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C9CD4B4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1F347C9B" w:rsidR="009F641C" w:rsidRPr="00637DE0" w:rsidRDefault="00637DE0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1F347C9B" w:rsidR="009F641C" w:rsidRPr="00637DE0" w:rsidRDefault="00637DE0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2798F5CD" w:rsidR="009F641C" w:rsidRDefault="006505FD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0796CF3C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035775">
            <w:rPr>
              <w:b/>
              <w:bCs/>
              <w:color w:val="4F4FFF"/>
              <w:sz w:val="56"/>
              <w:szCs w:val="56"/>
            </w:rPr>
            <w:t>Índice</w:t>
          </w:r>
        </w:p>
        <w:p w14:paraId="369D47A1" w14:textId="12A16764" w:rsidR="007B051E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8238" w:history="1">
            <w:r w:rsidR="007B051E" w:rsidRPr="00654132">
              <w:rPr>
                <w:rStyle w:val="Hipervnculo"/>
                <w:noProof/>
              </w:rPr>
              <w:t>Planificación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_Toc166838238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3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4AD1CC98" w14:textId="640BE641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39" w:history="1">
            <w:r w:rsidR="007B051E" w:rsidRPr="00654132">
              <w:rPr>
                <w:rStyle w:val="Hipervnculo"/>
                <w:noProof/>
              </w:rPr>
              <w:t>Anteproyecto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_Toc166838239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3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DA2CCA4" w14:textId="6F83B4C4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0" w:history="1">
            <w:r w:rsidR="007B051E" w:rsidRPr="00654132">
              <w:rPr>
                <w:rStyle w:val="Hipervnculo"/>
                <w:noProof/>
              </w:rPr>
              <w:t>Presentación del problema planteado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_Toc166838240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3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19919F39" w14:textId="71A66CBB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1" w:history="1">
            <w:r w:rsidR="007B051E" w:rsidRPr="00654132">
              <w:rPr>
                <w:rStyle w:val="Hipervnculo"/>
                <w:noProof/>
              </w:rPr>
              <w:t>Objetivos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_Toc166838241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3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2961A10" w14:textId="36D3D621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2" w:history="1">
            <w:r w:rsidR="007B051E" w:rsidRPr="00654132">
              <w:rPr>
                <w:rStyle w:val="Hipervnculo"/>
                <w:noProof/>
              </w:rPr>
              <w:t>Diagrama DAFO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_Toc166838242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4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3728ECF" w14:textId="7CC66650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3" w:history="1">
            <w:r w:rsidR="007B051E" w:rsidRPr="00654132">
              <w:rPr>
                <w:rStyle w:val="Hipervnculo"/>
                <w:noProof/>
              </w:rPr>
              <w:t>Descripción técnica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_Toc166838243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4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CDD817A" w14:textId="7E32E8DC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4" w:history="1">
            <w:r w:rsidR="007B051E" w:rsidRPr="00654132">
              <w:rPr>
                <w:rStyle w:val="Hipervnculo"/>
                <w:noProof/>
              </w:rPr>
              <w:t>Planificación del trabajo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_Toc166838244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5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8BD13D8" w14:textId="3A3A999F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5" w:history="1">
            <w:r w:rsidR="007B051E" w:rsidRPr="00654132">
              <w:rPr>
                <w:rStyle w:val="Hipervnculo"/>
                <w:noProof/>
              </w:rPr>
              <w:t>Descripción de la documentación a entregar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_Toc166838245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9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8AEF5F2" w14:textId="49551E21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6" w:history="1">
            <w:r w:rsidR="007B051E" w:rsidRPr="00654132">
              <w:rPr>
                <w:rStyle w:val="Hipervnculo"/>
                <w:noProof/>
              </w:rPr>
              <w:t>Bibliografía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_Toc166838246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4B1E32C2" w14:textId="7762D4BD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7" w:history="1">
            <w:r w:rsidR="007B051E" w:rsidRPr="00654132">
              <w:rPr>
                <w:rStyle w:val="Hipervnculo"/>
                <w:noProof/>
              </w:rPr>
              <w:t>Análisis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_Toc166838247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08E2141" w14:textId="02AFD24D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8" w:history="1">
            <w:r w:rsidR="007B051E" w:rsidRPr="00654132">
              <w:rPr>
                <w:rStyle w:val="Hipervnculo"/>
                <w:noProof/>
              </w:rPr>
              <w:t>Público obj</w:t>
            </w:r>
            <w:r w:rsidR="007B051E" w:rsidRPr="00654132">
              <w:rPr>
                <w:rStyle w:val="Hipervnculo"/>
                <w:noProof/>
              </w:rPr>
              <w:t>e</w:t>
            </w:r>
            <w:r w:rsidR="007B051E" w:rsidRPr="00654132">
              <w:rPr>
                <w:rStyle w:val="Hipervnculo"/>
                <w:noProof/>
              </w:rPr>
              <w:t>tivo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_Toc166838248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479EA037" w14:textId="17EEAEB3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49" w:history="1">
            <w:r w:rsidR="007B051E" w:rsidRPr="00654132">
              <w:rPr>
                <w:rStyle w:val="Hipervnculo"/>
                <w:noProof/>
              </w:rPr>
              <w:t>Nombre de la aplicación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_Toc166838249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2B754383" w14:textId="395BF6B2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0" w:history="1">
            <w:r w:rsidR="007B051E" w:rsidRPr="00654132">
              <w:rPr>
                <w:rStyle w:val="Hipervnculo"/>
                <w:noProof/>
              </w:rPr>
              <w:t>Reglas de negocio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_Toc166838250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11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4CABB0C9" w14:textId="0FAB2BF8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1" w:history="1">
            <w:r w:rsidR="007B051E" w:rsidRPr="00654132">
              <w:rPr>
                <w:rStyle w:val="Hipervnculo"/>
                <w:noProof/>
              </w:rPr>
              <w:t>Diagrama Entidad-Relación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_Toc166838251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11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71A9F1B3" w14:textId="181C8692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2" w:history="1">
            <w:r w:rsidR="007B051E" w:rsidRPr="00654132">
              <w:rPr>
                <w:rStyle w:val="Hipervnculo"/>
                <w:noProof/>
              </w:rPr>
              <w:t>Diagrama de casos de uso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_Toc166838252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11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1FAA4256" w14:textId="04A862B9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3" w:history="1">
            <w:r w:rsidR="007B051E" w:rsidRPr="00654132">
              <w:rPr>
                <w:rStyle w:val="Hipervnculo"/>
                <w:noProof/>
              </w:rPr>
              <w:t>Diseño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_Toc166838253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12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1BF9CB4" w14:textId="70995135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4" w:history="1">
            <w:r w:rsidR="007B051E" w:rsidRPr="00654132">
              <w:rPr>
                <w:rStyle w:val="Hipervnculo"/>
                <w:noProof/>
              </w:rPr>
              <w:t>Prototipo de la interfaz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_Toc166838254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12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EEB9FD4" w14:textId="0AB2E0B0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5" w:history="1">
            <w:r w:rsidR="007B051E" w:rsidRPr="00654132">
              <w:rPr>
                <w:rStyle w:val="Hipervnculo"/>
                <w:noProof/>
              </w:rPr>
              <w:t>Página de inicio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_Toc166838255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13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05F33DA" w14:textId="1060F0AD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6" w:history="1">
            <w:r w:rsidR="007B051E" w:rsidRPr="00654132">
              <w:rPr>
                <w:rStyle w:val="Hipervnculo"/>
                <w:noProof/>
              </w:rPr>
              <w:t>Página de panel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_Toc166838256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14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F54EFA3" w14:textId="651B6F29" w:rsidR="007B051E" w:rsidRDefault="000D4E9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7" w:history="1">
            <w:r w:rsidR="007B051E" w:rsidRPr="00654132">
              <w:rPr>
                <w:rStyle w:val="Hipervnculo"/>
                <w:noProof/>
              </w:rPr>
              <w:t>Página de gestión de portátiles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_Toc166838257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16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87A17F5" w14:textId="2FA6EE51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8" w:history="1">
            <w:r w:rsidR="007B051E" w:rsidRPr="00654132">
              <w:rPr>
                <w:rStyle w:val="Hipervnculo"/>
                <w:noProof/>
              </w:rPr>
              <w:t>Esquemas de la interfaz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_Toc166838258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17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EF5EEC3" w14:textId="462DE9AF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59" w:history="1">
            <w:r w:rsidR="007B051E" w:rsidRPr="00654132">
              <w:rPr>
                <w:rStyle w:val="Hipervnculo"/>
                <w:noProof/>
              </w:rPr>
              <w:t>Diagrama de clases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_Toc166838259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18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1BD5AA19" w14:textId="02C34E65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0" w:history="1">
            <w:r w:rsidR="007B051E" w:rsidRPr="00654132">
              <w:rPr>
                <w:rStyle w:val="Hipervnculo"/>
                <w:noProof/>
              </w:rPr>
              <w:t>Diagrama relacional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_Toc166838260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18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EEB5333" w14:textId="62ED4E7D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1" w:history="1">
            <w:r w:rsidR="007B051E" w:rsidRPr="00654132">
              <w:rPr>
                <w:rStyle w:val="Hipervnculo"/>
                <w:noProof/>
              </w:rPr>
              <w:t>Color y tipografía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_Toc166838261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18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54E3CEBA" w14:textId="727063FB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2" w:history="1">
            <w:r w:rsidR="007B051E" w:rsidRPr="00654132">
              <w:rPr>
                <w:rStyle w:val="Hipervnculo"/>
                <w:noProof/>
              </w:rPr>
              <w:t>Implementación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_Toc166838262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19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427E9182" w14:textId="1F5EB755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3" w:history="1">
            <w:r w:rsidR="007B051E" w:rsidRPr="00654132">
              <w:rPr>
                <w:rStyle w:val="Hipervnculo"/>
                <w:noProof/>
              </w:rPr>
              <w:t>Pruebas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_Toc166838263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19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CA0FD33" w14:textId="1CB33B5A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4" w:history="1">
            <w:r w:rsidR="007B051E" w:rsidRPr="00654132">
              <w:rPr>
                <w:rStyle w:val="Hipervnculo"/>
                <w:noProof/>
              </w:rPr>
              <w:t>Pruebas realizadas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_Toc166838264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19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171E4042" w14:textId="6EBEB95D" w:rsidR="007B051E" w:rsidRDefault="000D4E9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5" w:history="1">
            <w:r w:rsidR="007B051E" w:rsidRPr="00654132">
              <w:rPr>
                <w:rStyle w:val="Hipervnculo"/>
                <w:noProof/>
              </w:rPr>
              <w:t>Resultados obtenidos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_Toc166838265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19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7E93D653" w14:textId="786D100F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6" w:history="1">
            <w:r w:rsidR="007B051E" w:rsidRPr="00654132">
              <w:rPr>
                <w:rStyle w:val="Hipervnculo"/>
                <w:noProof/>
              </w:rPr>
              <w:t>Diario de trabajo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_Toc166838266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20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089230C2" w14:textId="733D7ECF" w:rsidR="007B051E" w:rsidRDefault="000D4E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838267" w:history="1">
            <w:r w:rsidR="007B051E" w:rsidRPr="00654132">
              <w:rPr>
                <w:rStyle w:val="Hipervnculo"/>
                <w:noProof/>
              </w:rPr>
              <w:t>Bibliografía</w:t>
            </w:r>
            <w:r w:rsidR="007B051E">
              <w:rPr>
                <w:noProof/>
                <w:webHidden/>
              </w:rPr>
              <w:tab/>
            </w:r>
            <w:r w:rsidR="007B051E">
              <w:rPr>
                <w:noProof/>
                <w:webHidden/>
              </w:rPr>
              <w:fldChar w:fldCharType="begin"/>
            </w:r>
            <w:r w:rsidR="007B051E">
              <w:rPr>
                <w:noProof/>
                <w:webHidden/>
              </w:rPr>
              <w:instrText xml:space="preserve"> PAGEREF _Toc166838267 \h </w:instrText>
            </w:r>
            <w:r w:rsidR="007B051E">
              <w:rPr>
                <w:noProof/>
                <w:webHidden/>
              </w:rPr>
            </w:r>
            <w:r w:rsidR="007B051E">
              <w:rPr>
                <w:noProof/>
                <w:webHidden/>
              </w:rPr>
              <w:fldChar w:fldCharType="separate"/>
            </w:r>
            <w:r w:rsidR="007B051E">
              <w:rPr>
                <w:noProof/>
                <w:webHidden/>
              </w:rPr>
              <w:t>20</w:t>
            </w:r>
            <w:r w:rsidR="007B051E">
              <w:rPr>
                <w:noProof/>
                <w:webHidden/>
              </w:rPr>
              <w:fldChar w:fldCharType="end"/>
            </w:r>
          </w:hyperlink>
        </w:p>
        <w:p w14:paraId="607DCF31" w14:textId="6B6526AA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6838238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6838239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6838240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6838241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6838242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3A147D0A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77777777" w:rsidR="006538D2" w:rsidRDefault="006538D2" w:rsidP="001E3772"/>
    <w:p w14:paraId="32BAB591" w14:textId="5449BE4C" w:rsidR="003A5E5C" w:rsidRDefault="003A5E5C" w:rsidP="009E2DB8">
      <w:pPr>
        <w:pStyle w:val="Ttulo3"/>
      </w:pPr>
      <w:bookmarkStart w:id="5" w:name="_Toc166838243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lastRenderedPageBreak/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r>
        <w:t>Frameworks: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r>
        <w:t>dbForge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>Visual Studio Code: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r>
        <w:t>Canva: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r>
        <w:t>Figma: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4F7A93">
      <w:pPr>
        <w:ind w:left="360"/>
      </w:pPr>
    </w:p>
    <w:p w14:paraId="67BA056C" w14:textId="18B19FA4" w:rsidR="00B96A77" w:rsidRDefault="00B96A77" w:rsidP="009E2DB8">
      <w:pPr>
        <w:pStyle w:val="Ttulo3"/>
      </w:pPr>
      <w:bookmarkStart w:id="6" w:name="_Toc166838244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lastRenderedPageBreak/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lastRenderedPageBreak/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lastRenderedPageBreak/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6838245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6838246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536FB512" w:rsidR="009E2DB8" w:rsidRDefault="009E2DB8" w:rsidP="005F7F5B">
      <w:pPr>
        <w:pStyle w:val="Ttulo1"/>
      </w:pPr>
      <w:bookmarkStart w:id="9" w:name="_Toc166838247"/>
      <w:r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6838248"/>
      <w:r>
        <w:t>Público objetivo</w:t>
      </w:r>
      <w:bookmarkEnd w:id="10"/>
    </w:p>
    <w:p w14:paraId="12D9AE71" w14:textId="4405F260" w:rsidR="00BA3BC2" w:rsidRDefault="00BA3BC2" w:rsidP="00BA3BC2"/>
    <w:p w14:paraId="07B6450B" w14:textId="0BC43D52" w:rsidR="00897EDE" w:rsidRPr="00BA3BC2" w:rsidRDefault="00897EDE" w:rsidP="00BA3BC2">
      <w:r w:rsidRPr="00897EDE">
        <w:t xml:space="preserve">La aplicación </w:t>
      </w:r>
      <w:r>
        <w:t xml:space="preserve">web </w:t>
      </w:r>
      <w:r w:rsidRPr="00897EDE">
        <w:t>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6838249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6838250"/>
      <w:r>
        <w:lastRenderedPageBreak/>
        <w:t>Reglas de negocio</w:t>
      </w:r>
      <w:bookmarkEnd w:id="12"/>
    </w:p>
    <w:p w14:paraId="2773BA51" w14:textId="4054ECE2" w:rsidR="0088098C" w:rsidRDefault="0088098C" w:rsidP="0088098C"/>
    <w:p w14:paraId="15106B2D" w14:textId="70CAF652" w:rsidR="00D17773" w:rsidRDefault="00D17773" w:rsidP="0088098C">
      <w:r>
        <w:t>Cuando un portátil se avería, la relación que tiene con el cargador se elimina e igual si un cargador se avería, la relación con el portátil se elimina.</w:t>
      </w:r>
    </w:p>
    <w:p w14:paraId="08E64EF6" w14:textId="02512F8F" w:rsidR="00D17773" w:rsidRPr="00D17773" w:rsidRDefault="00D17773" w:rsidP="0088098C">
      <w:r>
        <w:t>Cuando un portátil se avería, los alumnos que usan el portátil se quedan sin portátil.</w:t>
      </w:r>
    </w:p>
    <w:p w14:paraId="20C1ED98" w14:textId="5F3D88A2" w:rsidR="006505FD" w:rsidRPr="006505FD" w:rsidRDefault="006505FD" w:rsidP="006505FD">
      <w:r>
        <w:t>Un alumno podrá estar en varios cursos durante el mismo año</w:t>
      </w:r>
      <w:r w:rsidR="005745F6">
        <w:t>,</w:t>
      </w:r>
      <w:r w:rsidRPr="006505FD">
        <w:t xml:space="preserve"> </w:t>
      </w:r>
      <w:r>
        <w:t>siempre que estos no tengan el mismo turno.</w:t>
      </w:r>
    </w:p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3" w:name="_Toc166838251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5FC71A34" w:rsidR="009E2DB8" w:rsidRDefault="004B6897" w:rsidP="005F7F5B">
      <w:r>
        <w:rPr>
          <w:noProof/>
        </w:rPr>
        <w:drawing>
          <wp:inline distT="0" distB="0" distL="0" distR="0" wp14:anchorId="271FCD95" wp14:editId="6150472B">
            <wp:extent cx="5400040" cy="46367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4" w:name="_Toc166838252"/>
      <w:r>
        <w:t>Diagrama de casos de uso</w:t>
      </w:r>
      <w:bookmarkEnd w:id="14"/>
    </w:p>
    <w:p w14:paraId="5E2958D3" w14:textId="7341792E" w:rsidR="00543D77" w:rsidRDefault="00543D77" w:rsidP="00543D77"/>
    <w:p w14:paraId="31D2D472" w14:textId="4EDD93EE" w:rsidR="00543D77" w:rsidRDefault="00637DE0" w:rsidP="00543D77">
      <w:r>
        <w:rPr>
          <w:noProof/>
        </w:rPr>
        <w:lastRenderedPageBreak/>
        <w:drawing>
          <wp:inline distT="0" distB="0" distL="0" distR="0" wp14:anchorId="5B268A55" wp14:editId="4FAE0BAE">
            <wp:extent cx="5400040" cy="5661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5" w:name="_Toc166838253"/>
      <w:r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6838254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>A continuación, presento los prototipos de interfaz que he desarrollado en Figma,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6838255"/>
      <w:r>
        <w:lastRenderedPageBreak/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6838256"/>
      <w:r>
        <w:t>Página de panel</w:t>
      </w:r>
      <w:bookmarkEnd w:id="18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r>
        <w:t>dashboards</w:t>
      </w:r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6838257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20" w:name="_Toc166838258"/>
      <w:r>
        <w:t>Esquemas de la interfaz</w:t>
      </w:r>
      <w:bookmarkEnd w:id="20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21" w:name="_Toc166838259"/>
      <w:r>
        <w:t>Diagrama de clases</w:t>
      </w:r>
      <w:bookmarkEnd w:id="21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2" w:name="_Toc166838260"/>
      <w:r>
        <w:t>Diagrama relacional</w:t>
      </w:r>
      <w:bookmarkEnd w:id="22"/>
    </w:p>
    <w:p w14:paraId="08A60D94" w14:textId="65638975" w:rsidR="00236740" w:rsidRDefault="00236740" w:rsidP="00236740"/>
    <w:p w14:paraId="369D2B2A" w14:textId="5682E2D2" w:rsidR="00236740" w:rsidRDefault="00F34A57" w:rsidP="00236740">
      <w:r>
        <w:rPr>
          <w:noProof/>
        </w:rPr>
        <w:drawing>
          <wp:inline distT="0" distB="0" distL="0" distR="0" wp14:anchorId="6968283F" wp14:editId="4F8FD212">
            <wp:extent cx="5400040" cy="20351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3" w:name="_Toc166838261"/>
      <w:r>
        <w:t>Color y tipografía</w:t>
      </w:r>
      <w:bookmarkEnd w:id="23"/>
    </w:p>
    <w:p w14:paraId="4F9E5B10" w14:textId="09185BD8" w:rsidR="00354FBC" w:rsidRDefault="00354FBC" w:rsidP="00236740"/>
    <w:p w14:paraId="3C354377" w14:textId="77777777" w:rsidR="00D27A7F" w:rsidRDefault="00D27A7F" w:rsidP="00D27A7F">
      <w:r>
        <w:t xml:space="preserve">El color primario #4040FF es un tono de azul vibrante que da una sensación de orden y limpieza, transmitiendo calma y seriedad. Su tonalidad intensa sugiere una estructura sólida y organizada, lo cual puede ser útil en contextos donde se valora la precisión y la eficiencia. Este tono de azul también puede ser asociado con la confianza y la estabilidad, ya que su presencia transmite un sentido de fiabilidad y control. En resumen, el uso de este color puede contribuir a generar </w:t>
      </w:r>
      <w:r>
        <w:lastRenderedPageBreak/>
        <w:t>una impresión positiva y profesional, así como a establecer un ambiente propicio para la concentración y la toma de decisiones informadas.</w:t>
      </w:r>
    </w:p>
    <w:p w14:paraId="626A1128" w14:textId="77777777" w:rsidR="00D27A7F" w:rsidRDefault="00D27A7F" w:rsidP="00D27A7F">
      <w:r>
        <w:t>Junto al color primario, se emplea el color secundario #99FF33, que complementa al primario y se utiliza para representar botones en estado hover o activos.</w:t>
      </w:r>
    </w:p>
    <w:p w14:paraId="1A211F13" w14:textId="77777777" w:rsidR="00D27A7F" w:rsidRDefault="00D27A7F" w:rsidP="00D27A7F">
      <w:r>
        <w:t>En la aplicación, se utilizan los colores #00F377, #4040FF, #FF0033 y #FFD000 para representar el estado de los datos o expresar la finalidad de algún botón.</w:t>
      </w:r>
    </w:p>
    <w:p w14:paraId="6D35608C" w14:textId="635379D2" w:rsidR="00354FBC" w:rsidRDefault="00D27A7F" w:rsidP="00236740">
      <w:r>
        <w:t>Por último, para asegurar una experiencia visual confortable y evitar la fatiga ocular, se opta por sustituir los colores negro y blanco por tonos más suaves. El color negro se reemplaza por #333333, un gris oscuro que proporciona contraste sin ser tan agresivo como el negro puro. Por otro lado, el blanco se cambia por #E3E3E3, un tono ligeramente grisáceo que aún conserva la luminosidad necesaria sin resultar demasiado brillante ni deslumbrante.</w:t>
      </w:r>
    </w:p>
    <w:p w14:paraId="1E725ED2" w14:textId="66C89A36" w:rsidR="00236740" w:rsidRDefault="00D27A7F" w:rsidP="00236740">
      <w:r>
        <w:t>Por otra parte, l</w:t>
      </w:r>
      <w:r w:rsidR="00354FBC" w:rsidRPr="00354FBC">
        <w:t>a aplicación web utilizará la tipografía Roboto debido a su legibilidad, que garantiza una experiencia de usuario fluida. Además, Roboto ofrece un estilo agradable a la vista para el público objetivo, transmitiendo una sensación de profesionalidad. En caso de que haya algún problema al cargar la tipografía, se utilizará la tipografía sans-serif que presente similitudes con Roboto para mantener la coherencia visual y la legibilidad en la interfaz.</w:t>
      </w:r>
    </w:p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4" w:name="_Toc166838262"/>
      <w:r>
        <w:t>Implementación</w:t>
      </w:r>
      <w:bookmarkEnd w:id="24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5" w:name="_Toc166838263"/>
      <w:r>
        <w:t>Pruebas</w:t>
      </w:r>
      <w:bookmarkEnd w:id="25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6" w:name="_Toc166838264"/>
      <w:r>
        <w:t>Pruebas realizadas</w:t>
      </w:r>
      <w:bookmarkEnd w:id="26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7" w:name="_Toc166838265"/>
      <w:r>
        <w:t>Resultados obtenidos</w:t>
      </w:r>
      <w:bookmarkEnd w:id="27"/>
    </w:p>
    <w:p w14:paraId="0A047488" w14:textId="67F73CC7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8" w:name="_Toc166838266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9" w:name="_Toc166838267"/>
      <w:r>
        <w:t>Bibliografía</w:t>
      </w:r>
      <w:bookmarkEnd w:id="29"/>
    </w:p>
    <w:sectPr w:rsidR="00D53E91" w:rsidRPr="00D53E91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2EE63" w14:textId="77777777" w:rsidR="000D4E93" w:rsidRDefault="000D4E93" w:rsidP="00E104CA">
      <w:pPr>
        <w:spacing w:after="0" w:line="240" w:lineRule="auto"/>
      </w:pPr>
      <w:r>
        <w:separator/>
      </w:r>
    </w:p>
  </w:endnote>
  <w:endnote w:type="continuationSeparator" w:id="0">
    <w:p w14:paraId="4437B8FE" w14:textId="77777777" w:rsidR="000D4E93" w:rsidRDefault="000D4E93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2E2A6" w14:textId="77777777" w:rsidR="000D4E93" w:rsidRDefault="000D4E93" w:rsidP="00E104CA">
      <w:pPr>
        <w:spacing w:after="0" w:line="240" w:lineRule="auto"/>
      </w:pPr>
      <w:r>
        <w:separator/>
      </w:r>
    </w:p>
  </w:footnote>
  <w:footnote w:type="continuationSeparator" w:id="0">
    <w:p w14:paraId="45B38773" w14:textId="77777777" w:rsidR="000D4E93" w:rsidRDefault="000D4E93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35775"/>
    <w:rsid w:val="00085239"/>
    <w:rsid w:val="000D4E93"/>
    <w:rsid w:val="000D7F1B"/>
    <w:rsid w:val="000E7C95"/>
    <w:rsid w:val="00110EDB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2F1A47"/>
    <w:rsid w:val="00303164"/>
    <w:rsid w:val="00341B2B"/>
    <w:rsid w:val="00345716"/>
    <w:rsid w:val="00354FBC"/>
    <w:rsid w:val="00361573"/>
    <w:rsid w:val="003912A5"/>
    <w:rsid w:val="003A5E5C"/>
    <w:rsid w:val="003B7EA9"/>
    <w:rsid w:val="003D406C"/>
    <w:rsid w:val="004162C5"/>
    <w:rsid w:val="0045776F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CEA"/>
    <w:rsid w:val="005A018E"/>
    <w:rsid w:val="005A172E"/>
    <w:rsid w:val="005C1768"/>
    <w:rsid w:val="005E30D4"/>
    <w:rsid w:val="005F7F5B"/>
    <w:rsid w:val="00637DE0"/>
    <w:rsid w:val="006505FD"/>
    <w:rsid w:val="006538D2"/>
    <w:rsid w:val="00657ED7"/>
    <w:rsid w:val="006734DC"/>
    <w:rsid w:val="006E1DFC"/>
    <w:rsid w:val="00711BF6"/>
    <w:rsid w:val="007335B9"/>
    <w:rsid w:val="00733742"/>
    <w:rsid w:val="007B051E"/>
    <w:rsid w:val="007E15D5"/>
    <w:rsid w:val="00857B6B"/>
    <w:rsid w:val="0088098C"/>
    <w:rsid w:val="00885B20"/>
    <w:rsid w:val="00897EDE"/>
    <w:rsid w:val="008A316B"/>
    <w:rsid w:val="008A6FBF"/>
    <w:rsid w:val="008D1590"/>
    <w:rsid w:val="00911304"/>
    <w:rsid w:val="00950C7A"/>
    <w:rsid w:val="00955A85"/>
    <w:rsid w:val="00961AE8"/>
    <w:rsid w:val="00991E5E"/>
    <w:rsid w:val="009A77A8"/>
    <w:rsid w:val="009C371A"/>
    <w:rsid w:val="009E2DB8"/>
    <w:rsid w:val="009F641C"/>
    <w:rsid w:val="00A31633"/>
    <w:rsid w:val="00A62B73"/>
    <w:rsid w:val="00A86D61"/>
    <w:rsid w:val="00AD23AE"/>
    <w:rsid w:val="00AD5CCC"/>
    <w:rsid w:val="00AF341B"/>
    <w:rsid w:val="00AF4A4F"/>
    <w:rsid w:val="00B83052"/>
    <w:rsid w:val="00B94F2F"/>
    <w:rsid w:val="00B96A77"/>
    <w:rsid w:val="00BA3BC2"/>
    <w:rsid w:val="00BD3358"/>
    <w:rsid w:val="00BF0567"/>
    <w:rsid w:val="00C2058E"/>
    <w:rsid w:val="00C50D6A"/>
    <w:rsid w:val="00C673EC"/>
    <w:rsid w:val="00C93E76"/>
    <w:rsid w:val="00D17773"/>
    <w:rsid w:val="00D20F07"/>
    <w:rsid w:val="00D225E7"/>
    <w:rsid w:val="00D27A7F"/>
    <w:rsid w:val="00D42323"/>
    <w:rsid w:val="00D53E91"/>
    <w:rsid w:val="00DA1D98"/>
    <w:rsid w:val="00DB6867"/>
    <w:rsid w:val="00DF7B97"/>
    <w:rsid w:val="00E104CA"/>
    <w:rsid w:val="00E13EFC"/>
    <w:rsid w:val="00E17E4B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775"/>
    <w:pPr>
      <w:jc w:val="both"/>
    </w:pPr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035775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775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35775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035775"/>
    <w:rPr>
      <w:rFonts w:ascii="Roboto" w:eastAsiaTheme="majorEastAsia" w:hAnsi="Roboto" w:cstheme="majorBidi"/>
      <w:b/>
      <w:color w:val="4F4FFF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35775"/>
    <w:rPr>
      <w:rFonts w:ascii="Roboto" w:eastAsiaTheme="majorEastAsia" w:hAnsi="Roboto" w:cstheme="majorBidi"/>
      <w:b/>
      <w:color w:val="4F4FFF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035775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20</Pages>
  <Words>2672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69</cp:revision>
  <dcterms:created xsi:type="dcterms:W3CDTF">2024-02-27T21:59:00Z</dcterms:created>
  <dcterms:modified xsi:type="dcterms:W3CDTF">2024-05-23T11:14:00Z</dcterms:modified>
</cp:coreProperties>
</file>