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Personalmente me gustaron las primeras asignaturas de la carrera , ya que aquí se desarrolló la lógica básica y primordial del pensamiento de algoritmos y programación, en especial la rama y certificado de base de datos, que considero pese a que la tecnología en específico revisada es anticuada, es buen ejemplo para el desarrollo del pensamiento lógico al momento de ser informático.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a mi perspectiva nuestra malla curricular es variada y si bien no profundiza en un nicho a su completitud , enseña el abanico de opciones a seguir , se demuestran las diversas áreas en las que próximamente se podría llegar a trabajar de manera didáctica , por lo que sí considero un valor considerable en las certificaciones que se alinean con las competencias impartidas.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938.90625"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color w:val="767171"/>
                <w:sz w:val="24"/>
                <w:szCs w:val="24"/>
                <w:rtl w:val="0"/>
              </w:rPr>
              <w:t xml:space="preserve">Competencias:</w:t>
            </w:r>
          </w:p>
          <w:p w:rsidR="00000000" w:rsidDel="00000000" w:rsidP="00000000" w:rsidRDefault="00000000" w:rsidRPr="00000000" w14:paraId="00000023">
            <w:pPr>
              <w:numPr>
                <w:ilvl w:val="0"/>
                <w:numId w:val="1"/>
              </w:numPr>
              <w:spacing w:line="276" w:lineRule="auto"/>
              <w:ind w:left="720" w:hanging="360"/>
              <w:rPr>
                <w:rFonts w:ascii="Calibri" w:cs="Calibri" w:eastAsia="Calibri" w:hAnsi="Calibri"/>
                <w:color w:val="38761d"/>
              </w:rPr>
            </w:pPr>
            <w:r w:rsidDel="00000000" w:rsidR="00000000" w:rsidRPr="00000000">
              <w:rPr>
                <w:color w:val="38761d"/>
                <w:rtl w:val="0"/>
              </w:rPr>
              <w:t xml:space="preserve">Diseñar y generar soluciones de software</w:t>
            </w:r>
            <w:r w:rsidDel="00000000" w:rsidR="00000000" w:rsidRPr="00000000">
              <w:rPr>
                <w:color w:val="38761d"/>
                <w:rtl w:val="0"/>
              </w:rPr>
              <w:t xml:space="preserve"> innovadoras y de calidad</w:t>
            </w:r>
            <w:r w:rsidDel="00000000" w:rsidR="00000000" w:rsidRPr="00000000">
              <w:rPr>
                <w:color w:val="38761d"/>
                <w:rtl w:val="0"/>
              </w:rPr>
              <w:t xml:space="preserve">, aplicando el ciclo de vida de éste, según las características del proyecto, las mejores prácticas de la industria y sus estándares de calidad.</w:t>
            </w:r>
          </w:p>
          <w:p w:rsidR="00000000" w:rsidDel="00000000" w:rsidP="00000000" w:rsidRDefault="00000000" w:rsidRPr="00000000" w14:paraId="00000024">
            <w:pPr>
              <w:spacing w:line="276" w:lineRule="auto"/>
              <w:rPr>
                <w:color w:val="767171"/>
              </w:rPr>
            </w:pPr>
            <w:r w:rsidDel="00000000" w:rsidR="00000000" w:rsidRPr="00000000">
              <w:rPr>
                <w:rtl w:val="0"/>
              </w:rPr>
            </w:r>
          </w:p>
          <w:p w:rsidR="00000000" w:rsidDel="00000000" w:rsidP="00000000" w:rsidRDefault="00000000" w:rsidRPr="00000000" w14:paraId="00000025">
            <w:pPr>
              <w:numPr>
                <w:ilvl w:val="0"/>
                <w:numId w:val="1"/>
              </w:numPr>
              <w:spacing w:line="276" w:lineRule="auto"/>
              <w:ind w:left="720" w:hanging="360"/>
              <w:rPr>
                <w:rFonts w:ascii="Calibri" w:cs="Calibri" w:eastAsia="Calibri" w:hAnsi="Calibri"/>
                <w:color w:val="ff0000"/>
              </w:rPr>
            </w:pPr>
            <w:r w:rsidDel="00000000" w:rsidR="00000000" w:rsidRPr="00000000">
              <w:rPr>
                <w:color w:val="ff0000"/>
                <w:rtl w:val="0"/>
              </w:rPr>
              <w:t xml:space="preserve">Diseñar y generar soluciones que permitan resolver los requerimientos de información en el contexto de las organizaciones, considerando </w:t>
            </w:r>
            <w:r w:rsidDel="00000000" w:rsidR="00000000" w:rsidRPr="00000000">
              <w:rPr>
                <w:color w:val="ff0000"/>
                <w:rtl w:val="0"/>
              </w:rPr>
              <w:t xml:space="preserve">bases de datos </w:t>
            </w:r>
            <w:r w:rsidDel="00000000" w:rsidR="00000000" w:rsidRPr="00000000">
              <w:rPr>
                <w:color w:val="ff0000"/>
                <w:rtl w:val="0"/>
              </w:rPr>
              <w:t xml:space="preserve">relacionales y no relacionales.</w:t>
            </w:r>
          </w:p>
          <w:p w:rsidR="00000000" w:rsidDel="00000000" w:rsidP="00000000" w:rsidRDefault="00000000" w:rsidRPr="00000000" w14:paraId="00000026">
            <w:pPr>
              <w:spacing w:line="276" w:lineRule="auto"/>
              <w:rPr>
                <w:color w:val="767171"/>
              </w:rPr>
            </w:pPr>
            <w:r w:rsidDel="00000000" w:rsidR="00000000" w:rsidRPr="00000000">
              <w:rPr>
                <w:rtl w:val="0"/>
              </w:rPr>
            </w:r>
          </w:p>
          <w:p w:rsidR="00000000" w:rsidDel="00000000" w:rsidP="00000000" w:rsidRDefault="00000000" w:rsidRPr="00000000" w14:paraId="00000027">
            <w:pPr>
              <w:numPr>
                <w:ilvl w:val="0"/>
                <w:numId w:val="1"/>
              </w:numPr>
              <w:spacing w:line="276" w:lineRule="auto"/>
              <w:ind w:left="720" w:hanging="360"/>
              <w:rPr>
                <w:rFonts w:ascii="Calibri" w:cs="Calibri" w:eastAsia="Calibri" w:hAnsi="Calibri"/>
                <w:color w:val="ff0000"/>
              </w:rPr>
            </w:pPr>
            <w:r w:rsidDel="00000000" w:rsidR="00000000" w:rsidRPr="00000000">
              <w:rPr>
                <w:color w:val="ff0000"/>
                <w:rtl w:val="0"/>
              </w:rPr>
              <w:t xml:space="preserve">Diseñar y adaptar los procesos de </w:t>
            </w:r>
            <w:r w:rsidDel="00000000" w:rsidR="00000000" w:rsidRPr="00000000">
              <w:rPr>
                <w:color w:val="ff0000"/>
                <w:rtl w:val="0"/>
              </w:rPr>
              <w:t xml:space="preserve">ingeniería de requisitos</w:t>
            </w:r>
            <w:r w:rsidDel="00000000" w:rsidR="00000000" w:rsidRPr="00000000">
              <w:rPr>
                <w:color w:val="ff0000"/>
                <w:rtl w:val="0"/>
              </w:rPr>
              <w:t xml:space="preserve">, a través del uso de </w:t>
            </w:r>
            <w:r w:rsidDel="00000000" w:rsidR="00000000" w:rsidRPr="00000000">
              <w:rPr>
                <w:color w:val="ff0000"/>
                <w:rtl w:val="0"/>
              </w:rPr>
              <w:t xml:space="preserve">metodologías</w:t>
            </w:r>
            <w:r w:rsidDel="00000000" w:rsidR="00000000" w:rsidRPr="00000000">
              <w:rPr>
                <w:color w:val="ff0000"/>
                <w:rtl w:val="0"/>
              </w:rPr>
              <w:t xml:space="preserve"> de vanguardia y </w:t>
            </w:r>
            <w:r w:rsidDel="00000000" w:rsidR="00000000" w:rsidRPr="00000000">
              <w:rPr>
                <w:color w:val="ff0000"/>
                <w:rtl w:val="0"/>
              </w:rPr>
              <w:t xml:space="preserve">estándares de la industria</w:t>
            </w:r>
            <w:r w:rsidDel="00000000" w:rsidR="00000000" w:rsidRPr="00000000">
              <w:rPr>
                <w:color w:val="ff0000"/>
                <w:rtl w:val="0"/>
              </w:rPr>
              <w:t xml:space="preserve">, para el desarrollo de soluciones TI complejas, innovadoras y de calidad.</w:t>
            </w:r>
          </w:p>
          <w:p w:rsidR="00000000" w:rsidDel="00000000" w:rsidP="00000000" w:rsidRDefault="00000000" w:rsidRPr="00000000" w14:paraId="00000028">
            <w:pPr>
              <w:spacing w:line="276" w:lineRule="auto"/>
              <w:rPr>
                <w:color w:val="767171"/>
              </w:rPr>
            </w:pPr>
            <w:r w:rsidDel="00000000" w:rsidR="00000000" w:rsidRPr="00000000">
              <w:rPr>
                <w:rtl w:val="0"/>
              </w:rPr>
            </w:r>
          </w:p>
          <w:p w:rsidR="00000000" w:rsidDel="00000000" w:rsidP="00000000" w:rsidRDefault="00000000" w:rsidRPr="00000000" w14:paraId="00000029">
            <w:pPr>
              <w:numPr>
                <w:ilvl w:val="0"/>
                <w:numId w:val="1"/>
              </w:numPr>
              <w:spacing w:line="276" w:lineRule="auto"/>
              <w:ind w:left="720" w:hanging="360"/>
              <w:rPr>
                <w:rFonts w:ascii="Calibri" w:cs="Calibri" w:eastAsia="Calibri" w:hAnsi="Calibri"/>
                <w:color w:val="6aa84f"/>
              </w:rPr>
            </w:pPr>
            <w:r w:rsidDel="00000000" w:rsidR="00000000" w:rsidRPr="00000000">
              <w:rPr>
                <w:color w:val="6aa84f"/>
                <w:rtl w:val="0"/>
              </w:rPr>
              <w:t xml:space="preserve">Evaluar y </w:t>
            </w:r>
            <w:r w:rsidDel="00000000" w:rsidR="00000000" w:rsidRPr="00000000">
              <w:rPr>
                <w:color w:val="6aa84f"/>
                <w:rtl w:val="0"/>
              </w:rPr>
              <w:t xml:space="preserve">gestionar proyectos</w:t>
            </w:r>
            <w:r w:rsidDel="00000000" w:rsidR="00000000" w:rsidRPr="00000000">
              <w:rPr>
                <w:color w:val="6aa84f"/>
                <w:rtl w:val="0"/>
              </w:rPr>
              <w:t xml:space="preserve"> en su área de especialización profesional, durante todo el ciclo de vida, de acuerdo a buenas prácticas y utilizando metodologías y herramientas de software, para cumplir con los requerimientos de la organización en contextos </w:t>
            </w:r>
            <w:r w:rsidDel="00000000" w:rsidR="00000000" w:rsidRPr="00000000">
              <w:rPr>
                <w:color w:val="6aa84f"/>
                <w:rtl w:val="0"/>
              </w:rPr>
              <w:t xml:space="preserve">tradicionales y ágiles.</w:t>
            </w:r>
          </w:p>
          <w:p w:rsidR="00000000" w:rsidDel="00000000" w:rsidP="00000000" w:rsidRDefault="00000000" w:rsidRPr="00000000" w14:paraId="0000002A">
            <w:pPr>
              <w:spacing w:line="276" w:lineRule="auto"/>
              <w:rPr>
                <w:color w:val="767171"/>
              </w:rPr>
            </w:pPr>
            <w:r w:rsidDel="00000000" w:rsidR="00000000" w:rsidRPr="00000000">
              <w:rPr>
                <w:rtl w:val="0"/>
              </w:rPr>
            </w:r>
          </w:p>
          <w:p w:rsidR="00000000" w:rsidDel="00000000" w:rsidP="00000000" w:rsidRDefault="00000000" w:rsidRPr="00000000" w14:paraId="0000002B">
            <w:pPr>
              <w:numPr>
                <w:ilvl w:val="0"/>
                <w:numId w:val="1"/>
              </w:numPr>
              <w:spacing w:line="276" w:lineRule="auto"/>
              <w:ind w:left="720" w:hanging="360"/>
              <w:rPr>
                <w:rFonts w:ascii="Calibri" w:cs="Calibri" w:eastAsia="Calibri" w:hAnsi="Calibri"/>
                <w:color w:val="6aa84f"/>
              </w:rPr>
            </w:pPr>
            <w:r w:rsidDel="00000000" w:rsidR="00000000" w:rsidRPr="00000000">
              <w:rPr>
                <w:color w:val="6aa84f"/>
                <w:rtl w:val="0"/>
              </w:rPr>
              <w:t xml:space="preserve">Diseñar soluciones de software, abarcando todo el ciclo de vida de éste, de acuerdo a estándares, marcos de trabajo y regulatorios, tecnologías y metodologías que promueven la innovación, con</w:t>
            </w:r>
            <w:r w:rsidDel="00000000" w:rsidR="00000000" w:rsidRPr="00000000">
              <w:rPr>
                <w:color w:val="6aa84f"/>
                <w:rtl w:val="0"/>
              </w:rPr>
              <w:t xml:space="preserve"> foco en la calidad, seguridad y sostenibilidad</w:t>
            </w:r>
            <w:r w:rsidDel="00000000" w:rsidR="00000000" w:rsidRPr="00000000">
              <w:rPr>
                <w:color w:val="6aa84f"/>
                <w:rtl w:val="0"/>
              </w:rPr>
              <w:t xml:space="preserve"> del proyecto.</w:t>
            </w:r>
          </w:p>
          <w:p w:rsidR="00000000" w:rsidDel="00000000" w:rsidP="00000000" w:rsidRDefault="00000000" w:rsidRPr="00000000" w14:paraId="0000002C">
            <w:pPr>
              <w:spacing w:line="276" w:lineRule="auto"/>
              <w:rPr>
                <w:color w:val="767171"/>
              </w:rPr>
            </w:pPr>
            <w:r w:rsidDel="00000000" w:rsidR="00000000" w:rsidRPr="00000000">
              <w:rPr>
                <w:rtl w:val="0"/>
              </w:rPr>
            </w:r>
          </w:p>
          <w:p w:rsidR="00000000" w:rsidDel="00000000" w:rsidP="00000000" w:rsidRDefault="00000000" w:rsidRPr="00000000" w14:paraId="0000002D">
            <w:pPr>
              <w:numPr>
                <w:ilvl w:val="0"/>
                <w:numId w:val="1"/>
              </w:numPr>
              <w:spacing w:line="276" w:lineRule="auto"/>
              <w:ind w:left="720" w:hanging="360"/>
              <w:rPr>
                <w:rFonts w:ascii="Calibri" w:cs="Calibri" w:eastAsia="Calibri" w:hAnsi="Calibri"/>
                <w:color w:val="6aa84f"/>
              </w:rPr>
            </w:pPr>
            <w:r w:rsidDel="00000000" w:rsidR="00000000" w:rsidRPr="00000000">
              <w:rPr>
                <w:color w:val="6aa84f"/>
                <w:rtl w:val="0"/>
              </w:rPr>
              <w:t xml:space="preserve">Desarrollar proyectos de software innovadores para </w:t>
            </w:r>
            <w:r w:rsidDel="00000000" w:rsidR="00000000" w:rsidRPr="00000000">
              <w:rPr>
                <w:color w:val="6aa84f"/>
                <w:rtl w:val="0"/>
              </w:rPr>
              <w:t xml:space="preserve">plataformas y dispositivos móviles</w:t>
            </w:r>
            <w:r w:rsidDel="00000000" w:rsidR="00000000" w:rsidRPr="00000000">
              <w:rPr>
                <w:color w:val="6aa84f"/>
                <w:rtl w:val="0"/>
              </w:rPr>
              <w:t xml:space="preserve">, por medio de marcos de trabajo, herramientas de desarrollo, lenguajes de programación y buenas prácticas de la industria del desarrollo de software.</w:t>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color w:val="767171"/>
                <w:sz w:val="24"/>
                <w:szCs w:val="24"/>
                <w:rtl w:val="0"/>
              </w:rPr>
              <w:t xml:space="preserve">Tengo mayor desarrollo en ámbitos metódicos, en los cuales son gestionar proyectos ,  y el enfoque en los documentos mecánicos que se deben usar y aplicar al momento de hacer un proyecto informático , no obstante, siento más débil y que necesito fortalecer las competencias de base de datos y metodologías de la industria , ya que no siento el dominio total del tema si se me enfrenta un desafío de este ámbito, tendría que investigar un poco.</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0">
            <w:pPr>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Mi interés profesional es tener un trabajo estable , no existe un área predeterminada o decidida de desempeño que quiero llevar a cabo , en un principio prefería ciencia de datos, pero en este último tiempo siento que la disponibilidad de la industria en un principio determinará mi área de desempeño, junto a la experiencia, una vez tenga experiencia ya podré decir con confianza cual es mi área de interés.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color w:val="767171"/>
                <w:sz w:val="24"/>
                <w:szCs w:val="24"/>
                <w:rtl w:val="0"/>
              </w:rPr>
              <w:t xml:space="preserve">Considero que todas las áreas de competencias se defienden entre sí, pero la con mayor relación e interés es el cumplimiento de requerimientos y gestión de proyectos , ya que considero que son la base de todo ingeniero y si se parte bien con esto , la cadena de competencias será más fluida y sencilla. Competencias que se deben fortalecer son bases de datos y la aplicación de metodologías , que si bien son de nicho, son esenciales para ser un buen ingeniero</w:t>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color w:val="767171"/>
                <w:sz w:val="24"/>
                <w:szCs w:val="24"/>
                <w:rtl w:val="0"/>
              </w:rPr>
              <w:t xml:space="preserve">En 5 años más me gustaría ya haber adquirido una experiencia envidiable en la industria y ya haber pasado por las etapas de Junior y Senior hace un tiempo, con toda mi experiencia me gustaría formar mi propia empresa, y apoyarla mediante mi carrera universitaria junto todo la experiencia adquirida en el camino , ese sería el escenario ideal , personalmente me gustaría estar haciendo lo que se me plazca y no tener que depender de jefes externos y más depender de mi propio trabajo. </w:t>
            </w: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E">
            <w:pPr>
              <w:rPr>
                <w:color w:val="767171"/>
                <w:sz w:val="24"/>
                <w:szCs w:val="24"/>
              </w:rPr>
            </w:pPr>
            <w:r w:rsidDel="00000000" w:rsidR="00000000" w:rsidRPr="00000000">
              <w:rPr>
                <w:rtl w:val="0"/>
              </w:rPr>
            </w:r>
          </w:p>
        </w:tc>
      </w:tr>
    </w:tbl>
    <w:p w:rsidR="00000000" w:rsidDel="00000000" w:rsidP="00000000" w:rsidRDefault="00000000" w:rsidRPr="00000000" w14:paraId="0000006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5">
            <w:pPr>
              <w:jc w:val="both"/>
              <w:rPr>
                <w:rFonts w:ascii="Century Gothic" w:cs="Century Gothic" w:eastAsia="Century Gothic" w:hAnsi="Century Gothic"/>
                <w:sz w:val="20"/>
                <w:szCs w:val="20"/>
              </w:rPr>
            </w:pPr>
            <w:bookmarkStart w:colFirst="0" w:colLast="0" w:name="_heading=h.2u986788rqyv"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6">
            <w:pPr>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sdt>
              <w:sdtPr>
                <w:id w:val="1996815465"/>
                <w:tag w:val="goog_rdk_0"/>
              </w:sdtPr>
              <w:sdtContent>
                <w:commentRangeStart w:id="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color w:val="767171"/>
                <w:sz w:val="24"/>
                <w:szCs w:val="24"/>
                <w:rtl w:val="0"/>
              </w:rPr>
              <w:t xml:space="preserve">Los proyectos APT que diseñe en mis planes de trabajo en cursos anteriores, no se relacionen con proyecciones profesionales directas, son proyectos de nicho personales que en una industria laboral no tienen proyección, lo que elegimos ahora en Capstone como proyecto APT tiene potencial de logro, avance, e incluso implementación si nos lo proponemos y ofrecemos un buen trabajo.</w:t>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Este proyecto aborda todas las áreas de competencias, desde base de datos a metodologías, gestión de proyectos, y todas las demás competencias.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Un proyecto que garantice la adquisición de experiencia y de la visibilidad al mundo laboral que un estudiante necesita como para encontrar su primer trabajo, destacar.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En el contexto que nos situamos es un proyecto académico , específicamente institucional , donde si lo presentamos y abordamos de buena manera , este proyecto APT tiene mucho potencial de recompensa, aquí se demostrará si somos buenos ingenieros y hemos aprendido a lo largo de la carrera.</w:t>
            </w:r>
            <w:r w:rsidDel="00000000" w:rsidR="00000000" w:rsidRPr="00000000">
              <w:rPr>
                <w:rtl w:val="0"/>
              </w:rPr>
            </w:r>
          </w:p>
          <w:p w:rsidR="00000000" w:rsidDel="00000000" w:rsidP="00000000" w:rsidRDefault="00000000" w:rsidRPr="00000000" w14:paraId="0000008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sectPr>
      <w:headerReference r:id="rId10" w:type="default"/>
      <w:headerReference r:id="rId11" w:type="first"/>
      <w:footerReference r:id="rId12" w:type="default"/>
      <w:pgSz w:h="15840" w:w="12240" w:orient="portrait"/>
      <w:pgMar w:bottom="1134" w:top="1440" w:left="1077" w:right="1077" w:header="567" w:footer="465"/>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IAN ALEXANDER CHAVEZ RAMOS" w:id="0" w:date="2026-08-25T01:15:29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de portafolio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xUcJmkpbrpDereAUZ3yAuybVyQ==">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