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555292822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1608732331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c5js77o7avq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Definition of Done #4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900861430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910846953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571196228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(5 de Octubre, 2026)</w:t>
          </w:r>
        </w:p>
      </w:sdtContent>
    </w:sdt>
    <w:sdt>
      <w:sdtPr>
        <w:id w:val="457410835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-15479933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Propósito del Definition of Done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Alcance del Sprint 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Criterios de aceptación del Sprint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Propósito del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presente Definition of Done establece el acuerdo del equipo respecto de las condiciones de calidad, completitud y verificación que debe cumplir un trabajo del Sprint 4 para ser considerado terminado. Su finalidad es asegurar que el estado “Completado” represente un resultado revisable, coherente y trazable con el objetivo del sprint, y no únicamente la elaboración de documentación o archivos de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Para este sprint, la definición se concentra en el diseño no funcional, la portabilidad y el despliegue de CampusLink: Documento de Diseño, seguridad, rendimiento, escalabilidad, disponibilidad, Dockerfile(s), Docker Compose, variables de entorno, evidencia de portabilidad y guía reproducible de despliegue. Debido a que varios parámetros todavía deberán contrastarse con la implementación real, un entregable puede considerarse terminado respecto del Sprint 4 siempre que cumpla los criterios definidos y mantenga explícitas las decisiones que continúan sujetas a validación o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Alcance del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1"/>
        <w:spacing w:after="8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Definition of Done se aplica a los elementos seleccionados en el Sprint Backlog 4: la organización documental del sprint, el Documento de Diseño, el diseño y controles de seguridad, el diseño de rendimiento, escalabilidad y disponibilidad, la evidencia de portabilidad con Docker, los Dockerfile(s), Docker Compose, el catálogo de variables de entorno y .env.example, y la guía reproducible de despliegue en Markdown. También considera como condiciones transversales la trazabilidad con la arquitectura y modelos previos, la protección de secretos, la reproducibilidad del entorno, la claridad de dependencias y la identificación explícita de supuestos, riesgos y decisiones todavía abiertas.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center"/>
        <w:tblLayout w:type="fixed"/>
        <w:tblLook w:val="0400"/>
      </w:tblPr>
      <w:tblGrid>
        <w:gridCol w:w="2250"/>
        <w:gridCol w:w="3015"/>
        <w:gridCol w:w="3045"/>
        <w:tblGridChange w:id="0">
          <w:tblGrid>
            <w:gridCol w:w="2250"/>
            <w:gridCol w:w="301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Organización del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Documento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Manual técnico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Diseño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Diseño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Diseño de 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Diseño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Evidencia de portabilidad con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Dockerfile(s)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Catálogo de variables de entorno y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Guía reproducible de despliegue en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1"/>
        <w:spacing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Criterios de aceptación del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siguientes criterios permiten verificar de manera observable los principales entregables del Sprint 4. Se utiliza el formato Dado / Cuando / Entonces cuando resulta aplicable. El cumplimiento se evalúa respecto del objetivo del sprint y del estado actual del proyecto, manteniendo registrados los supuestos, riesgos, parámetros y decisiones que todavía dependan de validación técnica o de la implementación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DC-03 - Sprint Backlog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el trabajo planificado y realizado durante el cuarto sprint,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Sprint Backlog,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 el objetivo del sprint, los elementos seleccionados, sus responsables y el estado registrado para cada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reflejar que el foco de la semana estuvo en diseño no funcional, portabilidad, despliegue y consolidación documental, incluyendo seguridad, rendimiento, escalabilidad, disponibilidad y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registrar el seguimiento diario del 28/09/2026 al 02/10/2026, incluyendo objetivos, avances y bloqueos o decisiones todavía abiertas.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resultado del sprint debe indicar que los diseños y configuraciones constituyen una base técnica revisable que deberá contrastarse posteriormente con la implementación y métricas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versión entregable debe encontrarse revisada, sin texto de relleno y sin secciones incompletas que no estén señaladas explícitamente como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DC-04 -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entregables documentales y técnicos del Sprint 4,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un elemento se pretende marcar como terminado,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existen criterios observables que permiten comprobar su completitud, consistencia y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incorporar criterios específicos para el Sprint Backlog 4, el Plan de Pruebas y Evidencias, DC-05 y los entregables DC-19 a DC-27.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distinguir entre un entregable completado para los objetivos del Sprint 4 y una configuración o diseño definitivo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supuestos, riesgos, parámetros preliminares o decisiones dependientes de validación técnica deben mantenerse visibles y no ocultarse bajo el estado “Completado”.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identificadores, nombres de tecnologías, servicios, variables y documentos deben mantenerse consistentes con el Sprint Backlog y con la documentación vigente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DC-07 - Plan de Pruebas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entregables verificables del Sprint 4,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consulta el Plan de Pruebas y Evidencias,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 qué debe comprobarse, cuál es el resultado esperado y qué evidencia respalda cada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pruebas deben considerar la revisión individual y cruzada de DC-05 y DC-19 a DC-27, verificando consistencia entre diseño, seguridad, criterios no funcionales, Docker y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existir trazabilidad entre la evidencia presentada y el entregable que se está validando, permitiendo relacionar observaciones con el identificador documental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resultados fallidos, inconsistencias, supuestos, limitaciones de ambiente o decisiones todavía abiertas deben quedar registrados de forma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documento debe ser suficientemente claro para que el equipo y los docentes puedan revisar el cumplimiento del Sprint 4 sin depender únicamente de explicaciones verbales.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DC-05 - Documento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la documentación técnica desarrollada hasta el Sprint 4,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Documento de Diseño,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encuentra una referencia consolidada y coherente de las decisiones principales de CampusLink.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integrar arquitectura, modelo de datos, diagramas UML, diseño Docker y componentes, explicando las decisiones de experiencia, dominio, datos y solución técnica que correspondan al alcance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elementos incorporados desde entregables anteriores deben mantener nombres, responsabilidades, relaciones y tecnologías consistentes con sus documentos de origen.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extensión debe mantenerse dentro de la referencia sugerida de 10 a 15 páginas, priorizando información técnica relevante y evitando duplicación innecesaria.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que todavía dependan del alcance funcional, de contratos o de la implementación deben quedar identificadas como revisables y mantenerse trazables con sus documentos específicos.</w:t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DC-08 - Manual técnico de despliegue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los artefactos y configuraciones definidos para el despliegue de CampusLink,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revisa el Manual técnico de despliegue, </w:t>
      </w: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se dispone de una explicación comprensible de los requisitos, configuración, construcción, despliegue, operación y diagnóstico del entorno.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El manual debe describir de forma coherente el uso de los Dockerfile(s), Docker Compose, variables de entorno y .env.example, indicando la función de cada elemento dentro del proceso de despliegue y manteniendo consistencia con DC-24, DC-25 y DC-26.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Deben documentarse los requisitos previos, dependencias, versiones, puertos, servicios externos y configuraciones necesarias para ejecutar CampusLink, sin incluir credenciales, tokens, claves privadas ni otros secretos reales.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El manual debe explicar cómo comprobar que los servicios se encuentran correctamente desplegados y proporcionar orientaciones básicas para identificar y diagnosticar problemas relacionados con construcción de imágenes, configuración, variables de entorno, dependencias o levantamiento de servicios.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El contenido debe mantenerse coherente con la Guía reproducible de despliegue en Markdown (DC-27), complementándola con explicaciones técnicas y operativas. Los pasos, versiones, dependencias o configuraciones que todavía puedan cambiar deberán quedar identificados como sujetos a actualización y refinamiento posterior.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DC-19 - Diseño y controles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la arquitectura y los actores actualmente definidos para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diseño de seguridad,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identifican controles para autenticación, autorización, aislamiento por campus, auditoría y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documento debe distinguir las responsabilidades asociadas a identidad, roles, permisos y validación de operaciones protegidas, manteniendo coherencia con la arquitectura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documentarse criterios para restringir el acceso a información según campus y reducir la exposición de datos fuera del contexto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eventos críticos que requieren auditoría o trazabilidad deben quedar identificados de forma suficiente para orientar la implementación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controles que dependan de la definición final de roles, permisos o contratos de API deben quedar señalados como sujetos a refinamiento.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DC-20 - Diseño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componentes y servicios definidos para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diseño de rendimiento,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identifican objetivos, riesgos, puntos de medición y posibles optimizaciones.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análisis debe considerar al menos la carga del cliente, las operaciones de API, las consultas de datos y el acceso a archivos cuando corresponda al alcance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riesgos de rendimiento deben relacionarse con componentes o dependencias concretas para que puedan ser medidos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optimizaciones propuestas deben documentarse como decisiones o alternativas y no presentarse como resultados comprobados cuando todavía no exista una implementación medible.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umbrales o metas cuantitativas que requieran datos reales de carga deben quedar identificados como iniciales y sujetos 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DC-21 - Diseño de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la arquitectura de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diseño de escalabilidad,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explica cómo podrían crecer los servicios, los datos, los archivos y la carga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diseño debe identificar los elementos que podrían requerir mayor capacidad o separación de responsabilidades a medida que aumente el uso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decisiones de crecimiento deben mantener coherencia con las tecnologías y dependencias definidas en la arquitectura y en el Documento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registrarse riesgos o limitaciones que puedan afectar la evolución de la infraestructura, la persistencia o el almacenamiento.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estrategias que todavía dependan de métricas reales, volumen de usuarios o implementación deben quedar documentadas como criterios preliminares.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DC-22 - Diseño de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las dependencias técnicas de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diseño de disponibilidad,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identifican fallos esperados, mecanismos de recuperación y criterios de continuidad.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reconocerse las dependencias críticas cuya indisponibilidad pueda afectar al cliente, backend, persistencias, almacenamiento o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documento debe describir de forma comprensible cómo se espera recuperar o restablecer los componentes ante fallos relevantes, sin asumir capacidades no verificadas.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criterios de continuidad deben ser coherentes con la arquitectura y las responsabilidades documentadas en los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metas o mecanismos que necesiten pruebas de implementación deben quedar señalados como pendientes de validación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DC-23 - Evidencia de portabilidad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el entorno contenedorizado preparado para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la evidencia de portabilidad,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existe una demostración verificable de ejecución consistente en ambientes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evidencia debe permitir relacionar el resultado observado con los Dockerfile(s), Docker Compose, variables de entorno y pasos de despliegue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quedar registradas las dependencias, versiones o supuestos necesarios para reproducir el entorno cuando estos sean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diferencias o fallos encontrados entre ambientes deben documentarse en lugar de omitirse, indicando su impacto en la reproducibilidad.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evidencia debe ser suficiente para respaldar el estado del entregable durante el Sprint 4, sin presentarlo como garantía de portabilidad para cualquier ambiente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DC-24 - Dockerfile(s)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servicios que requieren contenedorización,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revisan los Dockerfile(s),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existe una definición reproducible para construir las imágenes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Cada Dockerfile debe declarar de forma comprensible las dependencias y pasos necesarios para la construcción del servicio al que pertenece.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configuración no debe incorporar secretos reales dentro de la imagen o del archivo versionado.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nombres, rutas y dependencias utilizados deben ser coherentes con Docker Compose, el catálogo de variables y la guía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imágenes, versiones o pasos que puedan cambiar al concretarse los servicios finales deben quedar identificados para refinamiento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DC-25 -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servicios y dependencias necesarios para el entorno local,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ejecuta o revisa Docker Compose,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dispone de una composición coherente para levantarlos de forma coordinada.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configuración debe relacionar correctamente los servicios contenedorizados, sus dependencias y las variables requeridas para el entorno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puertos, volúmenes, redes u otros elementos de configuración que se utilicen deben encontrarse documentados de forma suficiente para comprender su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Docker Compose debe mantener consistencia con los Dockerfile(s), el .env.example y la guía reproducible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componentes o integraciones que todavía puedan cambiar deben quedar identificados como dependencias sujetas a actualización y no como configuración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DC-26 - Catálogo de variables de entorno y 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la configuración necesaria para ejecutar CampusLink,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revisa el catálogo de variables y el .env.example,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se identifican los nombres, propósito y obligatoriedad de las variables requeridas.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.env.example debe proporcionar valores de ejemplo o marcadores seguros que permitan comprender la configuración sin publicar secretos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variables deben mantener nombres consistentes con los Dockerfile(s), Docker Compose y la guía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distinguirse de forma comprensible qué configuración es obligatoria y cuál depende del ambiente o servicio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deben incluirse credenciales, tokens, claves privadas ni otros secretos reales dentro de los archivos entregables o versionados.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DC-27 - Guía reproducible de despliegue en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Dado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los artefactos de despliegue preparados durante el Sprint 4,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cuando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otra persona consulta la guía,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entonces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dispone de pasos ejecutables y versionables para preparar, construir y levantar el entorno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guía debe indicar la preparación de variables de entorno, la construcción de imágenes y el levantamiento de servicios mediante los artefactos Docker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pasos deben mantener coherencia con Dockerfile(s), Docker Compose, el catálogo de variables y la evidencia de portabilidad.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requisitos, dependencias o supuestos de ambiente necesarios para reproducir el despliegue deben quedar explícitos y no depender de configuraciones locales no documentadas.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instrucciones que puedan variar por versiones, servicios externos o decisiones posteriores deben quedar identificadas para actualización, complementando el manual narrativo DC-08.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Diseño técnico 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alcance funcional definido para la aplicación,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elabora el diseño técnico de la interfaz,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dispone de una representación inicial de las pantallas, componentes y flujos principales que podría incorporar la aplicación en su versión final.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  <w:t xml:space="preserve">2. El diseño debe incluir wireframes de las pantallas principales, representando de manera preliminar la distribución de los elementos, acciones disponibles y organización de la información.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  <w:t xml:space="preserve">3. Los flujos de navegación deben mostrar cómo el usuario puede desplazarse entre las diferentes pantallas y funcionalidades, permitiendo visualizar la interacción general esperada dentro de la aplicación.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  <w:t xml:space="preserve">4. Los wireframes y flujos deben mantener coherencia con los requerimientos, historias de usuario y funcionalidades definidas para el proyecto, sirviendo como referencia para las posteriores etapas de diseño e implementación.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  <w:t xml:space="preserve">5. El diseño técnico tendrá un carácter referencial y podrá evolucionar durante el desarrollo, pero deberá proporcionar una base clara para comprender cómo pueden estructurarse las pantallas, la navegación y la experiencia general de usuario de la aplicación.</w:t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pyvO7B9W5by5y61CfQ5/eqvoNA==">CgMxLjAaDQoBMBIICgYIBTICCAEaDQoBMRIICgYIBTICCAEaDQoBMhIICgYIBTICCAEaDQoBMxIICgYIBTICCAEaDQoBNBIICgYIBTICCAEaDQoBNRIICgYIBTICCAEyDmguamtxY2N6NzJ1ZmVyMg5oLmE3OXc4eDY3ZXhlcDIOaC5jNWpzNzdvN2F2cWU4AHIhMWxFNUpkc0pnRnR5aFlQWWJERlFaNjVuUzN0ZjB5cWNU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