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sdt>
      <w:sdtPr>
        <w:id w:val="1523491810"/>
        <w:tag w:val="goog_rdk_0"/>
      </w:sdtPr>
      <w:sdtContent>
        <w:p w:rsidR="00000000" w:rsidDel="00000000" w:rsidP="00000000" w:rsidRDefault="00000000" w:rsidRPr="00000000" w14:paraId="00000001">
          <w:pPr>
            <w:pStyle w:val="Title"/>
            <w:pBdr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pBdr>
            <w:spacing w:after="0" w:before="240" w:line="240" w:lineRule="auto"/>
            <w:ind w:left="360" w:firstLine="0"/>
            <w:jc w:val="center"/>
            <w:rPr>
              <w:rFonts w:ascii="Times New Roman" w:cs="Times New Roman" w:eastAsia="Times New Roman" w:hAnsi="Times New Roman"/>
              <w:b w:val="1"/>
              <w:bCs w:val="1"/>
              <w:sz w:val="36"/>
              <w:szCs w:val="36"/>
            </w:rPr>
          </w:pPr>
          <w:bookmarkStart w:colFirst="0" w:colLast="0" w:name="_heading=h.f6ci28css1o" w:id="0"/>
          <w:bookmarkEnd w:id="0"/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36"/>
              <w:szCs w:val="36"/>
              <w:rtl w:val="0"/>
            </w:rPr>
            <w:t xml:space="preserve">DuocUC</w:t>
          </w:r>
        </w:p>
      </w:sdtContent>
    </w:sdt>
    <w:sdt>
      <w:sdtPr>
        <w:id w:val="1385408928"/>
        <w:tag w:val="goog_rdk_1"/>
      </w:sdtPr>
      <w:sdtContent>
        <w:p w:rsidR="00000000" w:rsidDel="00000000" w:rsidP="00000000" w:rsidRDefault="00000000" w:rsidRPr="00000000" w14:paraId="00000002">
          <w:pPr>
            <w:pStyle w:val="Title"/>
            <w:pBdr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pBdr>
            <w:spacing w:after="0" w:before="240" w:line="360" w:lineRule="auto"/>
            <w:ind w:left="360" w:firstLine="0"/>
            <w:jc w:val="center"/>
            <w:rPr>
              <w:rFonts w:ascii="Times New Roman" w:cs="Times New Roman" w:eastAsia="Times New Roman" w:hAnsi="Times New Roman"/>
              <w:smallCaps w:val="1"/>
              <w:sz w:val="32"/>
              <w:szCs w:val="32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mallCaps w:val="1"/>
              <w:sz w:val="32"/>
              <w:szCs w:val="32"/>
              <w:rtl w:val="0"/>
            </w:rPr>
            <w:t xml:space="preserve">Escuela de Informática y Telecomunicaciones</w:t>
          </w:r>
        </w:p>
      </w:sdtContent>
    </w:sdt>
    <w:p w:rsidR="00000000" w:rsidDel="00000000" w:rsidP="00000000" w:rsidRDefault="00000000" w:rsidRPr="00000000" w14:paraId="00000003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240" w:before="240" w:line="240" w:lineRule="auto"/>
        <w:ind w:left="360" w:firstLine="0"/>
        <w:jc w:val="both"/>
        <w:rPr>
          <w:rFonts w:ascii="Times New Roman" w:cs="Times New Roman" w:eastAsia="Times New Roman" w:hAnsi="Times New Roman"/>
          <w:smallCaps w:val="1"/>
          <w:sz w:val="32"/>
          <w:szCs w:val="32"/>
        </w:rPr>
      </w:pPr>
      <w:bookmarkStart w:colFirst="0" w:colLast="0" w:name="_heading=h.y2gnax5rw3oe" w:id="1"/>
      <w:bookmarkEnd w:id="1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1790700</wp:posOffset>
            </wp:positionH>
            <wp:positionV relativeFrom="paragraph">
              <wp:posOffset>386060</wp:posOffset>
            </wp:positionV>
            <wp:extent cx="2151167" cy="699129"/>
            <wp:effectExtent b="0" l="0" r="0" t="0"/>
            <wp:wrapNone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82231" l="11960" r="69269" t="7951"/>
                    <a:stretch>
                      <a:fillRect/>
                    </a:stretch>
                  </pic:blipFill>
                  <pic:spPr>
                    <a:xfrm>
                      <a:off x="0" y="0"/>
                      <a:ext cx="2151167" cy="69912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240" w:before="240" w:line="240" w:lineRule="auto"/>
        <w:ind w:left="360" w:firstLine="0"/>
        <w:jc w:val="both"/>
        <w:rPr>
          <w:rFonts w:ascii="Times New Roman" w:cs="Times New Roman" w:eastAsia="Times New Roman" w:hAnsi="Times New Roman"/>
          <w:smallCap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600" w:before="240" w:line="24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before="480" w:line="24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bookmarkStart w:colFirst="0" w:colLast="0" w:name="_heading=h.u2sbo8eub31j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Épicas CampusLink</w:t>
      </w:r>
    </w:p>
    <w:p w:rsidR="00000000" w:rsidDel="00000000" w:rsidP="00000000" w:rsidRDefault="00000000" w:rsidRPr="00000000" w14:paraId="00000007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240" w:before="240" w:line="240" w:lineRule="auto"/>
        <w:ind w:left="360" w:firstLine="0"/>
        <w:jc w:val="both"/>
        <w:rPr>
          <w:rFonts w:ascii="Times New Roman" w:cs="Times New Roman" w:eastAsia="Times New Roman" w:hAnsi="Times New Roman"/>
          <w:b w:val="1"/>
          <w:bCs w:val="1"/>
          <w:smallCaps w:val="1"/>
          <w:sz w:val="44"/>
          <w:szCs w:val="44"/>
        </w:rPr>
      </w:pPr>
      <w:r w:rsidDel="00000000" w:rsidR="00000000" w:rsidRPr="00000000">
        <w:rPr>
          <w:rtl w:val="0"/>
        </w:rPr>
      </w:r>
    </w:p>
    <w:sdt>
      <w:sdtPr>
        <w:id w:val="1252843458"/>
        <w:tag w:val="goog_rdk_2"/>
      </w:sdtPr>
      <w:sdtContent>
        <w:p w:rsidR="00000000" w:rsidDel="00000000" w:rsidP="00000000" w:rsidRDefault="00000000" w:rsidRPr="00000000" w14:paraId="00000008">
          <w:pPr>
            <w:pStyle w:val="Title"/>
            <w:pBdr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pBdr>
            <w:spacing w:after="0" w:before="240" w:line="360" w:lineRule="auto"/>
            <w:ind w:left="360" w:firstLine="0"/>
            <w:jc w:val="center"/>
            <w:rPr>
              <w:rFonts w:ascii="Times New Roman" w:cs="Times New Roman" w:eastAsia="Times New Roman" w:hAnsi="Times New Roman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8"/>
              <w:szCs w:val="28"/>
              <w:rtl w:val="0"/>
            </w:rPr>
            <w:t xml:space="preserve">Carlos Soto, Brian Chávez, Juan Pablo Arriagada</w:t>
          </w:r>
        </w:p>
      </w:sdtContent>
    </w:sdt>
    <w:p w:rsidR="00000000" w:rsidDel="00000000" w:rsidP="00000000" w:rsidRDefault="00000000" w:rsidRPr="00000000" w14:paraId="00000009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240" w:before="240" w:line="240" w:lineRule="auto"/>
        <w:ind w:left="36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240" w:before="240" w:line="240" w:lineRule="auto"/>
        <w:ind w:left="36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240" w:before="240" w:line="24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0"/>
          <w:szCs w:val="40"/>
        </w:rPr>
      </w:pPr>
      <w:r w:rsidDel="00000000" w:rsidR="00000000" w:rsidRPr="00000000">
        <w:rPr>
          <w:rtl w:val="0"/>
        </w:rPr>
      </w:r>
    </w:p>
    <w:sdt>
      <w:sdtPr>
        <w:id w:val="-929400006"/>
        <w:tag w:val="goog_rdk_3"/>
      </w:sdtPr>
      <w:sdtContent>
        <w:p w:rsidR="00000000" w:rsidDel="00000000" w:rsidP="00000000" w:rsidRDefault="00000000" w:rsidRPr="00000000" w14:paraId="0000000C">
          <w:pPr>
            <w:pStyle w:val="Title"/>
            <w:pBdr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pBdr>
            <w:spacing w:after="0" w:before="240" w:line="360" w:lineRule="auto"/>
            <w:ind w:left="360" w:firstLine="0"/>
            <w:jc w:val="center"/>
            <w:rPr>
              <w:rFonts w:ascii="Times New Roman" w:cs="Times New Roman" w:eastAsia="Times New Roman" w:hAnsi="Times New Roman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Docentes: Jazna Meza, Juan Pablo Mellado</w:t>
          </w:r>
        </w:p>
      </w:sdtContent>
    </w:sdt>
    <w:p w:rsidR="00000000" w:rsidDel="00000000" w:rsidP="00000000" w:rsidRDefault="00000000" w:rsidRPr="00000000" w14:paraId="0000000D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0" w:before="240" w:line="36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id w:val="950904539"/>
        <w:tag w:val="goog_rdk_4"/>
      </w:sdtPr>
      <w:sdtContent>
        <w:p w:rsidR="00000000" w:rsidDel="00000000" w:rsidP="00000000" w:rsidRDefault="00000000" w:rsidRPr="00000000" w14:paraId="0000000E">
          <w:pPr>
            <w:pStyle w:val="Title"/>
            <w:pBdr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pBdr>
            <w:spacing w:after="0" w:before="240" w:line="360" w:lineRule="auto"/>
            <w:ind w:left="360" w:firstLine="0"/>
            <w:jc w:val="center"/>
            <w:rPr>
              <w:rFonts w:ascii="Times New Roman" w:cs="Times New Roman" w:eastAsia="Times New Roman" w:hAnsi="Times New Roman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8"/>
              <w:szCs w:val="28"/>
              <w:rtl w:val="0"/>
            </w:rPr>
            <w:t xml:space="preserve">Fecha de entrega (5 de octubre de 2026)</w:t>
          </w:r>
        </w:p>
      </w:sdtContent>
    </w:sdt>
    <w:sdt>
      <w:sdtPr>
        <w:id w:val="476024586"/>
        <w:tag w:val="goog_rdk_5"/>
      </w:sdtPr>
      <w:sdtContent>
        <w:p w:rsidR="00000000" w:rsidDel="00000000" w:rsidP="00000000" w:rsidRDefault="00000000" w:rsidRPr="00000000" w14:paraId="0000000F">
          <w:pPr>
            <w:pStyle w:val="Title"/>
            <w:pBdr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pBdr>
            <w:spacing w:after="0" w:before="240" w:line="360" w:lineRule="auto"/>
            <w:ind w:left="360" w:firstLine="0"/>
            <w:jc w:val="center"/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  <w:rtl w:val="0"/>
            </w:rPr>
            <w:t xml:space="preserve">Concepción - Chile</w:t>
          </w:r>
        </w:p>
      </w:sdtContent>
    </w:sdt>
    <w:p w:rsidR="00000000" w:rsidDel="00000000" w:rsidP="00000000" w:rsidRDefault="00000000" w:rsidRPr="00000000" w14:paraId="0000001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spacing w:after="240" w:lineRule="auto"/>
        <w:rPr/>
      </w:pPr>
      <w:r w:rsidDel="00000000" w:rsidR="00000000" w:rsidRPr="00000000">
        <w:rPr>
          <w:rtl w:val="0"/>
        </w:rPr>
        <w:t xml:space="preserve">1. Índice</w:t>
      </w:r>
    </w:p>
    <w:sdt>
      <w:sdtPr>
        <w:id w:val="-155401649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Índice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 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 Catálogo de actores y stakeholders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9uxjllwtu1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 Épicas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6">
      <w:pPr>
        <w:pStyle w:val="Heading1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spacing w:after="240" w:line="360" w:lineRule="auto"/>
        <w:rPr/>
      </w:pPr>
      <w:r w:rsidDel="00000000" w:rsidR="00000000" w:rsidRPr="00000000">
        <w:rPr>
          <w:rtl w:val="0"/>
        </w:rPr>
        <w:t xml:space="preserve">2. Introducción</w:t>
      </w:r>
    </w:p>
    <w:p w:rsidR="00000000" w:rsidDel="00000000" w:rsidP="00000000" w:rsidRDefault="00000000" w:rsidRPr="00000000" w14:paraId="0000002C">
      <w:pPr>
        <w:spacing w:line="360" w:lineRule="auto"/>
        <w:rPr/>
      </w:pPr>
      <w:r w:rsidDel="00000000" w:rsidR="00000000" w:rsidRPr="00000000">
        <w:rPr>
          <w:color w:val="000000"/>
          <w:rtl w:val="0"/>
        </w:rPr>
        <w:t xml:space="preserve">Este</w:t>
      </w:r>
      <w:r w:rsidDel="00000000" w:rsidR="00000000" w:rsidRPr="00000000">
        <w:rPr>
          <w:rtl w:val="0"/>
        </w:rPr>
        <w:t xml:space="preserve"> documento tiene como</w:t>
      </w:r>
      <w:r w:rsidDel="00000000" w:rsidR="00000000" w:rsidRPr="00000000">
        <w:rPr>
          <w:color w:val="000000"/>
          <w:rtl w:val="0"/>
        </w:rPr>
        <w:t xml:space="preserve"> propósito proporcionar al equipo de proyecto y a los docentes evaluadores una base trazable para planificar y evaluar el producto.</w:t>
        <w:br w:type="textWrapping"/>
      </w:r>
      <w:r w:rsidDel="00000000" w:rsidR="00000000" w:rsidRPr="00000000">
        <w:rPr>
          <w:rtl w:val="0"/>
        </w:rPr>
        <w:t xml:space="preserve">Este documento contiene las</w:t>
      </w:r>
      <w:r w:rsidDel="00000000" w:rsidR="00000000" w:rsidRPr="00000000">
        <w:rPr>
          <w:color w:val="000000"/>
          <w:rtl w:val="0"/>
        </w:rPr>
        <w:t xml:space="preserve"> épicas, las cuales representan grandes bloques de trabajo que agrupan historias de usuario relacionadas bajo un mismo objetivo funcional o técnico. Su propósito es organizar el desarrollo de CampusLink en áreas claramente definidas, facilitando la planificación, priorización y seguimiento del proyecto, además de mantener la trazabilidad entre las necesidades identificadas y las funcionalidades que serán implementadas.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spacing w:line="360" w:lineRule="auto"/>
        <w:rPr/>
      </w:pPr>
      <w:r w:rsidDel="00000000" w:rsidR="00000000" w:rsidRPr="00000000">
        <w:rPr>
          <w:rtl w:val="0"/>
        </w:rPr>
        <w:t xml:space="preserve">3. Catálogo de actores </w:t>
      </w:r>
    </w:p>
    <w:tbl>
      <w:tblPr>
        <w:tblStyle w:val="Table1"/>
        <w:tblW w:w="9585.0" w:type="dxa"/>
        <w:jc w:val="center"/>
        <w:tblBorders>
          <w:top w:color="d9d9d9" w:space="0" w:sz="6" w:val="single"/>
          <w:left w:color="d9d9d9" w:space="0" w:sz="6" w:val="single"/>
          <w:bottom w:color="d9d9d9" w:space="0" w:sz="6" w:val="single"/>
          <w:right w:color="d9d9d9" w:space="0" w:sz="6" w:val="single"/>
          <w:insideH w:color="d9d9d9" w:space="0" w:sz="6" w:val="single"/>
          <w:insideV w:color="d9d9d9" w:space="0" w:sz="6" w:val="single"/>
        </w:tblBorders>
        <w:tblLayout w:type="fixed"/>
        <w:tblLook w:val="0400"/>
      </w:tblPr>
      <w:tblGrid>
        <w:gridCol w:w="1035"/>
        <w:gridCol w:w="1920"/>
        <w:gridCol w:w="1725"/>
        <w:gridCol w:w="4905"/>
        <w:tblGridChange w:id="0">
          <w:tblGrid>
            <w:gridCol w:w="1035"/>
            <w:gridCol w:w="1920"/>
            <w:gridCol w:w="1725"/>
            <w:gridCol w:w="490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Next w:val="1"/>
              <w:spacing w:after="0" w:before="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1"/>
              <w:spacing w:after="0" w:before="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keepNext w:val="1"/>
              <w:spacing w:after="0" w:before="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Clasificación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keepNext w:val="1"/>
              <w:spacing w:after="0" w:before="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Alcance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ACT-01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Usuario institucional verificado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Actor funcional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Consulta,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publica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y solicita recursos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participa en transacciones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crea o se une a actividades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puede valorar al propietario luego de una transacción. Utiliza correo institucional.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ACT-02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Usuario autorizado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Actor funcional con permisos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Publica información oficial o institucional. Los permisos para publicar eventos y consultar reportería son independientes y tienen alcance por campus.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ACT-03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Actor funcional administrativo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Gestiona roles, suspensiones y moderación; supervisa la plataforma y consulta analítica.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160" w:before="100" w:line="360" w:lineRule="auto"/>
        <w:ind w:left="0" w:right="288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spacing w:line="360" w:lineRule="auto"/>
        <w:rPr/>
      </w:pPr>
      <w:bookmarkStart w:colFirst="0" w:colLast="0" w:name="_heading=h.8r9ofvwyervg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spacing w:line="360" w:lineRule="auto"/>
        <w:rPr/>
      </w:pPr>
      <w:bookmarkStart w:colFirst="0" w:colLast="0" w:name="_heading=h.y9uxjllwtu1d" w:id="4"/>
      <w:bookmarkEnd w:id="4"/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. </w:t>
      </w:r>
      <w:r w:rsidDel="00000000" w:rsidR="00000000" w:rsidRPr="00000000">
        <w:rPr>
          <w:rtl w:val="0"/>
        </w:rPr>
        <w:t xml:space="preserve">Épicas</w:t>
      </w:r>
    </w:p>
    <w:p w:rsidR="00000000" w:rsidDel="00000000" w:rsidP="00000000" w:rsidRDefault="00000000" w:rsidRPr="00000000" w14:paraId="00000047">
      <w:pPr>
        <w:spacing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continuación, se presentan las épicas definidas para el desarrollo de CampusLink, las cuales agrupan las distintas historias de usuario según las principales áreas funcionales y técnicas del proyecto.</w:t>
      </w:r>
    </w:p>
    <w:p w:rsidR="00000000" w:rsidDel="00000000" w:rsidP="00000000" w:rsidRDefault="00000000" w:rsidRPr="00000000" w14:paraId="00000048">
      <w:pPr>
        <w:spacing w:line="3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Modelado Mapa 3D del campus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CampusLink deberá ofrecer al usuario una experiencia interactiva de navegación por el campus mediante un mapa 3D que permita explorar edificios, pisos y puntos de interés, utilizando controles de cámara y una estructura espacial asociada a cada campus.</w:t>
      </w:r>
    </w:p>
    <w:p w:rsidR="00000000" w:rsidDel="00000000" w:rsidP="00000000" w:rsidRDefault="00000000" w:rsidRPr="00000000" w14:paraId="0000004A">
      <w:pPr>
        <w:spacing w:line="36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Backend y API REST</w:t>
      </w:r>
    </w:p>
    <w:p w:rsidR="00000000" w:rsidDel="00000000" w:rsidP="00000000" w:rsidRDefault="00000000" w:rsidRPr="00000000" w14:paraId="0000004B">
      <w:pPr>
        <w:spacing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Construir la infraestructura backend de CampusLink mediante una API REST segura y versionada, integrando PostgreSQL, MongoDB y almacenamiento de archivos para proporcionar persistencia, comunicación y control de acceso a los diferentes módulos de la plataforma.</w:t>
      </w:r>
    </w:p>
    <w:p w:rsidR="00000000" w:rsidDel="00000000" w:rsidP="00000000" w:rsidRDefault="00000000" w:rsidRPr="00000000" w14:paraId="0000004C">
      <w:pPr>
        <w:spacing w:line="36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Autenticación y perfiles</w:t>
      </w:r>
    </w:p>
    <w:p w:rsidR="00000000" w:rsidDel="00000000" w:rsidP="00000000" w:rsidRDefault="00000000" w:rsidRPr="00000000" w14:paraId="0000004D">
      <w:pPr>
        <w:spacing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Implementar un sistema de autenticación y gestión de usuarios que permita registrar cuentas institucionales, administrar perfiles académicos, sesiones, roles y permisos, aplicando controles de acceso y trazabilidad sobre las acciones administrativas.</w:t>
      </w:r>
    </w:p>
    <w:p w:rsidR="00000000" w:rsidDel="00000000" w:rsidP="00000000" w:rsidRDefault="00000000" w:rsidRPr="00000000" w14:paraId="0000004E">
      <w:pPr>
        <w:spacing w:line="36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Marketplace y transacciones</w:t>
      </w:r>
    </w:p>
    <w:p w:rsidR="00000000" w:rsidDel="00000000" w:rsidP="00000000" w:rsidRDefault="00000000" w:rsidRPr="00000000" w14:paraId="0000004F">
      <w:pPr>
        <w:spacing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CampusLink deberá ofrecer al usuario  un marketplace que permita a los usuarios publicar, buscar, solicitar e intercambiar recursos físicos dentro de su campus, gestionando publicaciones, solicitudes, transacciones, valoraciones, historial y denuncias asociadas.</w:t>
      </w:r>
    </w:p>
    <w:p w:rsidR="00000000" w:rsidDel="00000000" w:rsidP="00000000" w:rsidRDefault="00000000" w:rsidRPr="00000000" w14:paraId="00000050">
      <w:pPr>
        <w:spacing w:line="36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Biblioteca Digital</w:t>
      </w:r>
    </w:p>
    <w:p w:rsidR="00000000" w:rsidDel="00000000" w:rsidP="00000000" w:rsidRDefault="00000000" w:rsidRPr="00000000" w14:paraId="00000051">
      <w:pPr>
        <w:spacing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CampusLink deberá ofrecer al usuario una biblioteca digital que permita publicar, descubrir, solicitar y acceder a recursos académicos digitales asociados a carreras y asignaturas, incorporando archivos, recomendaciones, valoraciones y mecanismos de control sobre las publicaciones.</w:t>
      </w:r>
    </w:p>
    <w:p w:rsidR="00000000" w:rsidDel="00000000" w:rsidP="00000000" w:rsidRDefault="00000000" w:rsidRPr="00000000" w14:paraId="00000052">
      <w:pPr>
        <w:spacing w:line="36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Actividades sobre el mapa</w:t>
      </w:r>
    </w:p>
    <w:p w:rsidR="00000000" w:rsidDel="00000000" w:rsidP="00000000" w:rsidRDefault="00000000" w:rsidRPr="00000000" w14:paraId="00000053">
      <w:pPr>
        <w:spacing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CampusLink deberá ofrecer al usuario un módulo de actividades comunitarias y eventos oficiales dentro del mapa del campus, permitiendo descubrir, crear, editar e inscribirse en actividades asociadas a ubicaciones específicas, junto con notificaciones y mecanismos de moderación.</w:t>
      </w:r>
    </w:p>
    <w:p w:rsidR="00000000" w:rsidDel="00000000" w:rsidP="00000000" w:rsidRDefault="00000000" w:rsidRPr="00000000" w14:paraId="00000054">
      <w:pPr>
        <w:spacing w:line="36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Analítica y Reportería en Informes</w:t>
      </w:r>
    </w:p>
    <w:p w:rsidR="00000000" w:rsidDel="00000000" w:rsidP="00000000" w:rsidRDefault="00000000" w:rsidRPr="00000000" w14:paraId="00000055">
      <w:pPr>
        <w:spacing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Para el administrador y el usuario autorizado debe haber herramientas de analítica que permitan registrar el uso de CampusLink, consultar indicadores clave y generar reportes filtrados por contexto institucional y período, conservando información histórica y permitiendo su exportación.</w:t>
      </w:r>
    </w:p>
    <w:p w:rsidR="00000000" w:rsidDel="00000000" w:rsidP="00000000" w:rsidRDefault="00000000" w:rsidRPr="00000000" w14:paraId="00000056">
      <w:pPr>
        <w:spacing w:line="36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36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36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Reportería de Denuncias y Moderación</w:t>
      </w:r>
    </w:p>
    <w:p w:rsidR="00000000" w:rsidDel="00000000" w:rsidP="00000000" w:rsidRDefault="00000000" w:rsidRPr="00000000" w14:paraId="00000059">
      <w:pPr>
        <w:spacing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Implementar un sistema de denuncias y moderación que permita reportar contenido o comportamientos inadecuados, facilitando a los administradores revisar, resolver y consultar los casos manteniendo la trazabilidad de las decisiones.</w:t>
      </w:r>
    </w:p>
    <w:p w:rsidR="00000000" w:rsidDel="00000000" w:rsidP="00000000" w:rsidRDefault="00000000" w:rsidRPr="00000000" w14:paraId="0000005A">
      <w:pPr>
        <w:spacing w:line="36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Pruebas funcionales y Release</w:t>
      </w:r>
    </w:p>
    <w:p w:rsidR="00000000" w:rsidDel="00000000" w:rsidP="00000000" w:rsidRDefault="00000000" w:rsidRPr="00000000" w14:paraId="0000005B">
      <w:pPr>
        <w:spacing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Validar la calidad del Release 1.0 mediante la integración de los módulos, pruebas unitarias, de integración y funcionales, además de verificaciones de rendimiento, seguridad, regresión y despliegue reproducible.</w:t>
      </w:r>
    </w:p>
    <w:p w:rsidR="00000000" w:rsidDel="00000000" w:rsidP="00000000" w:rsidRDefault="00000000" w:rsidRPr="00000000" w14:paraId="0000005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36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s"/>
      </w:rPr>
    </w:rPrDefault>
    <w:pPrDefault>
      <w:pPr>
        <w:spacing w:after="120"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spacing w:after="140" w:before="320" w:lineRule="auto"/>
    </w:pPr>
    <w:rPr>
      <w:rFonts w:ascii="Arial" w:cs="Arial" w:eastAsia="Arial" w:hAnsi="Arial"/>
      <w:b w:val="1"/>
      <w:bCs w:val="1"/>
      <w:color w:val="000000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spacing w:after="100" w:before="240" w:lineRule="auto"/>
    </w:pPr>
    <w:rPr>
      <w:rFonts w:ascii="Arial" w:cs="Arial" w:eastAsia="Arial" w:hAnsi="Arial"/>
      <w:b w:val="1"/>
      <w:bCs w:val="1"/>
      <w:color w:val="000000"/>
      <w:sz w:val="23"/>
      <w:szCs w:val="23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spacing w:after="80" w:before="180" w:lineRule="auto"/>
    </w:pPr>
    <w:rPr>
      <w:rFonts w:ascii="Arial" w:cs="Arial" w:eastAsia="Arial" w:hAnsi="Arial"/>
      <w:b w:val="1"/>
      <w:bCs w:val="1"/>
      <w:color w:val="000000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color w:val="000000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pPr>
      <w:widowControl w:val="1"/>
      <w:spacing w:after="120" w:line="259" w:lineRule="auto"/>
      <w:jc w:val="both"/>
    </w:pPr>
    <w:rPr>
      <w:rFonts w:ascii="Arial" w:hAnsi="Arial"/>
      <w:color w:val="000000"/>
      <w:sz w:val="21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N8yl98uatnBWRTRu3VYjK8qscA==">CgMxLjAaDQoBMBIICgYIBTICCAEaDQoBMRIICgYIBTICCAEaDQoBMhIICgYIBTICCAEaDQoBMxIICgYIBTICCAEaDQoBNBIICgYIBTICCAEaDQoBNRIICgYIBTICCAEyDWguZjZjaTI4Y3NzMW8yDmgueTJnbmF4NXJ3M29lMg5oLnUyc2JvOGV1YjMxajIOaC44cjlvZnZ3eWVydmcyDmgueTl1eGpsbHd0dTFkOAByITF2bjBTLXZrWjllUHdrd0ZrYm51Ui1YX09rZ0VVRDR2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Carlos Soto, Brian Chávez, Juan Pablo Arriagada</dc:creator>
</cp:coreProperties>
</file>