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sdt>
      <w:sdtPr>
        <w:id w:val="1361411292"/>
        <w:tag w:val="goog_rdk_0"/>
      </w:sdtPr>
      <w:sdtContent>
        <w:p w:rsidR="00000000" w:rsidDel="00000000" w:rsidP="00000000" w:rsidRDefault="00000000" w:rsidRPr="00000000" w14:paraId="00000001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240" w:lineRule="auto"/>
            <w:ind w:left="36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36"/>
              <w:szCs w:val="36"/>
            </w:rPr>
          </w:pPr>
          <w:bookmarkStart w:colFirst="0" w:colLast="0" w:name="_heading=h.jkqccz72ufer" w:id="0"/>
          <w:bookmarkEnd w:id="0"/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6"/>
              <w:szCs w:val="36"/>
              <w:rtl w:val="0"/>
            </w:rPr>
            <w:t xml:space="preserve">DuocUC</w:t>
          </w:r>
        </w:p>
      </w:sdtContent>
    </w:sdt>
    <w:sdt>
      <w:sdtPr>
        <w:id w:val="-1583356555"/>
        <w:tag w:val="goog_rdk_1"/>
      </w:sdtPr>
      <w:sdtContent>
        <w:p w:rsidR="00000000" w:rsidDel="00000000" w:rsidP="00000000" w:rsidRDefault="00000000" w:rsidRPr="00000000" w14:paraId="00000002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smallCaps w:val="1"/>
              <w:sz w:val="32"/>
              <w:szCs w:val="32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sz w:val="32"/>
              <w:szCs w:val="32"/>
              <w:rtl w:val="0"/>
            </w:rPr>
            <w:t xml:space="preserve">Escuela de Informática y Telecomunicaciones</w:t>
          </w:r>
        </w:p>
      </w:sdtContent>
    </w:sdt>
    <w:p w:rsidR="00000000" w:rsidDel="00000000" w:rsidP="00000000" w:rsidRDefault="00000000" w:rsidRPr="00000000" w14:paraId="00000003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bookmarkStart w:colFirst="0" w:colLast="0" w:name="_heading=h.a79w8x67exep" w:id="1"/>
      <w:bookmarkEnd w:id="1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1790700</wp:posOffset>
            </wp:positionH>
            <wp:positionV relativeFrom="paragraph">
              <wp:posOffset>386060</wp:posOffset>
            </wp:positionV>
            <wp:extent cx="2151167" cy="699129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82231" l="11960" r="69269" t="7951"/>
                    <a:stretch>
                      <a:fillRect/>
                    </a:stretch>
                  </pic:blipFill>
                  <pic:spPr>
                    <a:xfrm>
                      <a:off x="0" y="0"/>
                      <a:ext cx="2151167" cy="6991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60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before="48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heading=h.c5js77o7avq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Plan de pruebas y evidencias #2</w:t>
      </w:r>
    </w:p>
    <w:p w:rsidR="00000000" w:rsidDel="00000000" w:rsidP="00000000" w:rsidRDefault="00000000" w:rsidRPr="00000000" w14:paraId="00000007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sdt>
      <w:sdtPr>
        <w:id w:val="1322221539"/>
        <w:tag w:val="goog_rdk_2"/>
      </w:sdtPr>
      <w:sdtContent>
        <w:p w:rsidR="00000000" w:rsidDel="00000000" w:rsidP="00000000" w:rsidRDefault="00000000" w:rsidRPr="00000000" w14:paraId="00000008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Carlos Soto, Brian Chávez, Juan Pablo Arriagada</w:t>
          </w:r>
        </w:p>
      </w:sdtContent>
    </w:sdt>
    <w:p w:rsidR="00000000" w:rsidDel="00000000" w:rsidP="00000000" w:rsidRDefault="00000000" w:rsidRPr="00000000" w14:paraId="00000009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id w:val="-1968527303"/>
        <w:tag w:val="goog_rdk_3"/>
      </w:sdtPr>
      <w:sdtContent>
        <w:p w:rsidR="00000000" w:rsidDel="00000000" w:rsidP="00000000" w:rsidRDefault="00000000" w:rsidRPr="00000000" w14:paraId="0000000C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Docentes: Jazna Meza, Juan Pablo Mellado</w:t>
          </w:r>
        </w:p>
      </w:sdtContent>
    </w:sdt>
    <w:p w:rsidR="00000000" w:rsidDel="00000000" w:rsidP="00000000" w:rsidRDefault="00000000" w:rsidRPr="00000000" w14:paraId="0000000D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295054831"/>
        <w:tag w:val="goog_rdk_4"/>
      </w:sdtPr>
      <w:sdtContent>
        <w:p w:rsidR="00000000" w:rsidDel="00000000" w:rsidP="00000000" w:rsidRDefault="00000000" w:rsidRPr="00000000" w14:paraId="0000000E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Fecha de entrega (21 de Septiembre, 2026)</w:t>
          </w:r>
        </w:p>
      </w:sdtContent>
    </w:sdt>
    <w:sdt>
      <w:sdtPr>
        <w:id w:val="967295369"/>
        <w:tag w:val="goog_rdk_5"/>
      </w:sdtPr>
      <w:sdtContent>
        <w:p w:rsidR="00000000" w:rsidDel="00000000" w:rsidP="00000000" w:rsidRDefault="00000000" w:rsidRPr="00000000" w14:paraId="0000000F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Concepción – Chile</w:t>
          </w:r>
        </w:p>
      </w:sdtContent>
    </w:sdt>
    <w:p w:rsidR="00000000" w:rsidDel="00000000" w:rsidP="00000000" w:rsidRDefault="00000000" w:rsidRPr="00000000" w14:paraId="00000010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1"/>
        <w:widowControl w:val="1"/>
        <w:spacing w:after="120" w:before="200" w:lineRule="auto"/>
        <w:jc w:val="left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1. Índice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dt>
      <w:sdtPr>
        <w:id w:val="-194557492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1. 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2. Objetivo y alcance del plan de pruebas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 Matriz de pruebas del sprint 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 Evidencias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widowControl w:val="1"/>
        <w:tabs>
          <w:tab w:val="left" w:leader="none" w:pos="8787"/>
        </w:tabs>
        <w:spacing w:after="50" w:lineRule="auto"/>
        <w:ind w:left="113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1"/>
        <w:spacing w:after="120" w:before="200" w:line="360" w:lineRule="auto"/>
        <w:jc w:val="left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2. Objetivo y alcance del plan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presente documento registra las pruebas y evidencias asociadas a los entregables del Sprint 2 de CampusLink. Su finalidad es relacionar cada resultado definido para el sprint con una verificación observable, un resultado esperado y la evidencia que permita comprobar su cumplimiento.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validación se limita a lo que puede demostrarse mediante los documentos, modelos, script y capturas disponibles. Las definiciones que continúen sujetas a refinamiento se evalúan respecto del alcance y de las decisiones vigentes durante el Sprint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1"/>
        <w:spacing w:after="120" w:before="200" w:line="360" w:lineRule="auto"/>
        <w:jc w:val="left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3. Matriz de pruebas del sprint 2</w:t>
      </w:r>
      <w:r w:rsidDel="00000000" w:rsidR="00000000" w:rsidRPr="00000000">
        <w:rPr>
          <w:rtl w:val="0"/>
        </w:rPr>
      </w:r>
    </w:p>
    <w:tbl>
      <w:tblPr>
        <w:tblStyle w:val="Table1"/>
        <w:tblW w:w="9414.0" w:type="dxa"/>
        <w:jc w:val="center"/>
        <w:tblLayout w:type="fixed"/>
        <w:tblLook w:val="0400"/>
      </w:tblPr>
      <w:tblGrid>
        <w:gridCol w:w="3138"/>
        <w:gridCol w:w="3138"/>
        <w:gridCol w:w="3138"/>
        <w:tblGridChange w:id="0">
          <w:tblGrid>
            <w:gridCol w:w="3138"/>
            <w:gridCol w:w="3138"/>
            <w:gridCol w:w="31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1D">
            <w:pPr>
              <w:spacing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ID /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1E">
            <w:pPr>
              <w:spacing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1F">
            <w:pPr>
              <w:spacing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Prueba y 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DC-03 / DC-04 / DC-07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Organización del 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Verificar la disponibilidad y coherencia del Sprint Backlog #2, Definition of Done #2 y Plan de Pruebas y Evidencias #2, comprobando que identifican el objetivo del sprint, los entregables y los criterios de validación.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DC-13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Modelo lógico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Comprobar que el modelo lógico represente de forma coherente las entidades, atributos, relaciones, cardinalidades y restricciones necesarias para el dominio, manteniendo explícitas las decisiones que aún requieren refinamiento.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DC-14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Modelo físico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Comprobar que el modelo físico traduzca el modelo lógico a estructuras compatibles con Supabase/PostgreSQL, incluyendo tablas, columnas, tipos de datos, claves primarias y foráneas, restricciones e índices cuando corresponda.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Script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Revisar que el script SQL permita crear de forma reproducible la estructura relacional definida y que sea consistente con el modelo físico en tablas, columnas, claves, restricciones, dependencias e índices.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DC-15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Modelo documental (MongoDB)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5.0" w:type="dxa"/>
              <w:bottom w:w="6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36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Verificar la propuesta de persistencia documental en MongoDB, su separación respecto de PostgreSQL/Supabase y el uso de UUID o referencias estables para mantener coherencia entre ambas persistencias.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line="36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1"/>
        <w:spacing w:after="120" w:before="200" w:line="360" w:lineRule="auto"/>
        <w:jc w:val="left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4. Evidencias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360" w:lineRule="auto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Las siguientes secciones quedan preparadas para incorporar las capturas o imágenes que respalden los entregables del Sprint 2.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spacing w:after="120" w:before="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Organización del Sprint 2 (DC-03 / DC-04 / DC-07):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/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76310" cy="32004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31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spacing w:after="120" w:before="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Modelo lógico de datos (DC-13):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76310" cy="3365500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31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spacing w:after="120" w:before="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Modelo físico de datos (DC-14):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76310" cy="2844800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31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spacing w:after="120" w:before="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Script SQL (DC-12):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76310" cy="6019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310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spacing w:after="120" w:before="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Modelo documental (MongoDB) (DC-15):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76310" cy="47625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31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Arial" w:hAnsi="Arial"/>
      <w:sz w:val="2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Arial" w:hAnsi="Arial"/>
      <w:sz w:val="21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6.jpg"/><Relationship Id="rId12" Type="http://schemas.openxmlformats.org/officeDocument/2006/relationships/image" Target="media/image5.pn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03RpAYYKMo0rYwaoJd+gh0WV0A==">CgMxLjAaDQoBMBIICgYIBTICCAEaDQoBMRIICgYIBTICCAEaDQoBMhIICgYIBTICCAEaDQoBMxIICgYIBTICCAEaDQoBNBIICgYIBTICCAEaDQoBNRIICgYIBTICCAEyDmguamtxY2N6NzJ1ZmVyMg5oLmE3OXc4eDY3ZXhlcDIOaC5jNWpzNzdvN2F2cWU4AHIhMWJFUkdwNVVMbFRGWW94Q2N2bVVaR1RqZVNKZjYzMnNY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