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sdt>
      <w:sdtPr>
        <w:id w:val="-1437613997"/>
        <w:tag w:val="goog_rdk_0"/>
      </w:sdtPr>
      <w:sdtContent>
        <w:p w:rsidR="00000000" w:rsidDel="00000000" w:rsidP="00000000" w:rsidRDefault="00000000" w:rsidRPr="00000000" w14:paraId="00000001">
          <w:pPr>
            <w:pStyle w:val="Title"/>
            <w:pBdr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pBdr>
            <w:spacing w:after="0" w:before="240" w:line="240" w:lineRule="auto"/>
            <w:ind w:left="360" w:firstLine="0"/>
            <w:jc w:val="center"/>
            <w:rPr>
              <w:rFonts w:ascii="Times New Roman" w:cs="Times New Roman" w:eastAsia="Times New Roman" w:hAnsi="Times New Roman"/>
              <w:b w:val="1"/>
              <w:bCs w:val="1"/>
              <w:sz w:val="36"/>
              <w:szCs w:val="36"/>
            </w:rPr>
          </w:pPr>
          <w:bookmarkStart w:colFirst="0" w:colLast="0" w:name="_heading=h.jkqccz72ufer" w:id="0"/>
          <w:bookmarkEnd w:id="0"/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36"/>
              <w:szCs w:val="36"/>
              <w:rtl w:val="0"/>
            </w:rPr>
            <w:t xml:space="preserve">DuocUC</w:t>
          </w:r>
        </w:p>
      </w:sdtContent>
    </w:sdt>
    <w:sdt>
      <w:sdtPr>
        <w:id w:val="-787240878"/>
        <w:tag w:val="goog_rdk_1"/>
      </w:sdtPr>
      <w:sdtContent>
        <w:p w:rsidR="00000000" w:rsidDel="00000000" w:rsidP="00000000" w:rsidRDefault="00000000" w:rsidRPr="00000000" w14:paraId="00000002">
          <w:pPr>
            <w:pStyle w:val="Title"/>
            <w:pBdr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pBdr>
            <w:spacing w:after="0" w:before="240" w:line="360" w:lineRule="auto"/>
            <w:ind w:left="360" w:firstLine="0"/>
            <w:jc w:val="center"/>
            <w:rPr>
              <w:rFonts w:ascii="Times New Roman" w:cs="Times New Roman" w:eastAsia="Times New Roman" w:hAnsi="Times New Roman"/>
              <w:smallCaps w:val="1"/>
              <w:sz w:val="32"/>
              <w:szCs w:val="32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mallCaps w:val="1"/>
              <w:sz w:val="32"/>
              <w:szCs w:val="32"/>
              <w:rtl w:val="0"/>
            </w:rPr>
            <w:t xml:space="preserve">Escuela de Informática y Telecomunicaciones</w:t>
          </w:r>
        </w:p>
      </w:sdtContent>
    </w:sdt>
    <w:p w:rsidR="00000000" w:rsidDel="00000000" w:rsidP="00000000" w:rsidRDefault="00000000" w:rsidRPr="00000000" w14:paraId="00000003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240" w:before="240" w:line="240" w:lineRule="auto"/>
        <w:ind w:left="360" w:firstLine="0"/>
        <w:jc w:val="both"/>
        <w:rPr>
          <w:rFonts w:ascii="Times New Roman" w:cs="Times New Roman" w:eastAsia="Times New Roman" w:hAnsi="Times New Roman"/>
          <w:smallCaps w:val="1"/>
          <w:sz w:val="32"/>
          <w:szCs w:val="32"/>
        </w:rPr>
      </w:pPr>
      <w:bookmarkStart w:colFirst="0" w:colLast="0" w:name="_heading=h.a79w8x67exep" w:id="1"/>
      <w:bookmarkEnd w:id="1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1790700</wp:posOffset>
            </wp:positionH>
            <wp:positionV relativeFrom="paragraph">
              <wp:posOffset>386060</wp:posOffset>
            </wp:positionV>
            <wp:extent cx="2151167" cy="699129"/>
            <wp:effectExtent b="0" l="0" r="0" t="0"/>
            <wp:wrapNone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82231" l="11960" r="69269" t="7951"/>
                    <a:stretch>
                      <a:fillRect/>
                    </a:stretch>
                  </pic:blipFill>
                  <pic:spPr>
                    <a:xfrm>
                      <a:off x="0" y="0"/>
                      <a:ext cx="2151167" cy="69912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240" w:before="240" w:line="240" w:lineRule="auto"/>
        <w:ind w:left="360" w:firstLine="0"/>
        <w:jc w:val="both"/>
        <w:rPr>
          <w:rFonts w:ascii="Times New Roman" w:cs="Times New Roman" w:eastAsia="Times New Roman" w:hAnsi="Times New Roman"/>
          <w:smallCap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600" w:before="240" w:line="240" w:lineRule="auto"/>
        <w:ind w:left="360" w:firstLine="0"/>
        <w:jc w:val="center"/>
        <w:rPr>
          <w:rFonts w:ascii="Times New Roman" w:cs="Times New Roman" w:eastAsia="Times New Roman" w:hAnsi="Times New Roman"/>
          <w:b w:val="1"/>
          <w:bCs w:val="1"/>
          <w:smallCap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before="480" w:line="240" w:lineRule="auto"/>
        <w:ind w:left="360" w:firstLine="0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Plan de pruebas y evidencias #3</w:t>
      </w:r>
    </w:p>
    <w:p w:rsidR="00000000" w:rsidDel="00000000" w:rsidP="00000000" w:rsidRDefault="00000000" w:rsidRPr="00000000" w14:paraId="00000007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240" w:before="240" w:line="240" w:lineRule="auto"/>
        <w:ind w:left="360" w:firstLine="0"/>
        <w:jc w:val="both"/>
        <w:rPr>
          <w:rFonts w:ascii="Times New Roman" w:cs="Times New Roman" w:eastAsia="Times New Roman" w:hAnsi="Times New Roman"/>
          <w:b w:val="1"/>
          <w:bCs w:val="1"/>
          <w:smallCaps w:val="1"/>
          <w:sz w:val="44"/>
          <w:szCs w:val="44"/>
        </w:rPr>
      </w:pPr>
      <w:r w:rsidDel="00000000" w:rsidR="00000000" w:rsidRPr="00000000">
        <w:rPr>
          <w:rtl w:val="0"/>
        </w:rPr>
      </w:r>
    </w:p>
    <w:sdt>
      <w:sdtPr>
        <w:id w:val="1884086741"/>
        <w:tag w:val="goog_rdk_2"/>
      </w:sdtPr>
      <w:sdtContent>
        <w:p w:rsidR="00000000" w:rsidDel="00000000" w:rsidP="00000000" w:rsidRDefault="00000000" w:rsidRPr="00000000" w14:paraId="00000008">
          <w:pPr>
            <w:pStyle w:val="Title"/>
            <w:pBdr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pBdr>
            <w:spacing w:after="0" w:before="240" w:line="360" w:lineRule="auto"/>
            <w:ind w:left="360" w:firstLine="0"/>
            <w:jc w:val="center"/>
            <w:rPr>
              <w:rFonts w:ascii="Times New Roman" w:cs="Times New Roman" w:eastAsia="Times New Roman" w:hAnsi="Times New Roman"/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28"/>
              <w:szCs w:val="28"/>
              <w:rtl w:val="0"/>
            </w:rPr>
            <w:t xml:space="preserve">Carlos Soto, Brian Chávez, Juan Pablo Arriagada</w:t>
          </w:r>
        </w:p>
      </w:sdtContent>
    </w:sdt>
    <w:p w:rsidR="00000000" w:rsidDel="00000000" w:rsidP="00000000" w:rsidRDefault="00000000" w:rsidRPr="00000000" w14:paraId="00000009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240" w:before="240" w:line="240" w:lineRule="auto"/>
        <w:ind w:left="36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240" w:before="240" w:line="240" w:lineRule="auto"/>
        <w:ind w:left="36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240" w:before="240" w:line="240" w:lineRule="auto"/>
        <w:ind w:left="360" w:firstLine="0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40"/>
          <w:szCs w:val="40"/>
        </w:rPr>
      </w:pPr>
      <w:r w:rsidDel="00000000" w:rsidR="00000000" w:rsidRPr="00000000">
        <w:rPr>
          <w:rtl w:val="0"/>
        </w:rPr>
      </w:r>
    </w:p>
    <w:sdt>
      <w:sdtPr>
        <w:id w:val="-1368573622"/>
        <w:tag w:val="goog_rdk_3"/>
      </w:sdtPr>
      <w:sdtContent>
        <w:p w:rsidR="00000000" w:rsidDel="00000000" w:rsidP="00000000" w:rsidRDefault="00000000" w:rsidRPr="00000000" w14:paraId="0000000C">
          <w:pPr>
            <w:pStyle w:val="Title"/>
            <w:pBdr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pBdr>
            <w:spacing w:after="0" w:before="240" w:line="360" w:lineRule="auto"/>
            <w:ind w:left="360" w:firstLine="0"/>
            <w:jc w:val="center"/>
            <w:rPr>
              <w:rFonts w:ascii="Times New Roman" w:cs="Times New Roman" w:eastAsia="Times New Roman" w:hAnsi="Times New Roman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Docentes: Jazna Meza, Juan Pablo Mellado</w:t>
          </w:r>
        </w:p>
      </w:sdtContent>
    </w:sdt>
    <w:p w:rsidR="00000000" w:rsidDel="00000000" w:rsidP="00000000" w:rsidRDefault="00000000" w:rsidRPr="00000000" w14:paraId="0000000D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0" w:before="240" w:line="360" w:lineRule="auto"/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dt>
      <w:sdtPr>
        <w:id w:val="-1300731246"/>
        <w:tag w:val="goog_rdk_4"/>
      </w:sdtPr>
      <w:sdtContent>
        <w:p w:rsidR="00000000" w:rsidDel="00000000" w:rsidP="00000000" w:rsidRDefault="00000000" w:rsidRPr="00000000" w14:paraId="0000000E">
          <w:pPr>
            <w:pStyle w:val="Title"/>
            <w:pBdr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pBdr>
            <w:spacing w:after="0" w:before="240" w:line="360" w:lineRule="auto"/>
            <w:ind w:left="360" w:firstLine="0"/>
            <w:jc w:val="center"/>
            <w:rPr>
              <w:rFonts w:ascii="Times New Roman" w:cs="Times New Roman" w:eastAsia="Times New Roman" w:hAnsi="Times New Roman"/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28"/>
              <w:szCs w:val="28"/>
              <w:rtl w:val="0"/>
            </w:rPr>
            <w:t xml:space="preserve">Fecha de entrega (28 de Septiembre, 2026)</w:t>
          </w:r>
        </w:p>
      </w:sdtContent>
    </w:sdt>
    <w:sdt>
      <w:sdtPr>
        <w:id w:val="-1907745957"/>
        <w:tag w:val="goog_rdk_5"/>
      </w:sdtPr>
      <w:sdtContent>
        <w:p w:rsidR="00000000" w:rsidDel="00000000" w:rsidP="00000000" w:rsidRDefault="00000000" w:rsidRPr="00000000" w14:paraId="0000000F">
          <w:pPr>
            <w:pStyle w:val="Title"/>
            <w:pBdr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pBdr>
            <w:spacing w:after="0" w:before="240" w:line="360" w:lineRule="auto"/>
            <w:ind w:left="360" w:firstLine="0"/>
            <w:jc w:val="center"/>
            <w:rPr>
              <w:rFonts w:ascii="Times New Roman" w:cs="Times New Roman" w:eastAsia="Times New Roman" w:hAnsi="Times New Roman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24"/>
              <w:szCs w:val="24"/>
              <w:rtl w:val="0"/>
            </w:rPr>
            <w:t xml:space="preserve">Concepción – Chile</w:t>
          </w:r>
        </w:p>
      </w:sdtContent>
    </w:sdt>
    <w:p w:rsidR="00000000" w:rsidDel="00000000" w:rsidP="00000000" w:rsidRDefault="00000000" w:rsidRPr="00000000" w14:paraId="00000010">
      <w:pPr>
        <w:widowControl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1"/>
        <w:widowControl w:val="1"/>
        <w:spacing w:after="120" w:before="200" w:lineRule="auto"/>
        <w:jc w:val="left"/>
        <w:rPr>
          <w:rFonts w:ascii="Arial" w:cs="Arial" w:eastAsia="Arial" w:hAnsi="Arial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1. Índice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dt>
      <w:sdtPr>
        <w:id w:val="72952397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3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1. Índice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2. Objetivo y alcance del plan de pruebas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3. Matriz de pruebas del sprint 3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4. Evidencias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7">
      <w:pPr>
        <w:widowControl w:val="1"/>
        <w:tabs>
          <w:tab w:val="left" w:leader="none" w:pos="8787"/>
        </w:tabs>
        <w:spacing w:after="50" w:lineRule="auto"/>
        <w:ind w:left="113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1"/>
        <w:widowControl w:val="1"/>
        <w:spacing w:after="120" w:before="200" w:line="360" w:lineRule="auto"/>
        <w:jc w:val="left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2.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Objetivo y alcance del plan de pruebas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line="360" w:lineRule="auto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El presente documento registra las pruebas y evidencias asociadas a los entregables del Sprint 3 de CampusLink. Su finalidad es relacionar los resultados definidos para el sprint con una verificación observable, un resultado esperado y la evidencia disponible.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line="360" w:lineRule="auto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La validación se limita a lo que puede demostrarse mediante los documentos, diagramas, especificaciones y capturas entregadas. Para un detalle exhaustivo de esta entrega ver el documento de diseño que será entregado en el sprint 4 como también en el archivo de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StarUML</w:t>
        </w:r>
      </w:hyperlink>
      <w:r w:rsidDel="00000000" w:rsidR="00000000" w:rsidRPr="00000000">
        <w:rPr>
          <w:rtl w:val="0"/>
        </w:rPr>
        <w:t xml:space="preserve"> con las vistas de la metodología 4+1</w:t>
      </w:r>
      <w:r w:rsidDel="00000000" w:rsidR="00000000" w:rsidRPr="00000000">
        <w:rPr>
          <w:rtl w:val="0"/>
        </w:rPr>
        <w:t xml:space="preserve">. Las decisiones que continúen sujetas a refinamiento deben mantenerse explícitas y no presentarse como definiciones definitivas.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1"/>
        <w:widowControl w:val="1"/>
        <w:spacing w:after="120" w:before="200" w:line="360" w:lineRule="auto"/>
        <w:jc w:val="left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Matriz de pruebas del sprint 3</w:t>
      </w:r>
    </w:p>
    <w:tbl>
      <w:tblPr>
        <w:tblStyle w:val="Table1"/>
        <w:tblW w:w="8325.0" w:type="dxa"/>
        <w:jc w:val="center"/>
        <w:tblLayout w:type="fixed"/>
        <w:tblLook w:val="0400"/>
      </w:tblPr>
      <w:tblGrid>
        <w:gridCol w:w="1860"/>
        <w:gridCol w:w="2505"/>
        <w:gridCol w:w="3960"/>
        <w:tblGridChange w:id="0">
          <w:tblGrid>
            <w:gridCol w:w="1860"/>
            <w:gridCol w:w="2505"/>
            <w:gridCol w:w="3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line="3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ID / referencia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line="3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Entregable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line="36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Prueba y resultado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DC-03 / DC-04 / DC-07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Organización del Sprint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Verificar la disponibilidad y coherencia del Sprint Backlog #3, Definition of Done #3 y Plan de Pruebas y Evidencias, comprobando que el objetivo, los entregables seleccionados y la trazabilidad del sprint se encuentren claramente documentados.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DC-09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Diagrama de arquitectura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Comprobar que el diagrama represente las capas, tecnologías, límites y decisiones principales de CampusLink, incluyendo la aplicación cliente, backend/API REST, Supabase, PostgreSQL, Storage y MongoDB, con responsabilidades diferenciadas.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DC-10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Diagrama de </w:t>
            </w:r>
            <w:r w:rsidDel="00000000" w:rsidR="00000000" w:rsidRPr="00000000">
              <w:rPr>
                <w:rtl w:val="0"/>
              </w:rPr>
              <w:t xml:space="preserve">despliegue (componentes)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Verificar que se identifiquen los componentes principales de la solución, sus responsabilidades y dependencias, manteniendo consistencia con la arquitectura y una separación clara entre cliente, autenticación, API, datos, archivos y servicios asociados.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62.3388671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DC-11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Diagrama de comunicación entre servicios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Comprobar que el diagrama explique el intercambio de solicitudes, respuestas, autenticación, consultas, archivos y referencias entre cliente, backend, Supabase, PostgreSQL, Storage y MongoDB, dejando clara la dirección y responsabilidad de cada comunicación.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DC-16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Casos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Verificar la correspondencia de ACT-01, ACT-02 y ACT-03 con los flujos, alternativas, excepciones y permisos vigentes.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DC-17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Diagrama de secuencia de la funcionalidad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Comprobar que el diagrama ordene de forma comprensible la interacción entre actor, aplicación cliente, backend y servicios involucrados en la funcionalidad principal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DC-18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Especificación de componentes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bottom w:w="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Verificar que la especificación describa textualmente las responsabilidades, contratos, dependencias y límites de los componentes principales y que complemente de forma coherente el diagrama de despliegue (componentes) DC-10.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widowControl w:val="1"/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1"/>
        <w:widowControl w:val="1"/>
        <w:spacing w:after="120" w:before="200" w:line="360" w:lineRule="auto"/>
        <w:jc w:val="left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Evidencias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Las siguientes secciones quedan preparadas para incorporar capturas o imágenes que respalden los entregables del Sprint 3.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Organización del Sprint 3 (DC-03 / DC-04 / DC-07):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360" w:lineRule="auto"/>
        <w:rPr/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976310" cy="32004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631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Diagrama de arquitectura (DC-09):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80" w:lineRule="auto"/>
        <w:rPr/>
      </w:pPr>
      <w:r w:rsidDel="00000000" w:rsidR="00000000" w:rsidRPr="00000000">
        <w:rPr/>
        <w:drawing>
          <wp:inline distB="114300" distT="114300" distL="114300" distR="114300">
            <wp:extent cx="5976310" cy="25781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631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Diagrama de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despliegue (componentes)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 (DC-10):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80" w:lineRule="auto"/>
        <w:rPr/>
      </w:pPr>
      <w:r w:rsidDel="00000000" w:rsidR="00000000" w:rsidRPr="00000000">
        <w:rPr/>
        <w:drawing>
          <wp:inline distB="114300" distT="114300" distL="114300" distR="114300">
            <wp:extent cx="5976310" cy="2108200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6310" cy="210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Diagrama de comunicación entre servicios (DC-11):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80" w:lineRule="auto"/>
        <w:rPr/>
      </w:pPr>
      <w:r w:rsidDel="00000000" w:rsidR="00000000" w:rsidRPr="00000000">
        <w:rPr/>
        <w:drawing>
          <wp:inline distB="114300" distT="114300" distL="114300" distR="114300">
            <wp:extent cx="5976310" cy="39497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6310" cy="394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Casos de uso (DC-16):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80" w:lineRule="auto"/>
        <w:rPr/>
      </w:pPr>
      <w:r w:rsidDel="00000000" w:rsidR="00000000" w:rsidRPr="00000000">
        <w:rPr/>
        <w:drawing>
          <wp:inline distB="114300" distT="114300" distL="114300" distR="114300">
            <wp:extent cx="5976310" cy="44831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6310" cy="448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Diagrama de secuencia de la funcionalidad principal (DC-17):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80" w:lineRule="auto"/>
        <w:rPr/>
      </w:pPr>
      <w:r w:rsidDel="00000000" w:rsidR="00000000" w:rsidRPr="00000000">
        <w:rPr/>
        <w:drawing>
          <wp:inline distB="114300" distT="114300" distL="114300" distR="114300">
            <wp:extent cx="5976310" cy="4165600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6310" cy="416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1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Especificación de componentes (DC-18):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80" w:lineRule="auto"/>
        <w:rPr/>
      </w:pPr>
      <w:r w:rsidDel="00000000" w:rsidR="00000000" w:rsidRPr="00000000">
        <w:rPr/>
        <w:drawing>
          <wp:inline distB="114300" distT="114300" distL="114300" distR="114300">
            <wp:extent cx="5976310" cy="35560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6310" cy="355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134" w:top="1134" w:left="1247" w:right="124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rPr>
      <w:rFonts w:ascii="Arial" w:hAnsi="Arial"/>
      <w:sz w:val="21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5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3.png"/><Relationship Id="rId14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hyperlink" Target="https://drive.google.com/file/d/1rnJD9cfSFMufUqTZhY-bNv7ZUdZ1ceDY/view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Tt/NoJQzRVJOVLO6DBuPfx639g==">CgMxLjAaDQoBMBIICgYIBTICCAEaDQoBMRIICgYIBTICCAEaDQoBMhIICgYIBTICCAEaDQoBMxIICgYIBTICCAEaDQoBNBIICgYIBTICCAEaDQoBNRIICgYIBTICCAEyDmguamtxY2N6NzJ1ZmVyMg5oLmE3OXc4eDY3ZXhlcDgAciExcDdVenAxdnhNV3l2QnhQXzJDVmtuYWYtYWhqVTJKRXM=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