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推荐系统第三次作业——隐语义模型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算法简介</w:t>
      </w:r>
    </w:p>
    <w:p>
      <w:pPr>
        <w:pStyle w:val="4"/>
        <w:numPr>
          <w:ilvl w:val="1"/>
          <w:numId w:val="2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简介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语义模型是推荐系统问题中的经典算法，对于user-item评分矩阵，假设每个用户和每个物品均可表示为一个k维向量，那么user-item评分矩阵可以被分解为用户特征矩阵和物品特征矩阵的乘积。定义具有L2正则化项的损失函数，用梯度下降或交替最小二乘法进行求解，即可求出用户特征矩阵和物品特征矩阵。</w:t>
      </w:r>
    </w:p>
    <w:p>
      <w:pPr>
        <w:pStyle w:val="4"/>
        <w:numPr>
          <w:ilvl w:val="1"/>
          <w:numId w:val="2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实现过程描述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套用lab1对数据的预处理过程，然后定义LFM类表示LFM模型。首先用DataFrame构造LFM对象，然后初始化user-item矩阵R与用户特征矩阵U和物品特征矩阵I，再建立user-item倒排表与item-user倒排表以加速训练过程。随后根据公式定义损失函数与两种不同的训练方法，再进行测试调整超参数，最后得到预测结果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核心代码注解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default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2.1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LFM类的构造函数</w:t>
      </w:r>
    </w:p>
    <w:p>
      <w:pPr>
        <w:ind w:firstLine="420" w:firstLineChars="0"/>
      </w:pPr>
      <w:r>
        <w:drawing>
          <wp:inline distT="0" distB="0" distL="114300" distR="114300">
            <wp:extent cx="5267960" cy="136080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首先初始化评分矩阵与两个倒排表，然后初始化k和正则化系数，最后随机初始化用户特征矩阵U与物品特征矩阵I。由于评分的范围为</w:t>
      </w:r>
      <w:r>
        <w:rPr>
          <w:rFonts w:hint="eastAsia" w:asciiTheme="minorHAnsi" w:hAnsiTheme="minorHAnsi" w:eastAsiaTheme="minorEastAsia" w:cstheme="minorBidi"/>
          <w:b w:val="0"/>
          <w:kern w:val="2"/>
          <w:position w:val="-10"/>
          <w:sz w:val="21"/>
          <w:szCs w:val="24"/>
          <w:lang w:val="en-US" w:eastAsia="zh-CN" w:bidi="ar-SA"/>
        </w:rPr>
        <w:object>
          <v:shape id="_x0000_i1027" o:spt="75" type="#_x0000_t75" style="height:16pt;width:23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5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，要使得任意用户特征向量和物品特征向量的内积落在这个范围内，则必有</w:t>
      </w:r>
      <w:r>
        <w:rPr>
          <w:rFonts w:hint="eastAsia" w:asciiTheme="minorHAnsi" w:hAnsiTheme="minorHAnsi" w:eastAsiaTheme="minorEastAsia" w:cstheme="minorBidi"/>
          <w:b w:val="0"/>
          <w:kern w:val="2"/>
          <w:position w:val="-12"/>
          <w:sz w:val="21"/>
          <w:szCs w:val="24"/>
          <w:lang w:val="en-US" w:eastAsia="zh-CN" w:bidi="ar-SA"/>
        </w:rPr>
        <w:object>
          <v:shape id="_x0000_i1026" o:spt="75" type="#_x0000_t75" style="height:18pt;width:24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和</w:t>
      </w:r>
      <w:r>
        <w:rPr>
          <w:rFonts w:hint="eastAsia" w:asciiTheme="minorHAnsi" w:hAnsiTheme="minorHAnsi" w:eastAsiaTheme="minorEastAsia" w:cstheme="minorBidi"/>
          <w:b w:val="0"/>
          <w:kern w:val="2"/>
          <w:position w:val="-12"/>
          <w:sz w:val="21"/>
          <w:szCs w:val="24"/>
          <w:lang w:val="en-US" w:eastAsia="zh-CN" w:bidi="ar-SA"/>
        </w:rPr>
        <w:object>
          <v:shape id="_x0000_i1028" o:spt="75" type="#_x0000_t75" style="height:18pt;width:19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的元素范围为</w:t>
      </w:r>
      <w:r>
        <w:rPr>
          <w:rFonts w:hint="eastAsia" w:asciiTheme="minorHAnsi" w:hAnsiTheme="minorHAnsi" w:eastAsiaTheme="minorEastAsia" w:cstheme="minorBidi"/>
          <w:b w:val="0"/>
          <w:kern w:val="2"/>
          <w:position w:val="-26"/>
          <w:sz w:val="21"/>
          <w:szCs w:val="24"/>
          <w:lang w:val="en-US" w:eastAsia="zh-CN" w:bidi="ar-SA"/>
        </w:rPr>
        <w:object>
          <v:shape id="_x0000_i1029" o:spt="75" type="#_x0000_t75" style="height:35pt;width:49.9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。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default"/>
          <w:lang w:val="en-US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2.2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损失函数</w:t>
      </w:r>
    </w:p>
    <w:p>
      <w:pPr>
        <w:ind w:firstLine="420" w:firstLineChars="0"/>
      </w:pPr>
      <w:r>
        <w:drawing>
          <wp:inline distT="0" distB="0" distL="114300" distR="114300">
            <wp:extent cx="5272405" cy="1346200"/>
            <wp:effectExtent l="0" t="0" r="635" b="1016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首先根据公式计算两个正则化项的数值，然后找到所有训练集中的评分，计算分差的评方加和到返回值中。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default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2.3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梯度下降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914650"/>
            <wp:effectExtent l="0" t="0" r="3810" b="1143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记录训练过程中的训练次数、损失函数值、训练及得分、测试集得分并返回，便于找到最佳的超参数。根据如下所示的公式（由于矩阵的含义不完全相同，可能和课件中的公式略有差别）计算梯度：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32" o:spt="75" type="#_x0000_t75" style="height:70pt;width:210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5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然后根据学习率、最大迭代次数、损失函数阈值进行梯度下降，得到训练结果。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2.4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交替最小二乘</w:t>
      </w:r>
    </w:p>
    <w:p>
      <w:pPr>
        <w:ind w:firstLine="420" w:firstLineChars="0"/>
      </w:pPr>
      <w:r>
        <w:drawing>
          <wp:inline distT="0" distB="0" distL="114300" distR="114300">
            <wp:extent cx="5267960" cy="4834255"/>
            <wp:effectExtent l="0" t="0" r="5080" b="1206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记录训练过程中的训练次数、损失函数值、训练及得分、测试集得分并返回，便于找到最佳的超参数。根据如下公式（由于矩阵的含义不完全相同，可能和课件中的公式略有差别）进行迭代：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4" o:spt="75" type="#_x0000_t75" style="height:56pt;width:190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4" DrawAspect="Content" ObjectID="_1468075730" r:id="rId18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考虑到奇异矩阵问题，在right矩阵为奇异时用Moore-Penrose伪逆代替普通的逆矩阵。然后根据最大迭代次数、损失函数阈值进行梯度下降，得到训练结果。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2.5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超参数测试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20875"/>
            <wp:effectExtent l="0" t="0" r="2540" b="1460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12770"/>
            <wp:effectExtent l="0" t="0" r="2540" b="1143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测试als_fit和grad_fit的效果，可以发现grad_fit效果较好一些。用matplotlib画图，寻找合适的超参数，最终得到最合适的超参数如下所示：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k=5 正则项系数0.01 学习率0.01 最大深度15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2.6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填写答案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511040" cy="1645920"/>
            <wp:effectExtent l="0" t="0" r="0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定义如下函数得到df中测试集的结果，最后将答案输出到csv文件中。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751840"/>
            <wp:effectExtent l="0" t="0" r="4445" b="1016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ab/>
        <w:t>模型最终在test集上得到的RMSE为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1.1847390114315492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，与lab1相比结果近似。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代码运行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4.1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Anaconda 2.6.0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3.7.1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4.2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依赖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 1.16.2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 0.23.4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matplotlib 3.0.2</w:t>
      </w:r>
    </w:p>
    <w:p>
      <w:pPr>
        <w:pStyle w:val="4"/>
        <w:numPr>
          <w:ilvl w:val="0"/>
          <w:numId w:val="0"/>
        </w:numPr>
        <w:bidi w:val="0"/>
        <w:ind w:left="420" w:leftChars="0"/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4.3</w:t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 w:val="0"/>
          <w:lang w:val="en-US" w:eastAsia="zh-CN"/>
        </w:rPr>
        <w:t>命令行命令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命令行运行jupyter notebook 后打开本文件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RS_HW3.ipynb 本次作业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my_answer.csv 我的预测答案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train.csv test.csv pred.csv 数据集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EEC1E"/>
    <w:multiLevelType w:val="multilevel"/>
    <w:tmpl w:val="AADEEC1E"/>
    <w:lvl w:ilvl="0" w:tentative="0">
      <w:start w:val="1"/>
      <w:numFmt w:val="decimal"/>
      <w:lvlText w:val="%1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C0C8397"/>
    <w:multiLevelType w:val="singleLevel"/>
    <w:tmpl w:val="EC0C8397"/>
    <w:lvl w:ilvl="0" w:tentative="0">
      <w:start w:val="1"/>
      <w:numFmt w:val="chineseCount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57257"/>
    <w:rsid w:val="049217F5"/>
    <w:rsid w:val="0DE5077D"/>
    <w:rsid w:val="10C82263"/>
    <w:rsid w:val="15E34DC2"/>
    <w:rsid w:val="165F6741"/>
    <w:rsid w:val="1F30003A"/>
    <w:rsid w:val="3D1C3F7A"/>
    <w:rsid w:val="3D2C52E2"/>
    <w:rsid w:val="43757257"/>
    <w:rsid w:val="46092208"/>
    <w:rsid w:val="48BE7695"/>
    <w:rsid w:val="50DF05BC"/>
    <w:rsid w:val="594B322D"/>
    <w:rsid w:val="5BE11961"/>
    <w:rsid w:val="5E3931F4"/>
    <w:rsid w:val="60951862"/>
    <w:rsid w:val="69CC7999"/>
    <w:rsid w:val="79F63549"/>
    <w:rsid w:val="7BAA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png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2020-05-10T08:52:00Z</dcterms:created>
  <dc:creator>埋骨于弘川</dc:creator>
  <cp:lastModifiedBy>埋骨于弘川</cp:lastModifiedBy>
  <dcterms:modified xsi:type="dcterms:W3CDTF">2020-05-29T15:47:48Z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2052-11.1.0.9747</vt:lpwstr>
  </property>
</Properties>
</file>