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1C6" w:rsidRDefault="00F126A5" w:rsidP="00F126A5">
      <w:pPr>
        <w:jc w:val="center"/>
      </w:pPr>
      <w:r>
        <w:t>User Manual</w:t>
      </w:r>
    </w:p>
    <w:p w:rsidR="00F126A5" w:rsidRDefault="00F126A5" w:rsidP="00F126A5">
      <w:r>
        <w:t>Step 1: configure IP address</w:t>
      </w:r>
    </w:p>
    <w:p w:rsidR="00F126A5" w:rsidRPr="00F126A5" w:rsidRDefault="00F126A5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t>Open Command Prompt, type in “ipconfig”. Make sure two testing devices’ Default Gateway has  matching</w:t>
      </w:r>
      <w:r w:rsidR="00DD2A83">
        <w:t xml:space="preserve"> </w:t>
      </w:r>
      <w:r>
        <w:t>address</w:t>
      </w:r>
      <w:r w:rsidRPr="00F126A5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126A5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"C:\\Users\\Lee Kelvin\\AppData\\Roaming\\Tencent\\Users\\1013635621\\QQ\\WinTemp\\RichOle\\T}}2%MND7P23`6CZA``TLW2.png" \* MERGEFORMATINET </w:instrText>
      </w:r>
      <w:r w:rsidRPr="00F126A5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5B497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B497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"C:\\Users\\Lee Kelvin\\AppData\\Roaming\\Tencent\\Users\\1013635621\\QQ\\WinTemp\\RichOle\\T}}2%MND7P23`6CZA``TLW2.png" \* MERGEFORMATINET </w:instrText>
      </w:r>
      <w:r w:rsidR="005B497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DD2A8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DD2A83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DD2A83">
        <w:rPr>
          <w:rFonts w:ascii="Times New Roman" w:eastAsia="Times New Roman" w:hAnsi="Times New Roman" w:cs="Times New Roman"/>
          <w:sz w:val="24"/>
          <w:szCs w:val="24"/>
        </w:rPr>
        <w:instrText>INCLUDEPICTURE  "C:\\Users\\Lee Kelvin\\AppData\\Roaming\\Tencent\\Users\\1013635621\\QQ\\WinTemp\\RichOle\\T}}2%MND7P23`6CZA``TLW2.png" \* MERGEFORMATINET</w:instrText>
      </w:r>
      <w:r w:rsidR="00DD2A83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DD2A8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DD2A83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44.75pt;height:344.25pt">
            <v:imagedata r:id="rId4" r:href="rId5"/>
          </v:shape>
        </w:pict>
      </w:r>
      <w:r w:rsidR="00DD2A8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5B497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F126A5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F126A5" w:rsidRDefault="00F126A5" w:rsidP="00F126A5">
      <w:r>
        <w:t xml:space="preserve">At this point, the host does not </w:t>
      </w:r>
      <w:proofErr w:type="gramStart"/>
      <w:r>
        <w:t>need  to</w:t>
      </w:r>
      <w:proofErr w:type="gramEnd"/>
      <w:r>
        <w:t xml:space="preserve"> do anything</w:t>
      </w:r>
      <w:r w:rsidR="00DD2A83">
        <w:t>. (to ensure default gateway are the same, both tester needs to be on case wireless or  both on case guest)</w:t>
      </w:r>
      <w:bookmarkStart w:id="0" w:name="_GoBack"/>
      <w:bookmarkEnd w:id="0"/>
    </w:p>
    <w:p w:rsidR="00F126A5" w:rsidRDefault="00F126A5" w:rsidP="00F126A5">
      <w:r>
        <w:t xml:space="preserve">The application needs to be launch from </w:t>
      </w:r>
      <w:proofErr w:type="gramStart"/>
      <w:r>
        <w:t>class  “</w:t>
      </w:r>
      <w:proofErr w:type="gramEnd"/>
      <w:r>
        <w:t>Game”</w:t>
      </w:r>
      <w:r w:rsidR="00DD2A83">
        <w:t xml:space="preserve"> or the Game.jar provide</w:t>
      </w:r>
      <w:r>
        <w:t xml:space="preserve">. When launched, the two predefined users are admin0 and admin1. Tester 1 can use admin0 and tester 2 can use admin1, or vice versa. </w:t>
      </w:r>
    </w:p>
    <w:p w:rsidR="00F126A5" w:rsidRDefault="00F126A5" w:rsidP="00F126A5"/>
    <w:p w:rsidR="00F126A5" w:rsidRDefault="00F126A5" w:rsidP="00F126A5"/>
    <w:p w:rsidR="00F126A5" w:rsidRDefault="00F126A5" w:rsidP="00F126A5"/>
    <w:p w:rsidR="00F126A5" w:rsidRDefault="00AD3259" w:rsidP="00F126A5">
      <w:r>
        <w:lastRenderedPageBreak/>
        <w:t xml:space="preserve">This is login window: </w:t>
      </w:r>
      <w:r w:rsidR="00DD2A83">
        <w:rPr>
          <w:noProof/>
        </w:rPr>
        <w:drawing>
          <wp:inline distT="0" distB="0" distL="0" distR="0">
            <wp:extent cx="47625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A83" w:rsidRDefault="00DD2A83" w:rsidP="00F126A5">
      <w:r>
        <w:t xml:space="preserve">The host can just leave Server Address as “localhost”. The second client need to type in the </w:t>
      </w:r>
      <w:proofErr w:type="spellStart"/>
      <w:r>
        <w:t>ip</w:t>
      </w:r>
      <w:proofErr w:type="spellEnd"/>
      <w:r>
        <w:t xml:space="preserve"> address of the host. In my case, the host’s address is 172.20.125.76. The </w:t>
      </w:r>
      <w:proofErr w:type="spellStart"/>
      <w:r>
        <w:t>ip</w:t>
      </w:r>
      <w:proofErr w:type="spellEnd"/>
      <w:r>
        <w:t xml:space="preserve"> address is obtain through the command prompt from above instruction.</w:t>
      </w:r>
    </w:p>
    <w:p w:rsidR="00DD2A83" w:rsidRDefault="00DD2A83" w:rsidP="00F126A5"/>
    <w:p w:rsidR="00E73C2E" w:rsidRDefault="006C07BA" w:rsidP="00F126A5">
      <w:r>
        <w:t xml:space="preserve">So, </w:t>
      </w:r>
      <w:proofErr w:type="gramStart"/>
      <w:r>
        <w:t>predefine</w:t>
      </w:r>
      <w:r w:rsidR="00DD2A83">
        <w:t>d</w:t>
      </w:r>
      <w:r>
        <w:t xml:space="preserve">  users</w:t>
      </w:r>
      <w:proofErr w:type="gramEnd"/>
      <w:r>
        <w:t xml:space="preserve"> are “admin0” and “admin1”, and password is  “password”. </w:t>
      </w:r>
    </w:p>
    <w:p w:rsidR="006C07BA" w:rsidRDefault="006C07BA" w:rsidP="00F126A5">
      <w:r>
        <w:t>After login is successful, this is the main window:</w:t>
      </w:r>
    </w:p>
    <w:p w:rsidR="006C07BA" w:rsidRDefault="006C07BA" w:rsidP="00F126A5">
      <w:r>
        <w:rPr>
          <w:noProof/>
        </w:rPr>
        <w:drawing>
          <wp:inline distT="0" distB="0" distL="0" distR="0">
            <wp:extent cx="1571625" cy="1704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BA" w:rsidRDefault="006C07BA" w:rsidP="00F126A5"/>
    <w:p w:rsidR="006C07BA" w:rsidRDefault="006C07BA" w:rsidP="00F126A5">
      <w:r>
        <w:lastRenderedPageBreak/>
        <w:t>Quick match:</w:t>
      </w:r>
      <w:r w:rsidR="005B497C">
        <w:t xml:space="preserve"> After entering quick match and if someone is matched with you, you will see the follow window:</w:t>
      </w:r>
      <w:r w:rsidR="005B497C">
        <w:rPr>
          <w:noProof/>
        </w:rPr>
        <w:drawing>
          <wp:inline distT="0" distB="0" distL="0" distR="0">
            <wp:extent cx="28575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97C">
        <w:t>. Accept to start the game, or reject to cancel the combat.</w:t>
      </w:r>
    </w:p>
    <w:p w:rsidR="006C07BA" w:rsidRDefault="005B497C" w:rsidP="00F126A5">
      <w:r>
        <w:t>That is first way to initiate a combat.</w:t>
      </w:r>
    </w:p>
    <w:p w:rsidR="006C07BA" w:rsidRDefault="006C07BA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t>After clicking view my friend, this window  shows up:</w:t>
      </w:r>
      <w:r w:rsidRPr="006C07BA">
        <w:t xml:space="preserve"> </w:t>
      </w:r>
      <w:r w:rsidRPr="006C07B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C07B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"C:\\Users\\Lee Kelvin\\AppData\\Roaming\\Tencent\\Users\\1013635621\\QQ\\WinTemp\\RichOle\\_DV6E1F{CTVWKTP9WQI`5WT.png" \* MERGEFORMATINET </w:instrText>
      </w:r>
      <w:r w:rsidRPr="006C07B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5B497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B497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 "C:\\Users\\Lee Kelvin\\AppData\\Roaming\\Tencent\\Users\\1013635621\\QQ\\WinTemp\\RichOle\\_DV6E1F{CTVWKTP9WQI`5WT.png" \* MERGEFORMATINET </w:instrText>
      </w:r>
      <w:r w:rsidR="005B497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DD2A8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DD2A83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DD2A83">
        <w:rPr>
          <w:rFonts w:ascii="Times New Roman" w:eastAsia="Times New Roman" w:hAnsi="Times New Roman" w:cs="Times New Roman"/>
          <w:sz w:val="24"/>
          <w:szCs w:val="24"/>
        </w:rPr>
        <w:instrText>INCLUDEPICTURE  "C:\\Users\\Lee Kelvin\\AppData\\Roaming\\Tencent\\Users\\1013635621\\QQ\\WinTemp\\RichOle\\_DV6E1F{CTVWKTP9WQI`5WT.png" \* MERGEFORMATINET</w:instrText>
      </w:r>
      <w:r w:rsidR="00DD2A83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DD2A8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DD2A83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" style="width:263.25pt;height:139.5pt">
            <v:imagedata r:id="rId9" r:href="rId10"/>
          </v:shape>
        </w:pict>
      </w:r>
      <w:r w:rsidR="00DD2A8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5B497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C07B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t>. You can talk to or request duel with a person on your friend list. Simply click “back” to go back to the main window.</w:t>
      </w:r>
    </w:p>
    <w:p w:rsidR="006C07BA" w:rsidRDefault="006C07BA" w:rsidP="00F126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07BA" w:rsidRDefault="006C07BA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During combat, this is the window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FB1CC7">
        <w:rPr>
          <w:rFonts w:ascii="Times New Roman" w:eastAsia="Times New Roman" w:hAnsi="Times New Roman" w:cs="Times New Roman"/>
          <w:sz w:val="24"/>
          <w:szCs w:val="24"/>
        </w:rPr>
        <w:t>lf</w:t>
      </w:r>
      <w:proofErr w:type="spellEnd"/>
      <w:r w:rsidR="00FB1CC7">
        <w:rPr>
          <w:rFonts w:ascii="Times New Roman" w:eastAsia="Times New Roman" w:hAnsi="Times New Roman" w:cs="Times New Roman"/>
          <w:sz w:val="24"/>
          <w:szCs w:val="24"/>
        </w:rPr>
        <w:t xml:space="preserve"> a building is clicked, </w:t>
      </w:r>
      <w:proofErr w:type="gramStart"/>
      <w:r w:rsidR="00FB1CC7">
        <w:rPr>
          <w:rFonts w:ascii="Times New Roman" w:eastAsia="Times New Roman" w:hAnsi="Times New Roman" w:cs="Times New Roman"/>
          <w:sz w:val="24"/>
          <w:szCs w:val="24"/>
        </w:rPr>
        <w:t>related  information</w:t>
      </w:r>
      <w:proofErr w:type="gramEnd"/>
      <w:r w:rsidR="00FB1CC7">
        <w:rPr>
          <w:rFonts w:ascii="Times New Roman" w:eastAsia="Times New Roman" w:hAnsi="Times New Roman" w:cs="Times New Roman"/>
          <w:sz w:val="24"/>
          <w:szCs w:val="24"/>
        </w:rPr>
        <w:t xml:space="preserve"> will be displayed. If a creature is clicked, summoning cost will be displayed. After clicking, simply click “Empty Slot” to move it to the battlefield. If you wish to cancel your selection, click “cancel”. </w:t>
      </w:r>
    </w:p>
    <w:p w:rsidR="00CA5278" w:rsidRDefault="00CA5278" w:rsidP="00F126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A5278" w:rsidRDefault="00CA5278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wish to talk to your opponent, click “start chat”. If you wants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end  this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game early, click “Surrender”. </w:t>
      </w:r>
    </w:p>
    <w:p w:rsidR="00CA5278" w:rsidRDefault="00CA5278" w:rsidP="00F126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Before </w:t>
      </w:r>
      <w:r w:rsidR="00CA5278">
        <w:rPr>
          <w:rFonts w:ascii="Times New Roman" w:eastAsia="Times New Roman" w:hAnsi="Times New Roman" w:cs="Times New Roman"/>
          <w:sz w:val="24"/>
          <w:szCs w:val="24"/>
        </w:rPr>
        <w:t xml:space="preserve">combat,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6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click a card you have, and click an empty slot on the left to place the card onto battlefield. If it is a building card, it will display “Building not finished”; otherwise, the creature card will be displayed. </w:t>
      </w: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During combat,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67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you can select your creature, such as archer, by clicking the button below, then click the opponent’s creature, by clicking the button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below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attack. You will see the combat result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correspondingly.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67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your creature has MP, simply clicking it will activates its ability. Hit “end turn” if you wish to end your turn.</w:t>
      </w: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At beginning step, you will be notified: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you can always surrender to end earl by clicking the surrender button.</w:t>
      </w:r>
    </w:p>
    <w:p w:rsidR="005B497C" w:rsidRPr="005B497C" w:rsidRDefault="005B497C" w:rsidP="00F126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6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497C" w:rsidRPr="005B4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6A5"/>
    <w:rsid w:val="005B497C"/>
    <w:rsid w:val="006C07BA"/>
    <w:rsid w:val="007636C3"/>
    <w:rsid w:val="00AD3259"/>
    <w:rsid w:val="00C661C6"/>
    <w:rsid w:val="00CA5278"/>
    <w:rsid w:val="00D22E10"/>
    <w:rsid w:val="00DD2A83"/>
    <w:rsid w:val="00E73C2E"/>
    <w:rsid w:val="00F126A5"/>
    <w:rsid w:val="00FB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DBBE"/>
  <w15:chartTrackingRefBased/>
  <w15:docId w15:val="{5C123393-A02D-49FC-B0C9-4A4DF7140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../../../../../AppData/Roaming/Tencent/Users/1013635621/QQ/WinTemp/RichOle/T%7d%7d2%25MND7P23%606CZA%60%60TLW2.png" TargetMode="External"/><Relationship Id="rId15" Type="http://schemas.openxmlformats.org/officeDocument/2006/relationships/image" Target="media/image10.png"/><Relationship Id="rId10" Type="http://schemas.openxmlformats.org/officeDocument/2006/relationships/image" Target="../../../../../AppData/Roaming/Tencent/Users/1013635621/QQ/WinTemp/RichOle/_DV6E1F%7bCTVWKTP9WQI%605WT.p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Kelvin</dc:creator>
  <cp:keywords/>
  <dc:description/>
  <cp:lastModifiedBy>Lee Kelvin</cp:lastModifiedBy>
  <cp:revision>6</cp:revision>
  <dcterms:created xsi:type="dcterms:W3CDTF">2017-12-07T00:00:00Z</dcterms:created>
  <dcterms:modified xsi:type="dcterms:W3CDTF">2017-12-08T14:47:00Z</dcterms:modified>
</cp:coreProperties>
</file>