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3F26D8">
      <w:pPr>
        <w:spacing w:line="600" w:lineRule="auto"/>
        <w:jc w:val="center"/>
        <w:rPr>
          <w:rFonts w:hint="eastAsia" w:eastAsia="黑体"/>
          <w:b/>
          <w:sz w:val="36"/>
          <w:szCs w:val="36"/>
        </w:rPr>
      </w:pPr>
      <w:r>
        <w:rPr>
          <w:rFonts w:hint="eastAsia" w:eastAsia="黑体"/>
          <w:b/>
          <w:sz w:val="36"/>
          <w:szCs w:val="36"/>
        </w:rPr>
        <w:t>西南科技大学本科毕业设计（论文）开题报告</w:t>
      </w:r>
    </w:p>
    <w:tbl>
      <w:tblPr>
        <w:tblStyle w:val="16"/>
        <w:tblW w:w="0" w:type="auto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648"/>
        <w:gridCol w:w="777"/>
        <w:gridCol w:w="2221"/>
        <w:gridCol w:w="747"/>
        <w:gridCol w:w="2031"/>
      </w:tblGrid>
      <w:tr w14:paraId="554069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41" w:hRule="atLeast"/>
        </w:trPr>
        <w:tc>
          <w:tcPr>
            <w:tcW w:w="12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74878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exact"/>
              <w:ind w:left="0" w:right="0"/>
              <w:jc w:val="center"/>
              <w:rPr>
                <w:rFonts w:ascii="楷体_GB2312" w:hAnsi="宋体" w:eastAsia="楷体_GB2312"/>
                <w:b/>
                <w:sz w:val="24"/>
                <w:szCs w:val="24"/>
              </w:rPr>
            </w:pPr>
            <w:r>
              <w:rPr>
                <w:rFonts w:hint="eastAsia" w:ascii="楷体_GB2312" w:hAnsi="宋体" w:eastAsia="楷体_GB2312"/>
                <w:b/>
                <w:sz w:val="24"/>
                <w:szCs w:val="24"/>
              </w:rPr>
              <w:t>学   院</w:t>
            </w:r>
          </w:p>
        </w:tc>
        <w:tc>
          <w:tcPr>
            <w:tcW w:w="1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19111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exact"/>
              <w:ind w:left="0" w:right="0"/>
              <w:jc w:val="center"/>
              <w:rPr>
                <w:rFonts w:ascii="楷体_GB2312" w:hAnsi="宋体" w:eastAsia="楷体_GB231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>计算机科学与技术学院</w:t>
            </w:r>
          </w:p>
        </w:tc>
        <w:tc>
          <w:tcPr>
            <w:tcW w:w="7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60E02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exact"/>
              <w:ind w:left="0" w:right="0"/>
              <w:jc w:val="center"/>
              <w:rPr>
                <w:rFonts w:ascii="楷体_GB2312" w:hAnsi="宋体" w:eastAsia="楷体_GB2312"/>
                <w:b/>
                <w:sz w:val="24"/>
                <w:szCs w:val="24"/>
              </w:rPr>
            </w:pPr>
            <w:r>
              <w:rPr>
                <w:rFonts w:hint="eastAsia" w:ascii="楷体_GB2312" w:hAnsi="宋体" w:eastAsia="楷体_GB2312"/>
                <w:b/>
                <w:sz w:val="24"/>
                <w:szCs w:val="24"/>
              </w:rPr>
              <w:t>专业</w:t>
            </w:r>
          </w:p>
        </w:tc>
        <w:tc>
          <w:tcPr>
            <w:tcW w:w="22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4AB0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exact"/>
              <w:ind w:left="0" w:right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计算机科学与技术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605A0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exact"/>
              <w:ind w:left="0" w:right="0"/>
              <w:jc w:val="center"/>
              <w:rPr>
                <w:rFonts w:ascii="楷体_GB2312" w:hAnsi="宋体" w:eastAsia="楷体_GB2312"/>
                <w:b/>
                <w:sz w:val="24"/>
                <w:szCs w:val="24"/>
              </w:rPr>
            </w:pPr>
            <w:r>
              <w:rPr>
                <w:rFonts w:hint="eastAsia" w:ascii="楷体_GB2312" w:hAnsi="宋体" w:eastAsia="楷体_GB2312"/>
                <w:b/>
                <w:sz w:val="24"/>
                <w:szCs w:val="24"/>
              </w:rPr>
              <w:t>班级</w:t>
            </w: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1A1F6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exact"/>
              <w:ind w:left="0" w:right="0"/>
              <w:jc w:val="center"/>
              <w:rPr>
                <w:rFonts w:ascii="楷体_GB2312" w:hAnsi="宋体" w:eastAsia="楷体_GB2312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b w:val="0"/>
                <w:bCs/>
                <w:sz w:val="21"/>
                <w:szCs w:val="21"/>
                <w:lang w:val="en-US" w:eastAsia="zh-CN"/>
              </w:rPr>
              <w:t>计科2206</w:t>
            </w:r>
          </w:p>
        </w:tc>
      </w:tr>
      <w:tr w14:paraId="46C99A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38" w:hRule="atLeast"/>
        </w:trPr>
        <w:tc>
          <w:tcPr>
            <w:tcW w:w="12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14A4F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exact"/>
              <w:ind w:left="0" w:right="0"/>
              <w:jc w:val="center"/>
              <w:rPr>
                <w:rFonts w:ascii="楷体_GB2312" w:hAnsi="宋体" w:eastAsia="楷体_GB2312"/>
                <w:b/>
                <w:sz w:val="24"/>
                <w:szCs w:val="24"/>
              </w:rPr>
            </w:pPr>
            <w:r>
              <w:rPr>
                <w:rFonts w:hint="eastAsia" w:ascii="楷体_GB2312" w:hAnsi="宋体" w:eastAsia="楷体_GB2312"/>
                <w:b/>
                <w:sz w:val="24"/>
                <w:szCs w:val="24"/>
              </w:rPr>
              <w:t>姓   名</w:t>
            </w:r>
          </w:p>
        </w:tc>
        <w:tc>
          <w:tcPr>
            <w:tcW w:w="1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B0B51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exact"/>
              <w:ind w:left="0" w:right="0"/>
              <w:jc w:val="center"/>
              <w:rPr>
                <w:rFonts w:ascii="楷体_GB2312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_GB2312" w:hAnsi="宋体"/>
                <w:sz w:val="21"/>
                <w:szCs w:val="21"/>
                <w:lang w:val="en-US" w:eastAsia="zh-CN"/>
              </w:rPr>
              <w:t>秦洋</w:t>
            </w:r>
          </w:p>
        </w:tc>
        <w:tc>
          <w:tcPr>
            <w:tcW w:w="7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CAEC4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exact"/>
              <w:ind w:left="0" w:right="0"/>
              <w:jc w:val="center"/>
              <w:rPr>
                <w:rFonts w:ascii="楷体_GB2312" w:hAnsi="宋体" w:eastAsia="楷体_GB2312"/>
                <w:b/>
                <w:sz w:val="24"/>
                <w:szCs w:val="24"/>
              </w:rPr>
            </w:pPr>
            <w:r>
              <w:rPr>
                <w:rFonts w:hint="eastAsia" w:ascii="楷体_GB2312" w:hAnsi="宋体" w:eastAsia="楷体_GB2312"/>
                <w:b/>
                <w:sz w:val="24"/>
                <w:szCs w:val="24"/>
              </w:rPr>
              <w:t>学号</w:t>
            </w:r>
          </w:p>
        </w:tc>
        <w:tc>
          <w:tcPr>
            <w:tcW w:w="22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96597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exact"/>
              <w:ind w:left="0" w:right="0"/>
              <w:jc w:val="center"/>
              <w:rPr>
                <w:rFonts w:ascii="楷体_GB2312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b w:val="0"/>
                <w:bCs/>
                <w:sz w:val="21"/>
                <w:szCs w:val="21"/>
                <w:lang w:val="en-US" w:eastAsia="zh-CN"/>
              </w:rPr>
              <w:t>5120227635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5A994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exact"/>
              <w:ind w:left="0" w:right="0"/>
              <w:jc w:val="center"/>
              <w:rPr>
                <w:rFonts w:ascii="楷体_GB2312" w:hAnsi="宋体" w:eastAsia="楷体_GB2312"/>
                <w:b/>
                <w:sz w:val="24"/>
                <w:szCs w:val="24"/>
              </w:rPr>
            </w:pPr>
            <w:r>
              <w:rPr>
                <w:rFonts w:hint="eastAsia" w:ascii="楷体_GB2312" w:hAnsi="宋体" w:eastAsia="楷体_GB2312"/>
                <w:b/>
                <w:sz w:val="24"/>
                <w:szCs w:val="24"/>
              </w:rPr>
              <w:t>指导教师</w:t>
            </w: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C7E22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exact"/>
              <w:ind w:left="0" w:right="0"/>
              <w:jc w:val="center"/>
              <w:rPr>
                <w:rFonts w:hint="eastAsia" w:ascii="楷体_GB2312" w:hAnsi="宋体" w:eastAsia="楷体_GB231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/>
                <w:sz w:val="21"/>
                <w:szCs w:val="21"/>
                <w:lang w:val="en-US" w:eastAsia="zh-CN"/>
              </w:rPr>
              <w:t>李胤贤</w:t>
            </w:r>
          </w:p>
        </w:tc>
      </w:tr>
      <w:tr w14:paraId="13F29B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17" w:hRule="atLeast"/>
        </w:trPr>
        <w:tc>
          <w:tcPr>
            <w:tcW w:w="12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5FE6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ascii="楷体_GB2312" w:hAnsi="宋体" w:eastAsia="楷体_GB2312"/>
                <w:b/>
                <w:sz w:val="24"/>
                <w:szCs w:val="24"/>
              </w:rPr>
            </w:pPr>
            <w:r>
              <w:rPr>
                <w:rFonts w:hint="eastAsia" w:ascii="楷体_GB2312" w:hAnsi="宋体" w:eastAsia="楷体_GB2312"/>
                <w:b/>
                <w:sz w:val="24"/>
                <w:szCs w:val="24"/>
              </w:rPr>
              <w:t>设计（论文）题目</w:t>
            </w:r>
          </w:p>
        </w:tc>
        <w:tc>
          <w:tcPr>
            <w:tcW w:w="7424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BAD29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exact"/>
              <w:ind w:right="0" w:firstLine="720" w:firstLineChars="300"/>
              <w:jc w:val="both"/>
              <w:rPr>
                <w:rFonts w:ascii="楷体_GB2312" w:hAnsi="宋体" w:eastAsia="楷体_GB2312"/>
                <w:sz w:val="24"/>
                <w:szCs w:val="24"/>
                <w:lang w:val="en-US" w:eastAsia="zh-CN"/>
              </w:rPr>
            </w:pPr>
            <w:r>
              <w:rPr>
                <w:rFonts w:hint="eastAsia" w:ascii="楷体_GB2312" w:hAnsi="宋体" w:eastAsia="楷体_GB2312"/>
                <w:sz w:val="24"/>
                <w:szCs w:val="24"/>
                <w:lang w:val="en-US" w:eastAsia="zh-CN"/>
              </w:rPr>
              <w:t>微服务架构的智能人才运营平台的设计与实现</w:t>
            </w:r>
          </w:p>
        </w:tc>
      </w:tr>
      <w:tr w14:paraId="123D0A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0" w:hRule="atLeast"/>
        </w:trPr>
        <w:tc>
          <w:tcPr>
            <w:tcW w:w="8666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BC17F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ind w:left="0" w:right="0"/>
              <w:jc w:val="center"/>
              <w:rPr>
                <w:rFonts w:ascii="楷体_GB2312" w:hAnsi="宋体" w:eastAsia="楷体_GB2312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一、选题背景（目的、意义）</w:t>
            </w:r>
          </w:p>
        </w:tc>
      </w:tr>
      <w:tr w14:paraId="45A52B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8" w:hRule="atLeast"/>
        </w:trPr>
        <w:tc>
          <w:tcPr>
            <w:tcW w:w="8666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112234">
            <w:pPr>
              <w:pStyle w:val="1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after="0" w:afterAutospacing="0" w:line="360" w:lineRule="exact"/>
              <w:ind w:firstLine="420" w:firstLineChars="200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在线招聘平台已成为人才配置的关键枢纽，但现有技术体系在数据处理深度与架构效能上存在显著滞后：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br w:type="textWrapping" w:clear="all"/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非结构化数据与风控盲区：简历数据的高度非结构化特征导致传统解析算法鲁棒性不足，且缺乏针对数据真实性（Veracity）的内生校验机制，难以自动识别迢辑冲突与学历造假。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br w:type="textWrapping" w:clear="all"/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算法的“语义鸿沟“与“黑箱”特性：算法推荐模型虽提升了匹配精度，但缺乏可解释性（Interpretability），无法生成自然语言归因，导致人机协作中的信任断层。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br w:type="textWrapping" w:clear="all"/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高并发场景下的架构瓶颈：基于 JVM 的传统微服务架构在应对海量并发时，面临资源利用率低、冷启动延迟高等工程挑战，难以满足云原生时代对高吞吐与低延迟的严苛要求。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br w:type="textWrapping" w:clear="all"/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本课题旨在融合 Golang 云原生架构 与 大模型（LLM）技术，构建一套差异化、高智能的人才运营平台，具体目的如下：</w:t>
            </w:r>
          </w:p>
          <w:p w14:paraId="0B55D205">
            <w:pPr>
              <w:pStyle w:val="1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after="0" w:afterAutospacing="0" w:line="360" w:lineRule="exact"/>
              <w:ind w:firstLine="420" w:firstLineChars="200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1.构建智能风控体系：奕破多模态解析瓶颈，引入逻辑一致性校验引擎，实现从单纯“信息提取“向“智能诊断与验真”的功能跃迁。</w:t>
            </w:r>
          </w:p>
          <w:p w14:paraId="4E21A25E">
            <w:pPr>
              <w:pStyle w:val="1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after="0" w:afterAutospacing="0" w:line="360" w:lineRule="exact"/>
              <w:ind w:firstLine="420" w:firstLineChars="200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2. 实现白盒化匹配：利用 Embedding +RAG（检索增强生成）技术，构建具备深度语义理解与自然语言解释能力的人岗四配模型。</w:t>
            </w:r>
          </w:p>
          <w:p w14:paraId="77CFAA40">
            <w:pPr>
              <w:pStyle w:val="1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after="0" w:afterAutospacing="0" w:line="360" w:lineRule="exact"/>
              <w:ind w:firstLine="420" w:firstLineChars="200"/>
              <w:jc w:val="left"/>
              <w:rPr>
                <w:rFonts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3. 验证高性能架构：探案 Golang微服务 在数据密集型业务中的工程实践，验证系统在有限算力下支撑1000 QPS级负载的能力。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br w:type="textWrapping" w:clear="all"/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br w:type="textWrapping" w:clear="all"/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  理论意义：探索 可解释性人工智能（XAI）在垂直推荐领域的落地路径，特别是 RAG 技术在“匹配归因“场景下的应用范式。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br w:type="textWrapping" w:clear="all"/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应用价值：解决招聘中“筛选难、验真难”的痛点，并证明 Golang架构 在企业级系统中的性能优势，为高并发系统的轻量化重构提供工程参考。</w:t>
            </w:r>
          </w:p>
        </w:tc>
      </w:tr>
      <w:tr w14:paraId="3DA12F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1" w:hRule="atLeast"/>
        </w:trPr>
        <w:tc>
          <w:tcPr>
            <w:tcW w:w="8666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BE2F7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cs="宋体"/>
                <w:b/>
                <w:sz w:val="2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二、国内外研究现状综述</w:t>
            </w:r>
          </w:p>
        </w:tc>
      </w:tr>
      <w:tr w14:paraId="289C9E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73" w:hRule="atLeast"/>
        </w:trPr>
        <w:tc>
          <w:tcPr>
            <w:tcW w:w="8666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CD085D">
            <w:pPr>
              <w:pStyle w:val="1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after="0" w:line="360" w:lineRule="exact"/>
              <w:jc w:val="left"/>
              <w:rPr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lang w:val="en-US" w:eastAsia="zh-CN"/>
              </w:rPr>
              <w:t>（一）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.简历解析与非结构化处理</w:t>
            </w:r>
            <w:r>
              <w:rPr>
                <w:sz w:val="21"/>
                <w:szCs w:val="21"/>
                <w:lang w:val="en-US" w:eastAsia="zh-CN"/>
              </w:rPr>
              <w:br w:type="textWrapping" w:clear="all"/>
            </w:r>
            <w:r>
              <w:rPr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国外现状：侧重于多模态视觉理解与隐私保护。主流研究利用 LayoutLM 等模型结合视觉版面分析简历结构，并受 GDPR限制，重点研究去偏见与隐私脱敏算法。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br w:type="textWrapping" w:clear="all"/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  国内现状：侧重于中文细粒度实体抽取。基于中文语义的复杂性，国内多采用 BERT-BILSTM-CRF 架构优化中文命名实体识别（NER）精度，解决多模板泛化难题。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br w:type="textWrapping" w:clear="all"/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共同局限：国内外均缺乏对简历内容的逻辑验真研究，即只关注提取信息，忽略了对学历造假、时间冲突等风控逻辑的自动化诊断</w:t>
            </w:r>
            <w:r>
              <w:rPr>
                <w:sz w:val="21"/>
                <w:szCs w:val="21"/>
                <w:lang w:val="en-US" w:eastAsia="zh-CN"/>
              </w:rPr>
              <w:t>。</w:t>
            </w:r>
          </w:p>
          <w:p w14:paraId="54A5477C">
            <w:pPr>
              <w:pStyle w:val="1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after="0" w:line="360" w:lineRule="exact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lang w:val="en-US" w:eastAsia="zh-CN"/>
              </w:rPr>
              <w:t>（二）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. 人岗匹配与推荐算法</w:t>
            </w:r>
            <w:r>
              <w:rPr>
                <w:sz w:val="21"/>
                <w:szCs w:val="21"/>
                <w:lang w:val="en-US" w:eastAsia="zh-CN"/>
              </w:rPr>
              <w:br w:type="textWrapping" w:clear="all"/>
            </w:r>
            <w:r>
              <w:rPr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国外现状：侧重于可解释性与知识图谱。受 EEOC（反歧视）法规影响，国外研究强调算法的透明度，多采用知识图谱推理路径，必须生成明确的推荐理由（White-box）。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br w:type="textWrapping" w:clear="all"/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国内现状：侧主于深度语义匹配与转化率优化。面对海量流量，国内主流采用 DSSM 双培模型 等深度学习架构，核心目标是提升召回效率与点击率（CTR）。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br w:type="textWrapping" w:clear="all"/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共同局限：国内外现有系统多为黑盒模式，缺乏自然语言形式的“推荐归因报告，导致人机协作中的信任成本较高。</w:t>
            </w:r>
          </w:p>
          <w:p w14:paraId="7A4AC66C">
            <w:pPr>
              <w:pStyle w:val="1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after="0" w:line="360" w:lineRule="exact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lang w:val="en-US" w:eastAsia="zh-CN"/>
              </w:rPr>
              <w:t>（三）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. 系统架构演进</w:t>
            </w:r>
            <w:r>
              <w:rPr>
                <w:sz w:val="21"/>
                <w:szCs w:val="21"/>
                <w:lang w:val="en-US" w:eastAsia="zh-CN"/>
              </w:rPr>
              <w:br w:type="textWrapping" w:clear="all"/>
            </w: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国外现状：云原生（Cloud Native）生态高度成熟，Golang因其高并发与低资源占用特性，已成为构建微服务与Serverless 架构的首选语言。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br w:type="textWrapping" w:clear="all"/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  国内现状：企业级应用仍深受 Java （Spring Cloud）生态主导，虽然互联网大厂已转向 Golang，但学术界针对 Golang 在垂直业务领域（如人才数据处理）的工程实践与性能评测相对匮乏。</w:t>
            </w:r>
          </w:p>
          <w:p w14:paraId="559101F7">
            <w:pPr>
              <w:pStyle w:val="1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after="0" w:line="360" w:lineRule="exact"/>
              <w:jc w:val="left"/>
              <w:rPr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lang w:val="en-US" w:eastAsia="zh-CN"/>
              </w:rPr>
              <w:t>（四）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.总结综上</w:t>
            </w:r>
            <w:r>
              <w:rPr>
                <w:sz w:val="21"/>
                <w:szCs w:val="21"/>
                <w:lang w:val="en-US" w:eastAsia="zh-CN"/>
              </w:rPr>
              <w:br w:type="textWrapping" w:clear="all"/>
            </w: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本课题拟融合国内的语义处理优势与国外的可解释性理念，利用 Golang 高性能架构 填补当前在简历自动风控与白盒化推荐领域的研究空白。</w:t>
            </w:r>
          </w:p>
          <w:p w14:paraId="3987B457">
            <w:pPr>
              <w:pStyle w:val="14"/>
              <w:spacing w:after="0" w:line="360" w:lineRule="auto"/>
              <w:jc w:val="left"/>
              <w:rPr>
                <w:sz w:val="21"/>
                <w:szCs w:val="21"/>
                <w:lang w:val="en-US" w:eastAsia="zh-CN"/>
              </w:rPr>
            </w:pPr>
          </w:p>
          <w:p w14:paraId="1A364DF6">
            <w:pPr>
              <w:pStyle w:val="14"/>
              <w:spacing w:after="0" w:line="360" w:lineRule="auto"/>
              <w:jc w:val="left"/>
              <w:rPr>
                <w:sz w:val="21"/>
                <w:szCs w:val="21"/>
                <w:lang w:val="en-US" w:eastAsia="zh-CN"/>
              </w:rPr>
            </w:pPr>
          </w:p>
          <w:p w14:paraId="3A65FEEC">
            <w:pPr>
              <w:pStyle w:val="14"/>
              <w:spacing w:after="0" w:line="360" w:lineRule="auto"/>
              <w:jc w:val="left"/>
              <w:rPr>
                <w:sz w:val="21"/>
                <w:szCs w:val="21"/>
                <w:lang w:val="en-US" w:eastAsia="zh-CN"/>
              </w:rPr>
            </w:pPr>
          </w:p>
          <w:p w14:paraId="23480397">
            <w:pPr>
              <w:pStyle w:val="14"/>
              <w:spacing w:after="0" w:line="360" w:lineRule="auto"/>
              <w:jc w:val="left"/>
              <w:rPr>
                <w:sz w:val="21"/>
                <w:szCs w:val="21"/>
                <w:lang w:val="en-US" w:eastAsia="zh-CN"/>
              </w:rPr>
            </w:pPr>
          </w:p>
          <w:p w14:paraId="3498A0BD">
            <w:pPr>
              <w:pStyle w:val="14"/>
              <w:spacing w:after="0" w:line="360" w:lineRule="auto"/>
              <w:jc w:val="left"/>
              <w:rPr>
                <w:sz w:val="21"/>
                <w:szCs w:val="21"/>
                <w:lang w:val="en-US" w:eastAsia="zh-CN"/>
              </w:rPr>
            </w:pPr>
          </w:p>
          <w:p w14:paraId="0029CFDE">
            <w:pPr>
              <w:pStyle w:val="14"/>
              <w:spacing w:after="0" w:line="360" w:lineRule="auto"/>
              <w:jc w:val="left"/>
              <w:rPr>
                <w:sz w:val="21"/>
                <w:szCs w:val="21"/>
                <w:lang w:val="en-US" w:eastAsia="zh-CN"/>
              </w:rPr>
            </w:pPr>
          </w:p>
        </w:tc>
      </w:tr>
      <w:tr w14:paraId="1C1885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9" w:hRule="atLeast"/>
        </w:trPr>
        <w:tc>
          <w:tcPr>
            <w:tcW w:w="8666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DBD6B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cs="宋体"/>
                <w:b/>
                <w:sz w:val="2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三、研究目标与研究内容</w:t>
            </w:r>
          </w:p>
        </w:tc>
      </w:tr>
      <w:tr w14:paraId="0EAB60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07" w:hRule="atLeast"/>
        </w:trPr>
        <w:tc>
          <w:tcPr>
            <w:tcW w:w="8666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F61A6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exact"/>
              <w:ind w:right="0" w:rightChars="0" w:firstLine="420" w:firstLineChars="200"/>
              <w:jc w:val="left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>本课题旨在构建一套差异化、高智能的微服务人才运营平台，重点突破现有系统“匹配黑盒”的局限，主要达成以下</w:t>
            </w:r>
            <w:r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</w:rPr>
              <w:t>三个目标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>：</w:t>
            </w:r>
          </w:p>
          <w:p w14:paraId="5546D3C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exact"/>
              <w:ind w:right="0" w:rightChars="0" w:firstLine="420" w:firstLineChars="200"/>
              <w:jc w:val="left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>1.攻克非结构化简历的“多维透视”与“精准量化”难题：实现对多模态简历（PDF/图片）的高精度结构化转换，将核心信息的提取准确率提升至85%以上。</w:t>
            </w:r>
          </w:p>
          <w:p w14:paraId="1E4A6F2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exact"/>
              <w:ind w:right="0" w:rightChars="0" w:firstLine="420" w:firstLineChars="200"/>
              <w:jc w:val="left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>2.解决人岗匹配中的“语义鸿沟”与“可解释性”问题：构建具备深度语义理解能力的人岗匹配模型，在保证推荐准确率（Precision@10≥ 80%）的前提下，实现推荐结果的白盒化与可解释化。</w:t>
            </w:r>
          </w:p>
          <w:p w14:paraId="10B3790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exact"/>
              <w:ind w:right="0" w:rightChars="0" w:firstLine="420" w:firstLineChars="200"/>
              <w:jc w:val="left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 xml:space="preserve">3. 验证 Golang 微服务架构在“高并发、低延迟”场景下的工业级性能：基验证系统在有限算力（4核8G）下，达成核心业务接口 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>10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>00 QPS 且平均响应延迟&lt;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>00ms。</w:t>
            </w:r>
          </w:p>
          <w:p w14:paraId="321F0C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exact"/>
              <w:ind w:right="0" w:firstLine="422" w:firstLineChars="200"/>
              <w:jc w:val="left"/>
              <w:rPr>
                <w:rFonts w:hint="eastAsia" w:ascii="宋体" w:hAnsi="宋体" w:eastAsia="宋体" w:cs="宋体"/>
                <w:b/>
                <w:bCs/>
                <w:sz w:val="21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4"/>
                <w:lang w:val="en-US" w:eastAsia="zh-CN"/>
              </w:rPr>
              <w:t>主要研究内容</w:t>
            </w:r>
          </w:p>
          <w:p w14:paraId="0F0D9D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exact"/>
              <w:ind w:right="0" w:firstLine="420" w:firstLineChars="200"/>
              <w:jc w:val="left"/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 xml:space="preserve">1. 基于 Golang 的云原生微服务架构设计研究并构建基于 gRPC 通信协议与 </w:t>
            </w:r>
            <w:r>
              <w:rPr>
                <w:rFonts w:hint="eastAsia" w:ascii="宋体" w:hAnsi="宋体" w:cs="宋体"/>
                <w:sz w:val="21"/>
                <w:szCs w:val="24"/>
                <w:lang w:val="en-US" w:eastAsia="zh-CN"/>
              </w:rPr>
              <w:t>gin</w:t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高性能服务架构，设计适配高并发场景的独立服务集群，以解决单体架构扩展性不足的问题。</w:t>
            </w:r>
          </w:p>
          <w:p w14:paraId="6C547A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exact"/>
              <w:ind w:right="0" w:firstLine="420" w:firstLineChars="200"/>
              <w:jc w:val="left"/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2. 多模态简历解析与逻辑风控模型构建研究融合 OCR与 NLP的非结构化文档信息提取算法，并构建简历逻辑一致性校验规则引擎，实现对学历造假、时间冲突等异常特征的自动诊断。</w:t>
            </w:r>
          </w:p>
          <w:p w14:paraId="048A06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exact"/>
              <w:ind w:right="0" w:firstLine="420" w:firstLineChars="200"/>
              <w:jc w:val="left"/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3. 可解释性人岗匹配算法研究研究基于 Embedding（向量化）的双培语义匹配模型以提升检案精度，并探索 RAG（检索增强生成）技术在生成“推荐归因报告“中的应用，解决传统算法的黑盒问题。</w:t>
            </w:r>
          </w:p>
          <w:p w14:paraId="31871E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exact"/>
              <w:ind w:right="0" w:firstLine="420" w:firstLineChars="200"/>
              <w:jc w:val="left"/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4.高并发场景下的性能优化与评測研究基于 Goroutine 的高并发调度模型与多级缓存策略，通过全链路压力测试，验证系统在 1000 QPS 负载下的吞吐量与低延迟特性，证明架构的工程可用性。</w:t>
            </w:r>
          </w:p>
          <w:p w14:paraId="2B9D61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exact"/>
              <w:ind w:right="0" w:firstLine="420" w:firstLineChars="200"/>
              <w:jc w:val="left"/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pPr>
          </w:p>
          <w:p w14:paraId="5A1B4D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exact"/>
              <w:ind w:right="0" w:firstLine="420" w:firstLineChars="200"/>
              <w:jc w:val="left"/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pPr>
          </w:p>
          <w:p w14:paraId="02C3B9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exact"/>
              <w:ind w:right="0" w:firstLine="420" w:firstLineChars="200"/>
              <w:jc w:val="left"/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pPr>
          </w:p>
          <w:p w14:paraId="1079E9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exact"/>
              <w:ind w:right="0" w:firstLine="420" w:firstLineChars="200"/>
              <w:jc w:val="left"/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pPr>
          </w:p>
          <w:p w14:paraId="1D851C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exact"/>
              <w:ind w:right="0" w:firstLine="420" w:firstLineChars="200"/>
              <w:jc w:val="left"/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pPr>
          </w:p>
          <w:p w14:paraId="474C50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exact"/>
              <w:ind w:right="0" w:firstLine="420" w:firstLineChars="200"/>
              <w:jc w:val="left"/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pPr>
          </w:p>
          <w:p w14:paraId="0DF8AC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exact"/>
              <w:ind w:right="0" w:firstLine="420" w:firstLineChars="200"/>
              <w:jc w:val="left"/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pPr>
          </w:p>
          <w:p w14:paraId="449EA6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exact"/>
              <w:ind w:right="0" w:firstLine="420" w:firstLineChars="200"/>
              <w:jc w:val="left"/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pPr>
          </w:p>
          <w:p w14:paraId="1B07EE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exact"/>
              <w:ind w:right="0" w:firstLine="420" w:firstLineChars="200"/>
              <w:jc w:val="left"/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pPr>
          </w:p>
          <w:p w14:paraId="6A270E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exact"/>
              <w:ind w:right="0" w:firstLine="420" w:firstLineChars="200"/>
              <w:jc w:val="left"/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pPr>
          </w:p>
          <w:p w14:paraId="19B9B6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exact"/>
              <w:ind w:right="0"/>
              <w:jc w:val="left"/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pPr>
          </w:p>
          <w:p w14:paraId="25828A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exact"/>
              <w:ind w:right="0"/>
              <w:jc w:val="left"/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pPr>
          </w:p>
        </w:tc>
      </w:tr>
      <w:tr w14:paraId="529CD1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2" w:hRule="atLeast"/>
        </w:trPr>
        <w:tc>
          <w:tcPr>
            <w:tcW w:w="8666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AA26D2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right="0" w:rightChars="0"/>
              <w:jc w:val="center"/>
              <w:rPr>
                <w:rFonts w:hint="eastAsia" w:ascii="楷体_GB2312" w:hAnsi="宋体" w:eastAsia="楷体_GB2312"/>
                <w:b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  <w:lang w:val="en-US" w:eastAsia="zh-CN"/>
              </w:rPr>
              <w:t>四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、拟采用的研究思路（方法、技术路线、可行性论证等）</w:t>
            </w:r>
          </w:p>
        </w:tc>
      </w:tr>
      <w:tr w14:paraId="066C4D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09" w:hRule="atLeast"/>
        </w:trPr>
        <w:tc>
          <w:tcPr>
            <w:tcW w:w="8666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526FC4">
            <w:pPr>
              <w:keepNext w:val="0"/>
              <w:keepLines w:val="0"/>
              <w:pageBreakBefore w:val="0"/>
              <w:widowControl w:val="0"/>
              <w:tabs>
                <w:tab w:val="left" w:pos="3479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360" w:lineRule="exact"/>
              <w:jc w:val="left"/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lang w:val="en-US" w:eastAsia="zh-CN"/>
              </w:rPr>
              <w:t>（一）.</w:t>
            </w: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体系统框架</w:t>
            </w:r>
          </w:p>
          <w:p w14:paraId="2E045AAF">
            <w:pPr>
              <w:keepNext w:val="0"/>
              <w:keepLines w:val="0"/>
              <w:pageBreakBefore w:val="0"/>
              <w:widowControl w:val="0"/>
              <w:tabs>
                <w:tab w:val="left" w:pos="3479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360" w:lineRule="exact"/>
              <w:ind w:firstLine="420" w:firstLineChars="200"/>
              <w:jc w:val="left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lang w:val="en-US" w:eastAsia="zh-CN"/>
              </w:rPr>
              <w:t>本系统采用Golang微服务架构，分为四层：客户端层：Vue3前端应用（企业后台、求职者门户、数据大屏）网关层：统一入口，负责路由、限流、认证微服务层：8个独立服务，包括用户、职位、简历、推荐等核心服务，各服务独立部署、独立扩展数据层：PostgreSQL存业务数据，Elasticsearch存日志，Redis做缓存核心亮点：简历服务集成OCR+大模型实现智能解析，推荐服务实现可解释的人岗匹配，通过Goroutine和多级缓存保障高并发性能。</w:t>
            </w:r>
          </w:p>
          <w:p w14:paraId="339744DE">
            <w:pPr>
              <w:tabs>
                <w:tab w:val="left" w:pos="3479"/>
              </w:tabs>
              <w:bidi w:val="0"/>
              <w:ind w:firstLine="420" w:firstLineChars="200"/>
              <w:jc w:val="left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lang w:val="en-US" w:eastAsia="zh-CN"/>
              </w:rPr>
              <w:pict>
                <v:shape id="_x0000_i1025" o:spt="75" type="#_x0000_t75" style="height:303.95pt;width:372.5pt;" filled="f" stroked="f" coordsize="21600,21600">
                  <v:path/>
                  <v:fill on="f" focussize="0,0"/>
                  <v:stroke on="f" joinstyle="miter"/>
                  <v:imagedata r:id="rId4" o:title=""/>
                  <o:lock v:ext="edit" aspectratio="t"/>
                  <w10:wrap type="none"/>
                  <w10:anchorlock/>
                </v:shape>
              </w:pict>
            </w:r>
          </w:p>
          <w:p w14:paraId="666382DA">
            <w:pPr>
              <w:tabs>
                <w:tab w:val="left" w:pos="3479"/>
              </w:tabs>
              <w:bidi w:val="0"/>
              <w:ind w:firstLine="420" w:firstLineChars="200"/>
              <w:jc w:val="left"/>
              <w:rPr>
                <w:rFonts w:hint="eastAsia" w:ascii="宋体" w:hAnsi="宋体" w:eastAsia="宋体"/>
                <w:lang w:val="en-US" w:eastAsia="zh-CN"/>
              </w:rPr>
            </w:pPr>
          </w:p>
          <w:p w14:paraId="1C429C16">
            <w:pPr>
              <w:keepNext w:val="0"/>
              <w:keepLines w:val="0"/>
              <w:pageBreakBefore w:val="0"/>
              <w:widowControl w:val="0"/>
              <w:tabs>
                <w:tab w:val="left" w:pos="3479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360" w:lineRule="exact"/>
              <w:jc w:val="left"/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lang w:val="en-US" w:eastAsia="zh-CN"/>
              </w:rPr>
              <w:t>（二）.</w:t>
            </w: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核心框架设计</w:t>
            </w:r>
          </w:p>
          <w:p w14:paraId="467FD7EC">
            <w:pPr>
              <w:keepNext w:val="0"/>
              <w:keepLines w:val="0"/>
              <w:pageBreakBefore w:val="0"/>
              <w:widowControl w:val="0"/>
              <w:tabs>
                <w:tab w:val="left" w:pos="3479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360" w:lineRule="exact"/>
              <w:ind w:firstLine="420" w:firstLineChars="200"/>
              <w:jc w:val="left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lang w:val="en-US" w:eastAsia="zh-CN"/>
              </w:rPr>
              <w:t>系统采用前后端分离+微服务架构模式。后端框架：Go + Gin + GORM，每个服务独立进程、独立端口，通过API网关统一对外获蜜。服务划分：</w:t>
            </w:r>
          </w:p>
          <w:p w14:paraId="07ED6C06">
            <w:pPr>
              <w:keepNext w:val="0"/>
              <w:keepLines w:val="0"/>
              <w:pageBreakBefore w:val="0"/>
              <w:widowControl w:val="0"/>
              <w:tabs>
                <w:tab w:val="left" w:pos="3479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360" w:lineRule="exact"/>
              <w:ind w:firstLine="420" w:firstLineChars="200"/>
              <w:jc w:val="left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lang w:val="en-US" w:eastAsia="zh-CN"/>
              </w:rPr>
              <w:t>• 基础服务：用户、职位、面试、消息、人才</w:t>
            </w:r>
          </w:p>
          <w:p w14:paraId="42C97F99">
            <w:pPr>
              <w:keepNext w:val="0"/>
              <w:keepLines w:val="0"/>
              <w:pageBreakBefore w:val="0"/>
              <w:widowControl w:val="0"/>
              <w:tabs>
                <w:tab w:val="left" w:pos="3479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360" w:lineRule="exact"/>
              <w:ind w:firstLine="420" w:firstLineChars="200"/>
              <w:jc w:val="left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lang w:val="en-US" w:eastAsia="zh-CN"/>
              </w:rPr>
              <w:t>• 智能服务：简历解析（OCR+大模型）、推荐匹配（多维度算法＋AI</w:t>
            </w:r>
            <w:r>
              <w:rPr>
                <w:rFonts w:hint="eastAsia" w:ascii="宋体" w:hAnsi="宋体"/>
                <w:lang w:val="en-US" w:eastAsia="zh-CN"/>
              </w:rPr>
              <w:t>归</w:t>
            </w:r>
            <w:r>
              <w:rPr>
                <w:rFonts w:hint="eastAsia" w:ascii="宋体" w:hAnsi="宋体" w:eastAsia="宋体"/>
                <w:lang w:val="en-US" w:eastAsia="zh-CN"/>
              </w:rPr>
              <w:t>因）</w:t>
            </w:r>
          </w:p>
          <w:p w14:paraId="42D53E4F">
            <w:pPr>
              <w:keepNext w:val="0"/>
              <w:keepLines w:val="0"/>
              <w:pageBreakBefore w:val="0"/>
              <w:widowControl w:val="0"/>
              <w:tabs>
                <w:tab w:val="left" w:pos="3479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360" w:lineRule="exact"/>
              <w:ind w:firstLine="420" w:firstLineChars="200"/>
              <w:jc w:val="left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lang w:val="en-US" w:eastAsia="zh-CN"/>
              </w:rPr>
              <w:t>• 支撑服务：日志、Al评估</w:t>
            </w:r>
          </w:p>
          <w:p w14:paraId="24903972">
            <w:pPr>
              <w:keepNext w:val="0"/>
              <w:keepLines w:val="0"/>
              <w:pageBreakBefore w:val="0"/>
              <w:widowControl w:val="0"/>
              <w:tabs>
                <w:tab w:val="left" w:pos="3479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360" w:lineRule="exact"/>
              <w:ind w:firstLine="420" w:firstLineChars="200"/>
              <w:jc w:val="left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lang w:val="en-US" w:eastAsia="zh-CN"/>
              </w:rPr>
              <w:t>通信机制：服务间通过HTTP REST通信，网关统一鉴权和限流。</w:t>
            </w:r>
          </w:p>
          <w:p w14:paraId="24052C19">
            <w:pPr>
              <w:keepNext w:val="0"/>
              <w:keepLines w:val="0"/>
              <w:pageBreakBefore w:val="0"/>
              <w:widowControl w:val="0"/>
              <w:tabs>
                <w:tab w:val="left" w:pos="3479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360" w:lineRule="exact"/>
              <w:ind w:firstLine="420" w:firstLineChars="200"/>
              <w:jc w:val="left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lang w:val="en-US" w:eastAsia="zh-CN"/>
              </w:rPr>
              <w:t>数据架构：每个服务有独立的数据访问层，共享PostgreSQL数据库，日志写入Elasticsearch，热点数据走Redis缓存。</w:t>
            </w:r>
          </w:p>
          <w:p w14:paraId="3F5A219C">
            <w:pPr>
              <w:keepNext w:val="0"/>
              <w:keepLines w:val="0"/>
              <w:pageBreakBefore w:val="0"/>
              <w:widowControl w:val="0"/>
              <w:tabs>
                <w:tab w:val="left" w:pos="3479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360" w:lineRule="exact"/>
              <w:ind w:firstLine="420" w:firstLineChars="200"/>
              <w:jc w:val="left"/>
              <w:rPr>
                <w:lang w:val="en-US" w:eastAsia="zh-CN"/>
              </w:rPr>
            </w:pPr>
            <w:r>
              <w:rPr>
                <w:rFonts w:hint="eastAsia" w:ascii="宋体" w:hAnsi="宋体" w:eastAsia="宋体"/>
                <w:lang w:val="en-US" w:eastAsia="zh-CN"/>
              </w:rPr>
              <w:t>高并发设计：Goroutine并发处理+连接池复用+多级缓存，核心读接口支撑1000 QPS。</w:t>
            </w:r>
          </w:p>
          <w:p w14:paraId="3AEAE306">
            <w:pPr>
              <w:tabs>
                <w:tab w:val="left" w:pos="3479"/>
              </w:tabs>
              <w:bidi w:val="0"/>
              <w:ind w:firstLine="420" w:firstLineChars="200"/>
              <w:jc w:val="left"/>
              <w:rPr>
                <w:lang w:val="en-US" w:eastAsia="zh-CN"/>
              </w:rPr>
            </w:pPr>
            <w:r>
              <w:pict>
                <v:shape id="_x0000_i1026" o:spt="75" type="#_x0000_t75" style="height:187.15pt;width:328.75pt;" filled="f" stroked="f" coordsize="21600,21600">
                  <v:path/>
                  <v:fill on="f" focussize="0,0"/>
                  <v:stroke on="f" joinstyle="miter"/>
                  <v:imagedata r:id="rId5" o:title=""/>
                  <o:lock v:ext="edit" aspectratio="t"/>
                  <w10:wrap type="none"/>
                  <w10:anchorlock/>
                </v:shape>
              </w:pict>
            </w:r>
          </w:p>
          <w:p w14:paraId="2862D719">
            <w:pPr>
              <w:keepNext w:val="0"/>
              <w:keepLines w:val="0"/>
              <w:pageBreakBefore w:val="0"/>
              <w:widowControl w:val="0"/>
              <w:tabs>
                <w:tab w:val="left" w:pos="3479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360" w:lineRule="exact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</w:p>
          <w:p w14:paraId="1D27B35A">
            <w:pPr>
              <w:keepNext w:val="0"/>
              <w:keepLines w:val="0"/>
              <w:pageBreakBefore w:val="0"/>
              <w:widowControl w:val="0"/>
              <w:tabs>
                <w:tab w:val="left" w:pos="3479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360" w:lineRule="exact"/>
              <w:jc w:val="left"/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lang w:val="en-US" w:eastAsia="zh-CN"/>
              </w:rPr>
              <w:t>（三）.</w:t>
            </w: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技术选型</w:t>
            </w:r>
          </w:p>
          <w:p w14:paraId="1E2228F2">
            <w:pPr>
              <w:keepNext w:val="0"/>
              <w:keepLines w:val="0"/>
              <w:pageBreakBefore w:val="0"/>
              <w:widowControl w:val="0"/>
              <w:tabs>
                <w:tab w:val="left" w:pos="3479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360" w:lineRule="exact"/>
              <w:ind w:firstLine="420" w:firstLineChars="200"/>
              <w:jc w:val="left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lang w:val="en-US" w:eastAsia="zh-CN"/>
              </w:rPr>
              <w:t>后端采用Golang作为主要开发语言，Golang原生支持Goroutine协程机制，能够高效处理高并发请求，编译后为二进制文件，部署简单且性能优异。Web框架选用Gin，该框架轻量高性能，社区活跃，中间件生态丰富。数据持久层采用GORM作为ORM框架，支持自动迁移和关联查询，能够显著提升开发效率。</w:t>
            </w:r>
          </w:p>
          <w:p w14:paraId="2D3B2C41">
            <w:pPr>
              <w:keepNext w:val="0"/>
              <w:keepLines w:val="0"/>
              <w:pageBreakBefore w:val="0"/>
              <w:widowControl w:val="0"/>
              <w:tabs>
                <w:tab w:val="left" w:pos="3479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360" w:lineRule="exact"/>
              <w:jc w:val="left"/>
              <w:rPr>
                <w:rFonts w:hint="eastAsia" w:ascii="宋体" w:hAnsi="宋体" w:eastAsia="宋体"/>
                <w:lang w:val="en-US" w:eastAsia="zh-CN"/>
              </w:rPr>
            </w:pPr>
          </w:p>
          <w:p w14:paraId="2040EE3A">
            <w:pPr>
              <w:keepNext w:val="0"/>
              <w:keepLines w:val="0"/>
              <w:pageBreakBefore w:val="0"/>
              <w:widowControl w:val="0"/>
              <w:tabs>
                <w:tab w:val="left" w:pos="3479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360" w:lineRule="exact"/>
              <w:ind w:firstLine="420" w:firstLineChars="200"/>
              <w:jc w:val="left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lang w:val="en-US" w:eastAsia="zh-CN"/>
              </w:rPr>
              <w:t>数据存储方面，主数据库选用PostgreSQL，作为开源关系型数据库，其支持JSON字段存储，适合处理复杂业务场景。缓存层采用Redis，用于热点数据缓存和会话管理，能够有效降低数据库压力。日志和检索服务采用Elasticsearch，支持全文检索和日志分析，便于系统监控和问题排查。</w:t>
            </w:r>
          </w:p>
          <w:p w14:paraId="0316A543">
            <w:pPr>
              <w:keepNext w:val="0"/>
              <w:keepLines w:val="0"/>
              <w:pageBreakBefore w:val="0"/>
              <w:widowControl w:val="0"/>
              <w:tabs>
                <w:tab w:val="left" w:pos="3479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360" w:lineRule="exact"/>
              <w:jc w:val="left"/>
              <w:rPr>
                <w:rFonts w:hint="eastAsia" w:ascii="宋体" w:hAnsi="宋体" w:eastAsia="宋体"/>
                <w:lang w:val="en-US" w:eastAsia="zh-CN"/>
              </w:rPr>
            </w:pPr>
          </w:p>
          <w:p w14:paraId="2B0B2A92">
            <w:pPr>
              <w:keepNext w:val="0"/>
              <w:keepLines w:val="0"/>
              <w:pageBreakBefore w:val="0"/>
              <w:widowControl w:val="0"/>
              <w:tabs>
                <w:tab w:val="left" w:pos="3479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360" w:lineRule="exact"/>
              <w:ind w:firstLine="420" w:firstLineChars="200"/>
              <w:jc w:val="left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lang w:val="en-US" w:eastAsia="zh-CN"/>
              </w:rPr>
              <w:t>前端采用Vue3框架配合Element Plus组件库，使用TypeScript进行开发，保证代码的类型安全和可维护性。数据可视化采用ECharts图表库，用于构建数据大屏展示。</w:t>
            </w:r>
          </w:p>
          <w:p w14:paraId="7B04940B">
            <w:pPr>
              <w:keepNext w:val="0"/>
              <w:keepLines w:val="0"/>
              <w:pageBreakBefore w:val="0"/>
              <w:widowControl w:val="0"/>
              <w:tabs>
                <w:tab w:val="left" w:pos="3479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360" w:lineRule="exact"/>
              <w:jc w:val="left"/>
              <w:rPr>
                <w:rFonts w:hint="eastAsia" w:ascii="宋体" w:hAnsi="宋体" w:eastAsia="宋体"/>
                <w:lang w:val="en-US" w:eastAsia="zh-CN"/>
              </w:rPr>
            </w:pPr>
          </w:p>
          <w:p w14:paraId="144CDFCF">
            <w:pPr>
              <w:keepNext w:val="0"/>
              <w:keepLines w:val="0"/>
              <w:pageBreakBefore w:val="0"/>
              <w:widowControl w:val="0"/>
              <w:tabs>
                <w:tab w:val="left" w:pos="3479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360" w:lineRule="exact"/>
              <w:ind w:firstLine="420" w:firstLineChars="200"/>
              <w:jc w:val="left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lang w:val="en-US" w:eastAsia="zh-CN"/>
              </w:rPr>
              <w:t>AI能力采用云服务API集成方式实现。OCR文字识别调用百度云或阿里云的OCR接口，这些服务准确率高且有免费额度。智能信息提取和AI归因报告生成调用DeepSeek或通义千问等国产大模型API，通过Prompt工程实现结构化输出，无需自行训练模型。</w:t>
            </w:r>
          </w:p>
          <w:p w14:paraId="6138B266">
            <w:pPr>
              <w:keepNext w:val="0"/>
              <w:keepLines w:val="0"/>
              <w:pageBreakBefore w:val="0"/>
              <w:widowControl w:val="0"/>
              <w:tabs>
                <w:tab w:val="left" w:pos="3479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360" w:lineRule="exact"/>
              <w:jc w:val="left"/>
              <w:rPr>
                <w:rFonts w:hint="eastAsia" w:ascii="宋体" w:hAnsi="宋体" w:eastAsia="宋体"/>
                <w:lang w:val="en-US" w:eastAsia="zh-CN"/>
              </w:rPr>
            </w:pPr>
          </w:p>
          <w:p w14:paraId="496D54FE">
            <w:pPr>
              <w:keepNext w:val="0"/>
              <w:keepLines w:val="0"/>
              <w:pageBreakBefore w:val="0"/>
              <w:widowControl w:val="0"/>
              <w:tabs>
                <w:tab w:val="left" w:pos="3479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360" w:lineRule="exact"/>
              <w:jc w:val="left"/>
              <w:rPr>
                <w:rFonts w:hint="eastAsia" w:ascii="宋体" w:hAnsi="宋体" w:eastAsia="宋体"/>
                <w:lang w:val="en-US" w:eastAsia="zh-CN"/>
              </w:rPr>
            </w:pPr>
            <w:bookmarkStart w:id="0" w:name="_GoBack"/>
            <w:bookmarkEnd w:id="0"/>
          </w:p>
          <w:p w14:paraId="207C6853">
            <w:pPr>
              <w:keepNext w:val="0"/>
              <w:keepLines w:val="0"/>
              <w:pageBreakBefore w:val="0"/>
              <w:widowControl w:val="0"/>
              <w:tabs>
                <w:tab w:val="left" w:pos="3479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360" w:lineRule="exact"/>
              <w:jc w:val="left"/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lang w:val="en-US" w:eastAsia="zh-CN"/>
              </w:rPr>
              <w:t>（四）.</w:t>
            </w: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可行性论证</w:t>
            </w:r>
          </w:p>
          <w:p w14:paraId="2CD70EED">
            <w:pPr>
              <w:keepNext w:val="0"/>
              <w:keepLines w:val="0"/>
              <w:pageBreakBefore w:val="0"/>
              <w:widowControl w:val="0"/>
              <w:tabs>
                <w:tab w:val="left" w:pos="3479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360" w:lineRule="exact"/>
              <w:ind w:firstLine="420" w:firstLineChars="200"/>
              <w:jc w:val="left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lang w:val="en-US" w:eastAsia="zh-CN"/>
              </w:rPr>
              <w:t>技术可行性方面，Golang微服务架构已在业界得到广泛验证，Gin框架GitHub Star数超过70k，有大量生产环境案例。</w:t>
            </w:r>
          </w:p>
          <w:p w14:paraId="5DB82356">
            <w:pPr>
              <w:keepNext w:val="0"/>
              <w:keepLines w:val="0"/>
              <w:pageBreakBefore w:val="0"/>
              <w:widowControl w:val="0"/>
              <w:tabs>
                <w:tab w:val="left" w:pos="3479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360" w:lineRule="exact"/>
              <w:ind w:firstLine="420" w:firstLineChars="200"/>
              <w:jc w:val="left"/>
              <w:rPr>
                <w:rFonts w:hint="eastAsia" w:ascii="宋体" w:hAnsi="宋体" w:eastAsia="宋体"/>
                <w:lang w:val="en-US" w:eastAsia="zh-CN"/>
              </w:rPr>
            </w:pPr>
          </w:p>
          <w:p w14:paraId="00356A6B">
            <w:pPr>
              <w:keepNext w:val="0"/>
              <w:keepLines w:val="0"/>
              <w:pageBreakBefore w:val="0"/>
              <w:widowControl w:val="0"/>
              <w:tabs>
                <w:tab w:val="left" w:pos="3479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360" w:lineRule="exact"/>
              <w:ind w:firstLine="420" w:firstLineChars="200"/>
              <w:jc w:val="left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lang w:val="en-US" w:eastAsia="zh-CN"/>
              </w:rPr>
              <w:t>多模态简历解析的实现依赖成熟的云服务API，百度云通用文字识别准确率已达90%以上，大模型具备强大的信息提取能力，通过设计合理的Prompt即可实现简历信息的结构化输出。风控规则引擎本质是基于业务规则的逻辑判断，实现难度较低。在调用成熟API的前提下，85%的准确率目标完全可以达成。</w:t>
            </w:r>
          </w:p>
          <w:p w14:paraId="0F373189">
            <w:pPr>
              <w:keepNext w:val="0"/>
              <w:keepLines w:val="0"/>
              <w:pageBreakBefore w:val="0"/>
              <w:widowControl w:val="0"/>
              <w:tabs>
                <w:tab w:val="left" w:pos="3479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360" w:lineRule="exact"/>
              <w:ind w:firstLine="420" w:firstLineChars="200"/>
              <w:jc w:val="left"/>
              <w:rPr>
                <w:rFonts w:hint="eastAsia" w:ascii="宋体" w:hAnsi="宋体" w:eastAsia="宋体"/>
                <w:lang w:val="en-US" w:eastAsia="zh-CN"/>
              </w:rPr>
            </w:pPr>
          </w:p>
          <w:p w14:paraId="0053C0F7">
            <w:pPr>
              <w:keepNext w:val="0"/>
              <w:keepLines w:val="0"/>
              <w:pageBreakBefore w:val="0"/>
              <w:widowControl w:val="0"/>
              <w:tabs>
                <w:tab w:val="left" w:pos="3479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360" w:lineRule="exact"/>
              <w:ind w:firstLine="420" w:firstLineChars="200"/>
              <w:jc w:val="left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lang w:val="en-US" w:eastAsia="zh-CN"/>
              </w:rPr>
              <w:t>可解释性人岗匹配采用多维度加权算法，包括技能匹配、经验匹配、学历匹配、薪资匹配、位置匹配等维度，每个维度的得分均可追溯。通过调用大模型API，可根据匹配结果生成自然语言形式的推荐理由，实现推荐结果的白盒化。本项目已实现基础匹配算法框架，后续只需集成AI归因模块即可。</w:t>
            </w:r>
          </w:p>
          <w:p w14:paraId="4DA4A5BB">
            <w:pPr>
              <w:keepNext w:val="0"/>
              <w:keepLines w:val="0"/>
              <w:pageBreakBefore w:val="0"/>
              <w:widowControl w:val="0"/>
              <w:tabs>
                <w:tab w:val="left" w:pos="3479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360" w:lineRule="exact"/>
              <w:ind w:firstLine="420" w:firstLineChars="200"/>
              <w:jc w:val="left"/>
              <w:rPr>
                <w:rFonts w:hint="eastAsia" w:ascii="宋体" w:hAnsi="宋体" w:eastAsia="宋体"/>
                <w:lang w:val="en-US" w:eastAsia="zh-CN"/>
              </w:rPr>
            </w:pPr>
          </w:p>
          <w:p w14:paraId="7073F281">
            <w:pPr>
              <w:keepNext w:val="0"/>
              <w:keepLines w:val="0"/>
              <w:pageBreakBefore w:val="0"/>
              <w:widowControl w:val="0"/>
              <w:tabs>
                <w:tab w:val="left" w:pos="3479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360" w:lineRule="exact"/>
              <w:ind w:firstLine="420" w:firstLineChars="200"/>
              <w:jc w:val="left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lang w:val="en-US" w:eastAsia="zh-CN"/>
              </w:rPr>
              <w:t>高并发性能目标的实现具有充分保障。Golang在4核8G环境下处理简单HTTP请求可达10000 QPS以上，本项目1000 QPS的目标仅需在核心读接口增加Redis缓存即可轻松达成。项目已预留Redis集成接口，实现成本较低。</w:t>
            </w:r>
          </w:p>
          <w:p w14:paraId="16BF3075">
            <w:pPr>
              <w:keepNext w:val="0"/>
              <w:keepLines w:val="0"/>
              <w:pageBreakBefore w:val="0"/>
              <w:widowControl w:val="0"/>
              <w:tabs>
                <w:tab w:val="left" w:pos="3479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360" w:lineRule="exact"/>
              <w:ind w:firstLine="420" w:firstLineChars="200"/>
              <w:jc w:val="left"/>
              <w:rPr>
                <w:rFonts w:hint="eastAsia" w:ascii="宋体" w:hAnsi="宋体" w:eastAsia="宋体"/>
                <w:lang w:val="en-US" w:eastAsia="zh-CN"/>
              </w:rPr>
            </w:pPr>
          </w:p>
          <w:p w14:paraId="2718364A">
            <w:pPr>
              <w:keepNext w:val="0"/>
              <w:keepLines w:val="0"/>
              <w:pageBreakBefore w:val="0"/>
              <w:widowControl w:val="0"/>
              <w:tabs>
                <w:tab w:val="left" w:pos="3479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360" w:lineRule="exact"/>
              <w:ind w:firstLine="420" w:firstLineChars="200"/>
              <w:jc w:val="left"/>
              <w:rPr>
                <w:rFonts w:ascii="宋体" w:hAnsi="宋体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lang w:val="en-US" w:eastAsia="zh-CN"/>
              </w:rPr>
              <w:t>经济可行性方面，开发环境使用本地机器和开源技术栈，成本为零。云服务器采用4核8G配置用于部署测试，月成本约100元。OCR API使用百度云每月5万次免费额度，大模型API使用DeepSeek，测试用量月成本约10元。数据库使用开源PostgreSQL自建，无额外成本。总体成本可控制在200元每月以内，符合本科毕业设计的预算范围。</w:t>
            </w:r>
          </w:p>
        </w:tc>
      </w:tr>
      <w:tr w14:paraId="0FBC1F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79" w:hRule="atLeast"/>
        </w:trPr>
        <w:tc>
          <w:tcPr>
            <w:tcW w:w="8666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9D586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Times New Roman"/>
                <w:b/>
                <w:kern w:val="2"/>
                <w:sz w:val="2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五、研究工作进度安排</w:t>
            </w:r>
          </w:p>
        </w:tc>
      </w:tr>
      <w:tr w14:paraId="4CFF89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00" w:hRule="atLeast"/>
        </w:trPr>
        <w:tc>
          <w:tcPr>
            <w:tcW w:w="8666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053276">
            <w:pPr>
              <w:keepNext w:val="0"/>
              <w:keepLines w:val="0"/>
              <w:pageBreakBefore w:val="0"/>
              <w:widowControl w:val="0"/>
              <w:tabs>
                <w:tab w:val="left" w:pos="3479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afterAutospacing="0" w:line="360" w:lineRule="exact"/>
              <w:jc w:val="left"/>
              <w:rPr>
                <w:lang w:val="en-US" w:eastAsia="zh-CN"/>
              </w:rPr>
            </w:pPr>
            <w:r>
              <w:rPr>
                <w:lang w:val="en-US" w:eastAsia="zh-CN"/>
              </w:rPr>
              <w:t>第1周：确定论文研究方向，围绕微服务架构与智能人才管理系统进行选题调研，完成论文题目的初步筛选。</w:t>
            </w:r>
          </w:p>
          <w:p w14:paraId="01E24A83">
            <w:pPr>
              <w:keepNext w:val="0"/>
              <w:keepLines w:val="0"/>
              <w:pageBreakBefore w:val="0"/>
              <w:widowControl w:val="0"/>
              <w:tabs>
                <w:tab w:val="left" w:pos="3479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afterAutospacing="0" w:line="360" w:lineRule="exact"/>
              <w:jc w:val="left"/>
              <w:rPr>
                <w:lang w:val="en-US" w:eastAsia="zh-CN"/>
              </w:rPr>
            </w:pPr>
            <w:r>
              <w:rPr>
                <w:lang w:val="en-US" w:eastAsia="zh-CN"/>
              </w:rPr>
              <w:t>第2周：以论文题目为核心，广泛收集国内外相关文献资料，调研现有人才管理系统的技术方案与不足之处。</w:t>
            </w:r>
          </w:p>
          <w:p w14:paraId="4999AC41">
            <w:pPr>
              <w:keepNext w:val="0"/>
              <w:keepLines w:val="0"/>
              <w:pageBreakBefore w:val="0"/>
              <w:widowControl w:val="0"/>
              <w:tabs>
                <w:tab w:val="left" w:pos="3479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afterAutospacing="0" w:line="360" w:lineRule="exact"/>
              <w:jc w:val="left"/>
              <w:rPr>
                <w:lang w:val="en-US" w:eastAsia="zh-CN"/>
              </w:rPr>
            </w:pPr>
            <w:r>
              <w:rPr>
                <w:lang w:val="en-US" w:eastAsia="zh-CN"/>
              </w:rPr>
              <w:t>第3周：整理已收集的资料，分析论文的研究价值与技术可行性，确定最终论文题目与研究范围，撰写并提交开题报告。</w:t>
            </w:r>
          </w:p>
          <w:p w14:paraId="1A724334">
            <w:pPr>
              <w:keepNext w:val="0"/>
              <w:keepLines w:val="0"/>
              <w:pageBreakBefore w:val="0"/>
              <w:widowControl w:val="0"/>
              <w:tabs>
                <w:tab w:val="left" w:pos="3479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afterAutospacing="0" w:line="360" w:lineRule="exact"/>
              <w:jc w:val="left"/>
              <w:rPr>
                <w:lang w:val="en-US" w:eastAsia="zh-CN"/>
              </w:rPr>
            </w:pPr>
            <w:r>
              <w:rPr>
                <w:lang w:val="en-US" w:eastAsia="zh-CN"/>
              </w:rPr>
              <w:t>第4-5周：深入学习Golang微服务开发技术，完成系统需求分析与架构设计，搭建项目基础框架，配置代码版本管理与开发环境。</w:t>
            </w:r>
          </w:p>
          <w:p w14:paraId="122190F6">
            <w:pPr>
              <w:keepNext w:val="0"/>
              <w:keepLines w:val="0"/>
              <w:pageBreakBefore w:val="0"/>
              <w:widowControl w:val="0"/>
              <w:tabs>
                <w:tab w:val="left" w:pos="3479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afterAutospacing="0" w:line="360" w:lineRule="exact"/>
              <w:jc w:val="left"/>
              <w:rPr>
                <w:lang w:val="en-US" w:eastAsia="zh-CN"/>
              </w:rPr>
            </w:pPr>
            <w:r>
              <w:rPr>
                <w:lang w:val="en-US" w:eastAsia="zh-CN"/>
              </w:rPr>
              <w:t>第6-7周：完成核心微服务模块开发，包括用户服务、职位服务、人才服务、面试服务等基础业务功能，进行单元测试与接口调试。</w:t>
            </w:r>
          </w:p>
          <w:p w14:paraId="45A29C34">
            <w:pPr>
              <w:keepNext w:val="0"/>
              <w:keepLines w:val="0"/>
              <w:pageBreakBefore w:val="0"/>
              <w:widowControl w:val="0"/>
              <w:tabs>
                <w:tab w:val="left" w:pos="3479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afterAutospacing="0" w:line="360" w:lineRule="exact"/>
              <w:jc w:val="left"/>
              <w:rPr>
                <w:lang w:val="en-US" w:eastAsia="zh-CN"/>
              </w:rPr>
            </w:pPr>
            <w:r>
              <w:rPr>
                <w:lang w:val="en-US" w:eastAsia="zh-CN"/>
              </w:rPr>
              <w:t>第8周：集成OCR云服务与大模型API，实现多模态简历解析功能，完成简历信息智能提取与逻辑风控规则引擎开发。</w:t>
            </w:r>
          </w:p>
          <w:p w14:paraId="2A7562EE">
            <w:pPr>
              <w:keepNext w:val="0"/>
              <w:keepLines w:val="0"/>
              <w:pageBreakBefore w:val="0"/>
              <w:widowControl w:val="0"/>
              <w:tabs>
                <w:tab w:val="left" w:pos="3479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afterAutospacing="0" w:line="360" w:lineRule="exact"/>
              <w:jc w:val="left"/>
              <w:rPr>
                <w:lang w:val="en-US" w:eastAsia="zh-CN"/>
              </w:rPr>
            </w:pPr>
            <w:r>
              <w:rPr>
                <w:lang w:val="en-US" w:eastAsia="zh-CN"/>
              </w:rPr>
              <w:t>第9周：开发可解释性人岗匹配算法，集成AI归因报告生成功能，实现推荐结果的白盒化展示。</w:t>
            </w:r>
          </w:p>
          <w:p w14:paraId="6A6EB1F2">
            <w:pPr>
              <w:keepNext w:val="0"/>
              <w:keepLines w:val="0"/>
              <w:pageBreakBefore w:val="0"/>
              <w:widowControl w:val="0"/>
              <w:tabs>
                <w:tab w:val="left" w:pos="3479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afterAutospacing="0" w:line="360" w:lineRule="exact"/>
              <w:jc w:val="left"/>
              <w:rPr>
                <w:lang w:val="en-US" w:eastAsia="zh-CN"/>
              </w:rPr>
            </w:pPr>
            <w:r>
              <w:rPr>
                <w:lang w:val="en-US" w:eastAsia="zh-CN"/>
              </w:rPr>
              <w:t>第10周：完成前端界面开发与系统联调，进行全链路功能测试，收集简历解析准确率、匹配耗时等实验数据。</w:t>
            </w:r>
          </w:p>
          <w:p w14:paraId="2E123E63">
            <w:pPr>
              <w:keepNext w:val="0"/>
              <w:keepLines w:val="0"/>
              <w:pageBreakBefore w:val="0"/>
              <w:widowControl w:val="0"/>
              <w:tabs>
                <w:tab w:val="left" w:pos="3479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afterAutospacing="0" w:line="360" w:lineRule="exact"/>
              <w:jc w:val="left"/>
              <w:rPr>
                <w:lang w:val="en-US" w:eastAsia="zh-CN"/>
              </w:rPr>
            </w:pPr>
            <w:r>
              <w:rPr>
                <w:lang w:val="en-US" w:eastAsia="zh-CN"/>
              </w:rPr>
              <w:t>第11周：实施高并发性能优化，集成Redis缓存，使用压测工具验证系统在1000 QPS负载下的性能表现，整理性能测试报告。</w:t>
            </w:r>
          </w:p>
          <w:p w14:paraId="56516B6B">
            <w:pPr>
              <w:keepNext w:val="0"/>
              <w:keepLines w:val="0"/>
              <w:pageBreakBefore w:val="0"/>
              <w:widowControl w:val="0"/>
              <w:tabs>
                <w:tab w:val="left" w:pos="3479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afterAutospacing="0" w:line="360" w:lineRule="exact"/>
              <w:jc w:val="left"/>
              <w:rPr>
                <w:lang w:val="en-US" w:eastAsia="zh-CN"/>
              </w:rPr>
            </w:pPr>
            <w:r>
              <w:rPr>
                <w:lang w:val="en-US" w:eastAsia="zh-CN"/>
              </w:rPr>
              <w:t>第12周：搭建论文大纲，整理系统设计文档与实验数据，开始撰写论文初稿。</w:t>
            </w:r>
          </w:p>
          <w:p w14:paraId="68C27E5E">
            <w:pPr>
              <w:keepNext w:val="0"/>
              <w:keepLines w:val="0"/>
              <w:pageBreakBefore w:val="0"/>
              <w:widowControl w:val="0"/>
              <w:tabs>
                <w:tab w:val="left" w:pos="3479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afterAutospacing="0" w:line="360" w:lineRule="exact"/>
              <w:jc w:val="left"/>
              <w:rPr>
                <w:lang w:val="en-US" w:eastAsia="zh-CN"/>
              </w:rPr>
            </w:pPr>
            <w:r>
              <w:rPr>
                <w:lang w:val="en-US" w:eastAsia="zh-CN"/>
              </w:rPr>
              <w:t>第13-14周：完成论文初稿撰写，提交指导老师审阅，根据反馈意见优化论文结构，修正技术描述与实验分析中的不足。</w:t>
            </w:r>
          </w:p>
          <w:p w14:paraId="650E2729">
            <w:pPr>
              <w:keepNext w:val="0"/>
              <w:keepLines w:val="0"/>
              <w:pageBreakBefore w:val="0"/>
              <w:widowControl w:val="0"/>
              <w:tabs>
                <w:tab w:val="left" w:pos="3479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afterAutospacing="0" w:line="360" w:lineRule="exact"/>
              <w:jc w:val="left"/>
              <w:rPr>
                <w:sz w:val="21"/>
                <w:szCs w:val="21"/>
                <w:lang w:val="en-US" w:eastAsia="zh-CN"/>
              </w:rPr>
            </w:pPr>
            <w:r>
              <w:rPr>
                <w:lang w:val="en-US" w:eastAsia="zh-CN"/>
              </w:rPr>
              <w:t>第15周：润色论文语句，完善图表与参考文献，进行论文查重与格式规范检查，完成论文定稿。</w:t>
            </w:r>
            <w:r>
              <w:rPr>
                <w:lang w:val="en-US" w:eastAsia="zh-CN"/>
              </w:rPr>
              <w:br w:type="textWrapping" w:clear="all"/>
            </w:r>
            <w:r>
              <w:rPr>
                <w:lang w:val="en-US" w:eastAsia="zh-CN"/>
              </w:rPr>
              <w:t>第16周：整理答辩材料，制作答辩PPT，熟悉论文核心内容，准备常见问题应答，完成毕业论文答辩。</w:t>
            </w:r>
            <w:r>
              <w:rPr>
                <w:sz w:val="21"/>
                <w:szCs w:val="21"/>
                <w:lang w:val="en-US" w:eastAsia="zh-CN"/>
              </w:rPr>
              <w:br w:type="textWrapping" w:clear="all"/>
            </w: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</w:t>
            </w:r>
          </w:p>
          <w:p w14:paraId="62F20B4D">
            <w:pPr>
              <w:pStyle w:val="14"/>
              <w:spacing w:after="0" w:line="360" w:lineRule="auto"/>
              <w:jc w:val="left"/>
              <w:rPr>
                <w:sz w:val="21"/>
                <w:szCs w:val="21"/>
                <w:lang w:val="en-US" w:eastAsia="zh-CN"/>
              </w:rPr>
            </w:pPr>
          </w:p>
          <w:p w14:paraId="61ABFBF9">
            <w:pPr>
              <w:pStyle w:val="14"/>
              <w:spacing w:after="0" w:line="360" w:lineRule="auto"/>
              <w:ind w:left="0" w:leftChars="0" w:right="0" w:rightChars="0"/>
              <w:jc w:val="left"/>
              <w:rPr>
                <w:rFonts w:ascii="Times New Roman" w:hAnsi="Times New Roman" w:eastAsia="宋体" w:cs="宋体"/>
                <w:b w:val="0"/>
                <w:kern w:val="2"/>
                <w:sz w:val="21"/>
                <w:szCs w:val="24"/>
                <w:lang w:val="en-US" w:eastAsia="zh-CN" w:bidi="ar-SA"/>
              </w:rPr>
            </w:pPr>
          </w:p>
          <w:p w14:paraId="786EB929">
            <w:pPr>
              <w:pStyle w:val="14"/>
              <w:spacing w:after="0" w:line="360" w:lineRule="auto"/>
              <w:ind w:left="0" w:leftChars="0" w:right="0" w:rightChars="0"/>
              <w:jc w:val="left"/>
              <w:rPr>
                <w:rFonts w:ascii="Times New Roman" w:hAnsi="Times New Roman" w:eastAsia="宋体" w:cs="宋体"/>
                <w:b w:val="0"/>
                <w:kern w:val="2"/>
                <w:sz w:val="21"/>
                <w:szCs w:val="24"/>
                <w:lang w:val="en-US" w:eastAsia="zh-CN" w:bidi="ar-SA"/>
              </w:rPr>
            </w:pPr>
          </w:p>
          <w:p w14:paraId="131A168F">
            <w:pPr>
              <w:pStyle w:val="14"/>
              <w:spacing w:after="0" w:line="360" w:lineRule="auto"/>
              <w:ind w:left="0" w:leftChars="0" w:right="0" w:rightChars="0"/>
              <w:jc w:val="left"/>
              <w:rPr>
                <w:rFonts w:ascii="Times New Roman" w:hAnsi="Times New Roman" w:eastAsia="宋体" w:cs="宋体"/>
                <w:b w:val="0"/>
                <w:kern w:val="2"/>
                <w:sz w:val="21"/>
                <w:szCs w:val="24"/>
                <w:lang w:val="en-US" w:eastAsia="zh-CN" w:bidi="ar-SA"/>
              </w:rPr>
            </w:pPr>
          </w:p>
          <w:p w14:paraId="30813E58">
            <w:pPr>
              <w:pStyle w:val="14"/>
              <w:spacing w:after="0" w:line="360" w:lineRule="auto"/>
              <w:ind w:left="0" w:leftChars="0" w:right="0" w:rightChars="0"/>
              <w:jc w:val="left"/>
              <w:rPr>
                <w:rFonts w:ascii="Times New Roman" w:hAnsi="Times New Roman" w:eastAsia="宋体" w:cs="宋体"/>
                <w:b w:val="0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  <w:tr w14:paraId="68E397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4" w:hRule="atLeast"/>
        </w:trPr>
        <w:tc>
          <w:tcPr>
            <w:tcW w:w="8666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D6425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cs="宋体"/>
                <w:b/>
                <w:sz w:val="28"/>
                <w:szCs w:val="24"/>
              </w:rPr>
            </w:pPr>
            <w:r>
              <w:rPr>
                <w:rFonts w:hint="eastAsia" w:ascii="宋体" w:hAnsi="宋体" w:eastAsia="楷体_GB2312"/>
                <w:b/>
                <w:sz w:val="24"/>
                <w:szCs w:val="24"/>
              </w:rPr>
              <w:t>六、参考文献</w:t>
            </w:r>
          </w:p>
        </w:tc>
      </w:tr>
      <w:tr w14:paraId="28780C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7" w:hRule="atLeast"/>
        </w:trPr>
        <w:tc>
          <w:tcPr>
            <w:tcW w:w="8666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94657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exact"/>
              <w:ind w:right="0" w:right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color="auto" w:fill="FFFFFF"/>
                <w:lang w:val="en-US"/>
              </w:rPr>
              <w:t>[1]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color="auto" w:fill="FFFFFF"/>
              </w:rPr>
              <w:t>Newman S.微服务设计[M].崔力强，张骏，译.北京:人民邮电出版社，2016.</w:t>
            </w:r>
          </w:p>
          <w:p w14:paraId="4214F67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exact"/>
              <w:ind w:right="0" w:right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color="auto" w:fill="FFFFFF"/>
              </w:rPr>
              <w:t>郑天民.Go语言高级编程[M].北京:人民邮电出版社，2019.</w:t>
            </w:r>
          </w:p>
          <w:p w14:paraId="1721CFE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exact"/>
              <w:ind w:right="0" w:right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color="auto" w:fill="FFFFFF"/>
              </w:rPr>
              <w:t>尤雨溪.Vue.js设计与实现[M].北京:人民邮电出版社，2022.</w:t>
            </w:r>
          </w:p>
          <w:p w14:paraId="74E5486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exact"/>
              <w:ind w:right="0" w:right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color="auto" w:fill="FFFFFF"/>
              </w:rPr>
              <w:t>王珊，萨师煊.数据库系统概论(第5版)[M].北京:高等教育出版社，2014.</w:t>
            </w:r>
          </w:p>
          <w:p w14:paraId="1F43663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exact"/>
              <w:ind w:right="0" w:right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color="auto" w:fill="FFFFFF"/>
              </w:rPr>
              <w:t>徐律冠，陈仁泽，张凌志.静态分析技术在代码质量管理中的应用[J].信息技术</w:t>
            </w:r>
          </w:p>
          <w:p w14:paraId="38E0185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exact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color="auto" w:fill="FFFFFF"/>
              </w:rPr>
              <w:t>黄沛杰，杨铭铨.代码质量静态度量的研究与应用[J].计算机工程与应用，2011，47(23):61-63，107.</w:t>
            </w:r>
          </w:p>
          <w:p w14:paraId="5A394AC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exact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color="auto" w:fill="FFFFFF"/>
              </w:rPr>
              <w:t>杨君雯，王海，彭鑫，等.基于开发者行为分析的Web资源推荐[J].计算机科学，2017，44(7):147-150.</w:t>
            </w:r>
          </w:p>
          <w:p w14:paraId="5FB12AC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exact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color="auto" w:fill="FFFFFF"/>
              </w:rPr>
              <w:t>陈肖勇，唐海涛，蔡永健.软件代码质量管理系统的研究和应用[J].现代计算机，2023，29(22):64-67</w:t>
            </w:r>
          </w:p>
          <w:p w14:paraId="5A67F2D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exact"/>
              <w:ind w:right="0" w:right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color="auto" w:fill="FFFFFF"/>
              </w:rPr>
              <w:t>[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color="auto" w:fill="FFFFFF"/>
                <w:lang w:val="en-US" w:eastAsia="zh-CN"/>
              </w:rPr>
              <w:t>9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color="auto" w:fill="FFFFFF"/>
              </w:rPr>
              <w:t>]阮一峰.RESTful API设计指南[EB/OL].</w:t>
            </w:r>
          </w:p>
          <w:p w14:paraId="25C4C20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exact"/>
              <w:ind w:right="0" w:right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color="auto" w:fill="FFFFFF"/>
              </w:rPr>
              <w:t>https://www.ruanyifeng.com/blog/2014/05/restful_api.html, 2014.</w:t>
            </w:r>
          </w:p>
          <w:p w14:paraId="05E218C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exact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color="auto" w:fill="FFFFFF"/>
              </w:rPr>
              <w:t>字节跳动.Coze平台开发文档[EB/OL].https://www.coze.cn/docs,2</w:t>
            </w:r>
          </w:p>
          <w:p w14:paraId="36839D9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exact"/>
              <w:ind w:right="0" w:rightChars="0"/>
              <w:jc w:val="left"/>
              <w:rPr>
                <w:rFonts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color="auto" w:fill="FFFFFF"/>
              </w:rPr>
            </w:pPr>
          </w:p>
          <w:p w14:paraId="12208E9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exact"/>
              <w:ind w:right="0" w:rightChars="0"/>
              <w:jc w:val="left"/>
              <w:rPr>
                <w:rFonts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color="auto" w:fill="FFFFFF"/>
              </w:rPr>
            </w:pPr>
          </w:p>
          <w:p w14:paraId="69986CA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exact"/>
              <w:ind w:right="0" w:rightChars="0"/>
              <w:jc w:val="left"/>
              <w:rPr>
                <w:rFonts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color="auto" w:fill="FFFFFF"/>
              </w:rPr>
            </w:pPr>
          </w:p>
          <w:p w14:paraId="47D7BE3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exact"/>
              <w:ind w:right="0" w:rightChars="0"/>
              <w:jc w:val="left"/>
              <w:rPr>
                <w:rFonts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color="auto" w:fill="FFFFFF"/>
              </w:rPr>
            </w:pPr>
          </w:p>
          <w:p w14:paraId="52ABE51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exact"/>
              <w:ind w:right="0" w:rightChars="0"/>
              <w:jc w:val="left"/>
              <w:rPr>
                <w:rFonts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color="auto" w:fill="FFFFFF"/>
              </w:rPr>
            </w:pPr>
          </w:p>
          <w:p w14:paraId="62F2031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exact"/>
              <w:ind w:right="0" w:rightChars="0"/>
              <w:jc w:val="left"/>
              <w:rPr>
                <w:rFonts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color="auto" w:fill="FFFFFF"/>
              </w:rPr>
            </w:pPr>
          </w:p>
          <w:p w14:paraId="13E6117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exact"/>
              <w:ind w:right="0" w:rightChars="0"/>
              <w:jc w:val="left"/>
              <w:rPr>
                <w:rFonts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color="auto" w:fill="FFFFFF"/>
              </w:rPr>
            </w:pPr>
          </w:p>
          <w:p w14:paraId="68CD2AE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exact"/>
              <w:ind w:right="0" w:rightChars="0"/>
              <w:jc w:val="left"/>
              <w:rPr>
                <w:rFonts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color="auto" w:fill="FFFFFF"/>
              </w:rPr>
            </w:pPr>
          </w:p>
          <w:p w14:paraId="5975D93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exact"/>
              <w:ind w:right="0" w:rightChars="0"/>
              <w:jc w:val="left"/>
              <w:rPr>
                <w:rFonts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color="auto" w:fill="FFFFFF"/>
              </w:rPr>
            </w:pPr>
          </w:p>
          <w:p w14:paraId="75E7AA3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exact"/>
              <w:ind w:right="0" w:rightChars="0"/>
              <w:jc w:val="left"/>
              <w:rPr>
                <w:rFonts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color="auto" w:fill="FFFFFF"/>
              </w:rPr>
            </w:pPr>
          </w:p>
          <w:p w14:paraId="4C42F59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exact"/>
              <w:ind w:right="0" w:rightChars="0"/>
              <w:jc w:val="left"/>
              <w:rPr>
                <w:rFonts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color="auto" w:fill="FFFFFF"/>
              </w:rPr>
            </w:pPr>
          </w:p>
          <w:p w14:paraId="31E4DAC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exact"/>
              <w:ind w:right="0" w:rightChars="0"/>
              <w:jc w:val="left"/>
              <w:rPr>
                <w:rFonts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color="auto" w:fill="FFFFFF"/>
              </w:rPr>
            </w:pPr>
          </w:p>
          <w:p w14:paraId="02B914D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exact"/>
              <w:ind w:right="0" w:rightChars="0"/>
              <w:jc w:val="left"/>
              <w:rPr>
                <w:rFonts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color="auto" w:fill="FFFFFF"/>
              </w:rPr>
            </w:pPr>
          </w:p>
          <w:p w14:paraId="7FEC997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exact"/>
              <w:ind w:right="0" w:rightChars="0"/>
              <w:jc w:val="left"/>
              <w:rPr>
                <w:rFonts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color="auto" w:fill="FFFFFF"/>
              </w:rPr>
            </w:pPr>
          </w:p>
          <w:p w14:paraId="0C95952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exact"/>
              <w:ind w:right="0" w:rightChars="0"/>
              <w:jc w:val="left"/>
              <w:rPr>
                <w:rFonts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color="auto" w:fill="FFFFFF"/>
              </w:rPr>
            </w:pPr>
          </w:p>
          <w:p w14:paraId="401D04B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exact"/>
              <w:ind w:right="0" w:rightChars="0"/>
              <w:jc w:val="left"/>
              <w:rPr>
                <w:rFonts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color="auto" w:fill="FFFFFF"/>
              </w:rPr>
            </w:pPr>
          </w:p>
          <w:p w14:paraId="05AA915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exact"/>
              <w:ind w:right="0" w:rightChars="0"/>
              <w:jc w:val="left"/>
              <w:rPr>
                <w:rFonts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color="auto" w:fill="FFFFFF"/>
              </w:rPr>
            </w:pPr>
          </w:p>
          <w:p w14:paraId="48F470B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exact"/>
              <w:ind w:right="0" w:rightChars="0"/>
              <w:jc w:val="left"/>
              <w:rPr>
                <w:rFonts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color="auto" w:fill="FFFFFF"/>
              </w:rPr>
            </w:pPr>
          </w:p>
          <w:p w14:paraId="77DF5BF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exact"/>
              <w:ind w:right="0" w:rightChars="0"/>
              <w:jc w:val="left"/>
              <w:rPr>
                <w:rFonts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color="auto" w:fill="FFFFFF"/>
              </w:rPr>
            </w:pPr>
          </w:p>
          <w:p w14:paraId="0094A7B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exact"/>
              <w:ind w:right="0" w:rightChars="0"/>
              <w:jc w:val="left"/>
              <w:rPr>
                <w:rFonts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color="auto" w:fill="FFFFFF"/>
              </w:rPr>
            </w:pPr>
          </w:p>
          <w:p w14:paraId="24057D6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exact"/>
              <w:ind w:right="0" w:rightChars="0"/>
              <w:jc w:val="left"/>
              <w:rPr>
                <w:rFonts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color="auto" w:fill="FFFFFF"/>
              </w:rPr>
            </w:pPr>
          </w:p>
        </w:tc>
      </w:tr>
      <w:tr w14:paraId="139E0C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84" w:hRule="atLeast"/>
        </w:trPr>
        <w:tc>
          <w:tcPr>
            <w:tcW w:w="12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87EC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ascii="宋体" w:hAnsi="宋体" w:eastAsia="楷体_GB2312"/>
                <w:b/>
                <w:sz w:val="24"/>
                <w:szCs w:val="24"/>
              </w:rPr>
            </w:pPr>
            <w:r>
              <w:rPr>
                <w:rFonts w:hint="eastAsia" w:ascii="宋体" w:hAnsi="宋体" w:eastAsia="楷体_GB2312"/>
                <w:b/>
                <w:sz w:val="24"/>
                <w:szCs w:val="24"/>
              </w:rPr>
              <w:t>指导教师意见</w:t>
            </w:r>
          </w:p>
        </w:tc>
        <w:tc>
          <w:tcPr>
            <w:tcW w:w="7424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4687D6A">
            <w:pPr>
              <w:keepNext w:val="0"/>
              <w:keepLines w:val="0"/>
              <w:suppressLineNumbers w:val="0"/>
              <w:tabs>
                <w:tab w:val="left" w:pos="4910"/>
                <w:tab w:val="right" w:pos="7472"/>
              </w:tabs>
              <w:spacing w:before="0" w:beforeAutospacing="0" w:after="0" w:afterAutospacing="0"/>
              <w:ind w:left="0" w:right="0" w:firstLine="3373" w:firstLineChars="1400"/>
              <w:rPr>
                <w:rFonts w:ascii="楷体_GB2312" w:hAnsi="宋体" w:eastAsia="楷体_GB2312"/>
                <w:b/>
                <w:color w:val="000000"/>
                <w:sz w:val="24"/>
                <w:szCs w:val="24"/>
              </w:rPr>
            </w:pPr>
          </w:p>
          <w:p w14:paraId="3F5924B3">
            <w:pPr>
              <w:keepNext w:val="0"/>
              <w:keepLines w:val="0"/>
              <w:suppressLineNumbers w:val="0"/>
              <w:tabs>
                <w:tab w:val="left" w:pos="4910"/>
                <w:tab w:val="right" w:pos="7472"/>
              </w:tabs>
              <w:spacing w:before="0" w:beforeAutospacing="0" w:after="0" w:afterAutospacing="0"/>
              <w:ind w:left="0" w:right="0" w:firstLine="3373" w:firstLineChars="1400"/>
              <w:rPr>
                <w:rFonts w:ascii="楷体_GB2312" w:hAnsi="宋体" w:eastAsia="楷体_GB2312"/>
                <w:b/>
                <w:color w:val="000000"/>
                <w:sz w:val="24"/>
                <w:szCs w:val="24"/>
              </w:rPr>
            </w:pPr>
          </w:p>
          <w:p w14:paraId="2D316021">
            <w:pPr>
              <w:keepNext w:val="0"/>
              <w:keepLines w:val="0"/>
              <w:suppressLineNumbers w:val="0"/>
              <w:tabs>
                <w:tab w:val="left" w:pos="4910"/>
                <w:tab w:val="right" w:pos="7472"/>
              </w:tabs>
              <w:spacing w:before="0" w:beforeAutospacing="0" w:after="0" w:afterAutospacing="0"/>
              <w:ind w:left="0" w:right="0" w:firstLine="3373" w:firstLineChars="1400"/>
              <w:rPr>
                <w:rFonts w:ascii="楷体_GB2312" w:hAnsi="宋体" w:eastAsia="楷体_GB2312"/>
                <w:b/>
                <w:color w:val="000000"/>
                <w:sz w:val="24"/>
                <w:szCs w:val="24"/>
              </w:rPr>
            </w:pPr>
          </w:p>
          <w:p w14:paraId="70F29D1E">
            <w:pPr>
              <w:keepNext w:val="0"/>
              <w:keepLines w:val="0"/>
              <w:suppressLineNumbers w:val="0"/>
              <w:tabs>
                <w:tab w:val="left" w:pos="4910"/>
                <w:tab w:val="right" w:pos="7472"/>
              </w:tabs>
              <w:spacing w:before="0" w:beforeAutospacing="0" w:after="0" w:afterAutospacing="0"/>
              <w:ind w:left="0" w:right="0" w:firstLine="3373" w:firstLineChars="1400"/>
              <w:rPr>
                <w:rFonts w:ascii="楷体_GB2312" w:hAnsi="宋体" w:eastAsia="楷体_GB2312"/>
                <w:b/>
                <w:color w:val="000000"/>
                <w:sz w:val="24"/>
                <w:szCs w:val="24"/>
              </w:rPr>
            </w:pPr>
          </w:p>
          <w:p w14:paraId="08AD9E39">
            <w:pPr>
              <w:keepNext w:val="0"/>
              <w:keepLines w:val="0"/>
              <w:suppressLineNumbers w:val="0"/>
              <w:tabs>
                <w:tab w:val="left" w:pos="4910"/>
                <w:tab w:val="right" w:pos="7472"/>
              </w:tabs>
              <w:spacing w:before="0" w:beforeAutospacing="0" w:after="0" w:afterAutospacing="0"/>
              <w:ind w:left="0" w:right="0" w:firstLine="3373" w:firstLineChars="1400"/>
              <w:rPr>
                <w:rFonts w:ascii="楷体_GB2312" w:hAnsi="宋体" w:eastAsia="楷体_GB2312"/>
                <w:b/>
                <w:color w:val="000000"/>
                <w:sz w:val="24"/>
                <w:szCs w:val="24"/>
              </w:rPr>
            </w:pPr>
          </w:p>
          <w:p w14:paraId="12E956A5">
            <w:pPr>
              <w:keepNext w:val="0"/>
              <w:keepLines w:val="0"/>
              <w:suppressLineNumbers w:val="0"/>
              <w:tabs>
                <w:tab w:val="left" w:pos="4910"/>
                <w:tab w:val="right" w:pos="7472"/>
              </w:tabs>
              <w:spacing w:before="0" w:beforeAutospacing="0" w:after="0" w:afterAutospacing="0"/>
              <w:ind w:left="0" w:right="0" w:firstLine="3373" w:firstLineChars="1400"/>
              <w:rPr>
                <w:rFonts w:ascii="楷体_GB2312" w:hAnsi="宋体" w:eastAsia="楷体_GB2312"/>
                <w:b/>
                <w:color w:val="000000"/>
                <w:sz w:val="24"/>
                <w:szCs w:val="24"/>
              </w:rPr>
            </w:pPr>
          </w:p>
          <w:p w14:paraId="2657784E">
            <w:pPr>
              <w:keepNext w:val="0"/>
              <w:keepLines w:val="0"/>
              <w:suppressLineNumbers w:val="0"/>
              <w:tabs>
                <w:tab w:val="left" w:pos="4910"/>
                <w:tab w:val="right" w:pos="7472"/>
              </w:tabs>
              <w:spacing w:before="0" w:beforeAutospacing="0" w:after="0" w:afterAutospacing="0"/>
              <w:ind w:left="0" w:right="0" w:firstLine="3373" w:firstLineChars="1400"/>
              <w:rPr>
                <w:rFonts w:ascii="楷体_GB2312" w:hAnsi="宋体" w:eastAsia="楷体_GB2312"/>
                <w:b/>
                <w:color w:val="000000"/>
                <w:sz w:val="24"/>
                <w:szCs w:val="24"/>
              </w:rPr>
            </w:pPr>
          </w:p>
          <w:p w14:paraId="144FDF97">
            <w:pPr>
              <w:keepNext w:val="0"/>
              <w:keepLines w:val="0"/>
              <w:suppressLineNumbers w:val="0"/>
              <w:tabs>
                <w:tab w:val="left" w:pos="4910"/>
                <w:tab w:val="right" w:pos="7472"/>
              </w:tabs>
              <w:spacing w:before="0" w:beforeAutospacing="0" w:after="0" w:afterAutospacing="0"/>
              <w:ind w:left="0" w:right="0" w:firstLine="3373" w:firstLineChars="1400"/>
              <w:rPr>
                <w:rFonts w:ascii="楷体_GB2312" w:hAnsi="宋体" w:eastAsia="楷体_GB2312"/>
                <w:b/>
                <w:color w:val="000000"/>
                <w:sz w:val="24"/>
                <w:szCs w:val="24"/>
              </w:rPr>
            </w:pPr>
          </w:p>
          <w:p w14:paraId="2D37C585">
            <w:pPr>
              <w:keepNext w:val="0"/>
              <w:keepLines w:val="0"/>
              <w:suppressLineNumbers w:val="0"/>
              <w:tabs>
                <w:tab w:val="left" w:pos="4910"/>
                <w:tab w:val="right" w:pos="7472"/>
              </w:tabs>
              <w:spacing w:before="0" w:beforeAutospacing="0" w:after="0" w:afterAutospacing="0"/>
              <w:ind w:left="0" w:right="0" w:firstLine="3373" w:firstLineChars="1400"/>
              <w:rPr>
                <w:rFonts w:ascii="楷体_GB2312" w:hAnsi="宋体" w:eastAsia="楷体_GB2312"/>
                <w:b/>
                <w:color w:val="000000"/>
                <w:sz w:val="24"/>
                <w:szCs w:val="24"/>
              </w:rPr>
            </w:pPr>
          </w:p>
          <w:p w14:paraId="3069C9EF">
            <w:pPr>
              <w:keepNext w:val="0"/>
              <w:keepLines w:val="0"/>
              <w:suppressLineNumbers w:val="0"/>
              <w:tabs>
                <w:tab w:val="left" w:pos="4910"/>
                <w:tab w:val="right" w:pos="7472"/>
              </w:tabs>
              <w:spacing w:before="0" w:beforeAutospacing="0" w:after="0" w:afterAutospacing="0"/>
              <w:ind w:left="0" w:right="0" w:firstLine="3373" w:firstLineChars="1400"/>
              <w:rPr>
                <w:rFonts w:ascii="楷体_GB2312" w:hAnsi="宋体" w:eastAsia="楷体_GB2312"/>
                <w:b/>
                <w:color w:val="000000"/>
                <w:sz w:val="24"/>
                <w:szCs w:val="24"/>
              </w:rPr>
            </w:pPr>
          </w:p>
          <w:p w14:paraId="4A950B08">
            <w:pPr>
              <w:keepNext w:val="0"/>
              <w:keepLines w:val="0"/>
              <w:suppressLineNumbers w:val="0"/>
              <w:tabs>
                <w:tab w:val="left" w:pos="4910"/>
                <w:tab w:val="right" w:pos="7472"/>
              </w:tabs>
              <w:spacing w:before="0" w:beforeAutospacing="0" w:after="0" w:afterAutospacing="0"/>
              <w:ind w:left="0" w:right="0" w:firstLine="3373" w:firstLineChars="1400"/>
              <w:rPr>
                <w:rFonts w:ascii="楷体_GB2312" w:hAnsi="宋体" w:eastAsia="楷体_GB2312"/>
                <w:b/>
                <w:color w:val="000000"/>
                <w:sz w:val="24"/>
                <w:szCs w:val="24"/>
              </w:rPr>
            </w:pPr>
          </w:p>
          <w:p w14:paraId="60EB6ACE">
            <w:pPr>
              <w:keepNext w:val="0"/>
              <w:keepLines w:val="0"/>
              <w:suppressLineNumbers w:val="0"/>
              <w:tabs>
                <w:tab w:val="left" w:pos="4910"/>
                <w:tab w:val="right" w:pos="7472"/>
              </w:tabs>
              <w:spacing w:before="0" w:beforeAutospacing="0" w:after="0" w:afterAutospacing="0"/>
              <w:ind w:left="0" w:right="0" w:firstLine="3373" w:firstLineChars="1400"/>
              <w:rPr>
                <w:rFonts w:hint="eastAsia" w:ascii="宋体"/>
                <w:sz w:val="24"/>
                <w:szCs w:val="24"/>
                <w:u w:val="single"/>
              </w:rPr>
            </w:pPr>
            <w:r>
              <w:rPr>
                <w:rFonts w:hint="eastAsia" w:ascii="楷体_GB2312" w:hAnsi="宋体" w:eastAsia="楷体_GB2312"/>
                <w:b/>
                <w:color w:val="000000"/>
                <w:sz w:val="24"/>
                <w:szCs w:val="24"/>
              </w:rPr>
              <w:t>指导教师（签名）</w:t>
            </w:r>
            <w:r>
              <w:rPr>
                <w:rFonts w:hint="eastAsia" w:ascii="宋体"/>
                <w:sz w:val="24"/>
                <w:szCs w:val="24"/>
                <w:u w:val="single"/>
              </w:rPr>
              <w:t xml:space="preserve">              </w:t>
            </w:r>
          </w:p>
          <w:p w14:paraId="30D551A8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rPr>
                <w:rFonts w:hint="eastAsia" w:cs="宋体"/>
                <w:b/>
                <w:sz w:val="28"/>
                <w:szCs w:val="24"/>
              </w:rPr>
            </w:pPr>
            <w:r>
              <w:rPr>
                <w:rFonts w:hint="eastAsia" w:ascii="楷体_GB2312" w:hAnsi="宋体" w:eastAsia="楷体_GB2312"/>
                <w:b/>
                <w:color w:val="000000"/>
                <w:sz w:val="24"/>
                <w:szCs w:val="24"/>
              </w:rPr>
              <w:t xml:space="preserve">                                           年    月    日</w:t>
            </w:r>
          </w:p>
        </w:tc>
      </w:tr>
      <w:tr w14:paraId="428BA3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27" w:hRule="atLeast"/>
        </w:trPr>
        <w:tc>
          <w:tcPr>
            <w:tcW w:w="12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2EFC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ascii="宋体" w:hAnsi="宋体" w:eastAsia="楷体_GB2312"/>
                <w:b/>
                <w:sz w:val="24"/>
                <w:szCs w:val="24"/>
              </w:rPr>
            </w:pPr>
            <w:r>
              <w:rPr>
                <w:rFonts w:hint="eastAsia" w:ascii="宋体" w:hAnsi="宋体" w:eastAsia="楷体_GB2312"/>
                <w:b/>
                <w:sz w:val="24"/>
                <w:szCs w:val="24"/>
              </w:rPr>
              <w:t>答辩小组意见</w:t>
            </w:r>
          </w:p>
        </w:tc>
        <w:tc>
          <w:tcPr>
            <w:tcW w:w="7424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C543DC6">
            <w:pPr>
              <w:keepNext w:val="0"/>
              <w:keepLines w:val="0"/>
              <w:suppressLineNumbers w:val="0"/>
              <w:tabs>
                <w:tab w:val="left" w:pos="4910"/>
                <w:tab w:val="right" w:pos="7472"/>
              </w:tabs>
              <w:spacing w:before="0" w:beforeAutospacing="0" w:after="0" w:afterAutospacing="0"/>
              <w:ind w:left="0" w:right="0" w:firstLine="3373" w:firstLineChars="1400"/>
              <w:rPr>
                <w:rFonts w:ascii="楷体_GB2312" w:hAnsi="宋体" w:eastAsia="楷体_GB2312"/>
                <w:b/>
                <w:color w:val="000000"/>
                <w:sz w:val="24"/>
                <w:szCs w:val="24"/>
              </w:rPr>
            </w:pPr>
          </w:p>
          <w:p w14:paraId="373812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ascii="楷体_GB2312" w:hAnsi="宋体" w:eastAsia="楷体_GB2312"/>
                <w:sz w:val="24"/>
                <w:szCs w:val="24"/>
              </w:rPr>
            </w:pPr>
          </w:p>
          <w:p w14:paraId="2709F6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ascii="楷体_GB2312" w:hAnsi="宋体" w:eastAsia="楷体_GB2312"/>
                <w:sz w:val="24"/>
                <w:szCs w:val="24"/>
              </w:rPr>
            </w:pPr>
          </w:p>
          <w:p w14:paraId="3E9E78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ascii="楷体_GB2312" w:hAnsi="宋体" w:eastAsia="楷体_GB2312"/>
                <w:sz w:val="24"/>
                <w:szCs w:val="24"/>
              </w:rPr>
            </w:pPr>
          </w:p>
          <w:p w14:paraId="22BD54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ascii="楷体_GB2312" w:hAnsi="宋体" w:eastAsia="楷体_GB2312"/>
                <w:sz w:val="24"/>
                <w:szCs w:val="24"/>
              </w:rPr>
            </w:pPr>
          </w:p>
          <w:p w14:paraId="4ED0F2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240" w:firstLineChars="100"/>
              <w:rPr>
                <w:rFonts w:eastAsia="楷体_GB2312"/>
                <w:b/>
                <w:sz w:val="24"/>
                <w:szCs w:val="24"/>
              </w:rPr>
            </w:pPr>
            <w:r>
              <w:rPr>
                <w:rFonts w:ascii="楷体_GB2312" w:hAnsi="宋体" w:eastAsia="楷体_GB2312"/>
                <w:sz w:val="24"/>
                <w:szCs w:val="24"/>
              </w:rPr>
              <w:tab/>
            </w:r>
            <w:r>
              <w:rPr>
                <w:rFonts w:hint="eastAsia" w:ascii="楷体_GB2312" w:hAnsi="宋体" w:eastAsia="楷体_GB2312"/>
                <w:sz w:val="24"/>
                <w:szCs w:val="24"/>
              </w:rPr>
              <w:t xml:space="preserve">         </w:t>
            </w:r>
            <w:r>
              <w:rPr>
                <w:rFonts w:hint="eastAsia" w:ascii="楷体" w:hAnsi="楷体" w:eastAsia="楷体"/>
                <w:b/>
                <w:sz w:val="24"/>
                <w:szCs w:val="24"/>
              </w:rPr>
              <w:t>通过               不通过</w:t>
            </w:r>
          </w:p>
          <w:p w14:paraId="68405F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eastAsia="楷体_GB2312"/>
                <w:b/>
                <w:sz w:val="24"/>
                <w:szCs w:val="24"/>
              </w:rPr>
            </w:pPr>
          </w:p>
          <w:p w14:paraId="49342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eastAsia="楷体_GB2312"/>
                <w:b/>
                <w:sz w:val="24"/>
                <w:szCs w:val="24"/>
              </w:rPr>
            </w:pPr>
          </w:p>
          <w:p w14:paraId="1527C9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eastAsia="楷体_GB2312"/>
                <w:b/>
                <w:sz w:val="24"/>
                <w:szCs w:val="24"/>
              </w:rPr>
            </w:pPr>
          </w:p>
          <w:p w14:paraId="4EA7F5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eastAsia="楷体_GB2312"/>
                <w:b/>
                <w:sz w:val="24"/>
                <w:szCs w:val="24"/>
              </w:rPr>
            </w:pPr>
            <w:r>
              <w:rPr>
                <w:rFonts w:hint="eastAsia" w:eastAsia="楷体_GB2312"/>
                <w:b/>
                <w:sz w:val="24"/>
                <w:szCs w:val="24"/>
              </w:rPr>
              <w:t>答辩组成员（签名）</w:t>
            </w:r>
            <w:r>
              <w:rPr>
                <w:rFonts w:eastAsia="楷体_GB2312"/>
                <w:b/>
                <w:sz w:val="24"/>
                <w:szCs w:val="24"/>
              </w:rPr>
              <w:t>__________________________</w:t>
            </w:r>
          </w:p>
          <w:p w14:paraId="06B798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eastAsia="楷体_GB2312"/>
                <w:b/>
                <w:sz w:val="24"/>
                <w:szCs w:val="24"/>
              </w:rPr>
            </w:pPr>
          </w:p>
          <w:p w14:paraId="4586E0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eastAsia="楷体_GB2312"/>
                <w:b/>
                <w:sz w:val="24"/>
                <w:szCs w:val="24"/>
              </w:rPr>
            </w:pPr>
            <w:r>
              <w:rPr>
                <w:rFonts w:hint="eastAsia" w:eastAsia="楷体_GB2312"/>
                <w:b/>
                <w:sz w:val="24"/>
                <w:szCs w:val="24"/>
              </w:rPr>
              <w:t>答辩组组长（签名）</w:t>
            </w:r>
            <w:r>
              <w:rPr>
                <w:rFonts w:eastAsia="楷体_GB2312"/>
                <w:b/>
                <w:sz w:val="24"/>
                <w:szCs w:val="24"/>
              </w:rPr>
              <w:t>_______________</w:t>
            </w:r>
          </w:p>
          <w:p w14:paraId="5FC4E803">
            <w:pPr>
              <w:keepNext w:val="0"/>
              <w:keepLines w:val="0"/>
              <w:suppressLineNumbers w:val="0"/>
              <w:tabs>
                <w:tab w:val="left" w:pos="1887"/>
              </w:tabs>
              <w:spacing w:before="0" w:beforeAutospacing="0" w:after="0" w:afterAutospacing="0"/>
              <w:ind w:left="5301" w:right="0" w:hanging="5301" w:hangingChars="2200"/>
              <w:rPr>
                <w:rFonts w:ascii="楷体_GB2312" w:hAnsi="宋体" w:eastAsia="楷体_GB2312"/>
                <w:sz w:val="24"/>
                <w:szCs w:val="24"/>
              </w:rPr>
            </w:pPr>
            <w:r>
              <w:rPr>
                <w:rFonts w:eastAsia="楷体_GB2312"/>
                <w:b/>
                <w:sz w:val="24"/>
                <w:szCs w:val="24"/>
              </w:rPr>
              <w:t xml:space="preserve">           </w:t>
            </w:r>
            <w:r>
              <w:rPr>
                <w:rFonts w:hint="eastAsia" w:eastAsia="楷体_GB2312"/>
                <w:b/>
                <w:sz w:val="24"/>
                <w:szCs w:val="24"/>
              </w:rPr>
              <w:t>　　　　　　　　　　　　　　　　　　　　　　　　　年</w:t>
            </w:r>
            <w:r>
              <w:rPr>
                <w:rFonts w:eastAsia="楷体_GB2312"/>
                <w:b/>
                <w:sz w:val="24"/>
                <w:szCs w:val="24"/>
              </w:rPr>
              <w:t xml:space="preserve">    </w:t>
            </w:r>
            <w:r>
              <w:rPr>
                <w:rFonts w:hint="eastAsia" w:eastAsia="楷体_GB2312"/>
                <w:b/>
                <w:sz w:val="24"/>
                <w:szCs w:val="24"/>
              </w:rPr>
              <w:t>月</w:t>
            </w:r>
            <w:r>
              <w:rPr>
                <w:rFonts w:eastAsia="楷体_GB2312"/>
                <w:b/>
                <w:sz w:val="24"/>
                <w:szCs w:val="24"/>
              </w:rPr>
              <w:t xml:space="preserve">    </w:t>
            </w:r>
            <w:r>
              <w:rPr>
                <w:rFonts w:hint="eastAsia" w:eastAsia="楷体_GB2312"/>
                <w:b/>
                <w:sz w:val="24"/>
                <w:szCs w:val="24"/>
              </w:rPr>
              <w:t>日</w:t>
            </w:r>
          </w:p>
        </w:tc>
      </w:tr>
      <w:tr w14:paraId="035BE8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56" w:hRule="atLeast"/>
        </w:trPr>
        <w:tc>
          <w:tcPr>
            <w:tcW w:w="12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B98D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ascii="宋体" w:hAnsi="宋体" w:eastAsia="楷体_GB2312"/>
                <w:b/>
                <w:sz w:val="24"/>
                <w:szCs w:val="24"/>
              </w:rPr>
            </w:pPr>
            <w:r>
              <w:rPr>
                <w:rFonts w:hint="eastAsia" w:ascii="宋体" w:hAnsi="宋体" w:eastAsia="楷体_GB2312"/>
                <w:b/>
                <w:sz w:val="24"/>
                <w:szCs w:val="24"/>
              </w:rPr>
              <w:t>学院审核意见</w:t>
            </w:r>
          </w:p>
        </w:tc>
        <w:tc>
          <w:tcPr>
            <w:tcW w:w="7424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1DF0883">
            <w:pPr>
              <w:keepNext w:val="0"/>
              <w:keepLines w:val="0"/>
              <w:suppressLineNumbers w:val="0"/>
              <w:tabs>
                <w:tab w:val="left" w:pos="4910"/>
                <w:tab w:val="right" w:pos="7472"/>
              </w:tabs>
              <w:spacing w:before="0" w:beforeAutospacing="0" w:after="0" w:afterAutospacing="0"/>
              <w:ind w:left="0" w:right="0" w:firstLine="3373" w:firstLineChars="1400"/>
              <w:rPr>
                <w:rFonts w:ascii="楷体_GB2312" w:hAnsi="宋体" w:eastAsia="楷体_GB2312"/>
                <w:b/>
                <w:color w:val="000000"/>
                <w:sz w:val="24"/>
                <w:szCs w:val="24"/>
              </w:rPr>
            </w:pPr>
          </w:p>
          <w:p w14:paraId="45C82D34">
            <w:pPr>
              <w:keepNext w:val="0"/>
              <w:keepLines w:val="0"/>
              <w:suppressLineNumbers w:val="0"/>
              <w:tabs>
                <w:tab w:val="left" w:pos="4910"/>
                <w:tab w:val="right" w:pos="7472"/>
              </w:tabs>
              <w:spacing w:before="0" w:beforeAutospacing="0" w:after="0" w:afterAutospacing="0"/>
              <w:ind w:left="0" w:right="0" w:firstLine="3373" w:firstLineChars="1400"/>
              <w:rPr>
                <w:rFonts w:ascii="楷体_GB2312" w:hAnsi="宋体" w:eastAsia="楷体_GB2312"/>
                <w:b/>
                <w:color w:val="000000"/>
                <w:sz w:val="24"/>
                <w:szCs w:val="24"/>
              </w:rPr>
            </w:pPr>
          </w:p>
          <w:p w14:paraId="46AF6735">
            <w:pPr>
              <w:keepNext w:val="0"/>
              <w:keepLines w:val="0"/>
              <w:suppressLineNumbers w:val="0"/>
              <w:tabs>
                <w:tab w:val="left" w:pos="4910"/>
                <w:tab w:val="right" w:pos="7472"/>
              </w:tabs>
              <w:spacing w:before="0" w:beforeAutospacing="0" w:after="0" w:afterAutospacing="0"/>
              <w:ind w:left="0" w:right="0" w:firstLine="3373" w:firstLineChars="1400"/>
              <w:rPr>
                <w:rFonts w:ascii="楷体_GB2312" w:hAnsi="宋体" w:eastAsia="楷体_GB2312"/>
                <w:b/>
                <w:color w:val="000000"/>
                <w:sz w:val="24"/>
                <w:szCs w:val="24"/>
              </w:rPr>
            </w:pPr>
          </w:p>
          <w:p w14:paraId="46FD10E1">
            <w:pPr>
              <w:keepNext w:val="0"/>
              <w:keepLines w:val="0"/>
              <w:suppressLineNumbers w:val="0"/>
              <w:tabs>
                <w:tab w:val="left" w:pos="4910"/>
                <w:tab w:val="right" w:pos="7472"/>
              </w:tabs>
              <w:spacing w:before="0" w:beforeAutospacing="0" w:after="0" w:afterAutospacing="0"/>
              <w:ind w:left="0" w:right="0" w:firstLine="3373" w:firstLineChars="1400"/>
              <w:rPr>
                <w:rFonts w:ascii="楷体_GB2312" w:hAnsi="宋体" w:eastAsia="楷体_GB2312"/>
                <w:b/>
                <w:color w:val="000000"/>
                <w:sz w:val="24"/>
                <w:szCs w:val="24"/>
              </w:rPr>
            </w:pPr>
          </w:p>
          <w:p w14:paraId="4666DE6A">
            <w:pPr>
              <w:keepNext w:val="0"/>
              <w:keepLines w:val="0"/>
              <w:suppressLineNumbers w:val="0"/>
              <w:tabs>
                <w:tab w:val="left" w:pos="4910"/>
                <w:tab w:val="right" w:pos="7472"/>
              </w:tabs>
              <w:spacing w:before="0" w:beforeAutospacing="0" w:after="0" w:afterAutospacing="0"/>
              <w:ind w:left="0" w:right="0" w:firstLine="3373" w:firstLineChars="1400"/>
              <w:rPr>
                <w:rFonts w:ascii="楷体_GB2312" w:hAnsi="宋体" w:eastAsia="楷体_GB2312"/>
                <w:b/>
                <w:color w:val="000000"/>
                <w:sz w:val="24"/>
                <w:szCs w:val="24"/>
              </w:rPr>
            </w:pPr>
          </w:p>
          <w:p w14:paraId="738F5FA4">
            <w:pPr>
              <w:keepNext w:val="0"/>
              <w:keepLines w:val="0"/>
              <w:suppressLineNumbers w:val="0"/>
              <w:tabs>
                <w:tab w:val="left" w:pos="4910"/>
                <w:tab w:val="right" w:pos="7472"/>
              </w:tabs>
              <w:spacing w:before="0" w:beforeAutospacing="0" w:after="0" w:afterAutospacing="0"/>
              <w:ind w:left="0" w:right="0" w:firstLine="3373" w:firstLineChars="1400"/>
              <w:rPr>
                <w:rFonts w:ascii="楷体_GB2312" w:hAnsi="宋体" w:eastAsia="楷体_GB2312"/>
                <w:b/>
                <w:color w:val="000000"/>
                <w:sz w:val="24"/>
                <w:szCs w:val="24"/>
              </w:rPr>
            </w:pPr>
          </w:p>
          <w:p w14:paraId="6A28CCD7">
            <w:pPr>
              <w:keepNext w:val="0"/>
              <w:keepLines w:val="0"/>
              <w:suppressLineNumbers w:val="0"/>
              <w:tabs>
                <w:tab w:val="left" w:pos="4910"/>
                <w:tab w:val="right" w:pos="7472"/>
              </w:tabs>
              <w:spacing w:before="0" w:beforeAutospacing="0" w:after="0" w:afterAutospacing="0"/>
              <w:ind w:left="0" w:right="0" w:firstLine="3373" w:firstLineChars="1400"/>
              <w:rPr>
                <w:rFonts w:ascii="楷体_GB2312" w:hAnsi="宋体" w:eastAsia="楷体_GB2312"/>
                <w:b/>
                <w:color w:val="000000"/>
                <w:sz w:val="24"/>
                <w:szCs w:val="24"/>
              </w:rPr>
            </w:pPr>
          </w:p>
          <w:p w14:paraId="1A757666">
            <w:pPr>
              <w:keepNext w:val="0"/>
              <w:keepLines w:val="0"/>
              <w:suppressLineNumbers w:val="0"/>
              <w:tabs>
                <w:tab w:val="left" w:pos="4910"/>
                <w:tab w:val="right" w:pos="7472"/>
              </w:tabs>
              <w:spacing w:before="0" w:beforeAutospacing="0" w:after="0" w:afterAutospacing="0"/>
              <w:ind w:left="0" w:right="0" w:firstLine="3373" w:firstLineChars="1400"/>
              <w:rPr>
                <w:rFonts w:ascii="楷体_GB2312" w:hAnsi="宋体" w:eastAsia="楷体_GB2312"/>
                <w:b/>
                <w:color w:val="000000"/>
                <w:sz w:val="24"/>
                <w:szCs w:val="24"/>
              </w:rPr>
            </w:pPr>
          </w:p>
          <w:p w14:paraId="22220354">
            <w:pPr>
              <w:keepNext w:val="0"/>
              <w:keepLines w:val="0"/>
              <w:suppressLineNumbers w:val="0"/>
              <w:tabs>
                <w:tab w:val="left" w:pos="4910"/>
                <w:tab w:val="right" w:pos="7472"/>
              </w:tabs>
              <w:spacing w:before="0" w:beforeAutospacing="0" w:after="0" w:afterAutospacing="0"/>
              <w:ind w:left="0" w:right="0" w:firstLine="3373" w:firstLineChars="1400"/>
              <w:rPr>
                <w:rFonts w:ascii="楷体_GB2312" w:hAnsi="宋体" w:eastAsia="楷体_GB2312"/>
                <w:b/>
                <w:color w:val="000000"/>
                <w:sz w:val="24"/>
                <w:szCs w:val="24"/>
              </w:rPr>
            </w:pPr>
          </w:p>
          <w:p w14:paraId="21EE4B7B">
            <w:pPr>
              <w:keepNext w:val="0"/>
              <w:keepLines w:val="0"/>
              <w:suppressLineNumbers w:val="0"/>
              <w:tabs>
                <w:tab w:val="left" w:pos="4910"/>
                <w:tab w:val="right" w:pos="7472"/>
              </w:tabs>
              <w:spacing w:before="0" w:beforeAutospacing="0" w:after="0" w:afterAutospacing="0"/>
              <w:ind w:left="0" w:right="0" w:firstLine="3373" w:firstLineChars="1400"/>
              <w:rPr>
                <w:rFonts w:ascii="楷体_GB2312" w:hAnsi="宋体" w:eastAsia="楷体_GB2312"/>
                <w:b/>
                <w:color w:val="000000"/>
                <w:sz w:val="24"/>
                <w:szCs w:val="24"/>
              </w:rPr>
            </w:pPr>
          </w:p>
          <w:p w14:paraId="40F1BC21">
            <w:pPr>
              <w:keepNext w:val="0"/>
              <w:keepLines w:val="0"/>
              <w:suppressLineNumbers w:val="0"/>
              <w:tabs>
                <w:tab w:val="left" w:pos="4910"/>
                <w:tab w:val="right" w:pos="7472"/>
              </w:tabs>
              <w:spacing w:before="0" w:beforeAutospacing="0" w:after="0" w:afterAutospacing="0"/>
              <w:ind w:left="0" w:right="0" w:firstLine="2168" w:firstLineChars="900"/>
              <w:rPr>
                <w:rFonts w:ascii="楷体_GB2312" w:hAnsi="宋体" w:eastAsia="楷体_GB2312"/>
                <w:b/>
                <w:color w:val="000000"/>
                <w:sz w:val="24"/>
                <w:szCs w:val="24"/>
              </w:rPr>
            </w:pPr>
            <w:r>
              <w:rPr>
                <w:rFonts w:hint="eastAsia" w:ascii="楷体_GB2312" w:hAnsi="宋体" w:eastAsia="楷体_GB2312"/>
                <w:b/>
                <w:color w:val="000000"/>
                <w:sz w:val="24"/>
                <w:szCs w:val="24"/>
              </w:rPr>
              <w:t>分管教学院领导签字（公章）___________</w:t>
            </w:r>
          </w:p>
          <w:p w14:paraId="2536744C">
            <w:pPr>
              <w:keepNext w:val="0"/>
              <w:keepLines w:val="0"/>
              <w:suppressLineNumbers w:val="0"/>
              <w:tabs>
                <w:tab w:val="left" w:pos="4910"/>
                <w:tab w:val="right" w:pos="7472"/>
              </w:tabs>
              <w:spacing w:before="0" w:beforeAutospacing="0" w:after="0" w:afterAutospacing="0"/>
              <w:ind w:left="0" w:right="0" w:firstLine="5060" w:firstLineChars="2100"/>
              <w:rPr>
                <w:rFonts w:ascii="楷体_GB2312" w:hAnsi="宋体" w:eastAsia="楷体_GB2312"/>
                <w:b/>
                <w:color w:val="000000"/>
                <w:sz w:val="24"/>
                <w:szCs w:val="24"/>
              </w:rPr>
            </w:pPr>
            <w:r>
              <w:rPr>
                <w:rFonts w:hint="eastAsia" w:ascii="楷体_GB2312" w:hAnsi="宋体" w:eastAsia="楷体_GB2312"/>
                <w:b/>
                <w:color w:val="000000"/>
                <w:sz w:val="24"/>
                <w:szCs w:val="24"/>
              </w:rPr>
              <w:t>年    月    日</w:t>
            </w:r>
          </w:p>
        </w:tc>
      </w:tr>
    </w:tbl>
    <w:p w14:paraId="6BA55109">
      <w:pPr>
        <w:rPr>
          <w:vanish/>
          <w:sz w:val="21"/>
          <w:szCs w:val="24"/>
        </w:rPr>
      </w:pPr>
    </w:p>
    <w:sectPr>
      <w:pgSz w:w="11906" w:h="16838"/>
      <w:pgMar w:top="1440" w:right="17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楷体_GB2312">
    <w:altName w:val="楷体"/>
    <w:panose1 w:val="00000000000000000000"/>
    <w:charset w:val="00"/>
    <w:family w:val="modern"/>
    <w:pitch w:val="default"/>
    <w:sig w:usb0="00000000" w:usb1="00000000" w:usb2="00000000" w:usb3="00000000" w:csb0="00040000" w:csb1="00000000"/>
  </w:font>
  <w:font w:name="汉仪楷体简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defaultTabStop w:val="420"/>
  <w:displayHorizontalDrawingGridEvery w:val="1"/>
  <w:displayVerticalDrawingGridEvery w:val="1"/>
  <w:noPunctuationKerning w:val="1"/>
  <w:characterSpacingControl w:val="compressPunctuation"/>
  <w:compat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3F6D3AB4"/>
    <w:rsid w:val="5F221E1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iPriority="99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qFormat="1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iPriority="99" w:semiHidden="0" w:name="Balloon Text"/>
    <w:lsdException w:qFormat="1" w:unhideWhenUsed="0" w:uiPriority="59" w:semiHidden="0" w:name="Table Grid"/>
    <w:lsdException w:unhideWhenUsed="0" w:uiPriority="0" w:semiHidden="0" w:name="Table Theme"/>
    <w:lsdException w:qFormat="1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jc w:val="both"/>
    </w:pPr>
    <w:rPr>
      <w:rFonts w:hint="eastAsia"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5"/>
    <w:unhideWhenUsed/>
    <w:qFormat/>
    <w:uiPriority w:val="0"/>
    <w:pPr>
      <w:keepNext/>
      <w:keepLines/>
      <w:spacing w:before="340" w:after="330" w:line="578" w:lineRule="auto"/>
      <w:outlineLvl w:val="0"/>
    </w:pPr>
    <w:rPr>
      <w:rFonts w:hint="eastAsia"/>
      <w:b/>
      <w:kern w:val="44"/>
      <w:sz w:val="44"/>
      <w:szCs w:val="44"/>
    </w:rPr>
  </w:style>
  <w:style w:type="paragraph" w:styleId="3">
    <w:name w:val="heading 2"/>
    <w:basedOn w:val="1"/>
    <w:next w:val="1"/>
    <w:link w:val="31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hint="eastAsia" w:ascii="Arial" w:hAnsi="Arial" w:eastAsia="黑体"/>
      <w:b/>
      <w:sz w:val="32"/>
      <w:szCs w:val="32"/>
    </w:rPr>
  </w:style>
  <w:style w:type="paragraph" w:styleId="4">
    <w:name w:val="heading 3"/>
    <w:basedOn w:val="1"/>
    <w:next w:val="1"/>
    <w:link w:val="26"/>
    <w:unhideWhenUsed/>
    <w:qFormat/>
    <w:uiPriority w:val="0"/>
    <w:pPr>
      <w:keepNext/>
      <w:keepLines/>
      <w:spacing w:before="260" w:after="260" w:line="416" w:lineRule="auto"/>
      <w:outlineLvl w:val="2"/>
    </w:pPr>
    <w:rPr>
      <w:rFonts w:hint="eastAsia"/>
      <w:b/>
      <w:sz w:val="32"/>
      <w:szCs w:val="32"/>
    </w:rPr>
  </w:style>
  <w:style w:type="paragraph" w:styleId="5">
    <w:name w:val="heading 4"/>
    <w:basedOn w:val="1"/>
    <w:next w:val="1"/>
    <w:link w:val="32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hint="eastAsia" w:ascii="Cambria" w:hAnsi="Cambria"/>
      <w:b/>
      <w:sz w:val="28"/>
      <w:szCs w:val="28"/>
    </w:rPr>
  </w:style>
  <w:style w:type="character" w:default="1" w:styleId="18">
    <w:name w:val="Default Paragraph Font"/>
    <w:unhideWhenUsed/>
    <w:qFormat/>
    <w:uiPriority w:val="1"/>
    <w:rPr>
      <w:sz w:val="24"/>
      <w:szCs w:val="24"/>
    </w:rPr>
  </w:style>
  <w:style w:type="table" w:default="1" w:styleId="16">
    <w:name w:val="Normal Table"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unhideWhenUsed/>
    <w:qFormat/>
    <w:uiPriority w:val="0"/>
    <w:rPr>
      <w:rFonts w:hint="eastAsia" w:ascii="黑体"/>
      <w:b/>
      <w:sz w:val="44"/>
      <w:szCs w:val="24"/>
    </w:rPr>
  </w:style>
  <w:style w:type="paragraph" w:styleId="7">
    <w:name w:val="annotation text"/>
    <w:basedOn w:val="1"/>
    <w:unhideWhenUsed/>
    <w:uiPriority w:val="99"/>
    <w:pPr>
      <w:jc w:val="left"/>
    </w:pPr>
  </w:style>
  <w:style w:type="paragraph" w:styleId="8">
    <w:name w:val="Body Text Indent"/>
    <w:basedOn w:val="1"/>
    <w:link w:val="34"/>
    <w:unhideWhenUsed/>
    <w:qFormat/>
    <w:uiPriority w:val="0"/>
    <w:pPr>
      <w:spacing w:line="360" w:lineRule="exact"/>
      <w:ind w:left="538" w:hanging="538" w:hangingChars="192"/>
    </w:pPr>
    <w:rPr>
      <w:rFonts w:hint="eastAsia"/>
      <w:sz w:val="28"/>
      <w:szCs w:val="24"/>
    </w:rPr>
  </w:style>
  <w:style w:type="paragraph" w:styleId="9">
    <w:name w:val="Balloon Text"/>
    <w:basedOn w:val="1"/>
    <w:link w:val="33"/>
    <w:unhideWhenUsed/>
    <w:qFormat/>
    <w:uiPriority w:val="99"/>
    <w:rPr>
      <w:rFonts w:hint="eastAsia"/>
      <w:sz w:val="18"/>
      <w:szCs w:val="18"/>
    </w:rPr>
  </w:style>
  <w:style w:type="paragraph" w:styleId="10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jc w:val="left"/>
    </w:pPr>
    <w:rPr>
      <w:rFonts w:hint="eastAsia"/>
      <w:sz w:val="18"/>
      <w:szCs w:val="18"/>
    </w:rPr>
  </w:style>
  <w:style w:type="paragraph" w:styleId="11">
    <w:name w:val="header"/>
    <w:basedOn w:val="1"/>
    <w:link w:val="24"/>
    <w:unhideWhenUsed/>
    <w:qFormat/>
    <w:uiPriority w:val="99"/>
    <w:pPr>
      <w:pBdr>
        <w:bottom w:val="single" w:color="000000" w:sz="6" w:space="1"/>
      </w:pBdr>
      <w:tabs>
        <w:tab w:val="center" w:pos="4153"/>
        <w:tab w:val="right" w:pos="8306"/>
      </w:tabs>
      <w:jc w:val="center"/>
    </w:pPr>
    <w:rPr>
      <w:rFonts w:hint="eastAsia"/>
      <w:sz w:val="18"/>
      <w:szCs w:val="18"/>
    </w:rPr>
  </w:style>
  <w:style w:type="paragraph" w:styleId="12">
    <w:name w:val="Subtitle"/>
    <w:basedOn w:val="1"/>
    <w:link w:val="30"/>
    <w:unhideWhenUsed/>
    <w:qFormat/>
    <w:uiPriority w:val="0"/>
    <w:pPr>
      <w:jc w:val="center"/>
      <w:outlineLvl w:val="1"/>
    </w:pPr>
    <w:rPr>
      <w:rFonts w:hint="eastAsia" w:eastAsia="黑体" w:cs="Arial"/>
      <w:b/>
      <w:kern w:val="28"/>
      <w:sz w:val="32"/>
      <w:szCs w:val="32"/>
    </w:rPr>
  </w:style>
  <w:style w:type="paragraph" w:styleId="13">
    <w:name w:val="HTML Preformatted"/>
    <w:basedOn w:val="1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4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5">
    <w:name w:val="Title"/>
    <w:basedOn w:val="1"/>
    <w:next w:val="1"/>
    <w:link w:val="35"/>
    <w:unhideWhenUsed/>
    <w:qFormat/>
    <w:uiPriority w:val="10"/>
    <w:pPr>
      <w:spacing w:before="240" w:after="60"/>
      <w:jc w:val="center"/>
      <w:outlineLvl w:val="0"/>
    </w:pPr>
    <w:rPr>
      <w:rFonts w:hint="eastAsia" w:ascii="Cambria" w:hAnsi="Cambria"/>
      <w:b/>
      <w:sz w:val="32"/>
      <w:szCs w:val="32"/>
    </w:rPr>
  </w:style>
  <w:style w:type="table" w:styleId="17">
    <w:name w:val="Table Grid"/>
    <w:basedOn w:val="16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unhideWhenUsed/>
    <w:qFormat/>
    <w:uiPriority w:val="0"/>
    <w:rPr>
      <w:b/>
      <w:sz w:val="24"/>
      <w:szCs w:val="24"/>
    </w:rPr>
  </w:style>
  <w:style w:type="character" w:styleId="20">
    <w:name w:val="Hyperlink"/>
    <w:basedOn w:val="18"/>
    <w:unhideWhenUsed/>
    <w:qFormat/>
    <w:uiPriority w:val="99"/>
    <w:rPr>
      <w:color w:val="0000FF"/>
      <w:u w:val="single"/>
    </w:rPr>
  </w:style>
  <w:style w:type="character" w:styleId="21">
    <w:name w:val="HTML Code"/>
    <w:basedOn w:val="18"/>
    <w:unhideWhenUsed/>
    <w:qFormat/>
    <w:uiPriority w:val="99"/>
    <w:rPr>
      <w:rFonts w:ascii="Courier New" w:hAnsi="Courier New"/>
      <w:sz w:val="20"/>
    </w:rPr>
  </w:style>
  <w:style w:type="character" w:customStyle="1" w:styleId="22">
    <w:name w:val="无间隔 字符"/>
    <w:link w:val="23"/>
    <w:unhideWhenUsed/>
    <w:qFormat/>
    <w:locked/>
    <w:uiPriority w:val="1"/>
    <w:rPr>
      <w:rFonts w:ascii="Times New Roman"/>
      <w:sz w:val="21"/>
      <w:szCs w:val="24"/>
      <w:lang w:val="en-US" w:eastAsia="zh-CN"/>
    </w:rPr>
  </w:style>
  <w:style w:type="paragraph" w:styleId="23">
    <w:name w:val="No Spacing"/>
    <w:link w:val="22"/>
    <w:unhideWhenUsed/>
    <w:qFormat/>
    <w:uiPriority w:val="1"/>
    <w:pPr>
      <w:widowControl w:val="0"/>
      <w:jc w:val="both"/>
    </w:pPr>
    <w:rPr>
      <w:rFonts w:hint="eastAsia" w:ascii="Times New Roman" w:hAnsi="Times New Roman" w:eastAsia="宋体" w:cs="Times New Roman"/>
      <w:sz w:val="21"/>
      <w:szCs w:val="20"/>
      <w:lang w:val="en-US" w:eastAsia="zh-CN" w:bidi="ar-SA"/>
    </w:rPr>
  </w:style>
  <w:style w:type="character" w:customStyle="1" w:styleId="24">
    <w:name w:val="页眉 字符"/>
    <w:link w:val="11"/>
    <w:unhideWhenUsed/>
    <w:qFormat/>
    <w:locked/>
    <w:uiPriority w:val="99"/>
    <w:rPr>
      <w:rFonts w:ascii="Times New Roman"/>
      <w:kern w:val="2"/>
      <w:sz w:val="18"/>
      <w:szCs w:val="24"/>
    </w:rPr>
  </w:style>
  <w:style w:type="character" w:customStyle="1" w:styleId="25">
    <w:name w:val="标题 1 字符"/>
    <w:link w:val="2"/>
    <w:unhideWhenUsed/>
    <w:qFormat/>
    <w:locked/>
    <w:uiPriority w:val="0"/>
    <w:rPr>
      <w:rFonts w:ascii="Times New Roman"/>
      <w:b/>
      <w:kern w:val="44"/>
      <w:sz w:val="44"/>
      <w:szCs w:val="24"/>
    </w:rPr>
  </w:style>
  <w:style w:type="character" w:customStyle="1" w:styleId="26">
    <w:name w:val="标题 3 字符"/>
    <w:link w:val="4"/>
    <w:unhideWhenUsed/>
    <w:qFormat/>
    <w:locked/>
    <w:uiPriority w:val="0"/>
    <w:rPr>
      <w:rFonts w:ascii="Times New Roman"/>
      <w:b/>
      <w:kern w:val="2"/>
      <w:sz w:val="32"/>
      <w:szCs w:val="24"/>
    </w:rPr>
  </w:style>
  <w:style w:type="paragraph" w:styleId="27">
    <w:name w:val="List Paragraph"/>
    <w:basedOn w:val="1"/>
    <w:unhideWhenUsed/>
    <w:qFormat/>
    <w:uiPriority w:val="99"/>
    <w:pPr>
      <w:ind w:firstLine="420" w:firstLineChars="200"/>
    </w:pPr>
    <w:rPr>
      <w:rFonts w:hint="eastAsia"/>
      <w:sz w:val="21"/>
      <w:szCs w:val="24"/>
    </w:rPr>
  </w:style>
  <w:style w:type="character" w:customStyle="1" w:styleId="28">
    <w:name w:val="Book Title"/>
    <w:unhideWhenUsed/>
    <w:qFormat/>
    <w:uiPriority w:val="33"/>
    <w:rPr>
      <w:b/>
      <w:smallCaps/>
      <w:spacing w:val="5"/>
      <w:sz w:val="24"/>
      <w:szCs w:val="24"/>
    </w:rPr>
  </w:style>
  <w:style w:type="character" w:customStyle="1" w:styleId="29">
    <w:name w:val="页脚 字符"/>
    <w:link w:val="10"/>
    <w:unhideWhenUsed/>
    <w:qFormat/>
    <w:locked/>
    <w:uiPriority w:val="99"/>
    <w:rPr>
      <w:rFonts w:ascii="Times New Roman"/>
      <w:kern w:val="2"/>
      <w:sz w:val="18"/>
      <w:szCs w:val="24"/>
    </w:rPr>
  </w:style>
  <w:style w:type="character" w:customStyle="1" w:styleId="30">
    <w:name w:val="副标题 字符"/>
    <w:link w:val="12"/>
    <w:unhideWhenUsed/>
    <w:qFormat/>
    <w:locked/>
    <w:uiPriority w:val="0"/>
    <w:rPr>
      <w:rFonts w:hint="eastAsia" w:ascii="Times New Roman" w:hAnsi="Times New Roman" w:eastAsia="黑体"/>
      <w:b/>
      <w:kern w:val="28"/>
      <w:sz w:val="32"/>
      <w:szCs w:val="24"/>
    </w:rPr>
  </w:style>
  <w:style w:type="character" w:customStyle="1" w:styleId="31">
    <w:name w:val="标题 2 字符"/>
    <w:link w:val="3"/>
    <w:unhideWhenUsed/>
    <w:qFormat/>
    <w:locked/>
    <w:uiPriority w:val="0"/>
    <w:rPr>
      <w:rFonts w:hint="eastAsia" w:ascii="Arial" w:hAnsi="Arial" w:eastAsia="黑体"/>
      <w:b/>
      <w:kern w:val="2"/>
      <w:sz w:val="32"/>
      <w:szCs w:val="24"/>
    </w:rPr>
  </w:style>
  <w:style w:type="character" w:customStyle="1" w:styleId="32">
    <w:name w:val="标题 4 字符"/>
    <w:link w:val="5"/>
    <w:unhideWhenUsed/>
    <w:qFormat/>
    <w:locked/>
    <w:uiPriority w:val="9"/>
    <w:rPr>
      <w:rFonts w:hint="eastAsia" w:ascii="Cambria" w:hAnsi="Cambria" w:eastAsia="宋体"/>
      <w:b/>
      <w:kern w:val="2"/>
      <w:sz w:val="28"/>
      <w:szCs w:val="24"/>
    </w:rPr>
  </w:style>
  <w:style w:type="character" w:customStyle="1" w:styleId="33">
    <w:name w:val="批注框文本 字符"/>
    <w:link w:val="9"/>
    <w:unhideWhenUsed/>
    <w:qFormat/>
    <w:locked/>
    <w:uiPriority w:val="99"/>
    <w:rPr>
      <w:rFonts w:ascii="Times New Roman"/>
      <w:kern w:val="2"/>
      <w:sz w:val="18"/>
      <w:szCs w:val="24"/>
    </w:rPr>
  </w:style>
  <w:style w:type="character" w:customStyle="1" w:styleId="34">
    <w:name w:val="正文文本缩进 字符"/>
    <w:link w:val="8"/>
    <w:unhideWhenUsed/>
    <w:qFormat/>
    <w:locked/>
    <w:uiPriority w:val="0"/>
    <w:rPr>
      <w:rFonts w:ascii="Times New Roman"/>
      <w:kern w:val="2"/>
      <w:sz w:val="24"/>
      <w:szCs w:val="24"/>
    </w:rPr>
  </w:style>
  <w:style w:type="character" w:customStyle="1" w:styleId="35">
    <w:name w:val="标题 字符"/>
    <w:link w:val="15"/>
    <w:unhideWhenUsed/>
    <w:qFormat/>
    <w:locked/>
    <w:uiPriority w:val="10"/>
    <w:rPr>
      <w:rFonts w:ascii="Cambria"/>
      <w:b/>
      <w:kern w:val="2"/>
      <w:sz w:val="32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4305</Words>
  <Characters>5157</Characters>
  <TotalTime>0</TotalTime>
  <ScaleCrop>false</ScaleCrop>
  <LinksUpToDate>false</LinksUpToDate>
  <CharactersWithSpaces>5444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2026-01-05T09:17:00Z</dcterms:created>
  <dc:creator>ASUS</dc:creator>
  <cp:lastModifiedBy>MM商城</cp:lastModifiedBy>
  <dcterms:modified xsi:type="dcterms:W3CDTF">2026-01-05T01:29:01Z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eyJoZGlkIjoiOWU3MTExNzRiNDMzYzA1OGI0ZjZkZTMxMjllZThmOGEiLCJ1c2VySWQiOiIxMTQ5NzgxNDE5In0=</vt:lpwstr>
  </property>
  <property fmtid="{D5CDD505-2E9C-101B-9397-08002B2CF9AE}" pid="3" name="KSOProductBuildVer">
    <vt:lpwstr>2052-12.1.0.24034</vt:lpwstr>
  </property>
  <property fmtid="{D5CDD505-2E9C-101B-9397-08002B2CF9AE}" pid="4" name="ICV">
    <vt:lpwstr>7F936F93C1EC4AF89F458BAC43CB2906_12</vt:lpwstr>
  </property>
</Properties>
</file>