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EE8B9">
      <w:pPr>
        <w:widowControl/>
        <w:jc w:val="left"/>
        <w:rPr>
          <w:rFonts w:ascii="Times New Roman" w:hAnsi="Times New Roman" w:eastAsia="楷体_GB2312" w:cs="Times New Roman"/>
          <w:sz w:val="32"/>
          <w:u w:val="single"/>
        </w:rPr>
      </w:pPr>
    </w:p>
    <w:p w14:paraId="4948C469">
      <w:pPr>
        <w:pStyle w:val="2"/>
        <w:bidi w:val="0"/>
        <w:jc w:val="center"/>
      </w:pPr>
      <w:bookmarkStart w:id="0" w:name="_Toc435493475"/>
      <w:bookmarkStart w:id="1" w:name="_Toc1671275713"/>
      <w:bookmarkStart w:id="2" w:name="_Toc21767"/>
      <w:r>
        <w:drawing>
          <wp:inline distT="0" distB="0" distL="114300" distR="114300">
            <wp:extent cx="1051560" cy="1028065"/>
            <wp:effectExtent l="0" t="0" r="15240" b="13335"/>
            <wp:docPr id="10" name="图片 5"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校标"/>
                    <pic:cNvPicPr>
                      <a:picLocks noChangeAspect="1"/>
                    </pic:cNvPicPr>
                  </pic:nvPicPr>
                  <pic:blipFill>
                    <a:blip r:embed="rId11"/>
                    <a:stretch>
                      <a:fillRect/>
                    </a:stretch>
                  </pic:blipFill>
                  <pic:spPr>
                    <a:xfrm>
                      <a:off x="0" y="0"/>
                      <a:ext cx="1051560" cy="1028065"/>
                    </a:xfrm>
                    <a:prstGeom prst="rect">
                      <a:avLst/>
                    </a:prstGeom>
                    <a:noFill/>
                    <a:ln>
                      <a:noFill/>
                    </a:ln>
                  </pic:spPr>
                </pic:pic>
              </a:graphicData>
            </a:graphic>
          </wp:inline>
        </w:drawing>
      </w:r>
      <w:r>
        <w:drawing>
          <wp:inline distT="0" distB="0" distL="114300" distR="114300">
            <wp:extent cx="3718560" cy="896620"/>
            <wp:effectExtent l="0" t="0" r="15240" b="177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2"/>
                    <a:stretch>
                      <a:fillRect/>
                    </a:stretch>
                  </pic:blipFill>
                  <pic:spPr>
                    <a:xfrm>
                      <a:off x="0" y="0"/>
                      <a:ext cx="3718560" cy="896620"/>
                    </a:xfrm>
                    <a:prstGeom prst="rect">
                      <a:avLst/>
                    </a:prstGeom>
                    <a:noFill/>
                    <a:ln>
                      <a:noFill/>
                    </a:ln>
                  </pic:spPr>
                </pic:pic>
              </a:graphicData>
            </a:graphic>
          </wp:inline>
        </w:drawing>
      </w:r>
      <w:bookmarkEnd w:id="0"/>
      <w:bookmarkEnd w:id="1"/>
      <w:bookmarkEnd w:id="2"/>
    </w:p>
    <w:p w14:paraId="6E26D462">
      <w:pPr>
        <w:jc w:val="center"/>
        <w:outlineLvl w:val="0"/>
        <w:rPr>
          <w:rFonts w:ascii="Times New Roman" w:hAnsi="Times New Roman" w:cs="Times New Roman"/>
          <w:sz w:val="32"/>
          <w:szCs w:val="32"/>
        </w:rPr>
      </w:pPr>
      <w:bookmarkStart w:id="3" w:name="_Toc31652"/>
      <w:bookmarkStart w:id="4" w:name="_Toc44805631"/>
      <w:bookmarkStart w:id="5" w:name="_Toc714565349"/>
      <w:r>
        <w:rPr>
          <w:rFonts w:ascii="Times New Roman" w:hAnsi="Times New Roman" w:cs="Times New Roman"/>
          <w:color w:val="00B050"/>
          <w:sz w:val="32"/>
          <w:szCs w:val="32"/>
        </w:rPr>
        <w:t>Southwest University of Science and Technology</w:t>
      </w:r>
      <w:bookmarkEnd w:id="3"/>
      <w:bookmarkEnd w:id="4"/>
      <w:bookmarkEnd w:id="5"/>
    </w:p>
    <w:p w14:paraId="53DD07AB">
      <w:pPr>
        <w:rPr>
          <w:rFonts w:ascii="Times New Roman" w:hAnsi="Times New Roman" w:cs="Times New Roman"/>
        </w:rPr>
      </w:pPr>
    </w:p>
    <w:p w14:paraId="46D23FED">
      <w:pPr>
        <w:bidi w:val="0"/>
        <w:ind w:left="420" w:leftChars="0" w:firstLine="420" w:firstLineChars="0"/>
        <w:rPr>
          <w:rFonts w:hint="eastAsia" w:ascii="黑体" w:hAnsi="黑体" w:eastAsia="黑体" w:cs="黑体"/>
          <w:sz w:val="72"/>
          <w:szCs w:val="72"/>
        </w:rPr>
      </w:pPr>
      <w:r>
        <w:rPr>
          <w:rFonts w:hint="eastAsia" w:ascii="黑体" w:hAnsi="黑体" w:eastAsia="黑体" w:cs="黑体"/>
          <w:sz w:val="72"/>
          <w:szCs w:val="72"/>
        </w:rPr>
        <w:t>本科毕业论文（设计）</w:t>
      </w:r>
    </w:p>
    <w:p w14:paraId="3AF2139F">
      <w:pPr>
        <w:rPr>
          <w:rFonts w:ascii="Times New Roman" w:hAnsi="Times New Roman" w:cs="Times New Roman"/>
          <w:b/>
          <w:bCs/>
          <w:sz w:val="28"/>
        </w:rPr>
      </w:pPr>
    </w:p>
    <w:p w14:paraId="415689F6">
      <w:pPr>
        <w:rPr>
          <w:rFonts w:ascii="Times New Roman" w:hAnsi="Times New Roman" w:cs="Times New Roman"/>
          <w:b/>
          <w:bCs/>
          <w:sz w:val="28"/>
        </w:rPr>
      </w:pPr>
    </w:p>
    <w:p w14:paraId="0810667A">
      <w:pPr>
        <w:rPr>
          <w:rFonts w:ascii="Times New Roman" w:hAnsi="Times New Roman" w:cs="Times New Roman"/>
          <w:b/>
          <w:bCs/>
          <w:sz w:val="28"/>
        </w:rPr>
      </w:pPr>
    </w:p>
    <w:p w14:paraId="4CD2469E">
      <w:pPr>
        <w:jc w:val="both"/>
        <w:outlineLvl w:val="0"/>
        <w:rPr>
          <w:rFonts w:ascii="Times New Roman" w:hAnsi="Times New Roman" w:eastAsia="黑体" w:cs="Times New Roman"/>
          <w:i w:val="0"/>
          <w:iCs w:val="0"/>
          <w:color w:val="FF0000"/>
          <w:sz w:val="44"/>
          <w:szCs w:val="44"/>
          <w:u w:val="single"/>
        </w:rPr>
      </w:pPr>
      <w:bookmarkStart w:id="6" w:name="_Toc1428963767"/>
      <w:bookmarkStart w:id="7" w:name="_Toc971266619"/>
      <w:r>
        <w:rPr>
          <w:rFonts w:ascii="Times New Roman" w:hAnsi="Times New Roman" w:eastAsia="黑体" w:cs="Times New Roman"/>
          <w:sz w:val="44"/>
        </w:rPr>
        <w:t>题目名称：</w:t>
      </w:r>
      <w:r>
        <w:rPr>
          <w:rFonts w:hint="eastAsia" w:ascii="Times New Roman" w:hAnsi="Times New Roman" w:eastAsia="黑体" w:cs="Times New Roman"/>
          <w:i w:val="0"/>
          <w:iCs w:val="0"/>
          <w:sz w:val="44"/>
          <w:u w:val="single"/>
        </w:rPr>
        <w:t>微服务架构的智能人才运营平台设计与实现</w:t>
      </w:r>
      <w:bookmarkEnd w:id="6"/>
      <w:bookmarkEnd w:id="7"/>
    </w:p>
    <w:p w14:paraId="550CE75F">
      <w:pPr>
        <w:rPr>
          <w:rFonts w:ascii="Times New Roman" w:hAnsi="Times New Roman" w:eastAsia="黑体" w:cs="Times New Roman"/>
          <w:sz w:val="44"/>
        </w:rPr>
      </w:pPr>
    </w:p>
    <w:p w14:paraId="5761CADF">
      <w:pPr>
        <w:rPr>
          <w:rFonts w:ascii="Times New Roman" w:hAnsi="Times New Roman" w:cs="Times New Roman"/>
          <w:b/>
          <w:bCs/>
        </w:rPr>
      </w:pPr>
    </w:p>
    <w:p w14:paraId="041C1939">
      <w:pPr>
        <w:rPr>
          <w:rFonts w:ascii="Times New Roman" w:hAnsi="Times New Roman" w:cs="Times New Roman"/>
          <w:b/>
          <w:bCs/>
        </w:rPr>
      </w:pPr>
    </w:p>
    <w:tbl>
      <w:tblPr>
        <w:tblStyle w:val="15"/>
        <w:tblW w:w="6823"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4860"/>
      </w:tblGrid>
      <w:tr w14:paraId="29FF02D7">
        <w:trPr>
          <w:trHeight w:val="616" w:hRule="atLeast"/>
        </w:trPr>
        <w:tc>
          <w:tcPr>
            <w:tcW w:w="1963" w:type="dxa"/>
          </w:tcPr>
          <w:p w14:paraId="68157BFC">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学院名称</w:t>
            </w:r>
          </w:p>
        </w:tc>
        <w:tc>
          <w:tcPr>
            <w:tcW w:w="4860" w:type="dxa"/>
            <w:tcBorders>
              <w:bottom w:val="single" w:color="auto" w:sz="4" w:space="0"/>
            </w:tcBorders>
            <w:vAlign w:val="center"/>
          </w:tcPr>
          <w:p w14:paraId="44994CF9">
            <w:pPr>
              <w:spacing w:line="600" w:lineRule="exact"/>
              <w:jc w:val="center"/>
              <w:rPr>
                <w:rFonts w:hint="default" w:ascii="Times New Roman" w:hAnsi="Times New Roman" w:eastAsia="黑体" w:cs="Times New Roman"/>
                <w:spacing w:val="30"/>
                <w:kern w:val="10"/>
                <w:sz w:val="30"/>
                <w:lang w:val="en-US" w:eastAsia="zh-CN"/>
              </w:rPr>
            </w:pPr>
            <w:r>
              <w:rPr>
                <w:rFonts w:hint="eastAsia" w:ascii="Times New Roman" w:hAnsi="Times New Roman" w:eastAsia="黑体" w:cs="Times New Roman"/>
                <w:b w:val="0"/>
                <w:i w:val="0"/>
                <w:spacing w:val="30"/>
                <w:kern w:val="10"/>
                <w:sz w:val="30"/>
                <w:szCs w:val="30"/>
                <w:lang w:val="en-US" w:eastAsia="zh-CN"/>
              </w:rPr>
              <w:t>计算机科学与技术学院</w:t>
            </w:r>
          </w:p>
        </w:tc>
      </w:tr>
      <w:tr w14:paraId="501FE551">
        <w:trPr>
          <w:trHeight w:val="616" w:hRule="atLeast"/>
        </w:trPr>
        <w:tc>
          <w:tcPr>
            <w:tcW w:w="1963" w:type="dxa"/>
          </w:tcPr>
          <w:p w14:paraId="48DE30E6">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专业名称</w:t>
            </w:r>
          </w:p>
        </w:tc>
        <w:tc>
          <w:tcPr>
            <w:tcW w:w="4860" w:type="dxa"/>
            <w:tcBorders>
              <w:bottom w:val="single" w:color="auto" w:sz="4" w:space="0"/>
            </w:tcBorders>
            <w:vAlign w:val="center"/>
          </w:tcPr>
          <w:p w14:paraId="529335DE">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b w:val="0"/>
                <w:i w:val="0"/>
                <w:spacing w:val="30"/>
                <w:kern w:val="10"/>
                <w:sz w:val="30"/>
                <w:szCs w:val="30"/>
                <w:lang w:val="en-US" w:eastAsia="zh-CN"/>
              </w:rPr>
              <w:t>计算机科学与技术</w:t>
            </w:r>
          </w:p>
        </w:tc>
      </w:tr>
      <w:tr w14:paraId="0C16C5F2">
        <w:trPr>
          <w:trHeight w:val="616" w:hRule="atLeast"/>
        </w:trPr>
        <w:tc>
          <w:tcPr>
            <w:tcW w:w="1963" w:type="dxa"/>
          </w:tcPr>
          <w:p w14:paraId="76729435">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学生姓名</w:t>
            </w:r>
          </w:p>
        </w:tc>
        <w:tc>
          <w:tcPr>
            <w:tcW w:w="4860" w:type="dxa"/>
            <w:tcBorders>
              <w:top w:val="single" w:color="auto" w:sz="4" w:space="0"/>
              <w:bottom w:val="single" w:color="auto" w:sz="4" w:space="0"/>
            </w:tcBorders>
            <w:vAlign w:val="center"/>
          </w:tcPr>
          <w:p w14:paraId="1CDE7056">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b w:val="0"/>
                <w:i w:val="0"/>
                <w:spacing w:val="30"/>
                <w:kern w:val="10"/>
                <w:sz w:val="30"/>
                <w:szCs w:val="30"/>
                <w:lang w:val="en-US" w:eastAsia="zh-CN"/>
              </w:rPr>
              <w:t>秦洋</w:t>
            </w:r>
          </w:p>
        </w:tc>
      </w:tr>
      <w:tr w14:paraId="4EA3969D">
        <w:trPr>
          <w:trHeight w:val="601" w:hRule="atLeast"/>
        </w:trPr>
        <w:tc>
          <w:tcPr>
            <w:tcW w:w="1963" w:type="dxa"/>
          </w:tcPr>
          <w:p w14:paraId="454F63B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学号</w:t>
            </w:r>
          </w:p>
        </w:tc>
        <w:tc>
          <w:tcPr>
            <w:tcW w:w="4860" w:type="dxa"/>
            <w:tcBorders>
              <w:top w:val="single" w:color="auto" w:sz="4" w:space="0"/>
              <w:bottom w:val="single" w:color="auto" w:sz="4" w:space="0"/>
            </w:tcBorders>
            <w:vAlign w:val="center"/>
          </w:tcPr>
          <w:p w14:paraId="20EE4D2E">
            <w:pPr>
              <w:spacing w:line="600" w:lineRule="exact"/>
              <w:jc w:val="center"/>
              <w:rPr>
                <w:rFonts w:hint="default" w:ascii="Times New Roman" w:hAnsi="Times New Roman" w:cs="Times New Roman" w:eastAsiaTheme="minorEastAsia"/>
                <w:spacing w:val="30"/>
                <w:kern w:val="10"/>
                <w:sz w:val="28"/>
                <w:szCs w:val="28"/>
                <w:lang w:val="en-US" w:eastAsia="zh-CN"/>
              </w:rPr>
            </w:pPr>
            <w:r>
              <w:rPr>
                <w:rFonts w:hint="eastAsia" w:ascii="Times New Roman" w:hAnsi="Times New Roman" w:eastAsia="黑体" w:cs="Times New Roman"/>
                <w:b w:val="0"/>
                <w:i w:val="0"/>
                <w:spacing w:val="30"/>
                <w:kern w:val="10"/>
                <w:sz w:val="30"/>
                <w:szCs w:val="30"/>
                <w:lang w:val="en-US" w:eastAsia="zh-CN"/>
              </w:rPr>
              <w:t>5120227635</w:t>
            </w:r>
          </w:p>
        </w:tc>
      </w:tr>
      <w:tr w14:paraId="4A2B4693">
        <w:trPr>
          <w:trHeight w:val="631" w:hRule="atLeast"/>
        </w:trPr>
        <w:tc>
          <w:tcPr>
            <w:tcW w:w="1963" w:type="dxa"/>
            <w:tcBorders>
              <w:bottom w:val="nil"/>
            </w:tcBorders>
          </w:tcPr>
          <w:p w14:paraId="5D53C638">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b w:val="0"/>
                <w:i w:val="0"/>
                <w:spacing w:val="30"/>
                <w:kern w:val="10"/>
                <w:sz w:val="30"/>
                <w:szCs w:val="30"/>
              </w:rPr>
              <w:t>指导教师</w:t>
            </w:r>
          </w:p>
        </w:tc>
        <w:tc>
          <w:tcPr>
            <w:tcW w:w="4860" w:type="dxa"/>
            <w:tcBorders>
              <w:top w:val="single" w:color="auto" w:sz="4" w:space="0"/>
              <w:bottom w:val="single" w:color="auto" w:sz="4" w:space="0"/>
            </w:tcBorders>
            <w:vAlign w:val="center"/>
          </w:tcPr>
          <w:p w14:paraId="621CF4CE">
            <w:pPr>
              <w:spacing w:line="600" w:lineRule="exact"/>
              <w:jc w:val="center"/>
              <w:rPr>
                <w:rFonts w:ascii="Times New Roman" w:hAnsi="Times New Roman" w:eastAsia="黑体" w:cs="Times New Roman"/>
                <w:spacing w:val="30"/>
                <w:kern w:val="10"/>
                <w:sz w:val="30"/>
                <w:u w:val="none"/>
              </w:rPr>
            </w:pPr>
            <w:r>
              <w:rPr>
                <w:rFonts w:hint="eastAsia" w:ascii="Times New Roman" w:hAnsi="Times New Roman" w:eastAsia="黑体" w:cs="Times New Roman"/>
                <w:b w:val="0"/>
                <w:i w:val="0"/>
                <w:spacing w:val="30"/>
                <w:kern w:val="10"/>
                <w:sz w:val="30"/>
                <w:szCs w:val="30"/>
                <w:u w:val="none"/>
                <w:lang w:val="en-US" w:eastAsia="zh-CN"/>
              </w:rPr>
              <w:t>李胤贤</w:t>
            </w:r>
          </w:p>
        </w:tc>
      </w:tr>
    </w:tbl>
    <w:p w14:paraId="4A7134AC">
      <w:pPr>
        <w:rPr>
          <w:rFonts w:ascii="Times New Roman" w:hAnsi="Times New Roman" w:cs="Times New Roman"/>
        </w:rPr>
      </w:pPr>
    </w:p>
    <w:p w14:paraId="2F2C41E4">
      <w:pPr>
        <w:rPr>
          <w:rFonts w:ascii="Times New Roman" w:hAnsi="Times New Roman" w:cs="Times New Roman"/>
        </w:rPr>
      </w:pPr>
    </w:p>
    <w:p w14:paraId="200F38AA">
      <w:pPr>
        <w:rPr>
          <w:rFonts w:ascii="Times New Roman" w:hAnsi="Times New Roman" w:cs="Times New Roman"/>
        </w:rPr>
      </w:pPr>
    </w:p>
    <w:p w14:paraId="1AC36F44">
      <w:pPr>
        <w:rPr>
          <w:rFonts w:ascii="Times New Roman" w:hAnsi="Times New Roman" w:cs="Times New Roman"/>
        </w:rPr>
      </w:pPr>
    </w:p>
    <w:p w14:paraId="04DDD73A">
      <w:pPr>
        <w:jc w:val="center"/>
        <w:rPr>
          <w:rFonts w:ascii="Times New Roman" w:hAnsi="Times New Roman" w:eastAsia="黑体" w:cs="Times New Roman"/>
          <w:sz w:val="30"/>
          <w:szCs w:val="30"/>
        </w:rPr>
        <w:sectPr>
          <w:head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0"/>
          <w:szCs w:val="30"/>
        </w:rPr>
        <w:t>二〇二</w:t>
      </w:r>
      <w:r>
        <w:rPr>
          <w:rFonts w:hint="eastAsia" w:ascii="Times New Roman" w:hAnsi="Times New Roman" w:eastAsia="黑体" w:cs="Times New Roman"/>
          <w:sz w:val="30"/>
          <w:szCs w:val="30"/>
          <w:lang w:val="en-US" w:eastAsia="zh-CN"/>
        </w:rPr>
        <w:t>六</w:t>
      </w:r>
      <w:r>
        <w:rPr>
          <w:rFonts w:ascii="Times New Roman" w:hAnsi="Times New Roman" w:eastAsia="黑体" w:cs="Times New Roman"/>
          <w:sz w:val="30"/>
          <w:szCs w:val="30"/>
        </w:rPr>
        <w:t>年</w:t>
      </w:r>
    </w:p>
    <w:p w14:paraId="5BFE6CBE">
      <w:pPr>
        <w:pStyle w:val="5"/>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中图分类号：                    学校代码：10619</w:t>
      </w:r>
    </w:p>
    <w:p w14:paraId="4A9EA617">
      <w:pPr>
        <w:pStyle w:val="5"/>
        <w:spacing w:before="0" w:after="0" w:line="440" w:lineRule="exact"/>
        <w:jc w:val="left"/>
        <w:rPr>
          <w:rFonts w:ascii="Times New Roman" w:hAnsi="Times New Roman" w:eastAsia="宋体" w:cs="Times New Roman"/>
          <w:color w:val="auto"/>
          <w:sz w:val="28"/>
          <w:szCs w:val="28"/>
          <w:lang w:eastAsia="zh-CN"/>
        </w:rPr>
      </w:pPr>
      <w:r>
        <w:rPr>
          <w:rFonts w:ascii="Times New Roman" w:hAnsi="Times New Roman" w:eastAsia="宋体" w:cs="Times New Roman"/>
          <w:b w:val="0"/>
          <w:i w:val="0"/>
          <w:color w:val="auto"/>
          <w:sz w:val="24"/>
          <w:szCs w:val="28"/>
          <w:lang w:eastAsia="zh-CN"/>
        </w:rPr>
        <w:t>UDC的分类编号</w:t>
      </w:r>
      <w:r>
        <w:rPr>
          <w:rFonts w:hint="eastAsia" w:ascii="Times New Roman" w:hAnsi="Times New Roman" w:eastAsia="宋体" w:cs="Times New Roman"/>
          <w:b w:val="0"/>
          <w:i w:val="0"/>
          <w:color w:val="auto"/>
          <w:sz w:val="24"/>
          <w:szCs w:val="28"/>
          <w:lang w:eastAsia="zh-CN"/>
        </w:rPr>
        <w:t>：</w:t>
      </w:r>
      <w:r>
        <w:rPr>
          <w:rFonts w:hint="eastAsia" w:ascii="Times New Roman" w:hAnsi="Times New Roman" w:eastAsia="宋体" w:cs="Times New Roman"/>
          <w:b w:val="0"/>
          <w:i w:val="0"/>
          <w:color w:val="auto"/>
          <w:sz w:val="24"/>
          <w:szCs w:val="28"/>
          <w:lang w:val="en-US" w:eastAsia="zh-CN"/>
        </w:rPr>
        <w:t xml:space="preserve">  </w:t>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ab/>
      </w:r>
      <w:r>
        <w:rPr>
          <w:rFonts w:hint="eastAsia" w:ascii="Times New Roman" w:hAnsi="Times New Roman" w:eastAsia="宋体" w:cs="Times New Roman"/>
          <w:b w:val="0"/>
          <w:i w:val="0"/>
          <w:color w:val="auto"/>
          <w:sz w:val="24"/>
          <w:szCs w:val="28"/>
          <w:lang w:val="en-US" w:eastAsia="zh-CN"/>
        </w:rPr>
        <w:t xml:space="preserve"> </w:t>
      </w:r>
      <w:r>
        <w:rPr>
          <w:rFonts w:ascii="Times New Roman" w:hAnsi="Times New Roman" w:eastAsia="宋体" w:cs="Times New Roman"/>
          <w:b w:val="0"/>
          <w:i w:val="0"/>
          <w:color w:val="auto"/>
          <w:sz w:val="24"/>
          <w:szCs w:val="28"/>
          <w:lang w:eastAsia="zh-CN"/>
        </w:rPr>
        <w:t>密级</w:t>
      </w:r>
      <w:r>
        <w:rPr>
          <w:rFonts w:hint="eastAsia" w:ascii="Times New Roman" w:hAnsi="Times New Roman" w:eastAsia="宋体" w:cs="Times New Roman"/>
          <w:b w:val="0"/>
          <w:i w:val="0"/>
          <w:color w:val="auto"/>
          <w:sz w:val="24"/>
          <w:szCs w:val="28"/>
          <w:lang w:eastAsia="zh-CN"/>
        </w:rPr>
        <w:t>：</w:t>
      </w:r>
    </w:p>
    <w:p w14:paraId="43569DDE">
      <w:pPr>
        <w:pStyle w:val="5"/>
        <w:rPr>
          <w:rFonts w:eastAsia="宋体"/>
          <w:lang w:eastAsia="zh-CN"/>
        </w:rPr>
      </w:pPr>
    </w:p>
    <w:p w14:paraId="6CF31B7F">
      <w:pPr>
        <w:pStyle w:val="5"/>
        <w:rPr>
          <w:rFonts w:eastAsia="宋体"/>
          <w:lang w:eastAsia="zh-CN"/>
        </w:rPr>
      </w:pPr>
    </w:p>
    <w:p w14:paraId="4572CCC6">
      <w:pPr>
        <w:pStyle w:val="5"/>
        <w:jc w:val="center"/>
        <w:rPr>
          <w:rFonts w:eastAsia="宋体"/>
          <w:b/>
          <w:bCs/>
          <w:sz w:val="36"/>
          <w:szCs w:val="36"/>
          <w:lang w:eastAsia="zh-CN"/>
        </w:rPr>
      </w:pPr>
      <w:r>
        <w:rPr>
          <w:rFonts w:hint="eastAsia" w:eastAsia="宋体"/>
          <w:b/>
          <w:bCs/>
          <w:sz w:val="36"/>
          <w:szCs w:val="36"/>
          <w:lang w:eastAsia="zh-CN"/>
        </w:rPr>
        <w:t>西南科技大学</w:t>
      </w:r>
    </w:p>
    <w:p w14:paraId="6026A8A9">
      <w:pPr>
        <w:pStyle w:val="5"/>
        <w:jc w:val="center"/>
        <w:outlineLvl w:val="0"/>
        <w:rPr>
          <w:rFonts w:eastAsia="宋体"/>
          <w:b/>
          <w:bCs/>
          <w:sz w:val="36"/>
          <w:szCs w:val="36"/>
          <w:lang w:eastAsia="zh-CN"/>
        </w:rPr>
      </w:pPr>
      <w:bookmarkStart w:id="8" w:name="_Toc1384475359"/>
      <w:bookmarkStart w:id="9" w:name="_Toc144842754"/>
      <w:bookmarkStart w:id="10" w:name="_Toc2121018037"/>
      <w:bookmarkStart w:id="11" w:name="_Toc1983792432"/>
      <w:bookmarkStart w:id="12" w:name="_Toc1054864686"/>
      <w:bookmarkStart w:id="13" w:name="_Toc1653517078"/>
      <w:bookmarkStart w:id="14" w:name="_Toc1284407568"/>
      <w:bookmarkStart w:id="15" w:name="_Toc147793033"/>
      <w:bookmarkStart w:id="16" w:name="_Toc41201913"/>
      <w:r>
        <w:rPr>
          <w:rFonts w:hint="eastAsia" w:eastAsia="宋体"/>
          <w:b/>
          <w:bCs/>
          <w:sz w:val="36"/>
          <w:szCs w:val="36"/>
          <w:lang w:eastAsia="zh-CN"/>
        </w:rPr>
        <w:t>本科毕业论文（设计）</w:t>
      </w:r>
      <w:bookmarkEnd w:id="8"/>
      <w:bookmarkEnd w:id="9"/>
      <w:bookmarkEnd w:id="10"/>
      <w:bookmarkEnd w:id="11"/>
      <w:bookmarkEnd w:id="12"/>
      <w:bookmarkEnd w:id="13"/>
      <w:bookmarkEnd w:id="14"/>
      <w:bookmarkEnd w:id="15"/>
      <w:bookmarkEnd w:id="16"/>
    </w:p>
    <w:p w14:paraId="46214857">
      <w:pPr>
        <w:pStyle w:val="5"/>
        <w:spacing w:line="264" w:lineRule="auto"/>
        <w:rPr>
          <w:lang w:eastAsia="zh-CN"/>
        </w:rPr>
      </w:pPr>
    </w:p>
    <w:p w14:paraId="261C1F1B">
      <w:pPr>
        <w:jc w:val="both"/>
        <w:outlineLvl w:val="0"/>
        <w:rPr>
          <w:rFonts w:ascii="Times New Roman" w:hAnsi="Times New Roman" w:eastAsia="黑体" w:cs="Times New Roman"/>
          <w:color w:val="FF0000"/>
          <w:sz w:val="44"/>
          <w:szCs w:val="44"/>
          <w:u w:val="none"/>
        </w:rPr>
      </w:pPr>
      <w:bookmarkStart w:id="17" w:name="_Toc1273194427"/>
      <w:bookmarkStart w:id="18" w:name="_Toc532375732"/>
      <w:bookmarkStart w:id="19" w:name="_Toc75654119"/>
      <w:bookmarkStart w:id="20" w:name="_Toc892043468"/>
      <w:bookmarkStart w:id="21" w:name="_Toc1466409699"/>
      <w:bookmarkStart w:id="22" w:name="_Toc1915784949"/>
      <w:bookmarkStart w:id="23" w:name="_Toc1633271617"/>
      <w:bookmarkStart w:id="24" w:name="_Toc1869091306"/>
      <w:bookmarkStart w:id="25" w:name="_Toc990817457"/>
      <w:r>
        <w:rPr>
          <w:rFonts w:hint="eastAsia" w:ascii="Times New Roman" w:hAnsi="Times New Roman" w:eastAsia="黑体" w:cs="Times New Roman"/>
          <w:sz w:val="44"/>
          <w:u w:val="none"/>
        </w:rPr>
        <w:t>微服务架构的智能人才运营平台设计与实现</w:t>
      </w:r>
      <w:bookmarkEnd w:id="17"/>
      <w:bookmarkEnd w:id="18"/>
      <w:bookmarkEnd w:id="19"/>
      <w:bookmarkEnd w:id="20"/>
      <w:bookmarkEnd w:id="21"/>
      <w:bookmarkEnd w:id="22"/>
      <w:bookmarkEnd w:id="23"/>
      <w:bookmarkEnd w:id="24"/>
      <w:bookmarkEnd w:id="25"/>
    </w:p>
    <w:p w14:paraId="3D926FC7">
      <w:pPr>
        <w:jc w:val="center"/>
        <w:rPr>
          <w:rFonts w:ascii="Times New Roman" w:hAnsi="Times New Roman" w:eastAsia="黑体" w:cs="Times New Roman"/>
          <w:color w:val="FF0000"/>
          <w:sz w:val="44"/>
          <w:szCs w:val="44"/>
        </w:rPr>
      </w:pPr>
      <w:r>
        <w:rPr>
          <w:rFonts w:hint="eastAsia" w:ascii="Times New Roman" w:hAnsi="Times New Roman" w:eastAsia="黑体" w:cs="Times New Roman"/>
          <w:sz w:val="44"/>
          <w:szCs w:val="44"/>
        </w:rPr>
        <w:t>Design and Implementation of an Intelligent Talent Operation Platform Based on Microservice Architecture</w:t>
      </w:r>
    </w:p>
    <w:p w14:paraId="35D6F2B2">
      <w:pPr>
        <w:jc w:val="center"/>
        <w:rPr>
          <w:rFonts w:ascii="Times New Roman" w:hAnsi="Times New Roman" w:eastAsia="黑体" w:cs="Times New Roman"/>
          <w:color w:val="FF0000"/>
          <w:sz w:val="44"/>
          <w:szCs w:val="44"/>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663"/>
      </w:tblGrid>
      <w:tr w14:paraId="183CC59C">
        <w:trPr>
          <w:trHeight w:val="577" w:hRule="atLeast"/>
          <w:jc w:val="center"/>
        </w:trPr>
        <w:tc>
          <w:tcPr>
            <w:tcW w:w="2156" w:type="dxa"/>
          </w:tcPr>
          <w:p w14:paraId="1229627F">
            <w:pPr>
              <w:spacing w:line="600" w:lineRule="exact"/>
              <w:jc w:val="distribute"/>
              <w:rPr>
                <w:rFonts w:ascii="宋体" w:hAnsi="宋体" w:eastAsia="宋体" w:cs="宋体"/>
                <w:b/>
                <w:bCs/>
                <w:sz w:val="28"/>
                <w:szCs w:val="28"/>
              </w:rPr>
            </w:pPr>
            <w:r>
              <w:rPr>
                <w:rFonts w:hint="eastAsia" w:ascii="Times New Roman" w:hAnsi="Times New Roman" w:eastAsia="黑体" w:cs="Times New Roman"/>
                <w:b w:val="0"/>
                <w:bCs/>
                <w:i w:val="0"/>
                <w:sz w:val="30"/>
                <w:szCs w:val="30"/>
              </w:rPr>
              <w:t>学生姓名</w:t>
            </w:r>
          </w:p>
        </w:tc>
        <w:tc>
          <w:tcPr>
            <w:tcW w:w="4663" w:type="dxa"/>
          </w:tcPr>
          <w:p w14:paraId="58B44EB8">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i w:val="0"/>
                <w:spacing w:val="30"/>
                <w:kern w:val="10"/>
                <w:sz w:val="30"/>
                <w:szCs w:val="30"/>
                <w:u w:val="single"/>
                <w:lang w:val="en-US" w:eastAsia="zh-CN"/>
              </w:rPr>
              <w:t>秦洋</w:t>
            </w:r>
          </w:p>
        </w:tc>
      </w:tr>
      <w:tr w14:paraId="7252F8EC">
        <w:trPr>
          <w:trHeight w:val="577" w:hRule="atLeast"/>
          <w:jc w:val="center"/>
        </w:trPr>
        <w:tc>
          <w:tcPr>
            <w:tcW w:w="2156" w:type="dxa"/>
          </w:tcPr>
          <w:p w14:paraId="6E75A033">
            <w:pPr>
              <w:spacing w:line="600" w:lineRule="exact"/>
              <w:jc w:val="distribute"/>
              <w:rPr>
                <w:rFonts w:ascii="宋体" w:hAnsi="宋体" w:eastAsia="宋体" w:cs="宋体"/>
                <w:b/>
                <w:bCs/>
                <w:sz w:val="28"/>
                <w:szCs w:val="28"/>
              </w:rPr>
            </w:pPr>
            <w:r>
              <w:rPr>
                <w:rFonts w:hint="eastAsia" w:ascii="Times New Roman" w:hAnsi="Times New Roman" w:eastAsia="黑体" w:cs="Times New Roman"/>
                <w:b w:val="0"/>
                <w:bCs/>
                <w:i w:val="0"/>
                <w:sz w:val="30"/>
                <w:szCs w:val="30"/>
              </w:rPr>
              <w:t>学号</w:t>
            </w:r>
          </w:p>
        </w:tc>
        <w:tc>
          <w:tcPr>
            <w:tcW w:w="4663" w:type="dxa"/>
          </w:tcPr>
          <w:p w14:paraId="318FBD03">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bCs/>
                <w:i w:val="0"/>
                <w:sz w:val="30"/>
                <w:szCs w:val="30"/>
                <w:u w:val="single"/>
                <w:lang w:val="en-US" w:eastAsia="zh-CN"/>
              </w:rPr>
              <w:t>5120227635</w:t>
            </w:r>
          </w:p>
        </w:tc>
      </w:tr>
      <w:tr w14:paraId="410A412D">
        <w:trPr>
          <w:trHeight w:val="577" w:hRule="atLeast"/>
          <w:jc w:val="center"/>
        </w:trPr>
        <w:tc>
          <w:tcPr>
            <w:tcW w:w="2156" w:type="dxa"/>
          </w:tcPr>
          <w:p w14:paraId="742477F5">
            <w:pPr>
              <w:spacing w:before="0" w:after="0" w:line="440" w:lineRule="exact"/>
              <w:jc w:val="distribute"/>
              <w:rPr>
                <w:rFonts w:ascii="宋体" w:hAnsi="宋体" w:eastAsia="宋体" w:cs="宋体"/>
                <w:b/>
                <w:bCs/>
                <w:sz w:val="28"/>
                <w:szCs w:val="28"/>
              </w:rPr>
            </w:pPr>
            <w:r>
              <w:rPr>
                <w:rFonts w:hint="eastAsia" w:ascii="Times New Roman" w:hAnsi="Times New Roman" w:eastAsia="宋体" w:cs="Times New Roman"/>
                <w:b w:val="0"/>
                <w:bCs/>
                <w:i w:val="0"/>
                <w:sz w:val="24"/>
                <w:szCs w:val="28"/>
              </w:rPr>
              <w:t>导师姓名、职称</w:t>
            </w:r>
          </w:p>
        </w:tc>
        <w:tc>
          <w:tcPr>
            <w:tcW w:w="4663" w:type="dxa"/>
          </w:tcPr>
          <w:p w14:paraId="361AE685">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i w:val="0"/>
                <w:spacing w:val="30"/>
                <w:kern w:val="10"/>
                <w:sz w:val="30"/>
                <w:szCs w:val="30"/>
                <w:u w:val="single"/>
                <w:lang w:val="en-US" w:eastAsia="zh-CN"/>
              </w:rPr>
              <w:t>李胤贤</w:t>
            </w:r>
          </w:p>
        </w:tc>
      </w:tr>
      <w:tr w14:paraId="7630719B">
        <w:trPr>
          <w:trHeight w:val="577" w:hRule="atLeast"/>
          <w:jc w:val="center"/>
        </w:trPr>
        <w:tc>
          <w:tcPr>
            <w:tcW w:w="2156" w:type="dxa"/>
          </w:tcPr>
          <w:p w14:paraId="4173326A">
            <w:pPr>
              <w:spacing w:line="600" w:lineRule="exact"/>
              <w:jc w:val="distribute"/>
              <w:rPr>
                <w:rFonts w:ascii="宋体" w:hAnsi="宋体" w:eastAsia="宋体" w:cs="宋体"/>
                <w:b/>
                <w:bCs/>
                <w:sz w:val="28"/>
                <w:szCs w:val="28"/>
              </w:rPr>
            </w:pPr>
            <w:r>
              <w:rPr>
                <w:rFonts w:hint="eastAsia" w:ascii="Times New Roman" w:hAnsi="Times New Roman" w:eastAsia="黑体" w:cs="Times New Roman"/>
                <w:b w:val="0"/>
                <w:bCs/>
                <w:i w:val="0"/>
                <w:sz w:val="30"/>
                <w:szCs w:val="30"/>
              </w:rPr>
              <w:t>专业名称</w:t>
            </w:r>
          </w:p>
        </w:tc>
        <w:tc>
          <w:tcPr>
            <w:tcW w:w="4663" w:type="dxa"/>
          </w:tcPr>
          <w:p w14:paraId="7B61E8E4">
            <w:pPr>
              <w:spacing w:line="600" w:lineRule="exact"/>
              <w:jc w:val="center"/>
              <w:rPr>
                <w:rFonts w:ascii="宋体" w:hAnsi="宋体" w:eastAsia="宋体" w:cs="宋体"/>
                <w:b/>
                <w:bCs/>
                <w:sz w:val="28"/>
                <w:szCs w:val="28"/>
              </w:rPr>
            </w:pPr>
            <w:r>
              <w:rPr>
                <w:rFonts w:hint="eastAsia" w:ascii="Times New Roman" w:hAnsi="Times New Roman" w:eastAsia="黑体" w:cs="Times New Roman"/>
                <w:b w:val="0"/>
                <w:bCs/>
                <w:i w:val="0"/>
                <w:sz w:val="30"/>
                <w:szCs w:val="30"/>
                <w:u w:val="single"/>
                <w:lang w:val="en-US" w:eastAsia="zh-CN"/>
              </w:rPr>
              <w:t>计算机科学与技术</w:t>
            </w:r>
          </w:p>
        </w:tc>
      </w:tr>
      <w:tr w14:paraId="6FEEA6C6">
        <w:trPr>
          <w:trHeight w:val="577" w:hRule="atLeast"/>
          <w:jc w:val="center"/>
        </w:trPr>
        <w:tc>
          <w:tcPr>
            <w:tcW w:w="2156" w:type="dxa"/>
          </w:tcPr>
          <w:p w14:paraId="3B832E09">
            <w:pPr>
              <w:spacing w:before="0" w:after="0" w:line="440" w:lineRule="exact"/>
              <w:jc w:val="distribute"/>
              <w:rPr>
                <w:rFonts w:ascii="宋体" w:hAnsi="宋体" w:eastAsia="宋体" w:cs="宋体"/>
                <w:b/>
                <w:bCs/>
                <w:sz w:val="28"/>
                <w:szCs w:val="28"/>
              </w:rPr>
            </w:pPr>
            <w:r>
              <w:rPr>
                <w:rFonts w:hint="eastAsia" w:ascii="Times New Roman" w:hAnsi="Times New Roman" w:eastAsia="宋体" w:cs="Times New Roman"/>
                <w:b w:val="0"/>
                <w:bCs/>
                <w:i w:val="0"/>
                <w:sz w:val="24"/>
                <w:szCs w:val="28"/>
              </w:rPr>
              <w:t>研究方向</w:t>
            </w:r>
          </w:p>
        </w:tc>
        <w:tc>
          <w:tcPr>
            <w:tcW w:w="4663" w:type="dxa"/>
          </w:tcPr>
          <w:p w14:paraId="3289EA4F">
            <w:pPr>
              <w:spacing w:before="0" w:after="0" w:line="440" w:lineRule="exact"/>
              <w:jc w:val="both"/>
              <w:rPr>
                <w:rFonts w:ascii="宋体" w:hAnsi="宋体" w:eastAsia="宋体" w:cs="宋体"/>
                <w:b/>
                <w:bCs/>
                <w:sz w:val="28"/>
                <w:szCs w:val="28"/>
              </w:rPr>
            </w:pPr>
            <w:r>
              <w:rPr>
                <w:rFonts w:hint="eastAsia" w:ascii="Times New Roman" w:hAnsi="Times New Roman" w:eastAsia="宋体" w:cs="Times New Roman"/>
                <w:b w:val="0"/>
                <w:bCs/>
                <w:i w:val="0"/>
                <w:sz w:val="30"/>
                <w:szCs w:val="30"/>
                <w:u w:val="single"/>
              </w:rPr>
              <w:t>微服务架构的智能人才运营平台</w:t>
            </w:r>
          </w:p>
        </w:tc>
      </w:tr>
      <w:tr w14:paraId="1B463856">
        <w:trPr>
          <w:trHeight w:val="577" w:hRule="atLeast"/>
          <w:jc w:val="center"/>
        </w:trPr>
        <w:tc>
          <w:tcPr>
            <w:tcW w:w="2156" w:type="dxa"/>
          </w:tcPr>
          <w:p w14:paraId="3180DE1C">
            <w:pPr>
              <w:spacing w:before="0" w:after="0" w:line="440" w:lineRule="exact"/>
              <w:jc w:val="distribute"/>
              <w:rPr>
                <w:rFonts w:ascii="宋体" w:hAnsi="宋体" w:eastAsia="宋体" w:cs="宋体"/>
                <w:b/>
                <w:bCs/>
                <w:sz w:val="28"/>
                <w:szCs w:val="28"/>
              </w:rPr>
            </w:pPr>
            <w:r>
              <w:rPr>
                <w:rFonts w:hint="eastAsia" w:ascii="Times New Roman" w:hAnsi="Times New Roman" w:eastAsia="宋体" w:cs="Times New Roman"/>
                <w:b w:val="0"/>
                <w:bCs/>
                <w:i w:val="0"/>
                <w:sz w:val="24"/>
                <w:szCs w:val="28"/>
              </w:rPr>
              <w:t>学院</w:t>
            </w:r>
          </w:p>
        </w:tc>
        <w:tc>
          <w:tcPr>
            <w:tcW w:w="4663" w:type="dxa"/>
          </w:tcPr>
          <w:p w14:paraId="37D5AC78">
            <w:pPr>
              <w:spacing w:before="0" w:after="0" w:line="440" w:lineRule="exact"/>
              <w:jc w:val="center"/>
              <w:rPr>
                <w:rFonts w:ascii="宋体" w:hAnsi="宋体" w:eastAsia="宋体" w:cs="宋体"/>
                <w:b/>
                <w:bCs/>
                <w:sz w:val="28"/>
                <w:szCs w:val="28"/>
              </w:rPr>
            </w:pPr>
            <w:r>
              <w:rPr>
                <w:rFonts w:hint="eastAsia" w:ascii="Times New Roman" w:hAnsi="Times New Roman" w:eastAsia="宋体" w:cs="Times New Roman"/>
                <w:b w:val="0"/>
                <w:bCs/>
                <w:i w:val="0"/>
                <w:sz w:val="30"/>
                <w:szCs w:val="30"/>
                <w:u w:val="single"/>
                <w:lang w:val="en-US" w:eastAsia="zh-CN"/>
              </w:rPr>
              <w:t>计算机学院</w:t>
            </w:r>
          </w:p>
        </w:tc>
      </w:tr>
    </w:tbl>
    <w:p w14:paraId="6FEBEC51">
      <w:pPr>
        <w:jc w:val="center"/>
        <w:rPr>
          <w:rFonts w:ascii="Times New Roman" w:hAnsi="Times New Roman" w:eastAsia="黑体" w:cs="Times New Roman"/>
          <w:sz w:val="30"/>
          <w:szCs w:val="30"/>
        </w:rPr>
      </w:pPr>
    </w:p>
    <w:p w14:paraId="48D5DEA7">
      <w:pPr>
        <w:spacing w:line="480" w:lineRule="auto"/>
        <w:jc w:val="center"/>
        <w:rPr>
          <w:rFonts w:ascii="黑体" w:hAnsi="黑体" w:eastAsia="黑体" w:cs="黑体"/>
          <w:b/>
          <w:sz w:val="28"/>
          <w:szCs w:val="28"/>
        </w:rPr>
      </w:pPr>
      <w:r>
        <w:rPr>
          <w:rFonts w:hint="eastAsia" w:ascii="黑体" w:hAnsi="黑体" w:eastAsia="黑体" w:cs="黑体"/>
          <w:sz w:val="28"/>
          <w:szCs w:val="28"/>
        </w:rPr>
        <w:t>二〇二六年六月</w:t>
      </w:r>
    </w:p>
    <w:p w14:paraId="506C5E72">
      <w:pPr>
        <w:spacing w:line="480" w:lineRule="auto"/>
        <w:rPr>
          <w:rFonts w:ascii="Times New Roman" w:hAnsi="Times New Roman" w:eastAsia="黑体" w:cs="Times New Roman"/>
          <w:b/>
          <w:sz w:val="28"/>
        </w:rPr>
        <w:sectPr>
          <w:headerReference r:id="rId4" w:type="default"/>
          <w:footerReference r:id="rId5" w:type="default"/>
          <w:pgSz w:w="11906" w:h="16838"/>
          <w:pgMar w:top="1701" w:right="1417" w:bottom="1701" w:left="1417" w:header="851" w:footer="992" w:gutter="0"/>
          <w:pgNumType w:start="1"/>
          <w:cols w:space="425" w:num="1"/>
          <w:docGrid w:type="lines" w:linePitch="312" w:charSpace="0"/>
        </w:sectPr>
      </w:pPr>
    </w:p>
    <w:p w14:paraId="5C2A4307">
      <w:pPr>
        <w:spacing w:line="480" w:lineRule="auto"/>
        <w:rPr>
          <w:rFonts w:ascii="Times New Roman" w:hAnsi="Times New Roman" w:eastAsia="黑体" w:cs="Times New Roman"/>
          <w:sz w:val="28"/>
        </w:rPr>
      </w:pPr>
    </w:p>
    <w:p w14:paraId="5C5A41CD">
      <w:pPr>
        <w:spacing w:line="480" w:lineRule="auto"/>
        <w:rPr>
          <w:rFonts w:ascii="Times New Roman" w:hAnsi="Times New Roman" w:eastAsia="黑体" w:cs="Times New Roman"/>
          <w:sz w:val="28"/>
        </w:rPr>
      </w:pPr>
    </w:p>
    <w:p w14:paraId="0D9B42A6">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1858805F">
      <w:pPr>
        <w:spacing w:line="360" w:lineRule="auto"/>
        <w:jc w:val="center"/>
        <w:outlineLvl w:val="0"/>
        <w:rPr>
          <w:rFonts w:ascii="Times New Roman" w:hAnsi="Times New Roman" w:eastAsia="黑体" w:cs="Times New Roman"/>
          <w:b/>
          <w:sz w:val="36"/>
        </w:rPr>
      </w:pPr>
      <w:bookmarkStart w:id="26" w:name="_Toc1521018204"/>
      <w:bookmarkStart w:id="27" w:name="_Toc683213715"/>
      <w:bookmarkStart w:id="28" w:name="_Toc1609385543"/>
      <w:bookmarkStart w:id="29" w:name="_Toc1260090965"/>
      <w:bookmarkStart w:id="30" w:name="_Toc1222054322"/>
      <w:bookmarkStart w:id="31" w:name="_Toc491477202"/>
      <w:bookmarkStart w:id="32" w:name="_Toc1024736006"/>
      <w:bookmarkStart w:id="33" w:name="_Toc1726117157"/>
      <w:bookmarkStart w:id="34" w:name="_Toc1605065201"/>
      <w:r>
        <w:rPr>
          <w:rFonts w:ascii="Times New Roman" w:hAnsi="Times New Roman" w:eastAsia="黑体" w:cs="Times New Roman"/>
          <w:b/>
          <w:sz w:val="36"/>
        </w:rPr>
        <w:t>本科</w:t>
      </w:r>
      <w:r>
        <w:rPr>
          <w:rFonts w:hint="eastAsia" w:ascii="Times New Roman" w:hAnsi="Times New Roman" w:eastAsia="黑体" w:cs="Times New Roman"/>
          <w:b/>
          <w:sz w:val="36"/>
        </w:rPr>
        <w:t>毕业论文（设计）</w:t>
      </w:r>
      <w:r>
        <w:rPr>
          <w:rFonts w:ascii="Times New Roman" w:hAnsi="Times New Roman" w:eastAsia="黑体" w:cs="Times New Roman"/>
          <w:b/>
          <w:sz w:val="36"/>
        </w:rPr>
        <w:t>版权使用授权书</w:t>
      </w:r>
      <w:bookmarkEnd w:id="26"/>
      <w:bookmarkEnd w:id="27"/>
      <w:bookmarkEnd w:id="28"/>
      <w:bookmarkEnd w:id="29"/>
      <w:bookmarkEnd w:id="30"/>
      <w:bookmarkEnd w:id="31"/>
      <w:bookmarkEnd w:id="32"/>
      <w:bookmarkEnd w:id="33"/>
      <w:bookmarkEnd w:id="34"/>
    </w:p>
    <w:p w14:paraId="16417A7B">
      <w:pPr>
        <w:spacing w:line="360" w:lineRule="auto"/>
        <w:jc w:val="center"/>
        <w:rPr>
          <w:rFonts w:ascii="Times New Roman" w:hAnsi="Times New Roman" w:eastAsia="黑体" w:cs="Times New Roman"/>
          <w:b/>
          <w:sz w:val="32"/>
        </w:rPr>
      </w:pPr>
    </w:p>
    <w:p w14:paraId="69047C79">
      <w:pPr>
        <w:pStyle w:val="8"/>
        <w:spacing w:line="360" w:lineRule="auto"/>
        <w:rPr>
          <w:color w:val="auto"/>
        </w:rPr>
      </w:pPr>
      <w:r>
        <w:rPr>
          <w:color w:val="auto"/>
        </w:rPr>
        <w:t>本毕业论文（设计）的作者承诺学校留存该论文的复印件以及电子版，并将其提交给国家相关部门或机构，同时允许他人对该论文进行查阅与借阅。本人准许西南科技大学将本毕业论文（设计）的全部或部分内容录入相关数据库用于检索，且允许采用影印，缩印或扫描等复制方式留存并汇编本毕业论文（设计）。</w:t>
      </w:r>
    </w:p>
    <w:p w14:paraId="6C282C35">
      <w:pPr>
        <w:ind w:firstLine="629"/>
        <w:rPr>
          <w:rFonts w:ascii="Times New Roman" w:hAnsi="Times New Roman" w:eastAsia="宋体" w:cs="Times New Roman"/>
          <w:color w:val="auto"/>
          <w:sz w:val="28"/>
        </w:rPr>
      </w:pPr>
      <w:r>
        <w:rPr>
          <w:rFonts w:ascii="Times New Roman" w:hAnsi="Times New Roman" w:cs="Times New Roman"/>
          <w:color w:val="auto"/>
          <w:sz w:val="28"/>
        </w:rPr>
        <w:t>关于保密事宜，是在某一特定年份解密之后才适用于这份授权书。</w:t>
      </w:r>
    </w:p>
    <w:p w14:paraId="5C34EFED">
      <w:pPr>
        <w:ind w:firstLine="629"/>
        <w:rPr>
          <w:rFonts w:ascii="Times New Roman" w:hAnsi="Times New Roman" w:eastAsia="宋体" w:cs="Times New Roman"/>
          <w:b/>
          <w:sz w:val="28"/>
        </w:rPr>
      </w:pPr>
      <w:r>
        <w:rPr>
          <w:rFonts w:ascii="Times New Roman" w:hAnsi="Times New Roman" w:eastAsia="宋体" w:cs="Times New Roman"/>
          <w:sz w:val="28"/>
        </w:rPr>
        <w:t>本论文属于</w:t>
      </w:r>
    </w:p>
    <w:p w14:paraId="75E54EE8">
      <w:pPr>
        <w:spacing w:line="360" w:lineRule="auto"/>
        <w:ind w:firstLine="629"/>
        <w:rPr>
          <w:rFonts w:ascii="Times New Roman" w:hAnsi="Times New Roman" w:eastAsia="宋体" w:cs="Times New Roman"/>
          <w:color w:val="auto"/>
          <w:sz w:val="28"/>
        </w:rPr>
      </w:pPr>
      <w:r>
        <w:rPr>
          <w:rFonts w:ascii="Times New Roman" w:hAnsi="Times New Roman" w:eastAsia="宋体" w:cs="Times New Roman"/>
          <w:b/>
          <w:color w:val="auto"/>
          <w:sz w:val="28"/>
        </w:rPr>
        <w:t>不保密□。</w:t>
      </w:r>
    </w:p>
    <w:p w14:paraId="79110520">
      <w:pPr>
        <w:spacing w:line="360" w:lineRule="auto"/>
        <w:ind w:firstLine="630"/>
        <w:rPr>
          <w:rFonts w:ascii="Times New Roman" w:hAnsi="Times New Roman" w:cs="Times New Roman"/>
          <w:sz w:val="28"/>
        </w:rPr>
      </w:pPr>
      <w:r>
        <w:rPr>
          <w:rFonts w:ascii="Times New Roman" w:hAnsi="Times New Roman" w:eastAsia="宋体" w:cs="Times New Roman"/>
          <w:sz w:val="28"/>
        </w:rPr>
        <w:t>（请在以上方框内打“</w:t>
      </w:r>
      <w:r>
        <w:rPr>
          <w:rFonts w:ascii="Times New Roman" w:hAnsi="Times New Roman" w:eastAsia="宋体" w:cs="Times New Roman"/>
          <w:b/>
          <w:sz w:val="28"/>
        </w:rPr>
        <w:t>√</w:t>
      </w:r>
      <w:r>
        <w:rPr>
          <w:rFonts w:ascii="Times New Roman" w:hAnsi="Times New Roman" w:eastAsia="宋体" w:cs="Times New Roman"/>
          <w:sz w:val="28"/>
        </w:rPr>
        <w:t>”）</w:t>
      </w:r>
    </w:p>
    <w:p w14:paraId="1CFE9DBB">
      <w:pPr>
        <w:spacing w:line="360" w:lineRule="auto"/>
        <w:rPr>
          <w:rFonts w:ascii="Times New Roman" w:hAnsi="Times New Roman" w:cs="Times New Roman"/>
          <w:sz w:val="28"/>
        </w:rPr>
      </w:pPr>
    </w:p>
    <w:p w14:paraId="6EF5C135">
      <w:pPr>
        <w:spacing w:line="360" w:lineRule="auto"/>
        <w:rPr>
          <w:rFonts w:ascii="Times New Roman" w:hAnsi="Times New Roman" w:cs="Times New Roman"/>
          <w:sz w:val="28"/>
        </w:rPr>
      </w:pPr>
    </w:p>
    <w:p w14:paraId="650209E2">
      <w:pPr>
        <w:spacing w:line="360" w:lineRule="auto"/>
        <w:rPr>
          <w:rFonts w:ascii="Times New Roman" w:hAnsi="Times New Roman" w:cs="Times New Roman"/>
          <w:sz w:val="28"/>
        </w:rPr>
      </w:pPr>
    </w:p>
    <w:p w14:paraId="1A421838">
      <w:pPr>
        <w:spacing w:before="0" w:after="0" w:line="440" w:lineRule="exact"/>
        <w:jc w:val="left"/>
        <w:rPr>
          <w:rFonts w:ascii="Times New Roman" w:hAnsi="Times New Roman" w:eastAsia="宋体" w:cs="Times New Roman"/>
          <w:color w:val="auto"/>
          <w:sz w:val="28"/>
        </w:rPr>
      </w:pPr>
      <w:r>
        <w:rPr>
          <w:rFonts w:ascii="Times New Roman" w:hAnsi="Times New Roman" w:eastAsia="宋体" w:cs="Times New Roman"/>
          <w:b w:val="0"/>
          <w:i w:val="0"/>
          <w:color w:val="auto"/>
          <w:sz w:val="24"/>
        </w:rPr>
        <w:t>作者的签名</w:t>
      </w: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 xml:space="preserve"> </w:t>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hint="eastAsia" w:ascii="Times New Roman" w:hAnsi="Times New Roman" w:eastAsia="宋体" w:cs="Times New Roman"/>
          <w:b w:val="0"/>
          <w:i w:val="0"/>
          <w:color w:val="auto"/>
          <w:sz w:val="24"/>
          <w:lang w:val="en-US" w:eastAsia="zh-CN"/>
        </w:rPr>
        <w:tab/>
      </w:r>
      <w:r>
        <w:rPr>
          <w:rFonts w:ascii="Times New Roman" w:hAnsi="Times New Roman" w:eastAsia="宋体" w:cs="Times New Roman"/>
          <w:b w:val="0"/>
          <w:i w:val="0"/>
          <w:color w:val="auto"/>
          <w:sz w:val="24"/>
        </w:rPr>
        <w:t>指导教师的签名情况：</w:t>
      </w:r>
    </w:p>
    <w:p w14:paraId="74A7CC25">
      <w:pPr>
        <w:spacing w:line="360" w:lineRule="auto"/>
        <w:rPr>
          <w:rFonts w:ascii="Times New Roman" w:hAnsi="Times New Roman" w:eastAsia="宋体" w:cs="Times New Roman"/>
          <w:sz w:val="28"/>
        </w:rPr>
      </w:pPr>
    </w:p>
    <w:p w14:paraId="644FA34C">
      <w:pPr>
        <w:spacing w:line="360" w:lineRule="auto"/>
        <w:rPr>
          <w:rFonts w:ascii="Times New Roman" w:hAnsi="Times New Roman" w:eastAsia="宋体" w:cs="Times New Roman"/>
          <w:sz w:val="28"/>
        </w:rPr>
      </w:pPr>
      <w:r>
        <w:rPr>
          <w:rFonts w:ascii="Times New Roman" w:hAnsi="Times New Roman" w:eastAsia="宋体" w:cs="Times New Roman"/>
          <w:sz w:val="28"/>
        </w:rPr>
        <w:t>日期：    年  月  日                   日期：    年  月  日</w:t>
      </w:r>
    </w:p>
    <w:p w14:paraId="5E387E30">
      <w:pPr>
        <w:rPr>
          <w:rFonts w:ascii="Times New Roman" w:hAnsi="Times New Roman" w:cs="Times New Roman"/>
        </w:rPr>
        <w:sectPr>
          <w:footerReference r:id="rId6" w:type="default"/>
          <w:pgSz w:w="11906" w:h="16838"/>
          <w:pgMar w:top="1701" w:right="1417" w:bottom="1701" w:left="1417" w:header="851" w:footer="992" w:gutter="0"/>
          <w:cols w:space="425" w:num="1"/>
          <w:docGrid w:type="lines" w:linePitch="312" w:charSpace="0"/>
        </w:sectPr>
      </w:pPr>
    </w:p>
    <w:p w14:paraId="2843777B">
      <w:pPr>
        <w:bidi w:val="0"/>
        <w:spacing w:beforeLines="50" w:afterLines="50" w:line="440" w:lineRule="exact"/>
        <w:jc w:val="center"/>
        <w:rPr>
          <w:rFonts w:hint="default" w:ascii="宋体" w:hAnsi="宋体" w:eastAsia="黑体" w:cs="宋体"/>
          <w:sz w:val="36"/>
          <w:szCs w:val="36"/>
          <w:lang w:val="en-US" w:eastAsia="zh-CN"/>
        </w:rPr>
      </w:pPr>
      <w:bookmarkStart w:id="35" w:name="_Toc177847496"/>
      <w:bookmarkStart w:id="36" w:name="_Toc533389946"/>
      <w:bookmarkStart w:id="37" w:name="_Toc1035227652"/>
      <w:bookmarkStart w:id="38" w:name="_Toc107620740"/>
      <w:bookmarkStart w:id="39" w:name="_Toc494470376"/>
      <w:bookmarkStart w:id="40" w:name="_Toc1788743240"/>
      <w:bookmarkStart w:id="41" w:name="_Toc2066687549"/>
      <w:bookmarkStart w:id="42" w:name="_Toc1386287236"/>
      <w:r>
        <w:rPr>
          <w:rFonts w:hint="eastAsia" w:ascii="Times New Roman" w:hAnsi="Times New Roman" w:eastAsia="黑体" w:cs="Times New Roman"/>
          <w:b w:val="0"/>
          <w:bCs/>
          <w:i w:val="0"/>
          <w:sz w:val="48"/>
          <w:szCs w:val="36"/>
        </w:rPr>
        <w:t>摘要</w:t>
      </w:r>
      <w:bookmarkEnd w:id="35"/>
      <w:bookmarkEnd w:id="36"/>
      <w:bookmarkEnd w:id="37"/>
      <w:bookmarkEnd w:id="38"/>
      <w:bookmarkEnd w:id="39"/>
      <w:bookmarkEnd w:id="40"/>
      <w:bookmarkEnd w:id="41"/>
      <w:bookmarkEnd w:id="42"/>
      <w:r>
        <w:rPr>
          <w:rFonts w:hint="default" w:ascii="Times New Roman" w:hAnsi="Times New Roman" w:eastAsia="黑体" w:cs="Times New Roman"/>
          <w:b w:val="0"/>
          <w:bCs/>
          <w:i w:val="0"/>
          <w:sz w:val="48"/>
          <w:szCs w:val="36"/>
          <w:lang w:val="en-US"/>
        </w:rPr>
        <w:t>:</w:t>
      </w:r>
    </w:p>
    <w:p w14:paraId="5C1B0D85">
      <w:pPr>
        <w:bidi w:val="0"/>
        <w:spacing w:before="0" w:after="0" w:line="440" w:lineRule="exact"/>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伴随招聘业务越发依赖信息化途径，传统的招聘系统在实际应用时逐渐暴露出若干情况。特别是当处于应对众多简历的情境之下，处理的效率以及与之相关的匹配精准度均未能达到令人满意的程度；再者所给出的推荐结果常常缺少能够用以阐释的依据；并且系统在拓展以及更新升级方面也存在某些限定之处。考虑到这些真实存在的具体情况，本文尝试构思并构建一个更为灵活且具有一定智能水平的人才运营平台。</w:t>
      </w:r>
    </w:p>
    <w:p w14:paraId="5CBA50C9">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在系统架构构建层面，该项目所采用的是前后端相互分离的模式。前端部分主要运用Vue3，TypeScript以及ElementPlus进行构建，涵盖管理后台，求职者端和数据展示页面等多方面的内容。后端部分以Go语言以及Gin框架为开发基础，联合PostgreSQL，Redis和Elasticsearch，将用户，职位，简历，推荐，面试等许多功能分解成若干服务模块，并且借助APIGateway进行统一管理工作以及对外提供接口。</w:t>
      </w:r>
    </w:p>
    <w:p w14:paraId="0D502A61">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在功能得以实现的领域中，为使系统向更为智能的方向发展，部分相关技术被吸纳并进行组合式运用，以此达成提升系统智能化程度的目标。举个例子我们先借助OCR对简历进行文章提取操作，随后结合Embedding开展向量化的相关处理，接运用RAG模式开展信息的检索与生成工作，同时引入Coze工作流对最终结果进行评估。这套流程总体上主要用于简历解析操作，进行人岗匹配情况的评分处理以及支撑生成推荐理由等功能。</w:t>
      </w:r>
    </w:p>
    <w:p w14:paraId="77D0E2F2">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从测试所呈现的结果来看，系统大体达成从职位发布直至发出面试通知的整套完整流程，其总体功能能够正常运作。在进行毕业设计验收的过程中，与之相关的各项检查项目均顺利达成通过的状态。于性能测试场景里，核心读取接口的吞吐量可稳固维持在1000QPS及以上水平，其平均响应时间把控在300毫秒内，达成预先设定目标。</w:t>
      </w:r>
    </w:p>
    <w:p w14:paraId="4BC60A79">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此外，在对准确率进行测试时，选用数量为100份的标准化简历作为样本。在对明显异常数据进行剔除之后，系统所达到的有效准确率为87.0%，该数值略微超出最初设定的85%的目标。通过对结果展示与日志分析相结合的方式，能够在一定程度上对部分推荐结果进行相应解释。</w:t>
      </w:r>
    </w:p>
    <w:p w14:paraId="2AC1CCFA">
      <w:pPr>
        <w:bidi w:val="0"/>
        <w:spacing w:before="0" w:after="0" w:line="440" w:lineRule="exact"/>
        <w:ind w:firstLineChars="200"/>
        <w:jc w:val="both"/>
        <w:rPr>
          <w:rFonts w:hint="eastAsia" w:ascii="宋体" w:hAnsi="宋体" w:eastAsia="宋体" w:cs="宋体"/>
          <w:sz w:val="24"/>
          <w:szCs w:val="24"/>
        </w:rPr>
      </w:pPr>
      <w:r>
        <w:rPr>
          <w:rFonts w:hint="eastAsia" w:ascii="Times New Roman" w:hAnsi="Times New Roman" w:eastAsia="宋体" w:cs="Times New Roman"/>
          <w:b w:val="0"/>
          <w:i w:val="0"/>
          <w:sz w:val="24"/>
          <w:szCs w:val="24"/>
        </w:rPr>
        <w:t>总的来说，此次所形成的系统在功能以及性能方面均符合预期，并且对基于Go微服务架构进行系统设计的可行性进行了验证。与此同时融入一定程度的智能分析功能对于招聘场景而言确实能起到一定的助力作用但是在精度以及解释性这两方面依旧存在进一步优化的余地。</w:t>
      </w:r>
    </w:p>
    <w:p w14:paraId="15E5A642">
      <w:pPr>
        <w:bidi w:val="0"/>
        <w:rPr>
          <w:rFonts w:hint="eastAsia" w:ascii="宋体" w:hAnsi="宋体" w:eastAsia="宋体" w:cs="宋体"/>
          <w:sz w:val="24"/>
          <w:szCs w:val="24"/>
        </w:rPr>
        <w:sectPr>
          <w:footerReference r:id="rId7" w:type="default"/>
          <w:pgSz w:w="11906" w:h="16838"/>
          <w:pgMar w:top="1701" w:right="1417" w:bottom="1701" w:left="1417" w:header="1134" w:footer="1134" w:gutter="0"/>
          <w:cols w:space="425" w:num="1"/>
          <w:docGrid w:type="lines" w:linePitch="312" w:charSpace="0"/>
        </w:sectPr>
      </w:pPr>
      <w:bookmarkStart w:id="43" w:name="_Toc158639170"/>
      <w:bookmarkStart w:id="44" w:name="_Toc784060327"/>
    </w:p>
    <w:p w14:paraId="5AFD78C1">
      <w:pPr>
        <w:bidi w:val="0"/>
        <w:spacing w:beforeLines="50" w:afterLines="50" w:line="440" w:lineRule="exact"/>
        <w:jc w:val="center"/>
        <w:rPr>
          <w:rFonts w:hint="eastAsia" w:ascii="宋体" w:hAnsi="宋体" w:eastAsia="宋体" w:cs="宋体"/>
          <w:b/>
          <w:bCs/>
          <w:sz w:val="36"/>
          <w:szCs w:val="36"/>
        </w:rPr>
      </w:pPr>
      <w:bookmarkStart w:id="45" w:name="_Toc1417129465"/>
      <w:bookmarkStart w:id="46" w:name="_Toc1279489149"/>
      <w:bookmarkStart w:id="47" w:name="_Toc600546406"/>
      <w:bookmarkStart w:id="48" w:name="_Toc1949379189"/>
      <w:bookmarkStart w:id="49" w:name="_Toc1088079844"/>
      <w:bookmarkStart w:id="50" w:name="_Toc1933112295"/>
      <w:r>
        <w:rPr>
          <w:rFonts w:hint="eastAsia" w:ascii="Times New Roman" w:hAnsi="Times New Roman" w:eastAsia="Times New Roman" w:cs="Times New Roman"/>
          <w:b w:val="0"/>
          <w:bCs/>
          <w:i w:val="0"/>
          <w:sz w:val="48"/>
          <w:szCs w:val="36"/>
        </w:rPr>
        <w:t>Abstract</w:t>
      </w:r>
      <w:bookmarkEnd w:id="43"/>
      <w:bookmarkEnd w:id="44"/>
      <w:bookmarkEnd w:id="45"/>
      <w:bookmarkEnd w:id="46"/>
      <w:bookmarkEnd w:id="47"/>
      <w:bookmarkEnd w:id="48"/>
      <w:bookmarkEnd w:id="49"/>
      <w:bookmarkEnd w:id="50"/>
    </w:p>
    <w:p w14:paraId="4E20E138">
      <w:pPr>
        <w:bidi w:val="0"/>
        <w:spacing w:before="0" w:after="0" w:line="440" w:lineRule="exact"/>
        <w:jc w:val="left"/>
        <w:rPr>
          <w:rFonts w:hint="eastAsia" w:ascii="宋体" w:hAnsi="宋体" w:eastAsia="宋体" w:cs="宋体"/>
          <w:sz w:val="24"/>
          <w:szCs w:val="24"/>
        </w:rPr>
      </w:pPr>
      <w:r>
        <w:rPr>
          <w:rFonts w:hint="eastAsia" w:ascii="Times New Roman" w:hAnsi="Times New Roman" w:eastAsia="Times New Roman" w:cs="Times New Roman"/>
          <w:b w:val="0"/>
          <w:i w:val="0"/>
          <w:sz w:val="24"/>
          <w:szCs w:val="24"/>
          <w:lang w:val="en-US" w:eastAsia="zh-CN"/>
        </w:rPr>
        <w:t>As the recruitment business increasingly relies on information-based approaches, traditional recruitment systems have gradually revealed several issues in practical applications. Especially when dealing with a large number of resumes, the processing efficiency and the related matching accuracy have not reached a satisfactory level; moreover, the recommended results often lack the basis for explanation; and there are certain limitations in system expansion and update. Considering these real situations, this paper attempts to conceive and construct a more flexible and intelligent talent operation platform.</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In terms of system architecture, the project adopts a front-end and back-end separation model. The front-end part is mainly built with Vue3, TypeScript, and ElementPlus, covering the management back-end, job seeker end, and data display pages, among others. The back-end part is developed based on Go language and the Gin framework, combined with PostgreSQL, Redis, and Elasticsearch, decomposing many functions such as users, positions, resumes, recommendations, and interviews into several service modules, and managing them uniformly and providing interfaces through APIGateway.</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In the field of functional realization, to make the system more intelligent, some related technologies are absorbed and combined to achieve the goal of enhancing the system's intelligence level. For example, we first use OCR to extract text from resumes, then combine Embedding for vectorization processing, and then use the RAG model for information retrieval and generation, and finally introduce Coze workflow to evaluate the final results. This process is mainly used for resume parsing, scoring of person-job matching, and supporting the generation of recommendation reasons.</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From the test results, the system has basically achieved the complete process from job posting to sending interview notifications, and its overall functions can operate normally. During the graduation project acceptance process, all related inspection items were successfully passed. In the performance test scenario, the core read interface's throughput can be stably maintained at 1000 QPS or above, and the average response time is controlled within 300 milliseconds, achieving the preset target.</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In addition, when testing the accuracy rate, 100 standardized resumes were selected as samples. After eliminating obviously abnormal data, the system's effective accuracy rate reached 87.0%, slightly exceeding the initially set target of 85%. By combining the display of results with log analysis, some of the recommendation results can be explained to a certain extent.</w:t>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br w:type="textWrapping"/>
      </w:r>
      <w:r>
        <w:rPr>
          <w:rFonts w:hint="eastAsia" w:ascii="Times New Roman" w:hAnsi="Times New Roman" w:eastAsia="Times New Roman" w:cs="Times New Roman"/>
          <w:b w:val="0"/>
          <w:i w:val="0"/>
          <w:sz w:val="24"/>
          <w:szCs w:val="24"/>
          <w:lang w:val="en-US" w:eastAsia="zh-CN"/>
        </w:rPr>
        <w:t>Overall, the system formed this time meets the expectations in terms of function and performance, and verifies the feasibility of system design based on the Go microservice architecture. At the same time, the integration of a certain degree of intelligent analysis function does indeed play a certain supporting role in the recruitment scenario, but there is still room for further optimization in terms of accuracy and interpretability.</w:t>
      </w:r>
    </w:p>
    <w:p w14:paraId="3AD36723">
      <w:pPr>
        <w:pStyle w:val="25"/>
        <w:outlineLvl w:val="0"/>
        <w:sectPr>
          <w:footerReference r:id="rId8" w:type="default"/>
          <w:pgSz w:w="11906" w:h="16838"/>
          <w:pgMar w:top="1701" w:right="1417" w:bottom="1701" w:left="1417" w:header="1134" w:footer="1134" w:gutter="0"/>
          <w:pgNumType w:start="1"/>
          <w:cols w:space="425" w:num="1"/>
          <w:docGrid w:type="lines" w:linePitch="312" w:charSpace="0"/>
        </w:sectPr>
      </w:pPr>
      <w:bookmarkStart w:id="51" w:name="_Toc742257897"/>
      <w:bookmarkStart w:id="52" w:name="_Toc1221324263"/>
    </w:p>
    <w:p w14:paraId="74C5BCAC">
      <w:pPr>
        <w:pStyle w:val="25"/>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outlineLvl w:val="0"/>
        <w:rPr>
          <w:rFonts w:hint="eastAsia" w:ascii="黑体" w:hAnsi="黑体" w:eastAsia="黑体" w:cs="黑体"/>
          <w:b w:val="0"/>
          <w:bCs/>
          <w:kern w:val="2"/>
          <w:sz w:val="36"/>
          <w:szCs w:val="36"/>
          <w:lang w:val="en-US" w:eastAsia="zh-CN" w:bidi="ar-SA"/>
        </w:rPr>
      </w:pPr>
      <w:bookmarkStart w:id="53" w:name="_Toc2101273025"/>
      <w:bookmarkStart w:id="54" w:name="_Toc210304742"/>
      <w:bookmarkStart w:id="55" w:name="_Toc538246602"/>
      <w:bookmarkStart w:id="56" w:name="_Toc1620369832"/>
      <w:bookmarkStart w:id="57" w:name="_Toc1205510891"/>
      <w:bookmarkStart w:id="58" w:name="_Toc2012605688"/>
      <w:r>
        <w:rPr>
          <w:rFonts w:hint="eastAsia" w:ascii="Times New Roman" w:hAnsi="Times New Roman" w:eastAsia="黑体" w:cs="Times New Roman"/>
          <w:b w:val="0"/>
          <w:bCs/>
          <w:i w:val="0"/>
          <w:sz w:val="36"/>
          <w:szCs w:val="36"/>
        </w:rPr>
        <w:t>目  录</w:t>
      </w:r>
      <w:bookmarkEnd w:id="51"/>
      <w:bookmarkEnd w:id="52"/>
      <w:bookmarkEnd w:id="53"/>
      <w:bookmarkEnd w:id="54"/>
      <w:bookmarkEnd w:id="55"/>
      <w:bookmarkEnd w:id="56"/>
      <w:bookmarkEnd w:id="57"/>
      <w:bookmarkEnd w:id="58"/>
    </w:p>
    <w:sdt>
      <w:sdtPr>
        <w:rPr>
          <w:rFonts w:ascii="宋体" w:hAnsi="宋体" w:eastAsia="宋体" w:cstheme="minorBidi"/>
          <w:kern w:val="2"/>
          <w:sz w:val="21"/>
          <w:szCs w:val="22"/>
          <w:lang w:val="en-US" w:eastAsia="zh-CN" w:bidi="ar-SA"/>
        </w:rPr>
        <w:id w:val="812046489"/>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sdt>
          <w:sdtPr>
            <w:rPr>
              <w:rFonts w:ascii="宋体" w:hAnsi="宋体" w:eastAsia="宋体" w:cstheme="minorBidi"/>
              <w:kern w:val="2"/>
              <w:sz w:val="21"/>
              <w:szCs w:val="22"/>
              <w:lang w:val="en-US" w:eastAsia="zh-CN" w:bidi="ar-SA"/>
            </w:rPr>
            <w:id w:val="856376646"/>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386EEDAD">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 w:val="21"/>
                  <w:szCs w:val="22"/>
                  <w:lang w:val="en-US" w:eastAsia="zh-CN" w:bidi="ar-SA"/>
                </w:rPr>
                <w:fldChar w:fldCharType="begin"/>
              </w:r>
              <w:r>
                <w:rPr>
                  <w:rFonts w:asciiTheme="minorHAnsi" w:hAnsiTheme="minorHAnsi" w:eastAsiaTheme="minorEastAsia" w:cstheme="minorBidi"/>
                  <w:kern w:val="2"/>
                  <w:sz w:val="21"/>
                  <w:szCs w:val="22"/>
                  <w:lang w:val="en-US" w:eastAsia="zh-CN" w:bidi="ar-SA"/>
                </w:rPr>
                <w:instrText xml:space="preserve">TOC \o "1-2" \h \u </w:instrText>
              </w:r>
              <w:r>
                <w:rPr>
                  <w:rFonts w:asciiTheme="minorHAnsi" w:hAnsiTheme="minorHAnsi" w:eastAsiaTheme="minorEastAsia" w:cstheme="minorBidi"/>
                  <w:kern w:val="2"/>
                  <w:sz w:val="21"/>
                  <w:szCs w:val="22"/>
                  <w:lang w:val="en-US" w:eastAsia="zh-CN" w:bidi="ar-SA"/>
                </w:rPr>
                <w:fldChar w:fldCharType="separate"/>
              </w:r>
            </w:p>
            <w:p w14:paraId="5B312E77">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_Toc848874319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 </w:t>
              </w:r>
              <w:r>
                <w:rPr>
                  <w:rFonts w:hint="eastAsia" w:ascii="黑体" w:hAnsi="黑体" w:eastAsia="黑体" w:cs="黑体"/>
                </w:rPr>
                <w:t>绪论</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_Toc848874319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B393195">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_Toc1296812412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1.1 </w:t>
              </w:r>
              <w:r>
                <w:rPr>
                  <w:rFonts w:hint="eastAsia" w:ascii="宋体" w:hAnsi="宋体" w:eastAsia="宋体" w:cs="宋体"/>
                </w:rPr>
                <w:t>研究背景</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_Toc1296812412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5EE03A0">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_Toc714675081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1.2 </w:t>
              </w:r>
              <w:r>
                <w:rPr>
                  <w:rFonts w:hint="eastAsia" w:ascii="宋体" w:hAnsi="宋体" w:eastAsia="宋体" w:cs="宋体"/>
                </w:rPr>
                <w:t>研究意义</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_Toc714675081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2BFCE533">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_Toc668048696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1.3 </w:t>
              </w:r>
              <w:r>
                <w:rPr>
                  <w:rFonts w:hint="eastAsia" w:ascii="宋体" w:hAnsi="宋体" w:eastAsia="宋体" w:cs="宋体"/>
                </w:rPr>
                <w:t>国内外研究现状</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_Toc668048696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76FDF2E">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_Toc849927156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1.4 </w:t>
              </w:r>
              <w:r>
                <w:rPr>
                  <w:rFonts w:hint="eastAsia" w:ascii="宋体" w:hAnsi="宋体" w:eastAsia="宋体" w:cs="宋体"/>
                </w:rPr>
                <w:t>研究目标与研究内容</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_Toc849927156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28CA95A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_Toc1811974695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1.4.1 </w:t>
              </w:r>
              <w:r>
                <w:rPr>
                  <w:rFonts w:hint="eastAsia" w:ascii="宋体" w:hAnsi="宋体" w:eastAsia="宋体" w:cs="宋体"/>
                </w:rPr>
                <w:t>关键技术要点</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_Toc1811974695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7</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C66586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_Toc393100758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1.4.2 </w:t>
              </w:r>
              <w:r>
                <w:rPr>
                  <w:rFonts w:hint="eastAsia" w:ascii="宋体" w:hAnsi="宋体" w:eastAsia="宋体" w:cs="宋体"/>
                </w:rPr>
                <w:t>技术创新点</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_Toc393100758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8</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77A0173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_Toc1184741534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1.4.3 </w:t>
              </w:r>
              <w:r>
                <w:rPr>
                  <w:rFonts w:hint="eastAsia" w:ascii="宋体" w:hAnsi="宋体" w:eastAsia="宋体" w:cs="宋体"/>
                </w:rPr>
                <w:t>研究目标达成情况</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_Toc1184741534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9</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56E0988">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ind w:left="960" w:leftChars="400"/>
                <w:textAlignment w:val="auto"/>
                <w:rPr>
                  <w:rFonts w:asciiTheme="minorHAnsi" w:hAnsiTheme="minorHAnsi" w:eastAsiaTheme="minorEastAsia" w:cstheme="minorBidi"/>
                  <w:kern w:val="2"/>
                  <w:szCs w:val="22"/>
                  <w:lang w:val="en-US" w:eastAsia="zh-CN" w:bidi="ar-SA"/>
                </w:rPr>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_Toc482586954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1.4.4 </w:t>
              </w:r>
              <w:r>
                <w:rPr>
                  <w:rFonts w:hint="eastAsia" w:ascii="宋体" w:hAnsi="宋体" w:eastAsia="宋体" w:cs="宋体"/>
                </w:rPr>
                <w:t>研究问题定义</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_Toc482586954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10</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151BDD59">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_Toc1940684806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2 </w:t>
              </w:r>
              <w:r>
                <w:rPr>
                  <w:rFonts w:hint="eastAsia" w:ascii="宋体" w:hAnsi="宋体" w:eastAsia="宋体" w:cs="宋体"/>
                </w:rPr>
                <w:t>相关技术与理论基础</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_Toc1940684806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2A7F2611">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_Toc1107903806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2.1 </w:t>
              </w:r>
              <w:r>
                <w:rPr>
                  <w:rFonts w:hint="eastAsia" w:ascii="宋体" w:hAnsi="宋体" w:eastAsia="宋体" w:cs="宋体"/>
                </w:rPr>
                <w:t>微服务架构</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_Toc1107903806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3E48001E">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_Toc1856047952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2.2 </w:t>
              </w:r>
              <w:r>
                <w:rPr>
                  <w:rFonts w:hint="eastAsia" w:ascii="宋体" w:hAnsi="宋体" w:eastAsia="宋体" w:cs="宋体"/>
                </w:rPr>
                <w:t>Go 语言与 Gin 框架</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_Toc1856047952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295DC8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_Toc250472942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2.3 Vue3 </w:t>
              </w:r>
              <w:r>
                <w:rPr>
                  <w:rFonts w:hint="eastAsia" w:ascii="宋体" w:hAnsi="宋体" w:eastAsia="宋体" w:cs="宋体"/>
                </w:rPr>
                <w:t>与前后端分离模式</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_Toc250472942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11</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272AC6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_Toc630788074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2.4 </w:t>
              </w:r>
              <w:r>
                <w:rPr>
                  <w:rFonts w:hint="eastAsia" w:ascii="宋体" w:hAnsi="宋体" w:eastAsia="宋体" w:cs="宋体"/>
                </w:rPr>
                <w:t>OCR、Embedding、RAG 与 Coze 工作流</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_Toc630788074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12</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732BF291">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_Toc1675878126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2.5 </w:t>
              </w:r>
              <w:r>
                <w:rPr>
                  <w:rFonts w:hint="eastAsia" w:ascii="宋体" w:hAnsi="宋体" w:eastAsia="宋体" w:cs="宋体"/>
                </w:rPr>
                <w:t>PostgreSQL、Redis 与 Elasticsearch</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_Toc1675878126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50CF9665">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_Toc88149630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3 </w:t>
              </w:r>
              <w:r>
                <w:rPr>
                  <w:rFonts w:hint="eastAsia" w:ascii="宋体" w:hAnsi="宋体" w:eastAsia="宋体" w:cs="宋体"/>
                </w:rPr>
                <w:t>系统需求分析与总体设计</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_Toc88149630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D31C36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_Toc1914598627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3.1 </w:t>
              </w:r>
              <w:r>
                <w:rPr>
                  <w:rFonts w:hint="eastAsia" w:ascii="宋体" w:hAnsi="宋体" w:eastAsia="宋体" w:cs="宋体"/>
                </w:rPr>
                <w:t>系统建设目标</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_Toc1914598627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13</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5CE180C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_Toc764157341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3.2 </w:t>
              </w:r>
              <w:r>
                <w:rPr>
                  <w:rFonts w:hint="eastAsia" w:ascii="宋体" w:hAnsi="宋体" w:eastAsia="宋体" w:cs="宋体"/>
                </w:rPr>
                <w:t>角色与业务需求分析</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_Toc764157341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14</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C6A24B8">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rPr>
                  <w:rFonts w:asciiTheme="minorHAnsi" w:hAnsiTheme="minorHAnsi" w:eastAsiaTheme="minorEastAsia" w:cstheme="minorBidi"/>
                  <w:kern w:val="2"/>
                  <w:szCs w:val="22"/>
                  <w:lang w:val="en-US" w:eastAsia="zh-CN" w:bidi="ar-SA"/>
                </w:rPr>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_Toc1240221127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3.3 </w:t>
              </w:r>
              <w:r>
                <w:rPr>
                  <w:rFonts w:hint="eastAsia" w:ascii="宋体" w:hAnsi="宋体" w:eastAsia="宋体" w:cs="宋体"/>
                </w:rPr>
                <w:t>功能模块设计</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_Toc1240221127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15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163B5D8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imes New Roman" w:hAnsi="Times New Roman" w:eastAsia="黑体"/>
                </w:rPr>
                <w:t>3.</w:t>
              </w:r>
              <w:r>
                <w:rPr>
                  <w:rFonts w:hint="eastAsia" w:ascii="Times New Roman" w:hAnsi="Times New Roman" w:eastAsia="黑体"/>
                  <w:lang w:val="en-US" w:eastAsia="zh-CN"/>
                </w:rPr>
                <w:t>4</w:t>
              </w:r>
              <w:r>
                <w:rPr>
                  <w:rFonts w:ascii="Times New Roman" w:hAnsi="Times New Roman" w:eastAsia="黑体"/>
                </w:rPr>
                <w:t xml:space="preserve"> </w:t>
              </w:r>
              <w:r>
                <w:rPr>
                  <w:rFonts w:hint="eastAsia" w:ascii="宋体" w:hAnsi="宋体" w:eastAsia="宋体" w:cs="宋体"/>
                  <w:lang w:val="en-US" w:eastAsia="zh-CN"/>
                </w:rPr>
                <w:t>总体架构设计</w:t>
              </w:r>
              <w:r>
                <w:tab/>
              </w:r>
              <w:r>
                <w:rPr>
                  <w:rFonts w:hint="default" w:ascii="Times New Roman Regular" w:hAnsi="Times New Roman Regular" w:cs="Times New Roman Regular"/>
                </w:rPr>
                <w:t>15</w:t>
              </w:r>
            </w:p>
            <w:p w14:paraId="2472149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_Toc920203707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3.6 </w:t>
              </w:r>
              <w:r>
                <w:rPr>
                  <w:rFonts w:hint="eastAsia" w:ascii="宋体" w:hAnsi="宋体" w:eastAsia="宋体" w:cs="宋体"/>
                </w:rPr>
                <w:t>系统业务流程设计</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_Toc920203707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23</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991D81F">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_Toc1833961502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 </w:t>
              </w:r>
              <w:r>
                <w:rPr>
                  <w:rFonts w:hint="eastAsia" w:ascii="宋体" w:hAnsi="宋体" w:eastAsia="宋体" w:cs="宋体"/>
                </w:rPr>
                <w:t>系统关键模块设计与实现</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_Toc1833961502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24</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5EAF3C44">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_Toc558178723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4.1 </w:t>
              </w:r>
              <w:r>
                <w:rPr>
                  <w:rFonts w:hint="eastAsia" w:ascii="宋体" w:hAnsi="宋体" w:eastAsia="宋体" w:cs="宋体"/>
                </w:rPr>
                <w:t>用户与权限管理模块</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_Toc558178723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24</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58380B2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_Toc1101227365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4.2 </w:t>
              </w:r>
              <w:r>
                <w:rPr>
                  <w:rFonts w:hint="eastAsia" w:ascii="宋体" w:hAnsi="宋体" w:eastAsia="宋体" w:cs="宋体"/>
                </w:rPr>
                <w:t>职位与人才管理模块</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_Toc1101227365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26</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15A7D1D5">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_Toc1314253709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4.3 </w:t>
              </w:r>
              <w:r>
                <w:rPr>
                  <w:rFonts w:hint="eastAsia" w:ascii="宋体" w:hAnsi="宋体" w:eastAsia="宋体" w:cs="宋体"/>
                </w:rPr>
                <w:t>简历解析与风控模块</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_Toc1314253709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29</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3F043BFA">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_Toc1792777768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4.4 AI </w:t>
              </w:r>
              <w:r>
                <w:rPr>
                  <w:rFonts w:hint="eastAsia" w:ascii="宋体" w:hAnsi="宋体" w:eastAsia="宋体" w:cs="宋体"/>
                </w:rPr>
                <w:t>智能评估模块</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_Toc1792777768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35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130BA775">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_Toc2020379366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4.5 </w:t>
              </w:r>
              <w:r>
                <w:rPr>
                  <w:rFonts w:hint="eastAsia" w:ascii="宋体" w:hAnsi="宋体" w:eastAsia="宋体" w:cs="宋体"/>
                </w:rPr>
                <w:t>人岗匹配与推荐模块</w:t>
              </w:r>
              <w:r>
                <w:tab/>
              </w:r>
              <w:r>
                <w:rPr>
                  <w:rFonts w:hint="default" w:ascii="Times New Roman Regular" w:hAnsi="Times New Roman Regular" w:eastAsia="宋体" w:cs="Times New Roman Regular"/>
                </w:rPr>
                <w:fldChar w:fldCharType="begin"/>
              </w:r>
              <w:r>
                <w:rPr>
                  <w:rFonts w:hint="default" w:ascii="Times New Roman Regular" w:hAnsi="Times New Roman Regular" w:eastAsia="宋体" w:cs="Times New Roman Regular"/>
                </w:rPr>
                <w:instrText xml:space="preserve"> PAGEREF _Toc2020379366 \h </w:instrText>
              </w:r>
              <w:r>
                <w:rPr>
                  <w:rFonts w:hint="default" w:ascii="Times New Roman Regular" w:hAnsi="Times New Roman Regular" w:eastAsia="宋体" w:cs="Times New Roman Regular"/>
                </w:rPr>
                <w:fldChar w:fldCharType="separate"/>
              </w:r>
              <w:r>
                <w:rPr>
                  <w:rFonts w:hint="default" w:ascii="Times New Roman Regular" w:hAnsi="Times New Roman Regular" w:eastAsia="宋体" w:cs="Times New Roman Regular"/>
                </w:rPr>
                <w:t>41</w:t>
              </w:r>
              <w:r>
                <w:rPr>
                  <w:rFonts w:hint="default" w:ascii="Times New Roman Regular" w:hAnsi="Times New Roman Regular" w:eastAsia="宋体" w:cs="Times New Roman Regular"/>
                </w:rPr>
                <w:fldChar w:fldCharType="end"/>
              </w:r>
              <w:r>
                <w:rPr>
                  <w:rFonts w:asciiTheme="minorHAnsi" w:hAnsiTheme="minorHAnsi" w:eastAsiaTheme="minorEastAsia" w:cstheme="minorBidi"/>
                  <w:kern w:val="2"/>
                  <w:szCs w:val="22"/>
                  <w:lang w:val="en-US" w:eastAsia="zh-CN" w:bidi="ar-SA"/>
                </w:rPr>
                <w:fldChar w:fldCharType="end"/>
              </w:r>
            </w:p>
            <w:p w14:paraId="2F770F32">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_Toc504577998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4.6 </w:t>
              </w:r>
              <w:r>
                <w:rPr>
                  <w:rFonts w:hint="eastAsia" w:ascii="宋体" w:hAnsi="宋体" w:eastAsia="宋体" w:cs="宋体"/>
                </w:rPr>
                <w:t>面试与消息通知模块</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_Toc504577998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43</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3269CB0">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_Toc29490383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4.7 </w:t>
              </w:r>
              <w:r>
                <w:rPr>
                  <w:rFonts w:hint="eastAsia" w:ascii="宋体" w:hAnsi="宋体" w:eastAsia="宋体" w:cs="宋体"/>
                </w:rPr>
                <w:t>前端界面与交互实现</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_Toc29490383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44</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9FA5B1C">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_Toc1723628271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 </w:t>
              </w:r>
              <w:r>
                <w:rPr>
                  <w:rFonts w:hint="eastAsia" w:ascii="宋体" w:hAnsi="宋体" w:eastAsia="宋体" w:cs="宋体"/>
                </w:rPr>
                <w:t>系统测试与结果分析</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_Toc1723628271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161EB279">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_Toc1613436314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5.1 </w:t>
              </w:r>
              <w:r>
                <w:rPr>
                  <w:rFonts w:hint="eastAsia" w:ascii="宋体" w:hAnsi="宋体" w:eastAsia="宋体" w:cs="宋体"/>
                </w:rPr>
                <w:t>测试环境与测试方法</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_Toc1613436314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2FD20EDF">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_Toc748118729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5.2 </w:t>
              </w:r>
              <w:r>
                <w:rPr>
                  <w:rFonts w:hint="eastAsia" w:ascii="宋体" w:hAnsi="宋体" w:eastAsia="宋体" w:cs="宋体"/>
                </w:rPr>
                <w:t>功能测试</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_Toc748118729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48</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E823F93">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_Toc114725118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5.3 </w:t>
              </w:r>
              <w:r>
                <w:rPr>
                  <w:rFonts w:hint="eastAsia" w:ascii="宋体" w:hAnsi="宋体" w:eastAsia="宋体" w:cs="宋体"/>
                </w:rPr>
                <w:t>权限与安全测试</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_Toc114725118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49</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7BE3ADDF">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_Toc1892226867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5.4 AI </w:t>
              </w:r>
              <w:r>
                <w:rPr>
                  <w:rFonts w:hint="eastAsia" w:ascii="宋体" w:hAnsi="宋体" w:eastAsia="宋体" w:cs="宋体"/>
                </w:rPr>
                <w:t>能力测试</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_Toc1892226867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50</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74D2D006">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_Toc571625246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5.5 </w:t>
              </w:r>
              <w:r>
                <w:rPr>
                  <w:rFonts w:hint="eastAsia" w:ascii="宋体" w:hAnsi="宋体" w:eastAsia="宋体" w:cs="宋体"/>
                </w:rPr>
                <w:t>性能测试</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_Toc571625246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59</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6250170">
              <w:pPr>
                <w:pStyle w:val="13"/>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_Toc1611156491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5.6 </w:t>
              </w:r>
              <w:r>
                <w:rPr>
                  <w:rFonts w:hint="eastAsia" w:ascii="宋体" w:hAnsi="宋体" w:eastAsia="宋体" w:cs="宋体"/>
                </w:rPr>
                <w:t>测试结果分析</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_Toc1611156491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60</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7A4F5C3B">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_Toc1085839214 </w:instrText>
              </w:r>
              <w:r>
                <w:rPr>
                  <w:rFonts w:asciiTheme="minorHAnsi" w:hAnsiTheme="minorHAnsi" w:eastAsiaTheme="minorEastAsia" w:cstheme="minorBidi"/>
                  <w:kern w:val="2"/>
                  <w:szCs w:val="22"/>
                  <w:lang w:val="en-US" w:eastAsia="zh-CN" w:bidi="ar-SA"/>
                </w:rPr>
                <w:fldChar w:fldCharType="separate"/>
              </w:r>
              <w:r>
                <w:rPr>
                  <w:rFonts w:ascii="Times New Roman" w:hAnsi="Times New Roman" w:eastAsia="黑体"/>
                </w:rPr>
                <w:t xml:space="preserve">6 </w:t>
              </w:r>
              <w:r>
                <w:rPr>
                  <w:rFonts w:hint="eastAsia" w:ascii="黑体" w:hAnsi="黑体" w:eastAsia="黑体" w:cs="黑体"/>
                </w:rPr>
                <w:t>结论</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_Toc1085839214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63</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6BFCB4B8">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_Toc383637492 </w:instrText>
              </w:r>
              <w:r>
                <w:rPr>
                  <w:rFonts w:asciiTheme="minorHAnsi" w:hAnsiTheme="minorHAnsi" w:eastAsiaTheme="minorEastAsia" w:cstheme="minorBidi"/>
                  <w:kern w:val="2"/>
                  <w:szCs w:val="22"/>
                  <w:lang w:val="en-US" w:eastAsia="zh-CN" w:bidi="ar-SA"/>
                </w:rPr>
                <w:fldChar w:fldCharType="separate"/>
              </w:r>
              <w:r>
                <w:rPr>
                  <w:rFonts w:hint="eastAsia" w:ascii="黑体" w:hAnsi="黑体" w:eastAsia="黑体" w:cs="黑体"/>
                </w:rPr>
                <w:t>致谢</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_Toc383637492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65</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0E59504">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_Toc1049419750 </w:instrText>
              </w:r>
              <w:r>
                <w:rPr>
                  <w:rFonts w:asciiTheme="minorHAnsi" w:hAnsiTheme="minorHAnsi" w:eastAsiaTheme="minorEastAsia" w:cstheme="minorBidi"/>
                  <w:kern w:val="2"/>
                  <w:szCs w:val="22"/>
                  <w:lang w:val="en-US" w:eastAsia="zh-CN" w:bidi="ar-SA"/>
                </w:rPr>
                <w:fldChar w:fldCharType="separate"/>
              </w:r>
              <w:r>
                <w:rPr>
                  <w:rFonts w:hint="eastAsia" w:ascii="黑体" w:hAnsi="黑体" w:eastAsia="黑体" w:cs="黑体"/>
                </w:rPr>
                <w:t>参考文献</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_Toc1049419750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66</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5C5E7667">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_Toc314545439 </w:instrText>
              </w:r>
              <w:r>
                <w:rPr>
                  <w:rFonts w:asciiTheme="minorHAnsi" w:hAnsiTheme="minorHAnsi" w:eastAsiaTheme="minorEastAsia" w:cstheme="minorBidi"/>
                  <w:kern w:val="2"/>
                  <w:szCs w:val="22"/>
                  <w:lang w:val="en-US" w:eastAsia="zh-CN" w:bidi="ar-SA"/>
                </w:rPr>
                <w:fldChar w:fldCharType="separate"/>
              </w:r>
              <w:r>
                <w:rPr>
                  <w:rFonts w:hint="eastAsia" w:ascii="宋体" w:hAnsi="宋体" w:eastAsia="宋体" w:cs="宋体"/>
                </w:rPr>
                <w:t>附录</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_Toc314545439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67</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292BBF0">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_Toc1607938006 </w:instrText>
              </w:r>
              <w:r>
                <w:rPr>
                  <w:rFonts w:asciiTheme="minorHAnsi" w:hAnsiTheme="minorHAnsi" w:eastAsiaTheme="minorEastAsia" w:cstheme="minorBidi"/>
                  <w:kern w:val="2"/>
                  <w:szCs w:val="22"/>
                  <w:lang w:val="en-US" w:eastAsia="zh-CN" w:bidi="ar-SA"/>
                </w:rPr>
                <w:fldChar w:fldCharType="separate"/>
              </w:r>
              <w:r>
                <w:rPr>
                  <w:rFonts w:hint="eastAsia" w:ascii="宋体" w:hAnsi="宋体" w:eastAsia="宋体" w:cs="宋体"/>
                </w:rPr>
                <w:t>附录</w:t>
              </w:r>
              <w:r>
                <w:rPr>
                  <w:rFonts w:ascii="Times New Roman" w:hAnsi="Times New Roman" w:eastAsia="黑体"/>
                </w:rPr>
                <w:t xml:space="preserve"> A </w:t>
              </w:r>
              <w:r>
                <w:rPr>
                  <w:rFonts w:hint="eastAsia" w:ascii="宋体" w:hAnsi="宋体" w:eastAsia="宋体" w:cs="宋体"/>
                </w:rPr>
                <w:t>系统主要服务与端口</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_Toc1607938006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67</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3F713F89">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_Toc679852994 </w:instrText>
              </w:r>
              <w:r>
                <w:rPr>
                  <w:rFonts w:asciiTheme="minorHAnsi" w:hAnsiTheme="minorHAnsi" w:eastAsiaTheme="minorEastAsia" w:cstheme="minorBidi"/>
                  <w:kern w:val="2"/>
                  <w:szCs w:val="22"/>
                  <w:lang w:val="en-US" w:eastAsia="zh-CN" w:bidi="ar-SA"/>
                </w:rPr>
                <w:fldChar w:fldCharType="separate"/>
              </w:r>
              <w:r>
                <w:rPr>
                  <w:rFonts w:hint="eastAsia" w:ascii="宋体" w:hAnsi="宋体" w:eastAsia="宋体" w:cs="宋体"/>
                </w:rPr>
                <w:t>附录</w:t>
              </w:r>
              <w:r>
                <w:rPr>
                  <w:rFonts w:ascii="Times New Roman" w:hAnsi="Times New Roman" w:eastAsia="黑体"/>
                </w:rPr>
                <w:t xml:space="preserve"> B </w:t>
              </w:r>
              <w:r>
                <w:rPr>
                  <w:rFonts w:hint="eastAsia" w:ascii="宋体" w:hAnsi="宋体" w:eastAsia="宋体" w:cs="宋体"/>
                </w:rPr>
                <w:t>主要测试结论摘要</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_Toc679852994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68</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05BFDFE5">
              <w:pPr>
                <w:pStyle w:val="12"/>
                <w:keepNext w:val="0"/>
                <w:keepLines w:val="0"/>
                <w:pageBreakBefore w:val="0"/>
                <w:widowControl w:val="0"/>
                <w:tabs>
                  <w:tab w:val="right" w:leader="dot" w:pos="9072"/>
                </w:tabs>
                <w:kinsoku/>
                <w:wordWrap/>
                <w:overflowPunct/>
                <w:topLinePunct w:val="0"/>
                <w:autoSpaceDE/>
                <w:autoSpaceDN/>
                <w:bidi w:val="0"/>
                <w:adjustRightInd/>
                <w:snapToGrid/>
                <w:spacing w:line="440" w:lineRule="exact"/>
                <w:textAlignment w:val="auto"/>
              </w:pPr>
              <w:r>
                <w:rPr>
                  <w:rFonts w:asciiTheme="minorHAnsi" w:hAnsiTheme="minorHAnsi" w:eastAsiaTheme="minorEastAsia" w:cstheme="minorBidi"/>
                  <w:kern w:val="2"/>
                  <w:szCs w:val="22"/>
                  <w:lang w:val="en-US" w:eastAsia="zh-CN" w:bidi="ar-SA"/>
                </w:rPr>
                <w:fldChar w:fldCharType="begin"/>
              </w:r>
              <w:r>
                <w:rPr>
                  <w:rFonts w:asciiTheme="minorHAnsi" w:hAnsiTheme="minorHAnsi" w:eastAsiaTheme="minorEastAsia" w:cstheme="minorBidi"/>
                  <w:kern w:val="2"/>
                  <w:szCs w:val="22"/>
                  <w:lang w:val="en-US" w:eastAsia="zh-CN" w:bidi="ar-SA"/>
                </w:rPr>
                <w:instrText xml:space="preserve"> HYPERLINK \l _Toc1676268118 </w:instrText>
              </w:r>
              <w:r>
                <w:rPr>
                  <w:rFonts w:asciiTheme="minorHAnsi" w:hAnsiTheme="minorHAnsi" w:eastAsiaTheme="minorEastAsia" w:cstheme="minorBidi"/>
                  <w:kern w:val="2"/>
                  <w:szCs w:val="22"/>
                  <w:lang w:val="en-US" w:eastAsia="zh-CN" w:bidi="ar-SA"/>
                </w:rPr>
                <w:fldChar w:fldCharType="separate"/>
              </w:r>
              <w:r>
                <w:rPr>
                  <w:rFonts w:hint="eastAsia" w:ascii="宋体" w:hAnsi="宋体" w:eastAsia="宋体" w:cs="宋体"/>
                </w:rPr>
                <w:t>附录</w:t>
              </w:r>
              <w:r>
                <w:rPr>
                  <w:rFonts w:ascii="Times New Roman" w:hAnsi="Times New Roman" w:eastAsia="黑体"/>
                </w:rPr>
                <w:t xml:space="preserve"> C Docker Compose </w:t>
              </w:r>
              <w:r>
                <w:rPr>
                  <w:rFonts w:hint="eastAsia" w:ascii="宋体" w:hAnsi="宋体" w:eastAsia="宋体" w:cs="宋体"/>
                </w:rPr>
                <w:t>一键启动示例</w:t>
              </w:r>
              <w:r>
                <w:tab/>
              </w:r>
              <w:r>
                <w:rPr>
                  <w:rFonts w:hint="default" w:ascii="Times New Roman Regular" w:hAnsi="Times New Roman Regular" w:cs="Times New Roman Regular"/>
                </w:rPr>
                <w:fldChar w:fldCharType="begin"/>
              </w:r>
              <w:r>
                <w:rPr>
                  <w:rFonts w:hint="default" w:ascii="Times New Roman Regular" w:hAnsi="Times New Roman Regular" w:cs="Times New Roman Regular"/>
                </w:rPr>
                <w:instrText xml:space="preserve"> PAGEREF _Toc1676268118 \h </w:instrText>
              </w:r>
              <w:r>
                <w:rPr>
                  <w:rFonts w:hint="default" w:ascii="Times New Roman Regular" w:hAnsi="Times New Roman Regular" w:cs="Times New Roman Regular"/>
                </w:rPr>
                <w:fldChar w:fldCharType="separate"/>
              </w:r>
              <w:r>
                <w:rPr>
                  <w:rFonts w:hint="default" w:ascii="Times New Roman Regular" w:hAnsi="Times New Roman Regular" w:cs="Times New Roman Regular"/>
                </w:rPr>
                <w:t>68</w:t>
              </w:r>
              <w:r>
                <w:rPr>
                  <w:rFonts w:hint="default" w:ascii="Times New Roman Regular" w:hAnsi="Times New Roman Regular" w:cs="Times New Roman Regular"/>
                </w:rPr>
                <w:fldChar w:fldCharType="end"/>
              </w:r>
              <w:r>
                <w:rPr>
                  <w:rFonts w:asciiTheme="minorHAnsi" w:hAnsiTheme="minorHAnsi" w:eastAsiaTheme="minorEastAsia" w:cstheme="minorBidi"/>
                  <w:kern w:val="2"/>
                  <w:szCs w:val="22"/>
                  <w:lang w:val="en-US" w:eastAsia="zh-CN" w:bidi="ar-SA"/>
                </w:rPr>
                <w:fldChar w:fldCharType="end"/>
              </w:r>
            </w:p>
            <w:p w14:paraId="401B2010">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r>
                <w:rPr>
                  <w:rFonts w:asciiTheme="minorHAnsi" w:hAnsiTheme="minorHAnsi" w:eastAsiaTheme="minorEastAsia" w:cstheme="minorBidi"/>
                  <w:kern w:val="2"/>
                  <w:szCs w:val="22"/>
                  <w:lang w:val="en-US" w:eastAsia="zh-CN" w:bidi="ar-SA"/>
                </w:rPr>
                <w:fldChar w:fldCharType="end"/>
              </w:r>
            </w:p>
            <w:p w14:paraId="1D3F83A3">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6B8BF7EB">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7F9AB4E">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0A6423DF">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3ED3DC6">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3C7FD247">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9349415">
              <w:pPr>
                <w:spacing w:before="0" w:beforeLines="0" w:after="0" w:afterLines="0" w:line="240" w:lineRule="auto"/>
                <w:ind w:left="0" w:leftChars="0" w:right="0" w:rightChars="0" w:firstLine="0" w:firstLineChars="0"/>
                <w:jc w:val="center"/>
                <w:rPr>
                  <w:rFonts w:asciiTheme="minorHAnsi" w:hAnsiTheme="minorHAnsi" w:eastAsiaTheme="minorEastAsia" w:cstheme="minorBidi"/>
                  <w:kern w:val="2"/>
                  <w:szCs w:val="22"/>
                  <w:lang w:val="en-US" w:eastAsia="zh-CN" w:bidi="ar-SA"/>
                </w:rPr>
              </w:pPr>
            </w:p>
            <w:p w14:paraId="1DC4397C">
              <w:pPr>
                <w:spacing w:before="0" w:beforeLines="0" w:after="0" w:afterLines="0" w:line="240" w:lineRule="auto"/>
                <w:ind w:left="0" w:leftChars="0" w:right="0" w:rightChars="0" w:firstLine="0" w:firstLineChars="0"/>
                <w:jc w:val="both"/>
                <w:rPr>
                  <w:rFonts w:asciiTheme="minorHAnsi" w:hAnsiTheme="minorHAnsi" w:eastAsiaTheme="minorEastAsia" w:cstheme="minorBidi"/>
                  <w:kern w:val="2"/>
                  <w:sz w:val="21"/>
                  <w:szCs w:val="22"/>
                  <w:lang w:val="en-US" w:eastAsia="zh-CN" w:bidi="ar-SA"/>
                </w:rPr>
              </w:pPr>
            </w:p>
            <w:p w14:paraId="40B26D03">
              <w:pPr>
                <w:spacing w:before="0" w:beforeLines="0" w:after="0" w:afterLines="0" w:line="240" w:lineRule="auto"/>
                <w:ind w:left="0" w:leftChars="0" w:right="0" w:rightChars="0" w:firstLine="0" w:firstLineChars="0"/>
                <w:jc w:val="both"/>
                <w:rPr>
                  <w:rFonts w:asciiTheme="minorHAnsi" w:hAnsiTheme="minorHAnsi" w:eastAsiaTheme="minorEastAsia" w:cstheme="minorBidi"/>
                  <w:kern w:val="2"/>
                  <w:sz w:val="21"/>
                  <w:szCs w:val="22"/>
                  <w:lang w:val="en-US" w:eastAsia="zh-CN" w:bidi="ar-SA"/>
                </w:rPr>
              </w:pPr>
            </w:p>
          </w:sdtContent>
        </w:sdt>
      </w:sdtContent>
    </w:sdt>
    <w:p w14:paraId="412B786F">
      <w:r>
        <w:br w:type="page"/>
      </w:r>
    </w:p>
    <w:p w14:paraId="3C8684CD">
      <w:pPr>
        <w:pStyle w:val="2"/>
        <w:spacing w:beforeLines="50" w:afterLines="50" w:line="440" w:lineRule="exact"/>
        <w:jc w:val="center"/>
        <w:outlineLvl w:val="0"/>
      </w:pPr>
      <w:bookmarkStart w:id="59" w:name="_Toc1148190215"/>
      <w:bookmarkStart w:id="60" w:name="_Toc848874319"/>
      <w:bookmarkStart w:id="61" w:name="_Toc1981199479"/>
      <w:bookmarkStart w:id="62" w:name="_Toc727156260"/>
      <w:bookmarkStart w:id="63" w:name="_Toc1109518650"/>
      <w:bookmarkStart w:id="64" w:name="_Toc395969456"/>
      <w:r>
        <w:rPr>
          <w:rFonts w:ascii="Times New Roman" w:hAnsi="Times New Roman" w:eastAsia="黑体" w:cs="Times New Roman"/>
          <w:b w:val="0"/>
          <w:i w:val="0"/>
          <w:sz w:val="36"/>
        </w:rPr>
        <w:t>1 绪论</w:t>
      </w:r>
      <w:bookmarkEnd w:id="59"/>
      <w:bookmarkEnd w:id="60"/>
      <w:bookmarkEnd w:id="61"/>
      <w:bookmarkEnd w:id="62"/>
      <w:bookmarkEnd w:id="63"/>
      <w:bookmarkEnd w:id="64"/>
    </w:p>
    <w:p w14:paraId="60052314">
      <w:pPr>
        <w:spacing w:beforeLines="50" w:afterLines="50" w:line="440" w:lineRule="exact"/>
        <w:jc w:val="left"/>
        <w:outlineLvl w:val="1"/>
      </w:pPr>
      <w:bookmarkStart w:id="65" w:name="_Toc1285696818"/>
      <w:bookmarkStart w:id="66" w:name="_Toc1296812412"/>
      <w:bookmarkStart w:id="67" w:name="_Toc344891563"/>
      <w:bookmarkStart w:id="68" w:name="_Toc1079443649"/>
      <w:bookmarkStart w:id="69" w:name="_Toc2133310390"/>
      <w:r>
        <w:rPr>
          <w:rFonts w:ascii="Times New Roman" w:hAnsi="Times New Roman" w:eastAsia="黑体" w:cs="Times New Roman"/>
          <w:b w:val="0"/>
          <w:i w:val="0"/>
          <w:sz w:val="28"/>
        </w:rPr>
        <w:t>1.1 研究背景</w:t>
      </w:r>
      <w:bookmarkEnd w:id="65"/>
      <w:bookmarkEnd w:id="66"/>
      <w:bookmarkEnd w:id="67"/>
      <w:bookmarkEnd w:id="68"/>
      <w:bookmarkEnd w:id="69"/>
    </w:p>
    <w:p w14:paraId="248E0E79">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bookmarkStart w:id="70" w:name="_Toc725964012"/>
      <w:bookmarkStart w:id="71" w:name="_Toc534136088"/>
      <w:bookmarkStart w:id="72" w:name="_Toc160754418"/>
      <w:bookmarkStart w:id="73" w:name="_Toc267558887"/>
      <w:r>
        <w:rPr>
          <w:rFonts w:hint="eastAsia" w:ascii="Times New Roman" w:hAnsi="Times New Roman" w:eastAsia="宋体" w:cs="Times New Roman"/>
          <w:b w:val="0"/>
          <w:i w:val="0"/>
          <w:color w:val="auto"/>
          <w:sz w:val="24"/>
        </w:rPr>
        <w:t>伴随数字经济持续发展以及企业信息化程度的不断提高，招聘管理的方式正逐渐发生变化，不再主要依靠人工进行筛选，而是逐步向更依赖数据与智能技术的模式演变。在真实的招聘实践中，企业常需应对数量众多，格式多样的简历，且岗位需求较为繁杂，而人力资源方面的投入相对不足。于这般情形下，传统的招聘办法在效率程度，契合精准程度以及对结果的阐释方面，逐渐呈现出略显难以胜任的态势。</w:t>
      </w:r>
    </w:p>
    <w:p w14:paraId="758D7D6A">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当下市场上可见的招聘系统，绝大多数已经能够实现职位发布，简历上传，投递流程管理以及面试日程安排等基本功能。但从“智能化”这一视角进行审视，这些系统仍然存在许多欠缺之处。首先简历一般以PDF，DOC，DOCX这类非结构化形式呈现，而人力资源专员在实际工作时，需手动提取学历，技能，工作经历等关键信息，此过程不但耗费大量时间，且在长时间作业情况下，还易受主观因素影响。其次众多推荐系统往往仅提供一个匹配分数或仅进行简单排序操作但是极少阐释推荐背后原因例如为何匹配又为何不匹配之类这在一定程度上会影响使用者对结果的信任。此外当平台用户数量增多，请求频次上升时，传统单体架构在应对高并发情况下的处理，模块的划分与分离以及系统的拓展等方面存在的问题也逐渐显现出来。</w:t>
      </w:r>
    </w:p>
    <w:p w14:paraId="79C3B8F3">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除了前面提及的很多问题之外，在实际招聘的流程当中，还有一个常被人忽视却十分关键的方面，对简历内容进行风险把控。举个例子部分简历里可能出现工作时间有冲突，学历信息不恰当以及关键内容缺失这类情况。若这些问题全都依赖人工来进行查验，这不仅会使人力资源部门的工作负担增加，而且还可能对后续筛选的精准程度造成不利影响。</w:t>
      </w:r>
    </w:p>
    <w:p w14:paraId="51D0E887">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鉴于上述实际存在的问题，有必要设计一套更为完备的招聘系统，使该系统在功能涵盖全面的基础上，进一步提高智能处理效能，同时能够在一定范围内产出可被解释的推荐成果，且具备不错的并发处理水平。这类系统在实际应用场景中存在一定需求，同时也具有相应研究价值。</w:t>
      </w:r>
    </w:p>
    <w:p w14:paraId="573AB823">
      <w:pPr>
        <w:pStyle w:val="14"/>
        <w:keepNext w:val="0"/>
        <w:keepLines w:val="0"/>
        <w:widowControl/>
        <w:suppressLineNumbers w:val="0"/>
        <w:spacing w:before="0" w:after="0" w:line="440" w:lineRule="exact"/>
        <w:ind w:firstLineChars="200"/>
        <w:jc w:val="both"/>
        <w:rPr>
          <w:rFonts w:hint="eastAsia" w:ascii="宋体" w:hAnsi="宋体" w:eastAsia="宋体" w:cs="宋体"/>
          <w:color w:val="auto"/>
        </w:rPr>
      </w:pPr>
      <w:r>
        <w:rPr>
          <w:rFonts w:hint="eastAsia" w:ascii="Times New Roman" w:hAnsi="Times New Roman" w:eastAsia="宋体" w:cs="Times New Roman"/>
          <w:b w:val="0"/>
          <w:i w:val="0"/>
          <w:color w:val="auto"/>
          <w:sz w:val="24"/>
        </w:rPr>
        <w:t>从技术选型的维度进行考量，Go语言在云原生以及高并发服务开发领域呈现出极其卓越的性能，基于此，它便成为了适合作为招聘系统后端构建根基的选择。与传统的单体架构相比较，借助Go微服务的方式能够更为优异地完成模块的拆分工作，进而提升系统的扩展能力。与此同时把OCR，向量检索以及大模型评估等许多能力逐步融入到业务流程之中，也会更为便捷。所以围绕招聘场景探寻基于Go语言构建的微服务智能平台，这不仅具有工程实践方面的价值，而且契合本次毕业设计设定的研究方向。</w:t>
      </w:r>
    </w:p>
    <w:p w14:paraId="16624575">
      <w:pPr>
        <w:spacing w:beforeLines="50" w:afterLines="50" w:line="440" w:lineRule="exact"/>
        <w:jc w:val="left"/>
        <w:outlineLvl w:val="1"/>
      </w:pPr>
      <w:bookmarkStart w:id="74" w:name="_Toc714675081"/>
      <w:r>
        <w:rPr>
          <w:rFonts w:ascii="Times New Roman" w:hAnsi="Times New Roman" w:eastAsia="黑体" w:cs="Times New Roman"/>
          <w:b w:val="0"/>
          <w:i w:val="0"/>
          <w:sz w:val="28"/>
        </w:rPr>
        <w:t>1.2 研究意义</w:t>
      </w:r>
      <w:bookmarkEnd w:id="70"/>
      <w:bookmarkEnd w:id="71"/>
      <w:bookmarkEnd w:id="72"/>
      <w:bookmarkEnd w:id="73"/>
      <w:bookmarkEnd w:id="74"/>
    </w:p>
    <w:p w14:paraId="7A4715E3">
      <w:pPr>
        <w:spacing w:before="0" w:after="0" w:line="440" w:lineRule="exact"/>
        <w:ind w:firstLineChars="200"/>
        <w:jc w:val="both"/>
        <w:rPr>
          <w:color w:val="auto"/>
        </w:rPr>
      </w:pPr>
      <w:r>
        <w:rPr>
          <w:rFonts w:ascii="Times New Roman" w:hAnsi="Times New Roman" w:eastAsia="宋体" w:cs="Times New Roman"/>
          <w:b w:val="0"/>
          <w:i w:val="0"/>
          <w:color w:val="auto"/>
          <w:sz w:val="24"/>
        </w:rPr>
        <w:t>本文所开展研究的意义，可从工程应用，业务价值以及技术实践这三个不同维度加以体现。</w:t>
      </w:r>
    </w:p>
    <w:p w14:paraId="3CDB08DD">
      <w:pPr>
        <w:spacing w:before="0" w:after="0" w:line="440" w:lineRule="exact"/>
        <w:ind w:firstLineChars="200"/>
        <w:jc w:val="both"/>
        <w:rPr>
          <w:color w:val="auto"/>
        </w:rPr>
      </w:pPr>
      <w:r>
        <w:rPr>
          <w:rFonts w:ascii="Times New Roman" w:hAnsi="Times New Roman" w:eastAsia="宋体" w:cs="Times New Roman"/>
          <w:b w:val="0"/>
          <w:i w:val="0"/>
          <w:color w:val="auto"/>
          <w:sz w:val="24"/>
        </w:rPr>
        <w:t>在工程应用的维度上，该系统以微服务架构作为基础，将用户，职位，简历，人才，推荐，面试，消息以及日志等许多模块进行拆分，进而构建出相对清晰的业务界限。此设计不仅有益于后端服务开展独立的部署与维护，而且还为后续系统的拓展及性能的优化营造了良好的基础。</w:t>
      </w:r>
    </w:p>
    <w:p w14:paraId="05A567D0">
      <w:pPr>
        <w:spacing w:before="0" w:after="0" w:line="440" w:lineRule="exact"/>
        <w:ind w:firstLineChars="200"/>
        <w:jc w:val="both"/>
        <w:rPr>
          <w:color w:val="auto"/>
        </w:rPr>
      </w:pPr>
      <w:r>
        <w:rPr>
          <w:rFonts w:ascii="Times New Roman" w:hAnsi="Times New Roman" w:eastAsia="宋体" w:cs="Times New Roman"/>
          <w:b w:val="0"/>
          <w:i w:val="0"/>
          <w:color w:val="auto"/>
          <w:sz w:val="24"/>
        </w:rPr>
        <w:t>从业务价值的维度来看，本文构建的智能人才运营平台，其涵盖的范畴包括职位的发布，简历的管理，智能的评估，精准的推荐匹配，面试的合理安排以及消息的及时通知等招聘活动的全部流程。系统借助OCR技术，AI评估以及推荐解释方面的能力，助力人力资源专员（HR）在简历初步筛选环节中更迅速地寻找到高度契合的候选人，进而达成提升招聘工作效率与降低人力成本的目的。</w:t>
      </w:r>
    </w:p>
    <w:p w14:paraId="16289E01">
      <w:pPr>
        <w:spacing w:before="0" w:after="0" w:line="440" w:lineRule="exact"/>
        <w:ind w:firstLineChars="200"/>
        <w:jc w:val="both"/>
        <w:rPr>
          <w:color w:val="auto"/>
        </w:rPr>
      </w:pPr>
      <w:r>
        <w:rPr>
          <w:rFonts w:ascii="Times New Roman" w:hAnsi="Times New Roman" w:eastAsia="宋体" w:cs="Times New Roman"/>
          <w:b w:val="0"/>
          <w:i w:val="0"/>
          <w:color w:val="auto"/>
          <w:sz w:val="24"/>
        </w:rPr>
        <w:t>在技术实践维度里，该文将OCR，Embedding，RAG以及Coze工作流融入真实业务流程之中，以此验证“传统工程能力与大模型能力”结合在招聘场景中的可能性。与此同时对关键读接口开展高并发压测，以此验证Go微服务架构在算力有限环境下性能方面具有的潜力，且为类似业务系统构建提供可作参考的依据。</w:t>
      </w:r>
    </w:p>
    <w:p w14:paraId="4F54503B">
      <w:pPr>
        <w:spacing w:beforeLines="50" w:afterLines="50" w:line="440" w:lineRule="exact"/>
        <w:jc w:val="left"/>
        <w:outlineLvl w:val="1"/>
      </w:pPr>
      <w:bookmarkStart w:id="75" w:name="_Toc668048696"/>
      <w:bookmarkStart w:id="76" w:name="_Toc1422551077"/>
      <w:bookmarkStart w:id="77" w:name="_Toc31456991"/>
      <w:bookmarkStart w:id="78" w:name="_Toc265075400"/>
      <w:bookmarkStart w:id="79" w:name="_Toc743586556"/>
      <w:r>
        <w:rPr>
          <w:rFonts w:ascii="Times New Roman" w:hAnsi="Times New Roman" w:eastAsia="黑体" w:cs="Times New Roman"/>
          <w:b w:val="0"/>
          <w:i w:val="0"/>
          <w:sz w:val="28"/>
        </w:rPr>
        <w:t>1.3 国内外研究现状</w:t>
      </w:r>
      <w:bookmarkEnd w:id="75"/>
      <w:bookmarkEnd w:id="76"/>
      <w:bookmarkEnd w:id="77"/>
      <w:bookmarkEnd w:id="78"/>
      <w:bookmarkEnd w:id="79"/>
    </w:p>
    <w:p w14:paraId="6B168ED8">
      <w:pPr>
        <w:spacing w:beforeLines="50" w:afterLines="50" w:line="440" w:lineRule="exact"/>
        <w:jc w:val="left"/>
        <w:outlineLvl w:val="2"/>
      </w:pPr>
      <w:bookmarkStart w:id="80" w:name="_Toc880509088"/>
      <w:bookmarkStart w:id="81" w:name="_Toc416670575"/>
      <w:r>
        <w:rPr>
          <w:rFonts w:ascii="Times New Roman" w:hAnsi="Times New Roman" w:eastAsia="黑体" w:cs="Times New Roman"/>
          <w:b w:val="0"/>
          <w:i w:val="0"/>
          <w:sz w:val="24"/>
        </w:rPr>
        <w:t>1.3.1 简历解析与非结构化信息处理研究现状</w:t>
      </w:r>
      <w:bookmarkEnd w:id="80"/>
      <w:bookmarkEnd w:id="81"/>
    </w:p>
    <w:p w14:paraId="278BEB8D">
      <w:pPr>
        <w:spacing w:before="0" w:after="0" w:line="440" w:lineRule="exact"/>
        <w:ind w:firstLineChars="200"/>
        <w:jc w:val="both"/>
        <w:rPr>
          <w:color w:val="auto"/>
        </w:rPr>
      </w:pPr>
      <w:r>
        <w:rPr>
          <w:rFonts w:ascii="Times New Roman" w:hAnsi="Times New Roman" w:eastAsia="宋体" w:cs="Times New Roman"/>
          <w:b w:val="0"/>
          <w:i w:val="0"/>
          <w:color w:val="auto"/>
          <w:sz w:val="24"/>
        </w:rPr>
        <w:t>在简历解析这一领域中，国外的研究更侧重于多模态文档理解，版面布局建模以及隐私保护这类问题，常见的技术路径包含借助LayoutLM这类视觉语言模型开展文档结构理解的相关方法，如文献[10]所述。国内的相关研究大多聚焦于在中文语境中开展命名实体识别，规则抽取以及模板泛化等工作，例如运用BERT，BiLSTM-CRF这类方法进行简历字段的识别操作。整体而言当下的研究在“字段抽取”领域已取得部分成果但是在简历内容逻辑一致性核查风险辨识及业务实际应用落地等方面仍有较大提升空间待进一步拓展。</w:t>
      </w:r>
    </w:p>
    <w:p w14:paraId="5BB00059">
      <w:pPr>
        <w:spacing w:beforeLines="50" w:afterLines="50" w:line="440" w:lineRule="exact"/>
        <w:jc w:val="left"/>
        <w:outlineLvl w:val="2"/>
      </w:pPr>
      <w:bookmarkStart w:id="82" w:name="_Toc406430539"/>
      <w:bookmarkStart w:id="83" w:name="_Toc38181158"/>
      <w:r>
        <w:rPr>
          <w:rFonts w:ascii="Times New Roman" w:hAnsi="Times New Roman" w:eastAsia="黑体" w:cs="Times New Roman"/>
          <w:b w:val="0"/>
          <w:i w:val="0"/>
          <w:sz w:val="24"/>
        </w:rPr>
        <w:t>1.3.2 人岗匹配与推荐算法研究现状</w:t>
      </w:r>
      <w:bookmarkEnd w:id="82"/>
      <w:bookmarkEnd w:id="83"/>
    </w:p>
    <w:p w14:paraId="0DDA3FE3">
      <w:pPr>
        <w:spacing w:before="0" w:after="0" w:line="440" w:lineRule="exact"/>
        <w:ind w:firstLineChars="200"/>
        <w:jc w:val="both"/>
        <w:rPr>
          <w:color w:val="auto"/>
        </w:rPr>
      </w:pPr>
      <w:r>
        <w:rPr>
          <w:rFonts w:ascii="Times New Roman" w:hAnsi="Times New Roman" w:eastAsia="宋体" w:cs="Times New Roman"/>
          <w:b w:val="0"/>
          <w:i w:val="0"/>
          <w:color w:val="auto"/>
          <w:sz w:val="24"/>
        </w:rPr>
        <w:t>在人岗匹配这一领域中，国外众多研究将目光聚焦于推荐的解释性，公平性以及反偏见等问题上，重突出系统不仅要实现“精准推荐”，还要达成“清晰推荐”的效果。国内相关研究更注重对点击率进行优化，提升召回效率以及增强语义匹配能力，常见路径有双塔模型，借助知识图谱强化推荐，深度语义层面匹配以及检索方面增强的生成办法。尽管匹配算法持续发展，但是在招聘业务范畴内，人力资源从业者对“推荐理由”的重视程度仍处较高水平，因此可解释推荐仍是具有明显现实需求的研究进路。</w:t>
      </w:r>
    </w:p>
    <w:p w14:paraId="3007FF74">
      <w:pPr>
        <w:spacing w:beforeLines="50" w:afterLines="50" w:line="440" w:lineRule="exact"/>
        <w:jc w:val="left"/>
        <w:outlineLvl w:val="2"/>
      </w:pPr>
      <w:bookmarkStart w:id="84" w:name="_Toc1760595700"/>
      <w:bookmarkStart w:id="85" w:name="_Toc1880071513"/>
      <w:r>
        <w:rPr>
          <w:rFonts w:ascii="Times New Roman" w:hAnsi="Times New Roman" w:eastAsia="黑体" w:cs="Times New Roman"/>
          <w:b w:val="0"/>
          <w:i w:val="0"/>
          <w:sz w:val="24"/>
        </w:rPr>
        <w:t>1.3.3 微服务架构研究现状</w:t>
      </w:r>
      <w:bookmarkEnd w:id="84"/>
      <w:bookmarkEnd w:id="85"/>
    </w:p>
    <w:p w14:paraId="3CE2944B">
      <w:pPr>
        <w:spacing w:before="0" w:after="0" w:line="440" w:lineRule="exact"/>
        <w:ind w:firstLineChars="200"/>
        <w:jc w:val="both"/>
        <w:rPr>
          <w:color w:val="auto"/>
        </w:rPr>
      </w:pPr>
      <w:r>
        <w:rPr>
          <w:rFonts w:ascii="Times New Roman" w:hAnsi="Times New Roman" w:eastAsia="宋体" w:cs="Times New Roman"/>
          <w:b w:val="0"/>
          <w:i w:val="0"/>
          <w:color w:val="auto"/>
          <w:sz w:val="24"/>
        </w:rPr>
        <w:t>微服务架构已经成为复杂业务系统不可或缺的关键实现途径。国外在云原生，容器化以及服务治理等方面已有较为成熟的实践，Go语言因自身具有原生并发能力且具备良好的工程效率，所以被广泛应用于高性能服务的开发进程中[1][2]。尽管国内长期主要以Java生态为依托，但近年来，Go在推荐系统，日志系统以及云原生后端方面的应用也在逐步上升。将Go微服务与智能招聘场景相融合，此不仅契合系统工程的发展趋势，还具有一定的实践层面的创新价值。</w:t>
      </w:r>
    </w:p>
    <w:p w14:paraId="3867D0DD">
      <w:pPr>
        <w:spacing w:before="0" w:after="0" w:line="440" w:lineRule="exact"/>
        <w:ind w:firstLineChars="200"/>
        <w:jc w:val="both"/>
        <w:rPr>
          <w:color w:val="auto"/>
        </w:rPr>
      </w:pPr>
      <w:r>
        <w:rPr>
          <w:rFonts w:ascii="Times New Roman" w:hAnsi="Times New Roman" w:eastAsia="宋体" w:cs="Times New Roman"/>
          <w:b w:val="0"/>
          <w:i w:val="0"/>
          <w:color w:val="auto"/>
          <w:sz w:val="24"/>
        </w:rPr>
        <w:t>综上所述，现有的研究在简历解析，人岗匹配以及微服务架构领域各有各自的关注重点，但是仍然存在三方面的欠缺：其一众多工作重于算法精度，却缺少针对真实招聘流程开展的端到端系统验证；其二推荐结果的可解释性往往仅停留在局部字段说明层面，缺乏与业务决策环节的关联互动；其三关于“AI链路和高并发工程体系协同优化”的公开实证相对较少。本文针对上述存在的空白状况，提出并成功实现具有可解释评估功能的微服务招聘平台，且借助功能层面，权限维度，AI相关以及性能多方面的证据开展综合验证。</w:t>
      </w:r>
    </w:p>
    <w:p w14:paraId="37513A4E">
      <w:pPr>
        <w:spacing w:beforeLines="50" w:afterLines="50" w:line="440" w:lineRule="exact"/>
        <w:jc w:val="left"/>
        <w:outlineLvl w:val="1"/>
      </w:pPr>
      <w:bookmarkStart w:id="86" w:name="_Toc287537033"/>
      <w:bookmarkStart w:id="87" w:name="_Toc154757887"/>
      <w:bookmarkStart w:id="88" w:name="_Toc849927156"/>
      <w:bookmarkStart w:id="89" w:name="_Toc1251904799"/>
      <w:bookmarkStart w:id="90" w:name="_Toc1241163922"/>
      <w:r>
        <w:rPr>
          <w:rFonts w:ascii="Times New Roman" w:hAnsi="Times New Roman" w:eastAsia="黑体" w:cs="Times New Roman"/>
          <w:b w:val="0"/>
          <w:i w:val="0"/>
          <w:sz w:val="28"/>
        </w:rPr>
        <w:t>1.4 研究目标与研究内容</w:t>
      </w:r>
      <w:bookmarkEnd w:id="86"/>
      <w:bookmarkEnd w:id="87"/>
      <w:bookmarkEnd w:id="88"/>
      <w:bookmarkEnd w:id="89"/>
      <w:bookmarkEnd w:id="90"/>
    </w:p>
    <w:p w14:paraId="28FE95FA">
      <w:pPr>
        <w:spacing w:before="0" w:after="0" w:line="440" w:lineRule="exact"/>
        <w:ind w:firstLineChars="200"/>
        <w:jc w:val="both"/>
        <w:rPr>
          <w:color w:val="auto"/>
        </w:rPr>
      </w:pPr>
      <w:r>
        <w:rPr>
          <w:rFonts w:ascii="Times New Roman" w:hAnsi="Times New Roman" w:eastAsia="宋体" w:cs="Times New Roman"/>
          <w:b w:val="0"/>
          <w:i w:val="0"/>
          <w:color w:val="auto"/>
          <w:sz w:val="24"/>
        </w:rPr>
        <w:t>依据开题报告的相关内容可知，在此次研究进程中，本文围绕下述三个目标展开探讨。</w:t>
      </w:r>
    </w:p>
    <w:p w14:paraId="4689EFB7">
      <w:pPr>
        <w:spacing w:before="0" w:after="0" w:line="440" w:lineRule="exact"/>
        <w:ind w:firstLineChars="200"/>
        <w:jc w:val="both"/>
        <w:rPr>
          <w:color w:val="auto"/>
        </w:rPr>
      </w:pPr>
      <w:r>
        <w:rPr>
          <w:rFonts w:ascii="Times New Roman" w:hAnsi="Times New Roman" w:eastAsia="宋体" w:cs="Times New Roman"/>
          <w:b w:val="0"/>
          <w:i w:val="0"/>
          <w:color w:val="auto"/>
          <w:sz w:val="24"/>
        </w:rPr>
        <w:t>其一，实现多维度的观察解析以及精确的数量化考量。考虑到多模态简历中非结构化信息存在难以直接利用的情况，构建涵盖简历上传，文章提取，结构化解析以及风控识别等环节的链路，且设定目标为使简历核心信息提取的准确率达到85%及以上（此为开题设定的指标）。</w:t>
      </w:r>
    </w:p>
    <w:p w14:paraId="5C0A8DC3">
      <w:pPr>
        <w:spacing w:before="0" w:after="0" w:line="440" w:lineRule="exact"/>
        <w:ind w:firstLineChars="200"/>
        <w:jc w:val="both"/>
        <w:rPr>
          <w:color w:val="auto"/>
        </w:rPr>
      </w:pPr>
      <w:r>
        <w:rPr>
          <w:rFonts w:ascii="Times New Roman" w:hAnsi="Times New Roman" w:eastAsia="宋体" w:cs="Times New Roman"/>
          <w:b w:val="0"/>
          <w:i w:val="0"/>
          <w:color w:val="auto"/>
          <w:sz w:val="24"/>
        </w:rPr>
        <w:t>第二点，是对语义鸿沟以及可解释性方面进行改进。借助Embedding，RAG以及推荐解释机制，提升人岗匹配中的语义表达水平，同时使推荐结果具备清晰的原因阐释，细致的匹配细节呈现以及人工复核的依据能力。</w:t>
      </w:r>
    </w:p>
    <w:p w14:paraId="13AEAF95">
      <w:pPr>
        <w:spacing w:before="0" w:after="0" w:line="440" w:lineRule="exact"/>
        <w:ind w:firstLineChars="200"/>
        <w:jc w:val="both"/>
        <w:rPr>
          <w:color w:val="auto"/>
        </w:rPr>
      </w:pPr>
      <w:r>
        <w:rPr>
          <w:rFonts w:ascii="Times New Roman" w:hAnsi="Times New Roman" w:eastAsia="宋体" w:cs="Times New Roman"/>
          <w:b w:val="0"/>
          <w:i w:val="0"/>
          <w:color w:val="auto"/>
          <w:sz w:val="24"/>
        </w:rPr>
        <w:t>第三点；对高并发场景下低延迟的性能进行验证。通过将Go微服务架构同关键接口的压力测试相结合，用以验证系统在算力受限环境下能否达成吞吐量不低于1000QPS，平均延迟小于300ms的性能预期。</w:t>
      </w:r>
    </w:p>
    <w:p w14:paraId="2650B393">
      <w:pPr>
        <w:spacing w:before="0" w:after="0" w:line="440" w:lineRule="exact"/>
        <w:ind w:firstLineChars="200"/>
        <w:jc w:val="both"/>
      </w:pPr>
      <w:r>
        <w:rPr>
          <w:rFonts w:ascii="Times New Roman" w:hAnsi="Times New Roman" w:eastAsia="宋体" w:cs="Times New Roman"/>
          <w:b w:val="0"/>
          <w:i w:val="0"/>
          <w:sz w:val="24"/>
        </w:rPr>
        <w:t>围绕上述目标，本文主要研究内容包括：</w:t>
      </w:r>
    </w:p>
    <w:p w14:paraId="6B4D5CD0">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val="en-US" w:eastAsia="zh-CN"/>
        </w:rPr>
        <w:t>（1）.</w:t>
      </w:r>
      <w:r>
        <w:rPr>
          <w:rFonts w:ascii="Times New Roman" w:hAnsi="Times New Roman" w:eastAsia="宋体" w:cs="Times New Roman"/>
          <w:b w:val="0"/>
          <w:i w:val="0"/>
          <w:color w:val="auto"/>
          <w:sz w:val="24"/>
        </w:rPr>
        <w:t>设计并付诸实践一个具有微服务化特征的人才运营平台的整体架构。</w:t>
      </w:r>
    </w:p>
    <w:p w14:paraId="50EB2BA8">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2</w:t>
      </w:r>
      <w:r>
        <w:rPr>
          <w:rFonts w:hint="eastAsia" w:ascii="Times New Roman" w:hAnsi="Times New Roman" w:eastAsia="宋体" w:cs="Times New Roman"/>
          <w:b w:val="0"/>
          <w:i w:val="0"/>
          <w:color w:val="auto"/>
          <w:sz w:val="24"/>
          <w:lang w:eastAsia="zh-CN"/>
        </w:rPr>
        <w:t>）</w:t>
      </w:r>
      <w:r>
        <w:rPr>
          <w:rFonts w:ascii="Times New Roman" w:hAnsi="Times New Roman" w:eastAsia="宋体" w:cs="Times New Roman"/>
          <w:b w:val="0"/>
          <w:i w:val="0"/>
          <w:color w:val="auto"/>
          <w:sz w:val="24"/>
        </w:rPr>
        <w:t>.开展设计工作，并且完成简历解析，光学字符识别（OCR），风控以及结构化存储等模块的实现工作。</w:t>
      </w:r>
    </w:p>
    <w:p w14:paraId="40F85114">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3</w:t>
      </w:r>
      <w:r>
        <w:rPr>
          <w:rFonts w:hint="eastAsia" w:ascii="Times New Roman" w:hAnsi="Times New Roman" w:eastAsia="宋体" w:cs="Times New Roman"/>
          <w:b w:val="0"/>
          <w:i w:val="0"/>
          <w:color w:val="auto"/>
          <w:sz w:val="24"/>
          <w:lang w:eastAsia="zh-CN"/>
        </w:rPr>
        <w:t>）</w:t>
      </w:r>
      <w:r>
        <w:rPr>
          <w:rFonts w:ascii="Times New Roman" w:hAnsi="Times New Roman" w:eastAsia="宋体" w:cs="Times New Roman"/>
          <w:b w:val="0"/>
          <w:i w:val="0"/>
          <w:color w:val="auto"/>
          <w:sz w:val="24"/>
        </w:rPr>
        <w:t>.开展设计与实施工作，构建起依托Embedding，RAG以及Coze的人工智能智能评估链路。</w:t>
      </w:r>
    </w:p>
    <w:p w14:paraId="52E7CD86">
      <w:pPr>
        <w:bidi w:val="0"/>
        <w:spacing w:before="0" w:after="0" w:line="440" w:lineRule="exact"/>
        <w:ind w:firstLineChars="200"/>
        <w:jc w:val="both"/>
      </w:pPr>
      <w:bookmarkStart w:id="91" w:name="_Toc796707881"/>
      <w:bookmarkStart w:id="92" w:name="_Toc413110292"/>
      <w:bookmarkStart w:id="93" w:name="_Toc1866667134"/>
      <w:bookmarkStart w:id="94" w:name="_Toc6824939"/>
      <w:bookmarkStart w:id="95" w:name="_Toc1724453451"/>
      <w:bookmarkStart w:id="96" w:name="_Toc1733373743"/>
      <w:r>
        <w:rPr>
          <w:rFonts w:hint="eastAsia" w:ascii="Times New Roman" w:hAnsi="Times New Roman" w:eastAsia="宋体" w:cs="Times New Roman"/>
          <w:b w:val="0"/>
          <w:i w:val="0"/>
          <w:sz w:val="24"/>
          <w:lang w:eastAsia="zh-CN"/>
        </w:rPr>
        <w:t>（</w:t>
      </w:r>
      <w:r>
        <w:rPr>
          <w:rFonts w:hint="default" w:ascii="Times New Roman" w:hAnsi="Times New Roman" w:eastAsia="宋体" w:cs="Times New Roman"/>
          <w:b w:val="0"/>
          <w:i w:val="0"/>
          <w:sz w:val="24"/>
          <w:szCs w:val="24"/>
          <w:lang w:val="en-US" w:eastAsia="zh-CN"/>
        </w:rPr>
        <w:t>4</w:t>
      </w:r>
      <w:r>
        <w:rPr>
          <w:rFonts w:hint="eastAsia" w:ascii="Times New Roman" w:hAnsi="Times New Roman" w:eastAsia="宋体" w:cs="Times New Roman"/>
          <w:b w:val="0"/>
          <w:i w:val="0"/>
          <w:sz w:val="24"/>
          <w:lang w:eastAsia="zh-CN"/>
        </w:rPr>
        <w:t>）</w:t>
      </w:r>
      <w:r>
        <w:rPr>
          <w:rFonts w:ascii="Times New Roman" w:hAnsi="Times New Roman" w:eastAsia="宋体" w:cs="Times New Roman"/>
          <w:b w:val="0"/>
          <w:i w:val="0"/>
          <w:sz w:val="24"/>
        </w:rPr>
        <w:t>.开展设计与实现工作，打造具备解释功能的人岗匹配及推荐相关模块。</w:t>
      </w:r>
      <w:bookmarkEnd w:id="91"/>
      <w:bookmarkEnd w:id="92"/>
      <w:bookmarkEnd w:id="93"/>
      <w:bookmarkEnd w:id="94"/>
      <w:bookmarkEnd w:id="95"/>
      <w:bookmarkEnd w:id="96"/>
    </w:p>
    <w:p w14:paraId="64D3A3E1">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eastAsia="zh-CN"/>
        </w:rPr>
        <w:t>（</w:t>
      </w:r>
      <w:r>
        <w:rPr>
          <w:rFonts w:hint="eastAsia" w:ascii="Times New Roman" w:hAnsi="Times New Roman" w:eastAsia="宋体" w:cs="Times New Roman"/>
          <w:b w:val="0"/>
          <w:i w:val="0"/>
          <w:color w:val="auto"/>
          <w:sz w:val="24"/>
          <w:lang w:val="en-US" w:eastAsia="zh-CN"/>
        </w:rPr>
        <w:t>5</w:t>
      </w:r>
      <w:r>
        <w:rPr>
          <w:rFonts w:hint="eastAsia" w:ascii="Times New Roman" w:hAnsi="Times New Roman" w:eastAsia="宋体" w:cs="Times New Roman"/>
          <w:b w:val="0"/>
          <w:i w:val="0"/>
          <w:color w:val="auto"/>
          <w:sz w:val="24"/>
          <w:lang w:eastAsia="zh-CN"/>
        </w:rPr>
        <w:t>）</w:t>
      </w:r>
      <w:r>
        <w:rPr>
          <w:rFonts w:ascii="Times New Roman" w:hAnsi="Times New Roman" w:eastAsia="宋体" w:cs="Times New Roman"/>
          <w:b w:val="0"/>
          <w:i w:val="0"/>
          <w:color w:val="auto"/>
          <w:sz w:val="24"/>
        </w:rPr>
        <w:t>.借助功能测试，权限测试，人工智能测试以及性能测试来对系统的运行效果予以验证。</w:t>
      </w:r>
    </w:p>
    <w:p w14:paraId="7DB093DA">
      <w:pPr>
        <w:spacing w:beforeLines="50" w:afterLines="50" w:line="440" w:lineRule="exact"/>
        <w:jc w:val="left"/>
        <w:outlineLvl w:val="1"/>
      </w:pPr>
      <w:bookmarkStart w:id="97" w:name="_Toc49343399"/>
      <w:bookmarkStart w:id="98" w:name="_Toc485922115"/>
      <w:bookmarkStart w:id="99" w:name="_Toc708816922"/>
      <w:bookmarkStart w:id="100" w:name="_Toc1811974695"/>
      <w:bookmarkStart w:id="101" w:name="_Toc449851045"/>
      <w:bookmarkStart w:id="102" w:name="_Toc330046893"/>
      <w:r>
        <w:rPr>
          <w:rFonts w:ascii="Times New Roman" w:hAnsi="Times New Roman" w:eastAsia="黑体" w:cs="Times New Roman"/>
          <w:b w:val="0"/>
          <w:i w:val="0"/>
          <w:sz w:val="24"/>
        </w:rPr>
        <w:t>1.4.1 关键技术要点</w:t>
      </w:r>
      <w:bookmarkEnd w:id="97"/>
      <w:bookmarkEnd w:id="98"/>
      <w:bookmarkEnd w:id="99"/>
      <w:bookmarkEnd w:id="100"/>
      <w:bookmarkEnd w:id="101"/>
      <w:bookmarkEnd w:id="102"/>
    </w:p>
    <w:p w14:paraId="4795A704">
      <w:pPr>
        <w:spacing w:before="0" w:after="0" w:line="440" w:lineRule="exact"/>
        <w:ind w:firstLineChars="200"/>
        <w:jc w:val="both"/>
        <w:rPr>
          <w:color w:val="auto"/>
        </w:rPr>
      </w:pPr>
      <w:r>
        <w:rPr>
          <w:rFonts w:ascii="Times New Roman" w:hAnsi="Times New Roman" w:eastAsia="宋体" w:cs="Times New Roman"/>
          <w:b w:val="0"/>
          <w:i w:val="0"/>
          <w:color w:val="auto"/>
          <w:sz w:val="24"/>
        </w:rPr>
        <w:t>基于系统实际达成的情况来考量，本文涉及的关键技术要点主要体现在下述若干层面之中。</w:t>
      </w:r>
    </w:p>
    <w:p w14:paraId="3818C7B5">
      <w:pPr>
        <w:spacing w:before="0" w:after="0" w:line="440" w:lineRule="exact"/>
        <w:ind w:firstLineChars="200"/>
        <w:jc w:val="both"/>
        <w:rPr>
          <w:color w:val="auto"/>
        </w:rPr>
      </w:pPr>
      <w:r>
        <w:rPr>
          <w:rFonts w:ascii="Times New Roman" w:hAnsi="Times New Roman" w:eastAsia="宋体" w:cs="Times New Roman"/>
          <w:b w:val="0"/>
          <w:i w:val="0"/>
          <w:color w:val="auto"/>
          <w:sz w:val="24"/>
        </w:rPr>
        <w:t>其一，采用以Go语言为基础构建的微服务架构开展设计。系统未采用单体式实现模式，而是依照招聘业务的自然界限，将用户，职位，简历，人才，推荐，面试，消息，日志等功能划分成若干相互独立的服务，并且借助APIGateway提供统一进入途径。此形式起到降低单一系统耦合程度的作用，使各个不同模块得以独立开展开发，测试以及部署工作，并且还为系统后续的扩展以及性能方面的优化提供构造层面的基础。</w:t>
      </w:r>
    </w:p>
    <w:p w14:paraId="738F5E69">
      <w:pPr>
        <w:spacing w:before="0" w:after="0" w:line="440" w:lineRule="exact"/>
        <w:ind w:firstLineChars="200"/>
        <w:jc w:val="both"/>
        <w:rPr>
          <w:color w:val="auto"/>
        </w:rPr>
      </w:pPr>
      <w:r>
        <w:rPr>
          <w:rFonts w:ascii="Times New Roman" w:hAnsi="Times New Roman" w:eastAsia="宋体" w:cs="Times New Roman"/>
          <w:b w:val="0"/>
          <w:i w:val="0"/>
          <w:color w:val="auto"/>
          <w:sz w:val="24"/>
        </w:rPr>
        <w:t>其二，搭建针对多模态简历的解析链条。在招聘的场景中，简历的来源呈现出复杂的态势，其可能的形式包含文章格式的PDF文件，经扫描得到的文件，以图片形式展现的PDF文件，DOC以及DOCX格式的文件等。为顺应此状况，系统运用“优先直接文章提取且以OCR作为补充”的策略，对文章提取后融入兼容字归一化，噪声清洗以及水印过滤等逻辑，以此提升后续AI模块输入的质量。这一设计体现出在工程实施的过程中，对输入方面稳定性所给予的关注。</w:t>
      </w:r>
    </w:p>
    <w:p w14:paraId="335F6B91">
      <w:pPr>
        <w:spacing w:before="0" w:after="0" w:line="440" w:lineRule="exact"/>
        <w:ind w:firstLineChars="200"/>
        <w:jc w:val="both"/>
        <w:rPr>
          <w:color w:val="auto"/>
        </w:rPr>
      </w:pPr>
      <w:r>
        <w:rPr>
          <w:rFonts w:ascii="Times New Roman" w:hAnsi="Times New Roman" w:eastAsia="宋体" w:cs="Times New Roman"/>
          <w:b w:val="0"/>
          <w:i w:val="0"/>
          <w:color w:val="auto"/>
          <w:sz w:val="24"/>
        </w:rPr>
        <w:t>第三点，将Embedding，RAG以及Coze工作流组合起来，构建一个统一的AI智能评估链路。系统的操作并非是简单地直接将简历文件交由大模型进行评分，而是首先借助OCR获取结构化前可阅读的文章，接运用Embedding开展向量化处理，之后通过RAG检索相似人才的上下文内容，最终将`resume_text`，`resume_file`以及`jd_text`一同送入Coze工作流中进行评估。此链路设计能够有效地改进大模型在直接应对原始文件处理时可能遭遇的字段缺失以及上下文匮乏的状况。</w:t>
      </w:r>
    </w:p>
    <w:p w14:paraId="147BABD9">
      <w:pPr>
        <w:spacing w:before="0" w:after="0" w:line="440" w:lineRule="exact"/>
        <w:ind w:firstLineChars="200"/>
        <w:jc w:val="both"/>
        <w:rPr>
          <w:color w:val="auto"/>
        </w:rPr>
      </w:pPr>
      <w:r>
        <w:rPr>
          <w:rFonts w:ascii="Times New Roman" w:hAnsi="Times New Roman" w:eastAsia="宋体" w:cs="Times New Roman"/>
          <w:b w:val="0"/>
          <w:i w:val="0"/>
          <w:color w:val="auto"/>
          <w:sz w:val="24"/>
        </w:rPr>
        <w:t>其四，形成了针对招聘业务的可解释推荐的相关机制。当系统生成人岗匹配结果的时候，并非仅仅输出综合得分，同时还会输出比如`reason`，`match_details`以及匹配总结这类具有解释性质的字段。此样式的设计使得推荐成果不再仅仅局限于“黑盒打分”的模式范围，并且能够助力人力资源（HR）从技能，经验，学历以及岗位需求等多方面去领会系统做出判断的逻辑。</w:t>
      </w:r>
    </w:p>
    <w:p w14:paraId="3B355BD8">
      <w:pPr>
        <w:spacing w:before="0" w:after="0" w:line="440" w:lineRule="exact"/>
        <w:ind w:firstLineChars="200"/>
        <w:jc w:val="both"/>
        <w:rPr>
          <w:color w:val="auto"/>
        </w:rPr>
      </w:pPr>
      <w:r>
        <w:rPr>
          <w:rFonts w:ascii="Times New Roman" w:hAnsi="Times New Roman" w:eastAsia="宋体" w:cs="Times New Roman"/>
          <w:b w:val="0"/>
          <w:i w:val="0"/>
          <w:color w:val="auto"/>
          <w:sz w:val="24"/>
        </w:rPr>
        <w:t>第五点，在系统的层面中融入了风控以及过程追踪的相关能力。在对简历完成解析操作之后，系统会针对时间存在冲突状况，学历出现异常情形以及字段逻辑不相符等方面的内容开展规则校验工作，而在AI评估链路里，还会借助`ai_process_logs`来记载OCR，Embedding，RAG以及LLM等阶段的执行结果。这不仅提升了系统的实际应用价值，还对后续问题的排查以及结果的复核起到了促进作用。</w:t>
      </w:r>
    </w:p>
    <w:p w14:paraId="2A598147">
      <w:pPr>
        <w:spacing w:before="0" w:after="0" w:line="440" w:lineRule="exact"/>
        <w:ind w:firstLineChars="200"/>
        <w:jc w:val="both"/>
        <w:rPr>
          <w:color w:val="auto"/>
        </w:rPr>
      </w:pPr>
      <w:r>
        <w:rPr>
          <w:rFonts w:ascii="Times New Roman" w:hAnsi="Times New Roman" w:eastAsia="宋体" w:cs="Times New Roman"/>
          <w:b w:val="0"/>
          <w:i w:val="0"/>
          <w:color w:val="auto"/>
          <w:sz w:val="24"/>
        </w:rPr>
        <w:t>第六点，针对高并发场景开展工程层面的优化工作以及相应的验证流程。该系统依托Go的并发处理优势，微服务的解耦功效，数据库查询的优化举措以及缓存策略的运用，使核心读接口具备较高的吞吐水准，并且最终通过压力测试证实，该系统已经达成开题设定的高并发性能目标。</w:t>
      </w:r>
    </w:p>
    <w:p w14:paraId="63EB3AAF">
      <w:pPr>
        <w:spacing w:beforeLines="50" w:afterLines="50" w:line="440" w:lineRule="exact"/>
        <w:jc w:val="left"/>
        <w:outlineLvl w:val="1"/>
      </w:pPr>
      <w:bookmarkStart w:id="103" w:name="_Toc1504075875"/>
      <w:bookmarkStart w:id="104" w:name="_Toc12677264"/>
      <w:bookmarkStart w:id="105" w:name="_Toc385819251"/>
      <w:bookmarkStart w:id="106" w:name="_Toc994218145"/>
      <w:bookmarkStart w:id="107" w:name="_Toc147870450"/>
      <w:bookmarkStart w:id="108" w:name="_Toc393100758"/>
      <w:r>
        <w:rPr>
          <w:rFonts w:ascii="Times New Roman" w:hAnsi="Times New Roman" w:eastAsia="黑体" w:cs="Times New Roman"/>
          <w:b w:val="0"/>
          <w:i w:val="0"/>
          <w:sz w:val="24"/>
        </w:rPr>
        <w:t>1.4.2 技术创新点</w:t>
      </w:r>
      <w:bookmarkEnd w:id="103"/>
      <w:bookmarkEnd w:id="104"/>
      <w:bookmarkEnd w:id="105"/>
      <w:bookmarkEnd w:id="106"/>
      <w:bookmarkEnd w:id="107"/>
      <w:bookmarkEnd w:id="108"/>
    </w:p>
    <w:p w14:paraId="44304914">
      <w:pPr>
        <w:spacing w:before="0" w:after="0" w:line="440" w:lineRule="exact"/>
        <w:ind w:firstLineChars="200"/>
        <w:jc w:val="both"/>
        <w:rPr>
          <w:color w:val="auto"/>
        </w:rPr>
      </w:pPr>
      <w:r>
        <w:rPr>
          <w:rFonts w:ascii="Times New Roman" w:hAnsi="Times New Roman" w:eastAsia="宋体" w:cs="Times New Roman"/>
          <w:b w:val="0"/>
          <w:i w:val="0"/>
          <w:color w:val="auto"/>
          <w:sz w:val="24"/>
        </w:rPr>
        <w:t>从系统设计以及方法构建的视角来看，本论文的创新性要点主要体现在下述若干层面。</w:t>
      </w:r>
    </w:p>
    <w:p w14:paraId="64A00B28">
      <w:pPr>
        <w:spacing w:before="0" w:after="0" w:line="440" w:lineRule="exact"/>
        <w:ind w:firstLineChars="200"/>
        <w:jc w:val="both"/>
        <w:rPr>
          <w:color w:val="auto"/>
        </w:rPr>
      </w:pPr>
      <w:r>
        <w:rPr>
          <w:rFonts w:ascii="Times New Roman" w:hAnsi="Times New Roman" w:eastAsia="宋体" w:cs="Times New Roman"/>
          <w:b w:val="0"/>
          <w:i w:val="0"/>
          <w:color w:val="auto"/>
          <w:sz w:val="24"/>
        </w:rPr>
        <w:t>首先有这样一种办法被提出，它是针对招聘场景设计的RAG增强评估链路。此方法将OCR文章提取，Embedding语义映射，相似人才检索以及工作流评估串联成阶段性的处理流程，以此降低在非结构化简历场景中单次大模型调用时出现信息缺失的风险。</w:t>
      </w:r>
    </w:p>
    <w:p w14:paraId="5C4CD6A0">
      <w:pPr>
        <w:spacing w:before="0" w:after="0" w:line="440" w:lineRule="exact"/>
        <w:ind w:firstLineChars="200"/>
        <w:jc w:val="both"/>
        <w:rPr>
          <w:color w:val="auto"/>
        </w:rPr>
      </w:pPr>
      <w:r>
        <w:rPr>
          <w:rFonts w:ascii="Times New Roman" w:hAnsi="Times New Roman" w:eastAsia="宋体" w:cs="Times New Roman"/>
          <w:b w:val="0"/>
          <w:i w:val="0"/>
          <w:color w:val="auto"/>
          <w:sz w:val="24"/>
        </w:rPr>
        <w:t>第二点，手构建具有多维度特性并且能够实现可解释功能的推荐模型。模型在给出综合得分的时候，一并输出`reason`以及`match_details`，并且将技能，经验，学历，位置，薪资等各个维度予以拆分展示，从而使推荐结果由“黑箱式的排序”转变为“能够进行核验的证据型输出”</w:t>
      </w:r>
    </w:p>
    <w:p w14:paraId="58F9101F">
      <w:pPr>
        <w:spacing w:before="0" w:after="0" w:line="440" w:lineRule="exact"/>
        <w:ind w:firstLineChars="200"/>
        <w:jc w:val="both"/>
        <w:rPr>
          <w:color w:val="auto"/>
        </w:rPr>
      </w:pPr>
      <w:r>
        <w:rPr>
          <w:rFonts w:ascii="Times New Roman" w:hAnsi="Times New Roman" w:eastAsia="宋体" w:cs="Times New Roman"/>
          <w:b w:val="0"/>
          <w:i w:val="0"/>
          <w:color w:val="auto"/>
          <w:sz w:val="24"/>
        </w:rPr>
        <w:t>第三，构建了能够进行追踪的人工智能过程日志的相关机制。借助`ai_process_logs`对OCR，Embedding，RAG，LLM各阶段的状态进行结构化记录，以此实现评估过程的回放，异常的定位以及链路的复核，从而提升智能模块在工程场景中的可观测程度。</w:t>
      </w:r>
    </w:p>
    <w:p w14:paraId="15DDF9D4">
      <w:pPr>
        <w:spacing w:before="0" w:after="0" w:line="440" w:lineRule="exact"/>
        <w:ind w:firstLineChars="200"/>
        <w:jc w:val="both"/>
        <w:rPr>
          <w:color w:val="auto"/>
        </w:rPr>
      </w:pPr>
      <w:r>
        <w:rPr>
          <w:rFonts w:ascii="Times New Roman" w:hAnsi="Times New Roman" w:eastAsia="宋体" w:cs="Times New Roman"/>
          <w:b w:val="0"/>
          <w:i w:val="0"/>
          <w:color w:val="auto"/>
          <w:sz w:val="24"/>
        </w:rPr>
        <w:t>其四，构建“方法设计与工程验证相融合”的一体化研究路径。本文呈现系统的达成情况，对典型样本进行复核，展示解释结果并开展过程日志分析，使研究得出的结论具备更为强劲的工程层面可验证属性及可供讨论特质。</w:t>
      </w:r>
    </w:p>
    <w:p w14:paraId="0C216183">
      <w:pPr>
        <w:spacing w:beforeLines="50" w:afterLines="50" w:line="440" w:lineRule="exact"/>
        <w:jc w:val="left"/>
        <w:outlineLvl w:val="1"/>
      </w:pPr>
      <w:bookmarkStart w:id="109" w:name="_Toc254105708"/>
      <w:bookmarkStart w:id="110" w:name="_Toc1211021264"/>
      <w:bookmarkStart w:id="111" w:name="_Toc620073571"/>
      <w:bookmarkStart w:id="112" w:name="_Toc1184741534"/>
      <w:bookmarkStart w:id="113" w:name="_Toc973222288"/>
      <w:bookmarkStart w:id="114" w:name="_Toc465894995"/>
      <w:r>
        <w:rPr>
          <w:rFonts w:ascii="Times New Roman" w:hAnsi="Times New Roman" w:eastAsia="黑体" w:cs="Times New Roman"/>
          <w:b w:val="0"/>
          <w:i w:val="0"/>
          <w:sz w:val="24"/>
        </w:rPr>
        <w:t>1.4.3 研究目标达成情况</w:t>
      </w:r>
      <w:bookmarkEnd w:id="109"/>
      <w:bookmarkEnd w:id="110"/>
      <w:bookmarkEnd w:id="111"/>
      <w:bookmarkEnd w:id="112"/>
      <w:bookmarkEnd w:id="113"/>
      <w:bookmarkEnd w:id="114"/>
    </w:p>
    <w:p w14:paraId="006760CF">
      <w:pPr>
        <w:spacing w:before="0" w:after="0" w:line="440" w:lineRule="exact"/>
        <w:ind w:firstLineChars="200"/>
        <w:jc w:val="both"/>
        <w:rPr>
          <w:color w:val="auto"/>
        </w:rPr>
      </w:pPr>
      <w:r>
        <w:rPr>
          <w:rFonts w:ascii="Times New Roman" w:hAnsi="Times New Roman" w:eastAsia="宋体" w:cs="Times New Roman"/>
          <w:b w:val="0"/>
          <w:i w:val="0"/>
          <w:color w:val="auto"/>
          <w:sz w:val="24"/>
        </w:rPr>
        <w:t>我们能够对毕业设计要求的实现情况进行归纳，此是基于开题报告，验收清单以及当前项目的完成状况来进行的。</w:t>
      </w:r>
    </w:p>
    <w:p w14:paraId="10135359">
      <w:pPr>
        <w:spacing w:before="0" w:after="0" w:line="440" w:lineRule="exact"/>
        <w:ind w:firstLineChars="200"/>
        <w:jc w:val="both"/>
        <w:outlineLvl w:val="2"/>
        <w:rPr>
          <w:color w:val="auto"/>
        </w:rPr>
      </w:pPr>
      <w:bookmarkStart w:id="115" w:name="_Toc1985852553"/>
      <w:bookmarkStart w:id="116" w:name="_Toc1557144120"/>
      <w:r>
        <w:rPr>
          <w:rFonts w:ascii="Times New Roman" w:hAnsi="Times New Roman" w:eastAsia="宋体" w:cs="Times New Roman"/>
          <w:b w:val="0"/>
          <w:i w:val="0"/>
          <w:color w:val="auto"/>
          <w:sz w:val="24"/>
        </w:rPr>
        <w:t>为了达成“多维透视与精准量化”这一目标，开展相关的举措以及探索。</w:t>
      </w:r>
      <w:bookmarkEnd w:id="115"/>
      <w:bookmarkEnd w:id="116"/>
    </w:p>
    <w:p w14:paraId="77470B91">
      <w:pPr>
        <w:spacing w:before="0" w:after="0" w:line="440" w:lineRule="exact"/>
        <w:ind w:firstLineChars="200"/>
        <w:jc w:val="both"/>
        <w:rPr>
          <w:color w:val="auto"/>
        </w:rPr>
      </w:pPr>
      <w:r>
        <w:rPr>
          <w:rFonts w:ascii="Times New Roman" w:hAnsi="Times New Roman" w:eastAsia="宋体" w:cs="Times New Roman"/>
          <w:b w:val="0"/>
          <w:i w:val="0"/>
          <w:color w:val="auto"/>
          <w:sz w:val="24"/>
        </w:rPr>
        <w:t>系统已搭建起一套完整的链路，该链路流程为上传文件后依次开展文章提取或OCR处理，结构化解析，风控校验，最后将结果入库，能够提取姓名，联系方式，教育与经历等核心字段，还可识别出时间冲突等异常情况。进一步而言本文依托100份已标准化的后端开发工程师简历样本开展全量评估实验，并且依照“针对每份简历选取最新一次的评估结果，将明显异常的低分样本视为错误数据”这一标准进行统计。实验所得结果表明，总计100份样本均已获取评估结果，其中有效样本数量为87份，错误样本数量为13份，相应有效准确率达87.0%，该数值高于开题报告提出的“核心信息提取准确率不少于85%”的目标。所以此项目标的评价由“基本达成”转变为“已经达成”</w:t>
      </w:r>
    </w:p>
    <w:p w14:paraId="0ECB1588">
      <w:pPr>
        <w:spacing w:before="0" w:after="0" w:line="440" w:lineRule="exact"/>
        <w:ind w:firstLineChars="200"/>
        <w:jc w:val="both"/>
        <w:outlineLvl w:val="2"/>
        <w:rPr>
          <w:color w:val="auto"/>
        </w:rPr>
      </w:pPr>
      <w:bookmarkStart w:id="117" w:name="_Toc1685502498"/>
      <w:bookmarkStart w:id="118" w:name="_Toc33016597"/>
      <w:r>
        <w:rPr>
          <w:rFonts w:ascii="Times New Roman" w:hAnsi="Times New Roman" w:eastAsia="宋体" w:cs="Times New Roman"/>
          <w:b w:val="0"/>
          <w:i w:val="0"/>
          <w:color w:val="auto"/>
          <w:sz w:val="24"/>
        </w:rPr>
        <w:t>（2）关于达成“语义鸿沟与可解释性”这一目标的相关事宜。</w:t>
      </w:r>
      <w:bookmarkEnd w:id="117"/>
      <w:bookmarkEnd w:id="118"/>
    </w:p>
    <w:p w14:paraId="126C0573">
      <w:pPr>
        <w:spacing w:before="0" w:after="0" w:line="440" w:lineRule="exact"/>
        <w:ind w:firstLineChars="200"/>
        <w:jc w:val="both"/>
        <w:rPr>
          <w:color w:val="auto"/>
        </w:rPr>
      </w:pPr>
      <w:r>
        <w:rPr>
          <w:rFonts w:ascii="Times New Roman" w:hAnsi="Times New Roman" w:eastAsia="宋体" w:cs="Times New Roman"/>
          <w:b w:val="0"/>
          <w:i w:val="0"/>
          <w:color w:val="auto"/>
          <w:sz w:val="24"/>
        </w:rPr>
        <w:t>系统在推荐模块中实现多维度的匹配以及理由的输出，在AI评估模块内实现JD匹配度，维度评分，录用建议和综合评价的输出。当前呈现的结果已经涵盖比如`reason`，`match_details`以及维度分数和建议面试重点等阐释字段，呈现出白盒化的特征。为了对推荐效果进行量化验证，本文额外构建3个严谨的链路基准岗位，其分别与后端，前端以及Android开发场景相对应，并且为每个岗位生成9份高度匹配的标准化简历，在经历`PDF生成，上传，AI评估，人才同步，正样本标记，推荐排序`这样完整的链路流程操作之后，计算`Precision@10`指标。实验结果清晰表明，3个基准岗位所对应的平均`Precision@10`数值为0.93，该数值比开题报告设定的0.80目标高出较多。所以此目标被判定为已经达成目标并且具有白盒化的特质。</w:t>
      </w:r>
    </w:p>
    <w:p w14:paraId="7817E9EA">
      <w:pPr>
        <w:spacing w:before="0" w:after="0" w:line="440" w:lineRule="exact"/>
        <w:ind w:firstLineChars="200"/>
        <w:jc w:val="both"/>
        <w:outlineLvl w:val="2"/>
        <w:rPr>
          <w:color w:val="auto"/>
        </w:rPr>
      </w:pPr>
      <w:bookmarkStart w:id="119" w:name="_Toc783696309"/>
      <w:bookmarkStart w:id="120" w:name="_Toc859164853"/>
      <w:r>
        <w:rPr>
          <w:rFonts w:ascii="Times New Roman" w:hAnsi="Times New Roman" w:eastAsia="宋体" w:cs="Times New Roman"/>
          <w:b w:val="0"/>
          <w:i w:val="0"/>
          <w:color w:val="auto"/>
          <w:sz w:val="24"/>
        </w:rPr>
        <w:t>（3）为达成“高并发低延迟性能验证”这一目标。</w:t>
      </w:r>
      <w:bookmarkEnd w:id="119"/>
      <w:bookmarkEnd w:id="120"/>
    </w:p>
    <w:p w14:paraId="1ABC5B5B">
      <w:pPr>
        <w:spacing w:before="0" w:after="0" w:line="440" w:lineRule="exact"/>
        <w:ind w:firstLineChars="200"/>
        <w:jc w:val="both"/>
        <w:rPr>
          <w:color w:val="auto"/>
        </w:rPr>
      </w:pPr>
      <w:r>
        <w:rPr>
          <w:rFonts w:ascii="Times New Roman" w:hAnsi="Times New Roman" w:eastAsia="宋体" w:cs="Times New Roman"/>
          <w:b w:val="0"/>
          <w:i w:val="0"/>
          <w:color w:val="auto"/>
          <w:sz w:val="24"/>
        </w:rPr>
        <w:t>该项目在架构范畴内运用微服务拆分以及Go语言的并发处理机制，在实现维度融合数据库优化举措与缓存相关策略时，借助压测操作对关键的读接口进行检验。现有的性能测试结果表明，比如职位列表，人才列表以及推荐统计等核心读接口的吞吐量均超过1000QPS，平均响应延迟远低于300ms，这意味系统已达成开题报告提出的性能目标。</w:t>
      </w:r>
    </w:p>
    <w:p w14:paraId="43BB5EA8">
      <w:pPr>
        <w:spacing w:before="0" w:after="0" w:line="440" w:lineRule="exact"/>
        <w:ind w:firstLineChars="200"/>
        <w:jc w:val="both"/>
        <w:outlineLvl w:val="2"/>
        <w:rPr>
          <w:color w:val="auto"/>
        </w:rPr>
      </w:pPr>
      <w:bookmarkStart w:id="121" w:name="_Toc1066658312"/>
      <w:bookmarkStart w:id="122" w:name="_Toc303641943"/>
      <w:r>
        <w:rPr>
          <w:rFonts w:ascii="Times New Roman" w:hAnsi="Times New Roman" w:eastAsia="宋体" w:cs="Times New Roman"/>
          <w:b w:val="0"/>
          <w:i w:val="0"/>
          <w:color w:val="auto"/>
          <w:sz w:val="24"/>
        </w:rPr>
        <w:t>（4）围绕“完整可交付系统”这一要求的达成来开展相关事项。</w:t>
      </w:r>
      <w:bookmarkEnd w:id="121"/>
      <w:bookmarkEnd w:id="122"/>
    </w:p>
    <w:p w14:paraId="6C925684">
      <w:pPr>
        <w:spacing w:before="0" w:after="0" w:line="440" w:lineRule="exact"/>
        <w:ind w:firstLineChars="200"/>
        <w:jc w:val="both"/>
        <w:rPr>
          <w:color w:val="auto"/>
        </w:rPr>
      </w:pPr>
      <w:r>
        <w:rPr>
          <w:rFonts w:ascii="Times New Roman" w:hAnsi="Times New Roman" w:eastAsia="宋体" w:cs="Times New Roman"/>
          <w:b w:val="0"/>
          <w:i w:val="0"/>
          <w:color w:val="auto"/>
          <w:sz w:val="24"/>
        </w:rPr>
        <w:t>毕业设计不仅要达成技术要点的实施，更要保障系统是完整且可运行的。本项目现已构建起涵盖职位发布，候选人简历管理，AI评估，人岗推荐，面试安排以及消息通知的完备业务闭环；此外还拥有管理后台，求职者门户和数据大屏三类界面，且已完成专项验收，全链路测试与性能测试，因而在完整性，可运行性以及可视化表达等方面均符合毕业设计交付的要求。</w:t>
      </w:r>
    </w:p>
    <w:p w14:paraId="2641DDEA">
      <w:pPr>
        <w:spacing w:beforeLines="50" w:afterLines="50" w:line="440" w:lineRule="exact"/>
        <w:jc w:val="left"/>
        <w:outlineLvl w:val="1"/>
      </w:pPr>
      <w:bookmarkStart w:id="123" w:name="_Toc888990729"/>
      <w:bookmarkStart w:id="124" w:name="_Toc132764628"/>
      <w:bookmarkStart w:id="125" w:name="_Toc482586954"/>
      <w:bookmarkStart w:id="126" w:name="_Toc1711538864"/>
      <w:bookmarkStart w:id="127" w:name="_Toc571804003"/>
      <w:bookmarkStart w:id="128" w:name="_Toc1931861429"/>
      <w:r>
        <w:rPr>
          <w:rFonts w:ascii="Times New Roman" w:hAnsi="Times New Roman" w:eastAsia="黑体" w:cs="Times New Roman"/>
          <w:b w:val="0"/>
          <w:i w:val="0"/>
          <w:sz w:val="24"/>
        </w:rPr>
        <w:t>1.4.4 研究问题定义</w:t>
      </w:r>
      <w:bookmarkEnd w:id="123"/>
      <w:bookmarkEnd w:id="124"/>
      <w:bookmarkEnd w:id="125"/>
      <w:bookmarkEnd w:id="126"/>
      <w:bookmarkEnd w:id="127"/>
      <w:bookmarkEnd w:id="128"/>
    </w:p>
    <w:p w14:paraId="6BA1D812">
      <w:pPr>
        <w:spacing w:before="0" w:after="0" w:line="440" w:lineRule="exact"/>
        <w:ind w:firstLineChars="200"/>
        <w:jc w:val="both"/>
        <w:rPr>
          <w:color w:val="auto"/>
        </w:rPr>
      </w:pPr>
      <w:r>
        <w:rPr>
          <w:rFonts w:ascii="Times New Roman" w:hAnsi="Times New Roman" w:eastAsia="宋体" w:cs="Times New Roman"/>
          <w:b w:val="0"/>
          <w:i w:val="0"/>
          <w:color w:val="auto"/>
          <w:sz w:val="24"/>
        </w:rPr>
        <w:t>为达成“研究问题，方法，证据，结论”相互关联并形成闭环的目的，本文将关注点集中于下述研究问题。</w:t>
      </w:r>
    </w:p>
    <w:p w14:paraId="4B990DB4">
      <w:pPr>
        <w:spacing w:before="0" w:after="0" w:line="440" w:lineRule="exact"/>
        <w:ind w:firstLineChars="200"/>
        <w:jc w:val="both"/>
      </w:pPr>
      <w:r>
        <w:rPr>
          <w:rFonts w:ascii="Times New Roman" w:hAnsi="Times New Roman" w:eastAsia="宋体" w:cs="Times New Roman"/>
          <w:b w:val="0"/>
          <w:i w:val="0"/>
          <w:sz w:val="24"/>
        </w:rPr>
        <w:t>1. RQ1：如何在招聘场景中设计可扩展的 Go 微服务架构，以支撑业务闭环与高并发访问？</w:t>
      </w:r>
    </w:p>
    <w:p w14:paraId="1C55DF97">
      <w:pPr>
        <w:spacing w:before="0" w:after="0" w:line="440" w:lineRule="exact"/>
        <w:ind w:firstLineChars="200"/>
        <w:jc w:val="both"/>
      </w:pPr>
      <w:r>
        <w:rPr>
          <w:rFonts w:ascii="Times New Roman" w:hAnsi="Times New Roman" w:eastAsia="宋体" w:cs="Times New Roman"/>
          <w:b w:val="0"/>
          <w:i w:val="0"/>
          <w:sz w:val="24"/>
        </w:rPr>
        <w:t>2. RQ2：在多模态简历与文本噪声条件下，`OCR + Embedding + RAG + LLM` 分阶段链路能否提升评估结果的完整性、可解释性与业务可用性？</w:t>
      </w:r>
    </w:p>
    <w:p w14:paraId="7767B680">
      <w:pPr>
        <w:spacing w:before="0" w:after="0" w:line="440" w:lineRule="exact"/>
        <w:ind w:firstLineChars="200"/>
        <w:jc w:val="both"/>
      </w:pPr>
      <w:r>
        <w:rPr>
          <w:rFonts w:ascii="Times New Roman" w:hAnsi="Times New Roman" w:eastAsia="宋体" w:cs="Times New Roman"/>
          <w:b w:val="0"/>
          <w:i w:val="0"/>
          <w:sz w:val="24"/>
        </w:rPr>
        <w:t>3. RQ3：在保证可解释输出与过程可追踪的前提下，系统性能是否仍满足开题设定的吞吐与时延目标？</w:t>
      </w:r>
    </w:p>
    <w:p w14:paraId="21974EB0">
      <w:pPr>
        <w:spacing w:before="0" w:after="0" w:line="440" w:lineRule="exact"/>
        <w:ind w:firstLineChars="200"/>
        <w:jc w:val="both"/>
        <w:rPr>
          <w:rFonts w:ascii="Times New Roman" w:hAnsi="Times New Roman" w:eastAsia="宋体" w:cs="Times New Roman"/>
          <w:b w:val="0"/>
          <w:i w:val="0"/>
          <w:color w:val="auto"/>
          <w:sz w:val="24"/>
        </w:rPr>
      </w:pPr>
      <w:r>
        <w:rPr>
          <w:rFonts w:ascii="Times New Roman" w:hAnsi="Times New Roman" w:eastAsia="宋体" w:cs="Times New Roman"/>
          <w:b w:val="0"/>
          <w:i w:val="0"/>
          <w:color w:val="auto"/>
          <w:sz w:val="24"/>
        </w:rPr>
        <w:t>对应的关系呈现如下，RQ1主要由第3章以及第4章来予以回应，RQ2主要借助第5.4节中的AI案例复核和样本分析来进行解答，RQ3主要通过第5.5节里的性能测试来加以应对。</w:t>
      </w:r>
      <w:bookmarkStart w:id="129" w:name="_Toc139593563"/>
      <w:bookmarkStart w:id="130" w:name="_Toc1223450124"/>
    </w:p>
    <w:p w14:paraId="71CF5B56">
      <w:pPr>
        <w:spacing w:before="0" w:after="0" w:line="440" w:lineRule="exact"/>
        <w:jc w:val="both"/>
        <w:rPr>
          <w:rFonts w:hint="eastAsia" w:eastAsia="宋体"/>
          <w:lang w:eastAsia="zh-CN"/>
        </w:rPr>
      </w:pPr>
      <w:r>
        <w:t>论文结构安排</w:t>
      </w:r>
      <w:bookmarkEnd w:id="129"/>
      <w:bookmarkEnd w:id="130"/>
      <w:r>
        <w:rPr>
          <w:rFonts w:hint="eastAsia"/>
          <w:lang w:eastAsia="zh-CN"/>
        </w:rPr>
        <w:t>：</w:t>
      </w:r>
    </w:p>
    <w:p w14:paraId="4D8EB30C">
      <w:pPr>
        <w:spacing w:before="0" w:after="0" w:line="440" w:lineRule="exact"/>
        <w:ind w:firstLineChars="200"/>
        <w:jc w:val="both"/>
        <w:rPr>
          <w:color w:val="auto"/>
        </w:rPr>
      </w:pPr>
      <w:r>
        <w:rPr>
          <w:rFonts w:ascii="Times New Roman" w:hAnsi="Times New Roman" w:eastAsia="宋体" w:cs="Times New Roman"/>
          <w:b w:val="0"/>
          <w:i w:val="0"/>
          <w:color w:val="auto"/>
          <w:sz w:val="24"/>
        </w:rPr>
        <w:t>本文共分为六章。</w:t>
      </w:r>
    </w:p>
    <w:p w14:paraId="118DA5D5">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第一章为绪论部分，其主要内容包含介绍研究背景，阐释研究意义，梳理国内外研究现状以及明确研究目标。</w:t>
      </w:r>
    </w:p>
    <w:p w14:paraId="786CC548">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第二章重阐述了支撑本文得以实现的相关技术以及理论方面的基础内容。</w:t>
      </w:r>
    </w:p>
    <w:p w14:paraId="5902F85D">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第三章中针对系统需求进行解析，并给出总体的设计方案。</w:t>
      </w:r>
    </w:p>
    <w:p w14:paraId="54A54237">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第四章将对系统关键模块的设计以及其实现的具体流程进行详细叙述。</w:t>
      </w:r>
    </w:p>
    <w:p w14:paraId="15A0F4FF">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第五章中针对系统开展测试，测试维度包含功能，权限，AI能力以及性能等多个方面，随后对测试所获结果进行分析。</w:t>
      </w:r>
    </w:p>
    <w:p w14:paraId="530E95CA">
      <w:pPr>
        <w:spacing w:before="0" w:after="0" w:line="440" w:lineRule="exact"/>
        <w:ind w:firstLineChars="200"/>
        <w:jc w:val="both"/>
        <w:rPr>
          <w:color w:val="auto"/>
        </w:rPr>
      </w:pPr>
      <w:r>
        <w:rPr>
          <w:rFonts w:ascii="Times New Roman" w:hAnsi="Times New Roman" w:eastAsia="宋体" w:cs="Times New Roman"/>
          <w:b w:val="0"/>
          <w:i w:val="0"/>
          <w:color w:val="auto"/>
          <w:sz w:val="24"/>
        </w:rPr>
        <w:t>第六章对全篇的工作予以归纳总结，同时阐述接下来需改进的方向。</w:t>
      </w:r>
    </w:p>
    <w:p w14:paraId="0C12B823">
      <w:pPr>
        <w:pStyle w:val="2"/>
        <w:spacing w:beforeLines="50" w:afterLines="50" w:line="440" w:lineRule="exact"/>
        <w:jc w:val="center"/>
        <w:outlineLvl w:val="0"/>
      </w:pPr>
      <w:bookmarkStart w:id="131" w:name="_Toc1096870817"/>
      <w:bookmarkStart w:id="132" w:name="_Toc890116482"/>
      <w:bookmarkStart w:id="133" w:name="_Toc320558096"/>
      <w:bookmarkStart w:id="134" w:name="_Toc1940684806"/>
      <w:bookmarkStart w:id="135" w:name="_Toc370314043"/>
      <w:bookmarkStart w:id="136" w:name="_Toc989778210"/>
      <w:r>
        <w:rPr>
          <w:rFonts w:ascii="Times New Roman" w:hAnsi="Times New Roman" w:eastAsia="黑体" w:cs="Times New Roman"/>
          <w:b w:val="0"/>
          <w:i w:val="0"/>
          <w:sz w:val="36"/>
        </w:rPr>
        <w:t>2 相关技术与理论基础</w:t>
      </w:r>
      <w:bookmarkEnd w:id="131"/>
      <w:bookmarkEnd w:id="132"/>
      <w:bookmarkEnd w:id="133"/>
      <w:bookmarkEnd w:id="134"/>
      <w:bookmarkEnd w:id="135"/>
      <w:bookmarkEnd w:id="136"/>
    </w:p>
    <w:p w14:paraId="656D0E5E">
      <w:pPr>
        <w:spacing w:beforeLines="50" w:afterLines="50" w:line="440" w:lineRule="exact"/>
        <w:jc w:val="left"/>
        <w:outlineLvl w:val="1"/>
      </w:pPr>
      <w:bookmarkStart w:id="137" w:name="_Toc794045808"/>
      <w:bookmarkStart w:id="138" w:name="_Toc1730932796"/>
      <w:bookmarkStart w:id="139" w:name="_Toc460511695"/>
      <w:bookmarkStart w:id="140" w:name="_Toc1107903806"/>
      <w:bookmarkStart w:id="141" w:name="_Toc1108195471"/>
      <w:r>
        <w:rPr>
          <w:rFonts w:ascii="Times New Roman" w:hAnsi="Times New Roman" w:eastAsia="黑体" w:cs="Times New Roman"/>
          <w:b w:val="0"/>
          <w:i w:val="0"/>
          <w:sz w:val="28"/>
        </w:rPr>
        <w:t>2.1 微服务架构</w:t>
      </w:r>
      <w:bookmarkEnd w:id="137"/>
      <w:bookmarkEnd w:id="138"/>
      <w:bookmarkEnd w:id="139"/>
      <w:bookmarkEnd w:id="140"/>
      <w:bookmarkEnd w:id="141"/>
    </w:p>
    <w:p w14:paraId="1DF2D177">
      <w:pPr>
        <w:spacing w:before="0" w:after="0" w:line="440" w:lineRule="exact"/>
        <w:ind w:firstLineChars="200"/>
        <w:jc w:val="both"/>
        <w:rPr>
          <w:color w:val="auto"/>
        </w:rPr>
      </w:pPr>
      <w:r>
        <w:rPr>
          <w:rFonts w:ascii="Times New Roman" w:hAnsi="Times New Roman" w:eastAsia="宋体" w:cs="Times New Roman"/>
          <w:b w:val="0"/>
          <w:i w:val="0"/>
          <w:color w:val="auto"/>
          <w:sz w:val="24"/>
        </w:rPr>
        <w:t>微服务架构是这样一种架构方式，它将复杂的系统按照业务层面的界限划分成许多可独立开展开发，施行部署以及进行扩展的服务性单元。相较于传统的单体架构，微服务架构具备许多优势，比如模块边界清晰明确，服务可独立扩容，局部出现的问题不易对全局产生影响，且有助于团队开展协作。在招聘业务场景里，用户，职位，简历，面试，推荐，消息以及日志等相关模块各自具备清晰可辨的业务界限，鉴于此，运用微服务架构予以实现是适宜的。</w:t>
      </w:r>
    </w:p>
    <w:p w14:paraId="7D6D887D">
      <w:pPr>
        <w:spacing w:before="0" w:after="0" w:line="440" w:lineRule="exact"/>
        <w:ind w:firstLineChars="200"/>
        <w:jc w:val="both"/>
        <w:rPr>
          <w:color w:val="auto"/>
        </w:rPr>
      </w:pPr>
      <w:r>
        <w:rPr>
          <w:rFonts w:ascii="Times New Roman" w:hAnsi="Times New Roman" w:eastAsia="宋体" w:cs="Times New Roman"/>
          <w:b w:val="0"/>
          <w:i w:val="0"/>
          <w:color w:val="auto"/>
          <w:sz w:val="24"/>
        </w:rPr>
        <w:t>在本项目之中，借助APIGateway作为统一的入口，将用户服务，职位服务，简历服务，推荐服务，面试服务，消息服务，人才服务以及日志服务依次进行拆分处理。这样的设计具备双重功效，一方面降低单个服务的复杂程度，另一方面能让不同服务依据业务承受的压力情况各自开展独立的扩容与优化操作。</w:t>
      </w:r>
    </w:p>
    <w:p w14:paraId="0CDFC92C">
      <w:pPr>
        <w:spacing w:beforeLines="50" w:afterLines="50" w:line="440" w:lineRule="exact"/>
        <w:jc w:val="left"/>
        <w:outlineLvl w:val="1"/>
      </w:pPr>
      <w:bookmarkStart w:id="142" w:name="_Toc315610666"/>
      <w:bookmarkStart w:id="143" w:name="_Toc1064512598"/>
      <w:bookmarkStart w:id="144" w:name="_Toc1974020110"/>
      <w:bookmarkStart w:id="145" w:name="_Toc1856047952"/>
      <w:bookmarkStart w:id="146" w:name="_Toc288994077"/>
      <w:r>
        <w:rPr>
          <w:rFonts w:ascii="Times New Roman" w:hAnsi="Times New Roman" w:eastAsia="黑体" w:cs="Times New Roman"/>
          <w:b w:val="0"/>
          <w:i w:val="0"/>
          <w:sz w:val="28"/>
        </w:rPr>
        <w:t>2.2 Go 语言与 Gin 框架</w:t>
      </w:r>
      <w:bookmarkEnd w:id="142"/>
      <w:bookmarkEnd w:id="143"/>
      <w:bookmarkEnd w:id="144"/>
      <w:bookmarkEnd w:id="145"/>
      <w:bookmarkEnd w:id="146"/>
    </w:p>
    <w:p w14:paraId="32707260">
      <w:pPr>
        <w:spacing w:before="0" w:after="0" w:line="440" w:lineRule="exact"/>
        <w:ind w:firstLineChars="200"/>
        <w:jc w:val="both"/>
        <w:rPr>
          <w:color w:val="auto"/>
        </w:rPr>
      </w:pPr>
      <w:r>
        <w:rPr>
          <w:rFonts w:ascii="Times New Roman" w:hAnsi="Times New Roman" w:eastAsia="宋体" w:cs="Times New Roman"/>
          <w:b w:val="0"/>
          <w:i w:val="0"/>
          <w:color w:val="auto"/>
          <w:sz w:val="24"/>
        </w:rPr>
        <w:t>Go语言具备语法简洁，编译速度迅捷，原生支持并发以及部署维护成本相对较低等特点，基于这些特点，它非常适合构建高并发的后端服务体系。Gin框架是具有轻量级特点的Web框架，它拥有较高的请求处理效率以及灵活的中间件运行机制，基于此，它非常适合用于本项目微服务的HTTPAPI的构建与实现。</w:t>
      </w:r>
    </w:p>
    <w:p w14:paraId="454D38AE">
      <w:pPr>
        <w:spacing w:before="0" w:after="0" w:line="440" w:lineRule="exact"/>
        <w:ind w:firstLineChars="200"/>
        <w:jc w:val="both"/>
        <w:rPr>
          <w:color w:val="auto"/>
        </w:rPr>
      </w:pPr>
      <w:r>
        <w:rPr>
          <w:rFonts w:ascii="Times New Roman" w:hAnsi="Times New Roman" w:eastAsia="宋体" w:cs="Times New Roman"/>
          <w:b w:val="0"/>
          <w:i w:val="0"/>
          <w:color w:val="auto"/>
          <w:sz w:val="24"/>
        </w:rPr>
        <w:t>在本系统中，Go主要承担后端微服务的开发工作，Gin则负责接口路由，中间件的相关处理，参数的绑定以及响应的封装事宜。通过整合GORM以及JWT等组件，可较为高效地搭建起具备权限把控和数据访问功能的微服务架构体系。</w:t>
      </w:r>
    </w:p>
    <w:p w14:paraId="32EEACFA">
      <w:pPr>
        <w:spacing w:beforeLines="50" w:afterLines="50" w:line="440" w:lineRule="exact"/>
        <w:jc w:val="left"/>
        <w:outlineLvl w:val="1"/>
      </w:pPr>
      <w:bookmarkStart w:id="147" w:name="_Toc881126267"/>
      <w:bookmarkStart w:id="148" w:name="_Toc183855372"/>
      <w:bookmarkStart w:id="149" w:name="_Toc1662926272"/>
      <w:bookmarkStart w:id="150" w:name="_Toc250472942"/>
      <w:bookmarkStart w:id="151" w:name="_Toc576971429"/>
      <w:r>
        <w:rPr>
          <w:rFonts w:ascii="Times New Roman" w:hAnsi="Times New Roman" w:eastAsia="黑体" w:cs="Times New Roman"/>
          <w:b w:val="0"/>
          <w:i w:val="0"/>
          <w:sz w:val="28"/>
        </w:rPr>
        <w:t>2.3 Vue3 与前后端分离模式</w:t>
      </w:r>
      <w:bookmarkEnd w:id="147"/>
      <w:bookmarkEnd w:id="148"/>
      <w:bookmarkEnd w:id="149"/>
      <w:bookmarkEnd w:id="150"/>
      <w:bookmarkEnd w:id="151"/>
    </w:p>
    <w:p w14:paraId="69C9178D">
      <w:pPr>
        <w:spacing w:before="0" w:after="0" w:line="440" w:lineRule="exact"/>
        <w:ind w:firstLineChars="200"/>
        <w:jc w:val="both"/>
        <w:rPr>
          <w:color w:val="auto"/>
        </w:rPr>
      </w:pPr>
      <w:r>
        <w:rPr>
          <w:rFonts w:ascii="Times New Roman" w:hAnsi="Times New Roman" w:eastAsia="宋体" w:cs="Times New Roman"/>
          <w:b w:val="0"/>
          <w:i w:val="0"/>
          <w:color w:val="auto"/>
          <w:sz w:val="24"/>
        </w:rPr>
        <w:t>Vue3作为当下盛行的前端框架，具有出色的组件化特性以及高效能的响应式运作机制。若将TypeScript与ElementPlus相结合，相对高效地实现复杂业务后台以及交互界面便成为可能之事。本项目采用前后端分离的模式，前端重处理视图以及交互方面的逻辑，后端专门致力于业务服务和接口的实现，以此提高开发效率并强化系统的可维护性。</w:t>
      </w:r>
    </w:p>
    <w:p w14:paraId="56EFB701">
      <w:pPr>
        <w:spacing w:beforeLines="50" w:afterLines="50" w:line="440" w:lineRule="exact"/>
        <w:jc w:val="left"/>
        <w:outlineLvl w:val="1"/>
      </w:pPr>
      <w:bookmarkStart w:id="152" w:name="_Toc1975752818"/>
      <w:bookmarkStart w:id="153" w:name="_Toc41939757"/>
      <w:bookmarkStart w:id="154" w:name="_Toc1270140998"/>
      <w:bookmarkStart w:id="155" w:name="_Toc1449671446"/>
      <w:bookmarkStart w:id="156" w:name="_Toc630788074"/>
      <w:r>
        <w:rPr>
          <w:rFonts w:ascii="Times New Roman" w:hAnsi="Times New Roman" w:eastAsia="黑体" w:cs="Times New Roman"/>
          <w:b w:val="0"/>
          <w:i w:val="0"/>
          <w:sz w:val="28"/>
        </w:rPr>
        <w:t>2.4 OCR、Embedding、RAG 与 Coze 工作流</w:t>
      </w:r>
      <w:bookmarkEnd w:id="152"/>
      <w:bookmarkEnd w:id="153"/>
      <w:bookmarkEnd w:id="154"/>
      <w:bookmarkEnd w:id="155"/>
      <w:bookmarkEnd w:id="156"/>
    </w:p>
    <w:p w14:paraId="2B906A6E">
      <w:pPr>
        <w:spacing w:beforeLines="50" w:afterLines="50" w:line="440" w:lineRule="exact"/>
        <w:jc w:val="left"/>
        <w:outlineLvl w:val="2"/>
      </w:pPr>
      <w:bookmarkStart w:id="157" w:name="_Toc2085462212"/>
      <w:bookmarkStart w:id="158" w:name="_Toc1426017707"/>
      <w:r>
        <w:rPr>
          <w:rFonts w:ascii="Times New Roman" w:hAnsi="Times New Roman" w:eastAsia="黑体" w:cs="Times New Roman"/>
          <w:b w:val="0"/>
          <w:i w:val="0"/>
          <w:sz w:val="24"/>
        </w:rPr>
        <w:t>2.4.1 OCR</w:t>
      </w:r>
      <w:bookmarkEnd w:id="157"/>
      <w:bookmarkEnd w:id="158"/>
    </w:p>
    <w:p w14:paraId="07D39230">
      <w:pPr>
        <w:spacing w:before="0" w:after="0" w:line="440" w:lineRule="exact"/>
        <w:ind w:firstLineChars="200"/>
        <w:jc w:val="both"/>
        <w:rPr>
          <w:color w:val="auto"/>
        </w:rPr>
      </w:pPr>
      <w:r>
        <w:rPr>
          <w:rFonts w:ascii="Times New Roman" w:hAnsi="Times New Roman" w:eastAsia="宋体" w:cs="Times New Roman"/>
          <w:b w:val="0"/>
          <w:i w:val="0"/>
          <w:color w:val="auto"/>
          <w:sz w:val="24"/>
        </w:rPr>
        <w:t>光学字符识别技术（OCR）用于将以PDF或图片形式呈现的简历转化为可处理的文章资料。在本项目实施进程中，首先重对文章类型的PDF进行直接提取操作，针对文章质量相对欠佳的情况，将图片OCR作为备用解决办法运用，以此平衡处理速度与最终结果质量。</w:t>
      </w:r>
    </w:p>
    <w:p w14:paraId="4B41913F">
      <w:pPr>
        <w:spacing w:before="0" w:after="0" w:line="440" w:lineRule="exact"/>
        <w:ind w:firstLineChars="200"/>
        <w:jc w:val="both"/>
        <w:rPr>
          <w:color w:val="auto"/>
        </w:rPr>
      </w:pPr>
      <w:r>
        <w:rPr>
          <w:rFonts w:ascii="Times New Roman" w:hAnsi="Times New Roman" w:eastAsia="宋体" w:cs="Times New Roman"/>
          <w:b w:val="0"/>
          <w:i w:val="0"/>
          <w:color w:val="auto"/>
          <w:sz w:val="24"/>
        </w:rPr>
        <w:t>从方法层面来讲，OCR具有的质量状况会对下游语义建模的最高程度起到直接的决定作用。若在OCR步骤中出现实体缺失情况，时间字段出现断裂情形或者噪声文章数量过多，便会致使后续的向量化以及匹配评分出现连锁性误差。所以在这篇文章中我们在OCR操作完成之后额外增添文章清洗以及质量判断的相关逻辑将“输入质量控制”设定为评估链路的前置条件而非仅依靠末端模型进行纠错这一种方式。</w:t>
      </w:r>
    </w:p>
    <w:p w14:paraId="3969A373">
      <w:pPr>
        <w:spacing w:beforeLines="50" w:afterLines="50" w:line="440" w:lineRule="exact"/>
        <w:jc w:val="left"/>
        <w:outlineLvl w:val="2"/>
      </w:pPr>
      <w:bookmarkStart w:id="159" w:name="_Toc1282794397"/>
      <w:bookmarkStart w:id="160" w:name="_Toc1162101029"/>
      <w:r>
        <w:rPr>
          <w:rFonts w:ascii="Times New Roman" w:hAnsi="Times New Roman" w:eastAsia="黑体" w:cs="Times New Roman"/>
          <w:b w:val="0"/>
          <w:i w:val="0"/>
          <w:sz w:val="24"/>
        </w:rPr>
        <w:t>2.4.2 Embedding</w:t>
      </w:r>
      <w:bookmarkEnd w:id="159"/>
      <w:bookmarkEnd w:id="160"/>
    </w:p>
    <w:p w14:paraId="21C06AA2">
      <w:pPr>
        <w:spacing w:before="0" w:after="0" w:line="440" w:lineRule="exact"/>
        <w:ind w:firstLineChars="200"/>
        <w:jc w:val="both"/>
        <w:rPr>
          <w:color w:val="auto"/>
        </w:rPr>
      </w:pPr>
      <w:r>
        <w:rPr>
          <w:rFonts w:ascii="Times New Roman" w:hAnsi="Times New Roman" w:eastAsia="宋体" w:cs="Times New Roman"/>
          <w:b w:val="0"/>
          <w:i w:val="0"/>
          <w:color w:val="auto"/>
          <w:sz w:val="24"/>
        </w:rPr>
        <w:t>Embedding的功能是将非结构化的文章转化为向量形式进行呈现，这样就能便捷地开展相似度的测算以及语义的检索操作。此项目借助火山引擎的Embedding接口将简历文章转化为向量形式，以此为后续的推荐以及AI评估增强奠定基础。</w:t>
      </w:r>
    </w:p>
    <w:p w14:paraId="366E1134">
      <w:pPr>
        <w:spacing w:before="0" w:after="0" w:line="440" w:lineRule="exact"/>
        <w:ind w:firstLineChars="200"/>
        <w:jc w:val="both"/>
        <w:rPr>
          <w:color w:val="auto"/>
        </w:rPr>
      </w:pPr>
      <w:r>
        <w:rPr>
          <w:rFonts w:ascii="Times New Roman" w:hAnsi="Times New Roman" w:eastAsia="宋体" w:cs="Times New Roman"/>
          <w:b w:val="0"/>
          <w:i w:val="0"/>
          <w:color w:val="auto"/>
          <w:sz w:val="24"/>
        </w:rPr>
        <w:t>从理论层面而言，Embedding可被视作将离散的词项映射至连续的语义空间内，如此一来，很多具有同义表达但词面不同的文章，便可在向量空间中保持相对较高的相似度。在此文中借助余弦相似度衡量简历与岗位之间语义的相近程度，以此解决仅依靠关键词精确匹配引发的召回率不足问题。</w:t>
      </w:r>
    </w:p>
    <w:p w14:paraId="363F0997">
      <w:pPr>
        <w:spacing w:beforeLines="50" w:afterLines="50" w:line="440" w:lineRule="exact"/>
        <w:jc w:val="left"/>
        <w:outlineLvl w:val="2"/>
      </w:pPr>
      <w:bookmarkStart w:id="161" w:name="_Toc68224938"/>
      <w:bookmarkStart w:id="162" w:name="_Toc1337098146"/>
      <w:r>
        <w:rPr>
          <w:rFonts w:ascii="Times New Roman" w:hAnsi="Times New Roman" w:eastAsia="黑体" w:cs="Times New Roman"/>
          <w:b w:val="0"/>
          <w:i w:val="0"/>
          <w:sz w:val="24"/>
        </w:rPr>
        <w:t>2.4.3 RAG</w:t>
      </w:r>
      <w:bookmarkEnd w:id="161"/>
      <w:bookmarkEnd w:id="162"/>
    </w:p>
    <w:p w14:paraId="4B8C411F">
      <w:pPr>
        <w:spacing w:before="0" w:after="0" w:line="440" w:lineRule="exact"/>
        <w:ind w:firstLineChars="200"/>
        <w:jc w:val="both"/>
        <w:rPr>
          <w:color w:val="auto"/>
        </w:rPr>
      </w:pPr>
      <w:r>
        <w:rPr>
          <w:rFonts w:ascii="Times New Roman" w:hAnsi="Times New Roman" w:eastAsia="宋体" w:cs="Times New Roman"/>
          <w:b w:val="0"/>
          <w:i w:val="0"/>
          <w:color w:val="auto"/>
          <w:sz w:val="24"/>
        </w:rPr>
        <w:t>RAG借助对相关上下文的检索以提升模型的输出结果，这一点在文献[9]，[11]以及[13]中均有体现。在该项目中系统查询类似的人才信息，将检索出的上下文作为补充信息提供给AI评估链路，此举目的在于更好地提升对候选人与岗位匹配状况的理解。</w:t>
      </w:r>
    </w:p>
    <w:p w14:paraId="21EB6CC7">
      <w:pPr>
        <w:spacing w:before="0" w:after="0" w:line="440" w:lineRule="exact"/>
        <w:ind w:firstLineChars="200"/>
        <w:jc w:val="both"/>
        <w:rPr>
          <w:color w:val="auto"/>
        </w:rPr>
      </w:pPr>
      <w:r>
        <w:rPr>
          <w:rFonts w:ascii="Times New Roman" w:hAnsi="Times New Roman" w:eastAsia="宋体" w:cs="Times New Roman"/>
          <w:b w:val="0"/>
          <w:i w:val="0"/>
          <w:color w:val="auto"/>
          <w:sz w:val="24"/>
        </w:rPr>
        <w:t>在本篇文章具体的实施情况中，RAG并非是抽象的理念，而是通过将简历文章进行向量化操作后，向推荐服务发出检索请求，从具有相似性的人才画像中获取上下文摘要，然后将此类内容进行拼接，作为增强信息输入到AI评估的流程里。这样操作的目的在于填补单份简历文章里可能出现的信息匮乏情况，进而使系统在进行JD匹配判定时，能够获取更为充足的语义参照。</w:t>
      </w:r>
    </w:p>
    <w:p w14:paraId="331A15A7">
      <w:pPr>
        <w:spacing w:before="0" w:after="0" w:line="440" w:lineRule="exact"/>
        <w:ind w:firstLineChars="200"/>
        <w:jc w:val="both"/>
        <w:rPr>
          <w:color w:val="auto"/>
        </w:rPr>
      </w:pPr>
      <w:r>
        <w:rPr>
          <w:rFonts w:ascii="Times New Roman" w:hAnsi="Times New Roman" w:eastAsia="宋体" w:cs="Times New Roman"/>
          <w:b w:val="0"/>
          <w:i w:val="0"/>
          <w:color w:val="auto"/>
          <w:sz w:val="24"/>
        </w:rPr>
        <w:t>与“纯大语言模型直接评估”的路径[14]相比，RAG具备引入可被检索的外部证据这一优势，它可降低仅依靠参数记忆所引发的幻觉风险，并且能增强评分依据的可追溯性。换句话说在该篇文章中，RAG不但被用于提升成果的质量，还被用于助力可解释性的构建。</w:t>
      </w:r>
    </w:p>
    <w:p w14:paraId="13B755AF">
      <w:pPr>
        <w:spacing w:beforeLines="50" w:afterLines="50" w:line="440" w:lineRule="exact"/>
        <w:jc w:val="left"/>
        <w:outlineLvl w:val="2"/>
      </w:pPr>
      <w:bookmarkStart w:id="163" w:name="_Toc2047749115"/>
      <w:bookmarkStart w:id="164" w:name="_Toc1339657614"/>
      <w:r>
        <w:rPr>
          <w:rFonts w:ascii="Times New Roman" w:hAnsi="Times New Roman" w:eastAsia="黑体" w:cs="Times New Roman"/>
          <w:b w:val="0"/>
          <w:i w:val="0"/>
          <w:sz w:val="24"/>
        </w:rPr>
        <w:t>2.4.4 Coze 工作流</w:t>
      </w:r>
      <w:bookmarkEnd w:id="163"/>
      <w:bookmarkEnd w:id="164"/>
    </w:p>
    <w:p w14:paraId="6A6E30BC">
      <w:pPr>
        <w:spacing w:before="0" w:after="0" w:line="440" w:lineRule="exact"/>
        <w:ind w:firstLineChars="200"/>
        <w:jc w:val="both"/>
        <w:rPr>
          <w:color w:val="auto"/>
        </w:rPr>
      </w:pPr>
      <w:r>
        <w:rPr>
          <w:rFonts w:ascii="Times New Roman" w:hAnsi="Times New Roman" w:eastAsia="宋体" w:cs="Times New Roman"/>
          <w:b w:val="0"/>
          <w:i w:val="0"/>
          <w:color w:val="auto"/>
          <w:sz w:val="24"/>
        </w:rPr>
        <w:t>Coze工作流主要负责进行简历的结构化提取工作，同时还承担生成评估结果的任务。目前系统里的工作流已经能够同时接收原始的简历文件与后端的OCR文章，并且会优先采用后端的OCR文章，这样做是为了减少仅依靠文件解析出现字段缺失的情况。</w:t>
      </w:r>
    </w:p>
    <w:p w14:paraId="698D6DC9">
      <w:pPr>
        <w:spacing w:before="0" w:after="0" w:line="440" w:lineRule="exact"/>
        <w:ind w:firstLineChars="200"/>
        <w:jc w:val="both"/>
        <w:rPr>
          <w:color w:val="auto"/>
        </w:rPr>
      </w:pPr>
      <w:r>
        <w:rPr>
          <w:rFonts w:ascii="Times New Roman" w:hAnsi="Times New Roman" w:eastAsia="宋体" w:cs="Times New Roman"/>
          <w:b w:val="0"/>
          <w:i w:val="0"/>
          <w:color w:val="auto"/>
          <w:sz w:val="24"/>
        </w:rPr>
        <w:t>上述四项技术在本系统里并非各自独立运用，而是共同构建成一条完整的人工智能评估链路：OCR的作用是从多模态简历当中提取可读取的文章，Embedding则是将文章转换为向量以给语义检索提供支撑，RAG借助向量检索获取相似人才的上下文从而提升评估信息的丰富程度，而Coze工作流负责开展最终的结构化评估以及解释生成这类任务。该链路可将原始简历文件转变为可量化的维度评分以及便于阅读的录用建议，这是系统智能能力的关键支撑所在。</w:t>
      </w:r>
    </w:p>
    <w:p w14:paraId="4B67387F">
      <w:pPr>
        <w:spacing w:before="0" w:after="0" w:line="440" w:lineRule="exact"/>
        <w:ind w:firstLineChars="200"/>
        <w:jc w:val="both"/>
        <w:rPr>
          <w:color w:val="auto"/>
        </w:rPr>
      </w:pPr>
      <w:r>
        <w:rPr>
          <w:rFonts w:ascii="Times New Roman" w:hAnsi="Times New Roman" w:eastAsia="宋体" w:cs="Times New Roman"/>
          <w:b w:val="0"/>
          <w:i w:val="0"/>
          <w:color w:val="auto"/>
          <w:sz w:val="24"/>
        </w:rPr>
        <w:t>故而，本文技术路线的要点不在于重“单一模型具最强能力”，而在于侧重借助分阶段开展处理工作，将输入品质，语义方面的强化以及结构化输出整合于同一流程之中，以此提升招聘评估任务在真实业务场景中的稳定程度与可复核程度。</w:t>
      </w:r>
    </w:p>
    <w:p w14:paraId="41B15D79">
      <w:pPr>
        <w:spacing w:beforeLines="50" w:afterLines="50" w:line="440" w:lineRule="exact"/>
        <w:jc w:val="left"/>
        <w:outlineLvl w:val="1"/>
      </w:pPr>
      <w:bookmarkStart w:id="165" w:name="_Toc1406963350"/>
      <w:bookmarkStart w:id="166" w:name="_Toc1675878126"/>
      <w:bookmarkStart w:id="167" w:name="_Toc506859683"/>
      <w:bookmarkStart w:id="168" w:name="_Toc1272302206"/>
      <w:bookmarkStart w:id="169" w:name="_Toc946448983"/>
      <w:r>
        <w:rPr>
          <w:rFonts w:ascii="Times New Roman" w:hAnsi="Times New Roman" w:eastAsia="黑体" w:cs="Times New Roman"/>
          <w:b w:val="0"/>
          <w:i w:val="0"/>
          <w:sz w:val="28"/>
        </w:rPr>
        <w:t>2.5 PostgreSQL、Redis 与 Elasticsearch</w:t>
      </w:r>
      <w:bookmarkEnd w:id="165"/>
      <w:bookmarkEnd w:id="166"/>
      <w:bookmarkEnd w:id="167"/>
      <w:bookmarkEnd w:id="168"/>
      <w:bookmarkEnd w:id="169"/>
    </w:p>
    <w:p w14:paraId="2A54E2E1">
      <w:pPr>
        <w:spacing w:before="0" w:after="0" w:line="440" w:lineRule="exact"/>
        <w:ind w:firstLineChars="200"/>
        <w:jc w:val="both"/>
      </w:pPr>
      <w:r>
        <w:rPr>
          <w:rFonts w:ascii="Times New Roman" w:hAnsi="Times New Roman" w:eastAsia="宋体" w:cs="Times New Roman"/>
          <w:b w:val="0"/>
          <w:i w:val="0"/>
          <w:color w:val="auto"/>
          <w:sz w:val="24"/>
        </w:rPr>
        <w:t>PostgreSQL承担起存储用户，职位，简历，人才，投递，面试以及评估结果这类核心业务数据的职责。Redis已接入系统之中，其目前主要功用是作为缓存能力的预留部分，同时也是后续开展读性能优化时可进行扩展的组件。Elasticsearch被应用于日志的存储以及查询工作当中，进而使系统具备了较为出色的操作留痕与审计追踪方面的能力。</w:t>
      </w:r>
    </w:p>
    <w:p w14:paraId="7FCC12A5">
      <w:pPr>
        <w:pStyle w:val="2"/>
        <w:spacing w:beforeLines="50" w:afterLines="50" w:line="440" w:lineRule="exact"/>
        <w:jc w:val="center"/>
        <w:outlineLvl w:val="0"/>
      </w:pPr>
      <w:bookmarkStart w:id="170" w:name="_Toc890586333"/>
      <w:bookmarkStart w:id="171" w:name="_Toc88149630"/>
      <w:bookmarkStart w:id="172" w:name="_Toc1870548179"/>
      <w:bookmarkStart w:id="173" w:name="_Toc556683952"/>
      <w:bookmarkStart w:id="174" w:name="_Toc816627972"/>
      <w:bookmarkStart w:id="175" w:name="_Toc1088503063"/>
      <w:r>
        <w:rPr>
          <w:rFonts w:ascii="Times New Roman" w:hAnsi="Times New Roman" w:eastAsia="黑体" w:cs="Times New Roman"/>
          <w:b w:val="0"/>
          <w:i w:val="0"/>
          <w:sz w:val="36"/>
        </w:rPr>
        <w:t>3 系统需求分析与总体设计</w:t>
      </w:r>
      <w:bookmarkEnd w:id="170"/>
      <w:bookmarkEnd w:id="171"/>
      <w:bookmarkEnd w:id="172"/>
      <w:bookmarkEnd w:id="173"/>
      <w:bookmarkEnd w:id="174"/>
      <w:bookmarkEnd w:id="175"/>
    </w:p>
    <w:p w14:paraId="7F79C24D">
      <w:pPr>
        <w:spacing w:beforeLines="50" w:afterLines="50" w:line="440" w:lineRule="exact"/>
        <w:jc w:val="left"/>
        <w:outlineLvl w:val="1"/>
      </w:pPr>
      <w:bookmarkStart w:id="176" w:name="_Toc1748414932"/>
      <w:bookmarkStart w:id="177" w:name="_Toc1914598627"/>
      <w:bookmarkStart w:id="178" w:name="_Toc1290136020"/>
      <w:bookmarkStart w:id="179" w:name="_Toc57791048"/>
      <w:bookmarkStart w:id="180" w:name="_Toc123479141"/>
      <w:r>
        <w:rPr>
          <w:rFonts w:ascii="Times New Roman" w:hAnsi="Times New Roman" w:eastAsia="黑体" w:cs="Times New Roman"/>
          <w:b w:val="0"/>
          <w:i w:val="0"/>
          <w:sz w:val="28"/>
        </w:rPr>
        <w:t>3.1 系统建设目标</w:t>
      </w:r>
      <w:bookmarkEnd w:id="176"/>
      <w:bookmarkEnd w:id="177"/>
      <w:bookmarkEnd w:id="178"/>
      <w:bookmarkEnd w:id="179"/>
      <w:bookmarkEnd w:id="180"/>
    </w:p>
    <w:p w14:paraId="287B4D8A">
      <w:pPr>
        <w:spacing w:before="0" w:after="0" w:line="440" w:lineRule="exact"/>
        <w:ind w:firstLineChars="200"/>
        <w:jc w:val="both"/>
        <w:rPr>
          <w:color w:val="auto"/>
        </w:rPr>
      </w:pPr>
      <w:r>
        <w:rPr>
          <w:rFonts w:ascii="Times New Roman" w:hAnsi="Times New Roman" w:eastAsia="宋体" w:cs="Times New Roman"/>
          <w:b w:val="0"/>
          <w:i w:val="0"/>
          <w:color w:val="auto"/>
          <w:sz w:val="24"/>
        </w:rPr>
        <w:t>本系统设定的建设目标主要可从三个不同层面予以体现。</w:t>
      </w:r>
    </w:p>
    <w:p w14:paraId="3EB6AB7C">
      <w:pPr>
        <w:spacing w:before="0" w:after="0" w:line="440" w:lineRule="exact"/>
        <w:ind w:firstLineChars="200"/>
        <w:jc w:val="both"/>
        <w:rPr>
          <w:color w:val="auto"/>
        </w:rPr>
      </w:pPr>
      <w:r>
        <w:rPr>
          <w:rFonts w:ascii="Times New Roman" w:hAnsi="Times New Roman" w:eastAsia="宋体" w:cs="Times New Roman"/>
          <w:b w:val="0"/>
          <w:i w:val="0"/>
          <w:color w:val="auto"/>
          <w:sz w:val="24"/>
        </w:rPr>
        <w:t>首先要达成人才招聘管理平台的核心业务闭环，并且实现比如职位发布，简历管理，投递跟踪，面试安排以及消息通知等一系列基础功能。</w:t>
      </w:r>
    </w:p>
    <w:p w14:paraId="1E1C4375">
      <w:pPr>
        <w:spacing w:before="0" w:after="0" w:line="440" w:lineRule="exact"/>
        <w:ind w:firstLineChars="200"/>
        <w:jc w:val="both"/>
        <w:rPr>
          <w:color w:val="auto"/>
        </w:rPr>
      </w:pPr>
      <w:r>
        <w:rPr>
          <w:rFonts w:ascii="Times New Roman" w:hAnsi="Times New Roman" w:eastAsia="宋体" w:cs="Times New Roman"/>
          <w:b w:val="0"/>
          <w:i w:val="0"/>
          <w:color w:val="auto"/>
          <w:sz w:val="24"/>
        </w:rPr>
        <w:t>其二，在系统内融入智能功能，实现简历的结构化分析，借助人工智能开展评估并提供可解释的推荐，以此提升业务方面的智能化水平。</w:t>
      </w:r>
    </w:p>
    <w:p w14:paraId="2ADB11D2">
      <w:pPr>
        <w:spacing w:before="0" w:after="0" w:line="440" w:lineRule="exact"/>
        <w:ind w:firstLineChars="200"/>
        <w:jc w:val="both"/>
        <w:rPr>
          <w:color w:val="auto"/>
        </w:rPr>
      </w:pPr>
      <w:r>
        <w:rPr>
          <w:rFonts w:ascii="Times New Roman" w:hAnsi="Times New Roman" w:eastAsia="宋体" w:cs="Times New Roman"/>
          <w:b w:val="0"/>
          <w:i w:val="0"/>
          <w:color w:val="auto"/>
          <w:sz w:val="24"/>
        </w:rPr>
        <w:t>第三点，利用微服务架构以及Go语言具有的高并发特性，对验证系统在有限算力情况下的性能呈现情况进行检验。</w:t>
      </w:r>
    </w:p>
    <w:p w14:paraId="4EC49144">
      <w:pPr>
        <w:spacing w:beforeLines="50" w:afterLines="50" w:line="440" w:lineRule="exact"/>
        <w:jc w:val="left"/>
        <w:outlineLvl w:val="1"/>
      </w:pPr>
      <w:bookmarkStart w:id="181" w:name="_Toc1591020223"/>
      <w:bookmarkStart w:id="182" w:name="_Toc173704381"/>
      <w:bookmarkStart w:id="183" w:name="_Toc844719785"/>
      <w:bookmarkStart w:id="184" w:name="_Toc631535292"/>
      <w:bookmarkStart w:id="185" w:name="_Toc764157341"/>
      <w:r>
        <w:rPr>
          <w:rFonts w:ascii="Times New Roman" w:hAnsi="Times New Roman" w:eastAsia="黑体" w:cs="Times New Roman"/>
          <w:b w:val="0"/>
          <w:i w:val="0"/>
          <w:sz w:val="28"/>
        </w:rPr>
        <w:t>3.2 角色与业务需求分析</w:t>
      </w:r>
      <w:bookmarkEnd w:id="181"/>
      <w:bookmarkEnd w:id="182"/>
      <w:bookmarkEnd w:id="183"/>
      <w:bookmarkEnd w:id="184"/>
      <w:bookmarkEnd w:id="185"/>
    </w:p>
    <w:p w14:paraId="74CA9ED8">
      <w:pPr>
        <w:spacing w:before="0" w:after="0" w:line="440" w:lineRule="exact"/>
        <w:ind w:firstLineChars="200"/>
        <w:jc w:val="both"/>
        <w:rPr>
          <w:color w:val="auto"/>
        </w:rPr>
      </w:pPr>
      <w:r>
        <w:rPr>
          <w:rFonts w:ascii="Times New Roman" w:hAnsi="Times New Roman" w:eastAsia="宋体" w:cs="Times New Roman"/>
          <w:b w:val="0"/>
          <w:i w:val="0"/>
          <w:color w:val="auto"/>
          <w:sz w:val="24"/>
        </w:rPr>
        <w:t>该系统主要服务的对象涵盖三类人群，分别为管理员及人力资源相关人员，正在寻求工作机会的人士以及负责系统维护工作的人员。</w:t>
      </w:r>
    </w:p>
    <w:p w14:paraId="5C79C366">
      <w:pPr>
        <w:spacing w:before="0" w:after="0" w:line="440" w:lineRule="exact"/>
        <w:ind w:firstLineChars="200"/>
        <w:jc w:val="both"/>
        <w:rPr>
          <w:color w:val="auto"/>
        </w:rPr>
      </w:pPr>
      <w:r>
        <w:rPr>
          <w:rFonts w:ascii="Times New Roman" w:hAnsi="Times New Roman" w:eastAsia="宋体" w:cs="Times New Roman"/>
          <w:b w:val="0"/>
          <w:i w:val="0"/>
          <w:color w:val="auto"/>
          <w:sz w:val="24"/>
        </w:rPr>
        <w:t>管理员以及人力资源相关人员需要开展职位管理，简历筛选，查看人工智能评估结果，进行人才库管理，查看推荐结果，安排面试以及进行数据统计等一系列操作。求职者需开展一系列操作，包括浏览职位，在线编辑简历，上传附件形式的简历以及投递所应聘的职位。系统维护方面的角色主要聚焦于日志审计，运作状态以及权限配置等相关事项。</w:t>
      </w:r>
    </w:p>
    <w:p w14:paraId="648C8194">
      <w:pPr>
        <w:spacing w:before="0" w:after="0" w:line="440" w:lineRule="exact"/>
        <w:ind w:firstLineChars="200"/>
        <w:jc w:val="both"/>
        <w:rPr>
          <w:color w:val="auto"/>
        </w:rPr>
      </w:pPr>
      <w:r>
        <w:rPr>
          <w:rFonts w:ascii="Times New Roman" w:hAnsi="Times New Roman" w:eastAsia="宋体" w:cs="Times New Roman"/>
          <w:b w:val="0"/>
          <w:i w:val="0"/>
          <w:color w:val="auto"/>
          <w:sz w:val="24"/>
        </w:rPr>
        <w:t>从业务层面角度审视，该系统不仅要达成传统招聘管理方面的功能，还要能够支持智能能力的融入。当简历上传后，可自动提取文章进而生成结构化信息，还能评估岗位匹配程度并输出推荐说明，如此助力人力资源专员更高效开展筛选及决策相关工作。</w:t>
      </w:r>
    </w:p>
    <w:p w14:paraId="58340256">
      <w:pPr>
        <w:spacing w:before="0" w:after="0" w:line="440" w:lineRule="exact"/>
        <w:ind w:firstLineChars="200"/>
        <w:jc w:val="both"/>
        <w:rPr>
          <w:color w:val="auto"/>
        </w:rPr>
      </w:pPr>
      <w:r>
        <w:rPr>
          <w:rFonts w:ascii="Times New Roman" w:hAnsi="Times New Roman" w:eastAsia="宋体" w:cs="Times New Roman"/>
          <w:b w:val="0"/>
          <w:i w:val="0"/>
          <w:color w:val="auto"/>
          <w:sz w:val="24"/>
        </w:rPr>
        <w:t>为了更为清晰地阐释需求，本文对不同角色的需求进行归纳，具体如下。</w:t>
      </w:r>
    </w:p>
    <w:p w14:paraId="01C92683">
      <w:pPr>
        <w:spacing w:before="0" w:after="0" w:line="440" w:lineRule="exact"/>
        <w:ind w:firstLineChars="200"/>
        <w:jc w:val="both"/>
        <w:rPr>
          <w:color w:val="auto"/>
        </w:rPr>
      </w:pPr>
      <w:r>
        <w:rPr>
          <w:rFonts w:ascii="Times New Roman" w:hAnsi="Times New Roman" w:eastAsia="宋体" w:cs="Times New Roman"/>
          <w:b w:val="0"/>
          <w:i w:val="0"/>
          <w:color w:val="auto"/>
          <w:sz w:val="24"/>
        </w:rPr>
        <w:t>管理员以及人力资源相关人员的需求主要集中在后台业务管理层面，涵盖职位的发布与维护，简历列表的查看，简历的筛选，AI评估结果的查看，人才库的筛选，推荐结果的查看，面试的安排，消息的通知以及数据报表的浏览等多个方面。这类需求注重数据的完整无缺，筛选时的高效性能以及对决策起到的支撑作用。</w:t>
      </w:r>
    </w:p>
    <w:p w14:paraId="595A40B9">
      <w:pPr>
        <w:spacing w:before="0" w:after="0" w:line="440" w:lineRule="exact"/>
        <w:ind w:firstLineChars="200"/>
        <w:jc w:val="both"/>
        <w:rPr>
          <w:color w:val="auto"/>
        </w:rPr>
      </w:pPr>
      <w:r>
        <w:rPr>
          <w:rFonts w:ascii="Times New Roman" w:hAnsi="Times New Roman" w:eastAsia="宋体" w:cs="Times New Roman"/>
          <w:b w:val="0"/>
          <w:i w:val="0"/>
          <w:color w:val="auto"/>
          <w:sz w:val="24"/>
        </w:rPr>
        <w:t>（2）求职者的需求主要聚焦于门户交互以及投递体验层面，具体涵盖职位的浏览，职位详情的查看，在线简历的维护，附件简历的上传，投递记录的查询，面试通知的接收等方面。这类需求重于界面的适宜程度以及流程的简便程度。</w:t>
      </w:r>
    </w:p>
    <w:p w14:paraId="44F982FB">
      <w:pPr>
        <w:spacing w:before="0" w:after="0" w:line="440" w:lineRule="exact"/>
        <w:ind w:firstLineChars="200"/>
        <w:jc w:val="both"/>
        <w:rPr>
          <w:color w:val="auto"/>
        </w:rPr>
      </w:pPr>
      <w:r>
        <w:rPr>
          <w:rFonts w:ascii="Times New Roman" w:hAnsi="Times New Roman" w:eastAsia="宋体" w:cs="Times New Roman"/>
          <w:b w:val="0"/>
          <w:i w:val="0"/>
          <w:color w:val="auto"/>
          <w:sz w:val="24"/>
        </w:rPr>
        <w:t>（3）系统维护与管理方面的需求主要体现在多个维度，例如权限的规范把控，日志的详细审查，运行状态的严密检视以及环境可重现特性等范畴。尽管此部分并非直接面向普通用户，但它在系统交付以及结果复核方面具有至关重要的支撑作用。</w:t>
      </w:r>
    </w:p>
    <w:p w14:paraId="03FF3C0E">
      <w:pPr>
        <w:spacing w:beforeLines="50" w:afterLines="50" w:line="440" w:lineRule="exact"/>
        <w:jc w:val="left"/>
        <w:outlineLvl w:val="2"/>
      </w:pPr>
      <w:bookmarkStart w:id="186" w:name="_Toc191036178"/>
      <w:bookmarkStart w:id="187" w:name="_Toc1957999164"/>
      <w:r>
        <w:rPr>
          <w:rFonts w:ascii="Times New Roman" w:hAnsi="Times New Roman" w:eastAsia="黑体" w:cs="Times New Roman"/>
          <w:b w:val="0"/>
          <w:i w:val="0"/>
          <w:sz w:val="24"/>
        </w:rPr>
        <w:t>3.2.1 非功能需求</w:t>
      </w:r>
      <w:bookmarkEnd w:id="186"/>
      <w:bookmarkEnd w:id="187"/>
    </w:p>
    <w:p w14:paraId="621675D6">
      <w:pPr>
        <w:spacing w:before="0" w:after="0" w:line="440" w:lineRule="exact"/>
        <w:ind w:firstLineChars="200"/>
        <w:jc w:val="both"/>
        <w:rPr>
          <w:color w:val="auto"/>
        </w:rPr>
      </w:pPr>
      <w:r>
        <w:rPr>
          <w:rFonts w:ascii="Times New Roman" w:hAnsi="Times New Roman" w:eastAsia="宋体" w:cs="Times New Roman"/>
          <w:b w:val="0"/>
          <w:i w:val="0"/>
          <w:color w:val="auto"/>
          <w:sz w:val="24"/>
        </w:rPr>
        <w:t>系统除了要契合功能方面的要求之外，还需达成如下非功能层面的需求：</w:t>
      </w:r>
    </w:p>
    <w:p w14:paraId="607DAE17">
      <w:pPr>
        <w:bidi w:val="0"/>
        <w:spacing w:before="0" w:after="0" w:line="440" w:lineRule="exact"/>
        <w:ind w:firstLineChars="200"/>
        <w:jc w:val="both"/>
        <w:rPr>
          <w:rFonts w:hint="eastAsia" w:ascii="宋体" w:hAnsi="宋体" w:eastAsia="宋体" w:cs="宋体"/>
          <w:sz w:val="24"/>
          <w:szCs w:val="24"/>
        </w:rPr>
      </w:pPr>
      <w:bookmarkStart w:id="188" w:name="_Toc256991381"/>
      <w:bookmarkStart w:id="189" w:name="_Toc52542720"/>
      <w:bookmarkStart w:id="190" w:name="_Toc660210177"/>
      <w:bookmarkStart w:id="191" w:name="_Toc1019255194"/>
      <w:bookmarkStart w:id="192" w:name="_Toc1349469170"/>
      <w:bookmarkStart w:id="193" w:name="_Toc498337427"/>
      <w:r>
        <w:rPr>
          <w:rFonts w:hint="default" w:ascii="Times New Roman" w:hAnsi="Times New Roman" w:eastAsia="宋体" w:cs="Times New Roman"/>
          <w:b w:val="0"/>
          <w:i w:val="0"/>
          <w:sz w:val="24"/>
          <w:szCs w:val="24"/>
          <w:lang w:val="en-US" w:eastAsia="zh-CN"/>
        </w:rPr>
        <w:t>1</w:t>
      </w:r>
      <w:r>
        <w:rPr>
          <w:rFonts w:hint="eastAsia" w:ascii="Times New Roman" w:hAnsi="Times New Roman" w:eastAsia="宋体" w:cs="Times New Roman"/>
          <w:b w:val="0"/>
          <w:i w:val="0"/>
          <w:sz w:val="24"/>
          <w:szCs w:val="24"/>
          <w:lang w:val="en-US" w:eastAsia="zh-CN"/>
        </w:rPr>
        <w:t>.</w:t>
      </w:r>
      <w:r>
        <w:rPr>
          <w:rFonts w:hint="eastAsia" w:ascii="Times New Roman" w:hAnsi="Times New Roman" w:eastAsia="宋体" w:cs="Times New Roman"/>
          <w:b w:val="0"/>
          <w:i w:val="0"/>
          <w:sz w:val="24"/>
          <w:szCs w:val="24"/>
        </w:rPr>
        <w:t>在可扩展性方面，微服务架构具有支持服务开展独立扩容操作以及使模块能够持续演进的特性。</w:t>
      </w:r>
      <w:bookmarkEnd w:id="188"/>
      <w:bookmarkEnd w:id="189"/>
      <w:bookmarkEnd w:id="190"/>
      <w:bookmarkEnd w:id="191"/>
      <w:bookmarkEnd w:id="192"/>
      <w:bookmarkEnd w:id="193"/>
    </w:p>
    <w:p w14:paraId="58D580D6">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val="en-US" w:eastAsia="zh-CN"/>
        </w:rPr>
        <w:t>2.</w:t>
      </w:r>
      <w:r>
        <w:rPr>
          <w:rFonts w:ascii="Times New Roman" w:hAnsi="Times New Roman" w:eastAsia="宋体" w:cs="Times New Roman"/>
          <w:b w:val="0"/>
          <w:i w:val="0"/>
          <w:color w:val="auto"/>
          <w:sz w:val="24"/>
        </w:rPr>
        <w:t>关于高并发性能这一方面，核心的读接口在面对1000次每秒（QPS）的负载情况时，其平均延迟处于小于300毫秒的水平。</w:t>
      </w:r>
    </w:p>
    <w:p w14:paraId="2C066BB0">
      <w:pPr>
        <w:spacing w:before="0" w:after="0" w:line="440" w:lineRule="exact"/>
        <w:ind w:firstLineChars="200"/>
        <w:jc w:val="both"/>
        <w:rPr>
          <w:color w:val="auto"/>
        </w:rPr>
      </w:pPr>
      <w:r>
        <w:rPr>
          <w:rFonts w:ascii="Times New Roman" w:hAnsi="Times New Roman" w:eastAsia="宋体" w:cs="Times New Roman"/>
          <w:b w:val="0"/>
          <w:i w:val="0"/>
          <w:color w:val="auto"/>
          <w:sz w:val="24"/>
        </w:rPr>
        <w:t>3.安全性方面：采用JSONWebToken（JWT）与基于角色的访问控制（RBAC）相结合的方式来实现后端接口层级的权限控制。</w:t>
      </w:r>
    </w:p>
    <w:p w14:paraId="6A6389C5">
      <w:pPr>
        <w:spacing w:before="0" w:after="0" w:line="440" w:lineRule="exact"/>
        <w:ind w:firstLineChars="200"/>
        <w:jc w:val="both"/>
        <w:rPr>
          <w:color w:val="auto"/>
        </w:rPr>
      </w:pPr>
      <w:r>
        <w:rPr>
          <w:rFonts w:ascii="Times New Roman" w:hAnsi="Times New Roman" w:eastAsia="宋体" w:cs="Times New Roman"/>
          <w:b w:val="0"/>
          <w:i w:val="0"/>
          <w:color w:val="auto"/>
          <w:sz w:val="24"/>
        </w:rPr>
        <w:t>4.关于可追踪性：借助操作日志以及人工智能过程日志，对关键业务以及评估链路进行记录。</w:t>
      </w:r>
    </w:p>
    <w:p w14:paraId="67E06126">
      <w:pPr>
        <w:spacing w:beforeLines="50" w:afterLines="50" w:line="440" w:lineRule="exact"/>
        <w:jc w:val="left"/>
        <w:outlineLvl w:val="1"/>
      </w:pPr>
      <w:bookmarkStart w:id="194" w:name="_Toc368992889"/>
      <w:bookmarkStart w:id="195" w:name="_Toc1240221127"/>
      <w:bookmarkStart w:id="196" w:name="_Toc1779400050"/>
      <w:bookmarkStart w:id="197" w:name="_Toc1658273575"/>
      <w:bookmarkStart w:id="198" w:name="_Toc1694782047"/>
      <w:r>
        <w:rPr>
          <w:rFonts w:ascii="Times New Roman" w:hAnsi="Times New Roman" w:eastAsia="黑体" w:cs="Times New Roman"/>
          <w:b w:val="0"/>
          <w:i w:val="0"/>
          <w:sz w:val="28"/>
        </w:rPr>
        <w:t>3.3 功能模块设计</w:t>
      </w:r>
      <w:bookmarkEnd w:id="194"/>
      <w:bookmarkEnd w:id="195"/>
      <w:bookmarkEnd w:id="196"/>
      <w:bookmarkEnd w:id="197"/>
      <w:bookmarkEnd w:id="198"/>
    </w:p>
    <w:p w14:paraId="772582E2">
      <w:pPr>
        <w:spacing w:before="0" w:after="0" w:line="440" w:lineRule="exact"/>
        <w:ind w:firstLineChars="200"/>
        <w:jc w:val="both"/>
      </w:pPr>
      <w:r>
        <w:rPr>
          <w:rFonts w:ascii="Times New Roman" w:hAnsi="Times New Roman" w:eastAsia="宋体" w:cs="Times New Roman"/>
          <w:b w:val="0"/>
          <w:i w:val="0"/>
          <w:color w:val="auto"/>
          <w:sz w:val="24"/>
        </w:rPr>
        <w:t>基于业务方面的需求，系统的功能被划分成如下所示的模块：</w:t>
      </w:r>
    </w:p>
    <w:p w14:paraId="4500F6F5">
      <w:pPr>
        <w:spacing w:before="0" w:after="0" w:line="440" w:lineRule="exact"/>
        <w:ind w:firstLineChars="200"/>
        <w:jc w:val="both"/>
      </w:pPr>
      <w:r>
        <w:rPr>
          <w:rFonts w:ascii="Times New Roman" w:hAnsi="Times New Roman" w:eastAsia="宋体" w:cs="Times New Roman"/>
          <w:b w:val="0"/>
          <w:i w:val="0"/>
          <w:sz w:val="24"/>
        </w:rPr>
        <w:t>1. 用户与权限管理模块</w:t>
      </w:r>
    </w:p>
    <w:p w14:paraId="741072B7">
      <w:pPr>
        <w:spacing w:before="0" w:after="0" w:line="440" w:lineRule="exact"/>
        <w:ind w:firstLineChars="200"/>
        <w:jc w:val="both"/>
      </w:pPr>
      <w:r>
        <w:rPr>
          <w:rFonts w:ascii="Times New Roman" w:hAnsi="Times New Roman" w:eastAsia="宋体" w:cs="Times New Roman"/>
          <w:b w:val="0"/>
          <w:i w:val="0"/>
          <w:sz w:val="24"/>
        </w:rPr>
        <w:t>2. 职位管理模块</w:t>
      </w:r>
    </w:p>
    <w:p w14:paraId="3A632E77">
      <w:pPr>
        <w:spacing w:before="0" w:after="0" w:line="440" w:lineRule="exact"/>
        <w:ind w:firstLineChars="200"/>
        <w:jc w:val="both"/>
      </w:pPr>
      <w:r>
        <w:rPr>
          <w:rFonts w:ascii="Times New Roman" w:hAnsi="Times New Roman" w:eastAsia="宋体" w:cs="Times New Roman"/>
          <w:b w:val="0"/>
          <w:i w:val="0"/>
          <w:sz w:val="24"/>
        </w:rPr>
        <w:t>3. 简历管理模块</w:t>
      </w:r>
    </w:p>
    <w:p w14:paraId="2BECB154">
      <w:pPr>
        <w:spacing w:before="0" w:after="0" w:line="440" w:lineRule="exact"/>
        <w:ind w:firstLineChars="200"/>
        <w:jc w:val="both"/>
      </w:pPr>
      <w:r>
        <w:rPr>
          <w:rFonts w:ascii="Times New Roman" w:hAnsi="Times New Roman" w:eastAsia="宋体" w:cs="Times New Roman"/>
          <w:b w:val="0"/>
          <w:i w:val="0"/>
          <w:sz w:val="24"/>
        </w:rPr>
        <w:t>4. 人才管理模块</w:t>
      </w:r>
    </w:p>
    <w:p w14:paraId="40F58136">
      <w:pPr>
        <w:spacing w:before="0" w:after="0" w:line="440" w:lineRule="exact"/>
        <w:ind w:firstLineChars="200"/>
        <w:jc w:val="both"/>
      </w:pPr>
      <w:r>
        <w:rPr>
          <w:rFonts w:ascii="Times New Roman" w:hAnsi="Times New Roman" w:eastAsia="宋体" w:cs="Times New Roman"/>
          <w:b w:val="0"/>
          <w:i w:val="0"/>
          <w:sz w:val="24"/>
        </w:rPr>
        <w:t>5. AI 智能评估模块</w:t>
      </w:r>
    </w:p>
    <w:p w14:paraId="416DF531">
      <w:pPr>
        <w:spacing w:before="0" w:after="0" w:line="440" w:lineRule="exact"/>
        <w:ind w:firstLineChars="200"/>
        <w:jc w:val="both"/>
      </w:pPr>
      <w:r>
        <w:rPr>
          <w:rFonts w:ascii="Times New Roman" w:hAnsi="Times New Roman" w:eastAsia="宋体" w:cs="Times New Roman"/>
          <w:b w:val="0"/>
          <w:i w:val="0"/>
          <w:sz w:val="24"/>
        </w:rPr>
        <w:t>6. 人岗匹配与推荐模块</w:t>
      </w:r>
    </w:p>
    <w:p w14:paraId="24443F93">
      <w:pPr>
        <w:spacing w:before="0" w:after="0" w:line="440" w:lineRule="exact"/>
        <w:ind w:firstLineChars="200"/>
        <w:jc w:val="both"/>
      </w:pPr>
      <w:r>
        <w:rPr>
          <w:rFonts w:ascii="Times New Roman" w:hAnsi="Times New Roman" w:eastAsia="宋体" w:cs="Times New Roman"/>
          <w:b w:val="0"/>
          <w:i w:val="0"/>
          <w:sz w:val="24"/>
        </w:rPr>
        <w:t>7. 面试管理模块</w:t>
      </w:r>
    </w:p>
    <w:p w14:paraId="568BE0A0">
      <w:pPr>
        <w:spacing w:before="0" w:after="0" w:line="440" w:lineRule="exact"/>
        <w:ind w:firstLineChars="200"/>
        <w:jc w:val="both"/>
      </w:pPr>
      <w:r>
        <w:rPr>
          <w:rFonts w:ascii="Times New Roman" w:hAnsi="Times New Roman" w:eastAsia="宋体" w:cs="Times New Roman"/>
          <w:b w:val="0"/>
          <w:i w:val="0"/>
          <w:sz w:val="24"/>
        </w:rPr>
        <w:t>8. 消息通知模块</w:t>
      </w:r>
    </w:p>
    <w:p w14:paraId="1B7970B7">
      <w:pPr>
        <w:spacing w:before="0" w:after="0" w:line="440" w:lineRule="exact"/>
        <w:ind w:firstLineChars="200"/>
        <w:jc w:val="both"/>
      </w:pPr>
      <w:r>
        <w:rPr>
          <w:rFonts w:ascii="Times New Roman" w:hAnsi="Times New Roman" w:eastAsia="宋体" w:cs="Times New Roman"/>
          <w:b w:val="0"/>
          <w:i w:val="0"/>
          <w:sz w:val="24"/>
        </w:rPr>
        <w:t>9. 日志与数据报表模块</w:t>
      </w:r>
    </w:p>
    <w:p w14:paraId="3E72C498">
      <w:pPr>
        <w:spacing w:before="0" w:after="0" w:line="440" w:lineRule="exact"/>
        <w:ind w:firstLineChars="200"/>
        <w:jc w:val="both"/>
        <w:rPr>
          <w:color w:val="auto"/>
        </w:rPr>
      </w:pPr>
      <w:r>
        <w:rPr>
          <w:rFonts w:ascii="Times New Roman" w:hAnsi="Times New Roman" w:eastAsia="宋体" w:cs="Times New Roman"/>
          <w:b w:val="0"/>
          <w:i w:val="0"/>
          <w:color w:val="auto"/>
          <w:sz w:val="24"/>
        </w:rPr>
        <w:t>各模块借助统一网关以及RESTful接口进行协同运作，此举不仅保证了整体功能的完整，而且维持了服务边界的清晰。</w:t>
      </w:r>
    </w:p>
    <w:p w14:paraId="6B05E30C">
      <w:pPr>
        <w:spacing w:before="0" w:after="0" w:line="440" w:lineRule="exact"/>
        <w:ind w:firstLineChars="200"/>
        <w:jc w:val="both"/>
        <w:rPr>
          <w:color w:val="auto"/>
        </w:rPr>
      </w:pPr>
      <w:r>
        <w:rPr>
          <w:rFonts w:ascii="Times New Roman" w:hAnsi="Times New Roman" w:eastAsia="宋体" w:cs="Times New Roman"/>
          <w:b w:val="0"/>
          <w:i w:val="0"/>
          <w:color w:val="auto"/>
          <w:sz w:val="24"/>
        </w:rPr>
        <w:t>从业务逻辑的角度进行审视，这一系列模块并非处于相互隔绝，各自独立运作的状态。职位管理模块提供岗位基本数据，简历管理模块与人才管理模块共同构成候选人信息的获取途径，AI评估模块在简历文章之上进行智能评分以及结构化解析，推荐模块根据职位和人才画像进行双向匹配，面试与消息模块则承担将筛选结果推进至招聘后续环节的任务。故而在系统开展设计的时候不仅需要斟酌单个模块的可用程度还需要考量模块相互间的调用链条是否形成闭合的状态。</w:t>
      </w:r>
    </w:p>
    <w:p w14:paraId="2014DDB6">
      <w:pPr>
        <w:spacing w:before="0" w:after="0" w:line="440" w:lineRule="exact"/>
        <w:ind w:firstLineChars="200"/>
        <w:jc w:val="both"/>
        <w:rPr>
          <w:color w:val="auto"/>
        </w:rPr>
      </w:pPr>
      <w:r>
        <w:rPr>
          <w:rFonts w:ascii="Times New Roman" w:hAnsi="Times New Roman" w:eastAsia="宋体" w:cs="Times New Roman"/>
          <w:b w:val="0"/>
          <w:i w:val="0"/>
          <w:color w:val="auto"/>
          <w:sz w:val="24"/>
        </w:rPr>
        <w:t>为了保证系统结构清晰明确，本文将各个模块之间的关系归纳总结为如下的两类情形：</w:t>
      </w:r>
    </w:p>
    <w:p w14:paraId="40505B73">
      <w:pPr>
        <w:spacing w:before="0" w:after="0" w:line="440" w:lineRule="exact"/>
        <w:ind w:firstLineChars="200"/>
        <w:jc w:val="both"/>
        <w:rPr>
          <w:color w:val="auto"/>
        </w:rPr>
      </w:pPr>
      <w:r>
        <w:rPr>
          <w:rFonts w:ascii="Times New Roman" w:hAnsi="Times New Roman" w:eastAsia="宋体" w:cs="Times New Roman"/>
          <w:b w:val="0"/>
          <w:i w:val="0"/>
          <w:color w:val="auto"/>
          <w:sz w:val="24"/>
        </w:rPr>
        <w:t>基础业务相关的模块涵盖用户方面的内容，职位相关的内容，人才有关的内容，简历涉及的内容，面试关联的内容，消息包含的内容以及日志所涉及的内容。</w:t>
      </w:r>
    </w:p>
    <w:p w14:paraId="1EDF4AEA">
      <w:pPr>
        <w:spacing w:before="0" w:after="0" w:line="440" w:lineRule="exact"/>
        <w:ind w:firstLineChars="200"/>
        <w:jc w:val="both"/>
        <w:rPr>
          <w:color w:val="auto"/>
        </w:rPr>
      </w:pPr>
      <w:r>
        <w:rPr>
          <w:rFonts w:ascii="Times New Roman" w:hAnsi="Times New Roman" w:eastAsia="宋体" w:cs="Times New Roman"/>
          <w:b w:val="0"/>
          <w:i w:val="0"/>
          <w:color w:val="auto"/>
          <w:sz w:val="24"/>
        </w:rPr>
        <w:t>2.智能能力相关的模块包括简历解析，利用人工智能进行评估，达成人岗之间的推荐以及对推荐状况进行解释。</w:t>
      </w:r>
    </w:p>
    <w:p w14:paraId="379F76E6">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此划分方式的优势体现在：其一基础业务模块具有维持较高稳定性的特点；其二智能能力模块能够独立开展演进与优化工作，且不会对基础业务逻辑造成较大程度的干扰。</w:t>
      </w:r>
      <w:bookmarkStart w:id="199" w:name="_Toc519372228"/>
      <w:bookmarkStart w:id="200" w:name="_Toc1878196534"/>
      <w:bookmarkStart w:id="201" w:name="_Toc2126253768"/>
      <w:bookmarkStart w:id="202" w:name="_Toc561204259"/>
    </w:p>
    <w:p w14:paraId="54294D49">
      <w:pPr>
        <w:spacing w:before="0" w:after="0" w:line="440" w:lineRule="exact"/>
        <w:ind w:firstLine="420"/>
        <w:jc w:val="left"/>
        <w:rPr>
          <w:rFonts w:ascii="Times New Roman" w:hAnsi="Times New Roman" w:eastAsia="黑体"/>
          <w:b/>
          <w:sz w:val="28"/>
        </w:rPr>
      </w:pPr>
    </w:p>
    <w:p w14:paraId="66B8B5A3">
      <w:pPr>
        <w:spacing w:before="0" w:after="0" w:line="440" w:lineRule="exact"/>
        <w:ind w:firstLine="420"/>
        <w:jc w:val="left"/>
        <w:rPr>
          <w:rFonts w:ascii="Times New Roman" w:hAnsi="Times New Roman" w:eastAsia="黑体"/>
          <w:b/>
          <w:sz w:val="28"/>
        </w:rPr>
      </w:pPr>
    </w:p>
    <w:p w14:paraId="1B547032">
      <w:pPr>
        <w:spacing w:before="0" w:after="0" w:line="440" w:lineRule="exact"/>
        <w:ind w:firstLine="420"/>
        <w:jc w:val="left"/>
        <w:rPr>
          <w:rFonts w:ascii="Times New Roman" w:hAnsi="Times New Roman" w:eastAsia="黑体"/>
          <w:b/>
          <w:sz w:val="28"/>
        </w:rPr>
      </w:pPr>
    </w:p>
    <w:p w14:paraId="19825449">
      <w:pPr>
        <w:spacing w:beforeLines="50" w:afterLines="50" w:line="440" w:lineRule="exact"/>
        <w:jc w:val="left"/>
      </w:pPr>
      <w:r>
        <w:rPr>
          <w:rFonts w:ascii="Times New Roman" w:hAnsi="Times New Roman" w:eastAsia="黑体" w:cs="Times New Roman"/>
          <w:b w:val="0"/>
          <w:i w:val="0"/>
          <w:sz w:val="28"/>
        </w:rPr>
        <w:t xml:space="preserve">3.4 </w:t>
      </w:r>
      <w:r>
        <w:rPr>
          <w:rStyle w:val="35"/>
          <w:sz w:val="28"/>
          <w:szCs w:val="28"/>
        </w:rPr>
        <w:t>总体架构设计</w:t>
      </w:r>
      <w:bookmarkEnd w:id="199"/>
      <w:bookmarkEnd w:id="200"/>
      <w:bookmarkEnd w:id="201"/>
      <w:bookmarkEnd w:id="202"/>
    </w:p>
    <w:p w14:paraId="21DECCBA">
      <w:pPr>
        <w:spacing w:before="0" w:after="0" w:line="440" w:lineRule="exact"/>
        <w:ind w:firstLineChars="200"/>
        <w:jc w:val="both"/>
        <w:rPr>
          <w:color w:val="auto"/>
        </w:rPr>
      </w:pPr>
      <w:r>
        <w:rPr>
          <w:rFonts w:ascii="Times New Roman" w:hAnsi="Times New Roman" w:eastAsia="宋体" w:cs="Times New Roman"/>
          <w:b w:val="0"/>
          <w:i w:val="0"/>
          <w:color w:val="auto"/>
          <w:sz w:val="24"/>
        </w:rPr>
        <w:t>此系统运用了前后端相互分离以及微服务架构的模式。前端部分涵盖企业管理后台，求职者门户以及数据大屏，后端包含APIGateway，用户服务，职位服务，面试服务，简历服务，消息服务，人才服务，推荐服务，日志服务和独立的AI评估服务，数据层面由PostgreSQL，Redis和Elasticsearch构成，而AI方面的能力则依托于Coze工作流以及Embedding接口。系统的整体架构呈现的状态，如图3-1所展示。</w:t>
      </w:r>
    </w:p>
    <w:p w14:paraId="7DEBFE7E">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3100" cy="4220210"/>
            <wp:effectExtent l="0" t="0" r="7620" b="1270"/>
            <wp:docPr id="14" name="图片 14" desc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3"/>
                    <pic:cNvPicPr>
                      <a:picLocks noChangeAspect="1"/>
                    </pic:cNvPicPr>
                  </pic:nvPicPr>
                  <pic:blipFill>
                    <a:blip r:embed="rId13"/>
                    <a:stretch>
                      <a:fillRect/>
                    </a:stretch>
                  </pic:blipFill>
                  <pic:spPr>
                    <a:xfrm>
                      <a:off x="0" y="0"/>
                      <a:ext cx="5753100" cy="4220210"/>
                    </a:xfrm>
                    <a:prstGeom prst="rect">
                      <a:avLst/>
                    </a:prstGeom>
                  </pic:spPr>
                </pic:pic>
              </a:graphicData>
            </a:graphic>
          </wp:inline>
        </w:drawing>
      </w:r>
    </w:p>
    <w:p w14:paraId="5EA79430">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图3-1 系统总体架构图</w:t>
      </w:r>
    </w:p>
    <w:p w14:paraId="1E9644A6">
      <w:pPr>
        <w:spacing w:before="0" w:after="0" w:line="440" w:lineRule="exact"/>
        <w:ind w:firstLineChars="200"/>
        <w:jc w:val="both"/>
        <w:rPr>
          <w:color w:val="auto"/>
        </w:rPr>
      </w:pPr>
      <w:r>
        <w:rPr>
          <w:rFonts w:ascii="Times New Roman" w:hAnsi="Times New Roman" w:eastAsia="宋体" w:cs="Times New Roman"/>
          <w:b w:val="0"/>
          <w:i w:val="0"/>
          <w:color w:val="auto"/>
          <w:sz w:val="24"/>
        </w:rPr>
        <w:t>在架构这一维度上，该系统能够细致地划分为四个不同的层级。</w:t>
      </w:r>
    </w:p>
    <w:p w14:paraId="4E1C703B">
      <w:pPr>
        <w:spacing w:before="0" w:after="0" w:line="440" w:lineRule="exact"/>
        <w:ind w:firstLineChars="200"/>
        <w:jc w:val="both"/>
        <w:rPr>
          <w:color w:val="auto"/>
        </w:rPr>
      </w:pPr>
      <w:r>
        <w:rPr>
          <w:rFonts w:ascii="Times New Roman" w:hAnsi="Times New Roman" w:eastAsia="宋体" w:cs="Times New Roman"/>
          <w:b w:val="0"/>
          <w:i w:val="0"/>
          <w:color w:val="auto"/>
          <w:sz w:val="24"/>
        </w:rPr>
        <w:t>第一层为表示层。此层由企业管理后台，求职者门户以及数据大屏构成，其分别针对不同用户群体提供功能入口。其中企业管理后台的主要服务对象为人力资源（HR）与管理员，求职者门户针对的是候选人，大屏的主要功能在于统计与展示。</w:t>
      </w:r>
    </w:p>
    <w:p w14:paraId="5440D207">
      <w:pPr>
        <w:spacing w:before="0" w:after="0" w:line="440" w:lineRule="exact"/>
        <w:ind w:firstLineChars="200"/>
        <w:jc w:val="both"/>
        <w:rPr>
          <w:color w:val="auto"/>
        </w:rPr>
      </w:pPr>
      <w:r>
        <w:rPr>
          <w:rFonts w:ascii="Times New Roman" w:hAnsi="Times New Roman" w:eastAsia="宋体" w:cs="Times New Roman"/>
          <w:b w:val="0"/>
          <w:i w:val="0"/>
          <w:color w:val="auto"/>
          <w:sz w:val="24"/>
        </w:rPr>
        <w:t>第二层为网关层。APIGateway承担统一接收前端发来请求的职责，同时完成请求的转发工作，开展基础的日志记录事宜并实施部分统一的控制逻辑。借助网关层的嵌入，前端无需理会后端服务拆分的具体细节，由此使得前后端之间的耦合程度得以降低。</w:t>
      </w:r>
    </w:p>
    <w:p w14:paraId="42D3C0A0">
      <w:pPr>
        <w:spacing w:before="0" w:after="0" w:line="440" w:lineRule="exact"/>
        <w:ind w:firstLineChars="200"/>
        <w:jc w:val="both"/>
        <w:rPr>
          <w:color w:val="auto"/>
        </w:rPr>
      </w:pPr>
      <w:r>
        <w:rPr>
          <w:rFonts w:ascii="Times New Roman" w:hAnsi="Times New Roman" w:eastAsia="宋体" w:cs="Times New Roman"/>
          <w:b w:val="0"/>
          <w:i w:val="0"/>
          <w:color w:val="auto"/>
          <w:sz w:val="24"/>
        </w:rPr>
        <w:t>第三层对应的是业务服务的这一层面。这一层系由若干个Go微服务构成，每个服务均肩负相对独立的业务职责。举个例子用户服务专注于认证以及角色方面的管理事项，职位服务承担职位的发布与检索工作，简历服务涉及简历的管理以及AI评估链路相关内容，推荐服务致力于人岗匹配以及推荐解释方面的工作，日志服务则负责操作日志的查询与统计操作。</w:t>
      </w:r>
    </w:p>
    <w:p w14:paraId="7AEF7FD1">
      <w:pPr>
        <w:spacing w:before="0" w:after="0" w:line="440" w:lineRule="exact"/>
        <w:ind w:firstLineChars="200"/>
        <w:jc w:val="both"/>
        <w:rPr>
          <w:color w:val="auto"/>
        </w:rPr>
      </w:pPr>
      <w:r>
        <w:rPr>
          <w:rFonts w:ascii="Times New Roman" w:hAnsi="Times New Roman" w:eastAsia="宋体" w:cs="Times New Roman"/>
          <w:b w:val="0"/>
          <w:i w:val="0"/>
          <w:color w:val="auto"/>
          <w:sz w:val="24"/>
        </w:rPr>
        <w:t>第四层是数据以及智能能力所处的层级。PostgreSQL肩负核心业务数据持久化的重要职责，已接入的缓存组件Redis为后续热点数据的缓存以及读性能的优化预留了扩展空间，而Elasticsearch则负责日志的存储与检索事宜。在此时Coze工作流与Embedding接口共同构建了系统外部的AI能力支撑架构。</w:t>
      </w:r>
    </w:p>
    <w:p w14:paraId="5975B4F8">
      <w:pPr>
        <w:spacing w:before="0" w:after="0" w:line="440" w:lineRule="exact"/>
        <w:ind w:firstLineChars="200"/>
        <w:jc w:val="both"/>
        <w:rPr>
          <w:color w:val="auto"/>
        </w:rPr>
      </w:pPr>
      <w:r>
        <w:rPr>
          <w:rFonts w:ascii="Times New Roman" w:hAnsi="Times New Roman" w:eastAsia="宋体" w:cs="Times New Roman"/>
          <w:b w:val="0"/>
          <w:i w:val="0"/>
          <w:color w:val="auto"/>
          <w:sz w:val="24"/>
        </w:rPr>
        <w:t>在这个整体的架构体系当中，简历服务充当沟通传统业务逻辑与智能能力的重要纽带角色。简历服务需处理文件上传以及将结构化数据录入数据库，同时还要调度OCR，Embedding，RAG和Coze等多种能力，正因如此，其在系统中处于关键的核心位置。</w:t>
      </w:r>
    </w:p>
    <w:p w14:paraId="184B320A">
      <w:pPr>
        <w:spacing w:before="0" w:after="0" w:line="440" w:lineRule="exact"/>
        <w:ind w:firstLineChars="200"/>
        <w:jc w:val="both"/>
        <w:rPr>
          <w:color w:val="auto"/>
        </w:rPr>
      </w:pPr>
      <w:r>
        <w:rPr>
          <w:rFonts w:ascii="Times New Roman" w:hAnsi="Times New Roman" w:eastAsia="宋体" w:cs="Times New Roman"/>
          <w:b w:val="0"/>
          <w:i w:val="0"/>
          <w:color w:val="auto"/>
          <w:sz w:val="24"/>
        </w:rPr>
        <w:t>在服务治理以及韧性设计的范畴内，微服务架构在增强解耦性能的时候，也带来了分布式调用所具有的不确定性。为了减轻下游异常对整个系统的影响，系统在外部人工智能调用链路中已经运用了超时控制策略；此外还能够在服务调用方面引入“重试，断路器以及限流隔离”的组合机制，以此应对比如瞬时网络抖动，下游服务抖动和级联故障这类典型情况。可借助Go生态中的组件逐步达成相应实现，进而助力提升生产场景中的稳定性状况。</w:t>
      </w:r>
    </w:p>
    <w:p w14:paraId="045C4D1A">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部署与运维的范畴内，当下该项目借助DockerCompose实现开发及验证的诉求；当面对生产环境时，可转至Kubernetes进行容器编排工作，并且结合水平自动扩缩容，灰度发布，持续集成与持续交付（CI/CD）以及可观测性体系（包含指标，日志，链路追踪）以获取更为稳定的云原生运行性能。</w:t>
      </w:r>
      <w:bookmarkStart w:id="203" w:name="_Toc411803389"/>
      <w:bookmarkStart w:id="204" w:name="_Toc1819192696"/>
      <w:bookmarkStart w:id="205" w:name="_Toc1715494588"/>
      <w:bookmarkStart w:id="206" w:name="_Toc987019685"/>
    </w:p>
    <w:p w14:paraId="577C8582">
      <w:pPr>
        <w:spacing w:before="0" w:after="0" w:line="440" w:lineRule="exact"/>
        <w:ind w:firstLine="420"/>
        <w:jc w:val="left"/>
        <w:rPr>
          <w:rFonts w:ascii="Times New Roman" w:hAnsi="Times New Roman" w:eastAsia="黑体"/>
          <w:b/>
          <w:sz w:val="28"/>
        </w:rPr>
      </w:pPr>
    </w:p>
    <w:p w14:paraId="00104D2F">
      <w:pPr>
        <w:spacing w:before="0" w:after="0" w:line="440" w:lineRule="exact"/>
        <w:ind w:firstLine="420"/>
        <w:jc w:val="left"/>
        <w:rPr>
          <w:rFonts w:ascii="Times New Roman" w:hAnsi="Times New Roman" w:eastAsia="黑体"/>
          <w:b/>
          <w:sz w:val="28"/>
        </w:rPr>
      </w:pPr>
    </w:p>
    <w:p w14:paraId="473C2777">
      <w:pPr>
        <w:spacing w:before="0" w:after="0" w:line="440" w:lineRule="exact"/>
        <w:ind w:firstLine="420"/>
        <w:jc w:val="left"/>
        <w:rPr>
          <w:rFonts w:ascii="Times New Roman" w:hAnsi="Times New Roman" w:eastAsia="黑体"/>
          <w:b/>
          <w:sz w:val="28"/>
        </w:rPr>
      </w:pPr>
    </w:p>
    <w:p w14:paraId="042F52E6">
      <w:pPr>
        <w:spacing w:before="0" w:after="0" w:line="440" w:lineRule="exact"/>
        <w:ind w:firstLine="420"/>
        <w:jc w:val="left"/>
        <w:rPr>
          <w:rFonts w:ascii="Times New Roman" w:hAnsi="Times New Roman" w:eastAsia="黑体"/>
          <w:b/>
          <w:sz w:val="28"/>
        </w:rPr>
      </w:pPr>
    </w:p>
    <w:p w14:paraId="76988BCD">
      <w:pPr>
        <w:spacing w:before="0" w:after="0" w:line="440" w:lineRule="exact"/>
        <w:ind w:firstLine="420"/>
        <w:jc w:val="left"/>
        <w:rPr>
          <w:rFonts w:ascii="Times New Roman" w:hAnsi="Times New Roman" w:eastAsia="黑体"/>
          <w:b/>
          <w:sz w:val="28"/>
        </w:rPr>
      </w:pPr>
    </w:p>
    <w:p w14:paraId="10E4C2E0">
      <w:pPr>
        <w:spacing w:before="0" w:after="0" w:line="440" w:lineRule="exact"/>
        <w:ind w:firstLine="420"/>
        <w:jc w:val="left"/>
        <w:rPr>
          <w:rFonts w:ascii="Times New Roman" w:hAnsi="Times New Roman" w:eastAsia="黑体"/>
          <w:b/>
          <w:sz w:val="28"/>
        </w:rPr>
      </w:pPr>
    </w:p>
    <w:p w14:paraId="176B8EA2">
      <w:pPr>
        <w:spacing w:before="0" w:after="0" w:line="440" w:lineRule="exact"/>
        <w:ind w:firstLine="420"/>
        <w:jc w:val="left"/>
        <w:rPr>
          <w:rFonts w:ascii="Times New Roman" w:hAnsi="Times New Roman" w:eastAsia="黑体"/>
          <w:b/>
          <w:sz w:val="28"/>
        </w:rPr>
      </w:pPr>
    </w:p>
    <w:p w14:paraId="025CF0AB">
      <w:pPr>
        <w:spacing w:before="0" w:after="0" w:line="440" w:lineRule="exact"/>
        <w:ind w:firstLine="420"/>
        <w:jc w:val="left"/>
        <w:rPr>
          <w:rFonts w:ascii="Times New Roman" w:hAnsi="Times New Roman" w:eastAsia="黑体"/>
          <w:b/>
          <w:sz w:val="28"/>
        </w:rPr>
      </w:pPr>
    </w:p>
    <w:p w14:paraId="34C2B564">
      <w:pPr>
        <w:spacing w:before="0" w:after="0" w:line="440" w:lineRule="exact"/>
        <w:ind w:firstLine="420"/>
        <w:jc w:val="left"/>
        <w:rPr>
          <w:rFonts w:ascii="Times New Roman" w:hAnsi="Times New Roman" w:eastAsia="黑体"/>
          <w:b/>
          <w:sz w:val="28"/>
        </w:rPr>
      </w:pPr>
    </w:p>
    <w:p w14:paraId="72CFC101">
      <w:pPr>
        <w:spacing w:before="0" w:after="0" w:line="440" w:lineRule="exact"/>
        <w:ind w:firstLine="420"/>
        <w:jc w:val="left"/>
        <w:rPr>
          <w:rFonts w:ascii="Times New Roman" w:hAnsi="Times New Roman" w:eastAsia="黑体"/>
          <w:b/>
          <w:sz w:val="28"/>
        </w:rPr>
      </w:pPr>
    </w:p>
    <w:p w14:paraId="34A9A388">
      <w:pPr>
        <w:spacing w:before="0" w:after="0" w:line="440" w:lineRule="exact"/>
        <w:ind w:firstLine="420"/>
        <w:jc w:val="left"/>
        <w:rPr>
          <w:rFonts w:ascii="Times New Roman" w:hAnsi="Times New Roman" w:eastAsia="黑体"/>
          <w:b/>
          <w:sz w:val="28"/>
        </w:rPr>
      </w:pPr>
    </w:p>
    <w:p w14:paraId="4C470267">
      <w:pPr>
        <w:spacing w:before="0" w:after="0" w:line="440" w:lineRule="exact"/>
        <w:ind w:firstLine="420"/>
        <w:jc w:val="left"/>
        <w:rPr>
          <w:rFonts w:ascii="Times New Roman" w:hAnsi="Times New Roman" w:eastAsia="黑体"/>
          <w:b/>
          <w:sz w:val="28"/>
        </w:rPr>
      </w:pPr>
    </w:p>
    <w:p w14:paraId="3532B28F">
      <w:pPr>
        <w:spacing w:before="0" w:after="0" w:line="440" w:lineRule="exact"/>
        <w:ind w:firstLine="420"/>
        <w:jc w:val="left"/>
        <w:rPr>
          <w:rFonts w:ascii="Times New Roman" w:hAnsi="Times New Roman" w:eastAsia="黑体"/>
          <w:b/>
          <w:sz w:val="28"/>
        </w:rPr>
      </w:pPr>
    </w:p>
    <w:p w14:paraId="46E89BEC">
      <w:pPr>
        <w:spacing w:before="0" w:after="0" w:line="440" w:lineRule="exact"/>
        <w:ind w:firstLine="420"/>
        <w:jc w:val="left"/>
        <w:rPr>
          <w:rFonts w:ascii="Times New Roman" w:hAnsi="Times New Roman" w:eastAsia="黑体"/>
          <w:b/>
          <w:sz w:val="28"/>
        </w:rPr>
      </w:pPr>
    </w:p>
    <w:p w14:paraId="63C507F3">
      <w:pPr>
        <w:spacing w:beforeLines="50" w:afterLines="50" w:line="440" w:lineRule="exact"/>
        <w:jc w:val="left"/>
      </w:pPr>
      <w:r>
        <w:rPr>
          <w:rFonts w:ascii="Times New Roman" w:hAnsi="Times New Roman" w:eastAsia="黑体" w:cs="Times New Roman"/>
          <w:b w:val="0"/>
          <w:i w:val="0"/>
          <w:sz w:val="28"/>
        </w:rPr>
        <w:t>3.5 数据库设计</w:t>
      </w:r>
      <w:bookmarkEnd w:id="203"/>
      <w:bookmarkEnd w:id="204"/>
      <w:bookmarkEnd w:id="205"/>
      <w:bookmarkEnd w:id="206"/>
    </w:p>
    <w:p w14:paraId="7A5D9E35">
      <w:pPr>
        <w:spacing w:before="0" w:after="0" w:line="440" w:lineRule="exact"/>
        <w:ind w:firstLineChars="200"/>
        <w:jc w:val="both"/>
        <w:rPr>
          <w:rFonts w:hint="eastAsia" w:ascii="Times New Roman" w:hAnsi="Times New Roman" w:eastAsia="宋体"/>
          <w:b/>
          <w:sz w:val="21"/>
          <w:lang w:eastAsia="zh-CN"/>
        </w:rPr>
      </w:pPr>
      <w:r>
        <w:rPr>
          <w:rFonts w:ascii="Times New Roman" w:hAnsi="Times New Roman" w:eastAsia="宋体" w:cs="Times New Roman"/>
          <w:b w:val="0"/>
          <w:i w:val="0"/>
          <w:color w:val="auto"/>
          <w:sz w:val="24"/>
        </w:rPr>
        <w:t>系统的关键数据实体包含用户，职位，人才，简历，投递时产生的记录，面试相关的记录，各类消息，评估所得的结果以及过程追踪的日志等内容。在招聘业务中，简历，职位与人才构建起关键的关系链，而AI评估结果是对简历处理后形成的结构化补充信息，会被存储于数据库之中。各实体间的核心关联情况正如图3-2所呈现。</w:t>
      </w:r>
    </w:p>
    <w:p w14:paraId="444B783A">
      <w:pPr>
        <w:spacing w:before="120" w:after="12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6325235" cy="5394960"/>
            <wp:effectExtent l="0" t="0" r="1460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4"/>
                    <a:stretch>
                      <a:fillRect/>
                    </a:stretch>
                  </pic:blipFill>
                  <pic:spPr>
                    <a:xfrm>
                      <a:off x="0" y="0"/>
                      <a:ext cx="6325235" cy="5394960"/>
                    </a:xfrm>
                    <a:prstGeom prst="rect">
                      <a:avLst/>
                    </a:prstGeom>
                    <a:noFill/>
                    <a:ln w="9525">
                      <a:noFill/>
                    </a:ln>
                  </pic:spPr>
                </pic:pic>
              </a:graphicData>
            </a:graphic>
          </wp:inline>
        </w:drawing>
      </w:r>
    </w:p>
    <w:p w14:paraId="108AA74E">
      <w:pPr>
        <w:spacing w:before="0" w:after="0" w:line="440" w:lineRule="exact"/>
        <w:jc w:val="center"/>
        <w:rPr>
          <w:rFonts w:hint="eastAsia" w:ascii="宋体" w:hAnsi="宋体" w:eastAsia="宋体" w:cs="宋体"/>
          <w:sz w:val="24"/>
          <w:szCs w:val="24"/>
          <w:lang w:eastAsia="zh-CN"/>
        </w:rPr>
      </w:pPr>
      <w:r>
        <w:rPr>
          <w:rFonts w:ascii="Times New Roman" w:hAnsi="Times New Roman" w:eastAsia="宋体" w:cs="Times New Roman"/>
          <w:b w:val="0"/>
          <w:i w:val="0"/>
          <w:sz w:val="21"/>
        </w:rPr>
        <w:t>图3-2 数据库ER图</w:t>
      </w:r>
    </w:p>
    <w:p w14:paraId="38DC95C1">
      <w:pPr>
        <w:spacing w:before="0" w:after="0" w:line="440" w:lineRule="exact"/>
        <w:ind w:firstLineChars="200"/>
        <w:jc w:val="both"/>
      </w:pPr>
      <w:r>
        <w:rPr>
          <w:rFonts w:ascii="Times New Roman" w:hAnsi="Times New Roman" w:eastAsia="宋体" w:cs="Times New Roman"/>
          <w:b w:val="0"/>
          <w:i w:val="0"/>
          <w:sz w:val="24"/>
        </w:rPr>
        <w:t>数据库设计遵循以下原则：</w:t>
      </w:r>
    </w:p>
    <w:p w14:paraId="2634BC55">
      <w:pPr>
        <w:bidi w:val="0"/>
        <w:spacing w:beforeLines="50" w:afterLines="50" w:line="440" w:lineRule="exact"/>
        <w:jc w:val="center"/>
        <w:rPr>
          <w:rFonts w:hint="eastAsia" w:ascii="宋体" w:hAnsi="宋体" w:eastAsia="宋体" w:cs="宋体"/>
        </w:rPr>
      </w:pPr>
      <w:r>
        <w:rPr>
          <w:rFonts w:hint="eastAsia" w:ascii="Times New Roman" w:hAnsi="Times New Roman" w:eastAsia="黑体" w:cs="Times New Roman"/>
          <w:b w:val="0"/>
          <w:i w:val="0"/>
          <w:sz w:val="36"/>
          <w:lang w:val="en-US" w:eastAsia="zh-CN"/>
        </w:rPr>
        <w:t>1</w:t>
      </w:r>
      <w:r>
        <w:rPr>
          <w:rFonts w:hint="eastAsia" w:ascii="Times New Roman" w:hAnsi="Times New Roman" w:eastAsia="黑体" w:cs="Times New Roman"/>
          <w:b w:val="0"/>
          <w:i w:val="0"/>
          <w:sz w:val="36"/>
        </w:rPr>
        <w:t>针对业务流程的设计，需确保职位，简历，投递以及面试等各类实体之间的关系清晰明确。</w:t>
      </w:r>
    </w:p>
    <w:p w14:paraId="101D2ACC">
      <w:pPr>
        <w:spacing w:before="0" w:after="0" w:line="440" w:lineRule="exact"/>
        <w:ind w:firstLineChars="200"/>
        <w:jc w:val="both"/>
        <w:rPr>
          <w:color w:val="auto"/>
        </w:rPr>
      </w:pPr>
      <w:r>
        <w:rPr>
          <w:rFonts w:ascii="Times New Roman" w:hAnsi="Times New Roman" w:eastAsia="宋体" w:cs="Times New Roman"/>
          <w:b w:val="0"/>
          <w:i w:val="0"/>
          <w:color w:val="auto"/>
          <w:sz w:val="24"/>
        </w:rPr>
        <w:t>2.既关注结构化字段，又留意扩展字段，在此情况下，于后续的发展演变过程中，可为AI评估结果以及过程追踪信息的容纳与呈现提供便利。</w:t>
      </w:r>
    </w:p>
    <w:p w14:paraId="3EEBF1E1">
      <w:pPr>
        <w:spacing w:before="0" w:after="0" w:line="440" w:lineRule="exact"/>
        <w:ind w:firstLineChars="200"/>
        <w:jc w:val="both"/>
        <w:rPr>
          <w:color w:val="auto"/>
        </w:rPr>
      </w:pPr>
      <w:r>
        <w:rPr>
          <w:rFonts w:ascii="Times New Roman" w:hAnsi="Times New Roman" w:eastAsia="宋体" w:cs="Times New Roman"/>
          <w:b w:val="0"/>
          <w:i w:val="0"/>
          <w:color w:val="auto"/>
          <w:sz w:val="24"/>
        </w:rPr>
        <w:t>3.确保核心表之间的关系清晰明确，不要引入不必要的跨表复杂嵌套情形。</w:t>
      </w:r>
    </w:p>
    <w:p w14:paraId="78724977">
      <w:pPr>
        <w:spacing w:before="0" w:after="0" w:line="440" w:lineRule="exact"/>
        <w:ind w:firstLineChars="200"/>
        <w:jc w:val="both"/>
        <w:rPr>
          <w:color w:val="auto"/>
        </w:rPr>
      </w:pPr>
      <w:r>
        <w:rPr>
          <w:rFonts w:ascii="Times New Roman" w:hAnsi="Times New Roman" w:eastAsia="宋体" w:cs="Times New Roman"/>
          <w:b w:val="0"/>
          <w:i w:val="0"/>
          <w:color w:val="auto"/>
          <w:sz w:val="24"/>
        </w:rPr>
        <w:t>4.将优化空间预留于关键查询字段之处，以此为后续性能提升提供支撑。</w:t>
      </w:r>
    </w:p>
    <w:p w14:paraId="7CE29979">
      <w:pPr>
        <w:spacing w:before="0" w:after="0" w:line="440" w:lineRule="exact"/>
        <w:ind w:firstLineChars="200"/>
        <w:jc w:val="both"/>
        <w:rPr>
          <w:color w:val="auto"/>
        </w:rPr>
      </w:pPr>
      <w:r>
        <w:rPr>
          <w:rFonts w:ascii="Times New Roman" w:hAnsi="Times New Roman" w:eastAsia="宋体" w:cs="Times New Roman"/>
          <w:b w:val="0"/>
          <w:i w:val="0"/>
          <w:color w:val="auto"/>
          <w:sz w:val="24"/>
        </w:rPr>
        <w:t>关于实体关系，`users`与权限体系相关联，`jobs`用来呈现招聘需求，`resumes`记载候选人简历文件以及解析结果，`talents`作为人才画像的结构化切入点，`applications`代表投递关系，`interviews`记录面试的全过程，`messages`承担通知的持久化工作，`evaluation_results`用于保存AI评估结果，而`ai_process_logs`则是用来记录OCR，Embedding，RAG与LLM的链路追踪数据。</w:t>
      </w:r>
    </w:p>
    <w:p w14:paraId="326BE175">
      <w:pPr>
        <w:spacing w:before="0" w:after="0" w:line="440" w:lineRule="exact"/>
        <w:ind w:firstLineChars="200"/>
        <w:jc w:val="both"/>
        <w:rPr>
          <w:color w:val="auto"/>
        </w:rPr>
      </w:pPr>
      <w:r>
        <w:rPr>
          <w:rFonts w:ascii="Times New Roman" w:hAnsi="Times New Roman" w:eastAsia="宋体" w:cs="Times New Roman"/>
          <w:b w:val="0"/>
          <w:i w:val="0"/>
          <w:color w:val="auto"/>
          <w:sz w:val="24"/>
        </w:rPr>
        <w:t>在智能评估与推荐这类场景中，`resumes`，`jobs`，`talents`以及`evaluation_results`属于核心的表格。简历表可记录原始文件，解析文章及相关状态，职位表负责提供工作描述（JD）方面的信息，人才表用于呈现候选人的画像情况，评估结果表则提供结构化的评分以及相应的解释字段。借助这些表格的相互组合，系统能够把“文件层级的数据”逐步变换为具有“可进行计算，能开展推荐，可予以解释”特性的业务数据。</w:t>
      </w:r>
    </w:p>
    <w:p w14:paraId="6CC2FC36">
      <w:pPr>
        <w:spacing w:before="0" w:after="0" w:line="440" w:lineRule="exact"/>
        <w:ind w:firstLineChars="200"/>
        <w:jc w:val="both"/>
        <w:rPr>
          <w:color w:val="auto"/>
        </w:rPr>
      </w:pPr>
      <w:r>
        <w:rPr>
          <w:rFonts w:ascii="Times New Roman" w:hAnsi="Times New Roman" w:eastAsia="宋体" w:cs="Times New Roman"/>
          <w:b w:val="0"/>
          <w:i w:val="0"/>
          <w:color w:val="auto"/>
          <w:sz w:val="24"/>
        </w:rPr>
        <w:t>从代码实现的视角来考量，数据库设计并非仅停留在概念性层面，实际上已借助`schema.sql`以及各类服务模型的界定在工程领域切实落地。例如：。</w:t>
      </w:r>
    </w:p>
    <w:p w14:paraId="76D5236C">
      <w:pPr>
        <w:spacing w:before="0" w:after="0" w:line="440" w:lineRule="exact"/>
        <w:ind w:firstLineChars="200"/>
        <w:jc w:val="both"/>
        <w:rPr>
          <w:color w:val="auto"/>
        </w:rPr>
      </w:pPr>
      <w:r>
        <w:rPr>
          <w:rFonts w:ascii="Times New Roman" w:hAnsi="Times New Roman" w:eastAsia="宋体" w:cs="Times New Roman"/>
          <w:b w:val="0"/>
          <w:i w:val="0"/>
          <w:color w:val="auto"/>
          <w:sz w:val="24"/>
        </w:rPr>
        <w:t>`users`表存储用户名，电子邮箱，密码，角色，所属部门以及真实姓名等字段，其用途在于系统的登录操作以及权限把控。</w:t>
      </w:r>
    </w:p>
    <w:p w14:paraId="2C0083F7">
      <w:pPr>
        <w:spacing w:before="0" w:after="0" w:line="440" w:lineRule="exact"/>
        <w:ind w:firstLineChars="200"/>
        <w:jc w:val="both"/>
        <w:rPr>
          <w:color w:val="auto"/>
        </w:rPr>
      </w:pPr>
      <w:r>
        <w:rPr>
          <w:rFonts w:ascii="Times New Roman" w:hAnsi="Times New Roman" w:eastAsia="宋体" w:cs="Times New Roman"/>
          <w:b w:val="0"/>
          <w:i w:val="0"/>
          <w:color w:val="auto"/>
          <w:sz w:val="24"/>
        </w:rPr>
        <w:t>`jobs`表中存有标题，描述，任职要求，技能，薪资，地点以及招聘状态等字段，其为职位管理模块以及后续AI评估的关键输入内容。</w:t>
      </w:r>
    </w:p>
    <w:p w14:paraId="2AA17FE4">
      <w:pPr>
        <w:spacing w:before="0" w:after="0" w:line="440" w:lineRule="exact"/>
        <w:ind w:firstLineChars="200"/>
        <w:jc w:val="both"/>
        <w:rPr>
          <w:color w:val="auto"/>
        </w:rPr>
      </w:pPr>
      <w:r>
        <w:rPr>
          <w:rFonts w:ascii="Times New Roman" w:hAnsi="Times New Roman" w:eastAsia="宋体" w:cs="Times New Roman"/>
          <w:b w:val="0"/>
          <w:i w:val="0"/>
          <w:color w:val="auto"/>
          <w:sz w:val="24"/>
        </w:rPr>
        <w:t>`talents`表用于存储人才画像，其中包含技能，过往经验，所受教育，年龄，目前所属公司以及所处岗位等多方面的信息。</w:t>
      </w:r>
    </w:p>
    <w:p w14:paraId="35EDBA1D">
      <w:pPr>
        <w:spacing w:before="0" w:after="0" w:line="440" w:lineRule="exact"/>
        <w:ind w:firstLineChars="200"/>
        <w:jc w:val="both"/>
        <w:rPr>
          <w:color w:val="auto"/>
        </w:rPr>
      </w:pPr>
      <w:r>
        <w:rPr>
          <w:rFonts w:ascii="Times New Roman" w:hAnsi="Times New Roman" w:eastAsia="宋体" w:cs="Times New Roman"/>
          <w:b w:val="0"/>
          <w:i w:val="0"/>
          <w:color w:val="auto"/>
          <w:sz w:val="24"/>
        </w:rPr>
        <w:t>`resumes`表在关联“文件对象”与“结构化结果”中发挥作用，该表内包含如`file_name`，`file_path`，`parsed_data`，`extracted_text`，`match_score`以及`status`等相关字段。</w:t>
      </w:r>
    </w:p>
    <w:p w14:paraId="16ADF5A8">
      <w:pPr>
        <w:spacing w:before="0" w:after="0" w:line="440" w:lineRule="exact"/>
        <w:ind w:firstLineChars="200"/>
        <w:jc w:val="both"/>
        <w:rPr>
          <w:color w:val="auto"/>
        </w:rPr>
      </w:pPr>
      <w:r>
        <w:rPr>
          <w:rFonts w:ascii="Times New Roman" w:hAnsi="Times New Roman" w:eastAsia="宋体" w:cs="Times New Roman"/>
          <w:b w:val="0"/>
          <w:i w:val="0"/>
          <w:color w:val="auto"/>
          <w:sz w:val="24"/>
        </w:rPr>
        <w:t>`evaluation_results`表用于存放AI评估结果，其中包含解析字段，匹配得分，风险相关信息，报告摘要以及完整的结构化结果等内容。</w:t>
      </w:r>
    </w:p>
    <w:p w14:paraId="518F7DA0">
      <w:pPr>
        <w:spacing w:before="0" w:after="0" w:line="440" w:lineRule="exact"/>
        <w:ind w:firstLineChars="200"/>
        <w:jc w:val="both"/>
        <w:rPr>
          <w:color w:val="auto"/>
        </w:rPr>
      </w:pPr>
      <w:r>
        <w:rPr>
          <w:rFonts w:ascii="Times New Roman" w:hAnsi="Times New Roman" w:eastAsia="宋体" w:cs="Times New Roman"/>
          <w:b w:val="0"/>
          <w:i w:val="0"/>
          <w:color w:val="auto"/>
          <w:sz w:val="24"/>
        </w:rPr>
        <w:t>`ai_process_logs`表格用于存储关于OCR，Embedding，RAG以及LLM等相关领域的过程追踪信息。</w:t>
      </w:r>
    </w:p>
    <w:p w14:paraId="30EF984C">
      <w:pPr>
        <w:spacing w:before="0" w:after="0" w:line="440" w:lineRule="exact"/>
        <w:ind w:firstLineChars="200"/>
        <w:jc w:val="both"/>
        <w:rPr>
          <w:color w:val="auto"/>
        </w:rPr>
      </w:pPr>
      <w:r>
        <w:rPr>
          <w:rFonts w:ascii="Times New Roman" w:hAnsi="Times New Roman" w:eastAsia="宋体" w:cs="Times New Roman"/>
          <w:b w:val="0"/>
          <w:i w:val="0"/>
          <w:color w:val="auto"/>
          <w:sz w:val="24"/>
        </w:rPr>
        <w:t>为方便论文进行表述，对系统里的核心数据表以及其各自所发挥的作用在表3-1中予以归纳总结。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645AF5B">
        <w:tc>
          <w:tcPr>
            <w:tcW w:w="3024" w:type="dxa"/>
          </w:tcPr>
          <w:p w14:paraId="03AB8CF7">
            <w:pPr>
              <w:spacing w:before="0" w:after="0" w:line="440" w:lineRule="exact"/>
              <w:jc w:val="center"/>
            </w:pPr>
            <w:r>
              <w:rPr>
                <w:rFonts w:ascii="Times New Roman" w:hAnsi="Times New Roman" w:eastAsia="宋体" w:cs="Times New Roman"/>
                <w:b w:val="0"/>
                <w:i w:val="0"/>
                <w:sz w:val="24"/>
              </w:rPr>
              <w:t>数据表</w:t>
            </w:r>
          </w:p>
        </w:tc>
        <w:tc>
          <w:tcPr>
            <w:tcW w:w="3024" w:type="dxa"/>
          </w:tcPr>
          <w:p w14:paraId="29E59D13">
            <w:pPr>
              <w:spacing w:before="0" w:after="0" w:line="440" w:lineRule="exact"/>
              <w:jc w:val="center"/>
            </w:pPr>
            <w:r>
              <w:rPr>
                <w:rFonts w:ascii="Times New Roman" w:hAnsi="Times New Roman" w:eastAsia="宋体" w:cs="Times New Roman"/>
                <w:b w:val="0"/>
                <w:i w:val="0"/>
                <w:sz w:val="24"/>
              </w:rPr>
              <w:t>关键字段</w:t>
            </w:r>
          </w:p>
        </w:tc>
        <w:tc>
          <w:tcPr>
            <w:tcW w:w="3024" w:type="dxa"/>
          </w:tcPr>
          <w:p w14:paraId="41714C09">
            <w:pPr>
              <w:spacing w:before="0" w:after="0" w:line="440" w:lineRule="exact"/>
              <w:jc w:val="center"/>
            </w:pPr>
            <w:r>
              <w:rPr>
                <w:rFonts w:ascii="Times New Roman" w:hAnsi="Times New Roman" w:eastAsia="宋体" w:cs="Times New Roman"/>
                <w:b w:val="0"/>
                <w:i w:val="0"/>
                <w:sz w:val="24"/>
              </w:rPr>
              <w:t>主要作用</w:t>
            </w:r>
          </w:p>
        </w:tc>
      </w:tr>
      <w:tr w14:paraId="0C9A5395">
        <w:tc>
          <w:tcPr>
            <w:tcW w:w="3024" w:type="dxa"/>
          </w:tcPr>
          <w:p w14:paraId="5FE57316">
            <w:pPr>
              <w:spacing w:before="0" w:after="0" w:line="440" w:lineRule="exact"/>
              <w:jc w:val="left"/>
            </w:pPr>
            <w:r>
              <w:rPr>
                <w:rFonts w:ascii="Times New Roman" w:hAnsi="Times New Roman" w:eastAsia="宋体" w:cs="Times New Roman"/>
                <w:b w:val="0"/>
                <w:i w:val="0"/>
                <w:sz w:val="24"/>
              </w:rPr>
              <w:t>users</w:t>
            </w:r>
          </w:p>
        </w:tc>
        <w:tc>
          <w:tcPr>
            <w:tcW w:w="3024" w:type="dxa"/>
          </w:tcPr>
          <w:p w14:paraId="4CBC3F0E">
            <w:pPr>
              <w:spacing w:before="0" w:after="0" w:line="440" w:lineRule="exact"/>
              <w:jc w:val="left"/>
            </w:pPr>
            <w:r>
              <w:rPr>
                <w:rFonts w:ascii="Times New Roman" w:hAnsi="Times New Roman" w:eastAsia="宋体" w:cs="Times New Roman"/>
                <w:b w:val="0"/>
                <w:i w:val="0"/>
                <w:sz w:val="24"/>
              </w:rPr>
              <w:t>username, password, role, real_name</w:t>
            </w:r>
          </w:p>
        </w:tc>
        <w:tc>
          <w:tcPr>
            <w:tcW w:w="3024" w:type="dxa"/>
          </w:tcPr>
          <w:p w14:paraId="6C8E3608">
            <w:pPr>
              <w:spacing w:before="0" w:after="0" w:line="440" w:lineRule="exact"/>
              <w:jc w:val="left"/>
            </w:pPr>
            <w:r>
              <w:rPr>
                <w:rFonts w:ascii="Times New Roman" w:hAnsi="Times New Roman" w:eastAsia="宋体" w:cs="Times New Roman"/>
                <w:b w:val="0"/>
                <w:i w:val="0"/>
                <w:sz w:val="24"/>
              </w:rPr>
              <w:t>用户认证、角色区分、权限控制</w:t>
            </w:r>
          </w:p>
        </w:tc>
      </w:tr>
      <w:tr w14:paraId="570136BD">
        <w:tc>
          <w:tcPr>
            <w:tcW w:w="3024" w:type="dxa"/>
          </w:tcPr>
          <w:p w14:paraId="5FBC8399">
            <w:pPr>
              <w:spacing w:before="0" w:after="0" w:line="440" w:lineRule="exact"/>
              <w:jc w:val="left"/>
            </w:pPr>
            <w:r>
              <w:rPr>
                <w:rFonts w:ascii="Times New Roman" w:hAnsi="Times New Roman" w:eastAsia="宋体" w:cs="Times New Roman"/>
                <w:b w:val="0"/>
                <w:i w:val="0"/>
                <w:sz w:val="24"/>
              </w:rPr>
              <w:t>jobs</w:t>
            </w:r>
          </w:p>
        </w:tc>
        <w:tc>
          <w:tcPr>
            <w:tcW w:w="3024" w:type="dxa"/>
          </w:tcPr>
          <w:p w14:paraId="6B44C12C">
            <w:pPr>
              <w:spacing w:before="0" w:after="0" w:line="440" w:lineRule="exact"/>
              <w:jc w:val="left"/>
            </w:pPr>
            <w:r>
              <w:rPr>
                <w:rFonts w:ascii="Times New Roman" w:hAnsi="Times New Roman" w:eastAsia="宋体" w:cs="Times New Roman"/>
                <w:b w:val="0"/>
                <w:i w:val="0"/>
                <w:sz w:val="24"/>
              </w:rPr>
              <w:t>title, description, requirements, skills, status</w:t>
            </w:r>
          </w:p>
        </w:tc>
        <w:tc>
          <w:tcPr>
            <w:tcW w:w="3024" w:type="dxa"/>
          </w:tcPr>
          <w:p w14:paraId="7FD26CD3">
            <w:pPr>
              <w:spacing w:before="0" w:after="0" w:line="440" w:lineRule="exact"/>
              <w:jc w:val="left"/>
            </w:pPr>
            <w:r>
              <w:rPr>
                <w:rFonts w:ascii="Times New Roman" w:hAnsi="Times New Roman" w:eastAsia="宋体" w:cs="Times New Roman"/>
                <w:b w:val="0"/>
                <w:i w:val="0"/>
                <w:sz w:val="24"/>
              </w:rPr>
              <w:t>存储职位信息与 JD 输入</w:t>
            </w:r>
          </w:p>
        </w:tc>
      </w:tr>
      <w:tr w14:paraId="53723585">
        <w:tc>
          <w:tcPr>
            <w:tcW w:w="3024" w:type="dxa"/>
          </w:tcPr>
          <w:p w14:paraId="22603F0B">
            <w:pPr>
              <w:spacing w:before="0" w:after="0" w:line="440" w:lineRule="exact"/>
              <w:jc w:val="left"/>
            </w:pPr>
            <w:r>
              <w:rPr>
                <w:rFonts w:ascii="Times New Roman" w:hAnsi="Times New Roman" w:eastAsia="宋体" w:cs="Times New Roman"/>
                <w:b w:val="0"/>
                <w:i w:val="0"/>
                <w:sz w:val="24"/>
              </w:rPr>
              <w:t>talents</w:t>
            </w:r>
          </w:p>
        </w:tc>
        <w:tc>
          <w:tcPr>
            <w:tcW w:w="3024" w:type="dxa"/>
          </w:tcPr>
          <w:p w14:paraId="2F384FEA">
            <w:pPr>
              <w:spacing w:before="0" w:after="0" w:line="440" w:lineRule="exact"/>
              <w:jc w:val="left"/>
            </w:pPr>
            <w:r>
              <w:rPr>
                <w:rFonts w:ascii="Times New Roman" w:hAnsi="Times New Roman" w:eastAsia="宋体" w:cs="Times New Roman"/>
                <w:b w:val="0"/>
                <w:i w:val="0"/>
                <w:sz w:val="24"/>
              </w:rPr>
              <w:t>name, skills, experience, education, location</w:t>
            </w:r>
          </w:p>
        </w:tc>
        <w:tc>
          <w:tcPr>
            <w:tcW w:w="3024" w:type="dxa"/>
          </w:tcPr>
          <w:p w14:paraId="72EDA04B">
            <w:pPr>
              <w:spacing w:before="0" w:after="0" w:line="440" w:lineRule="exact"/>
              <w:jc w:val="left"/>
            </w:pPr>
            <w:r>
              <w:rPr>
                <w:rFonts w:ascii="Times New Roman" w:hAnsi="Times New Roman" w:eastAsia="宋体" w:cs="Times New Roman"/>
                <w:b w:val="0"/>
                <w:i w:val="0"/>
                <w:sz w:val="24"/>
              </w:rPr>
              <w:t>存储人才结构化画像</w:t>
            </w:r>
          </w:p>
        </w:tc>
      </w:tr>
      <w:tr w14:paraId="220AD1D2">
        <w:tc>
          <w:tcPr>
            <w:tcW w:w="3024" w:type="dxa"/>
          </w:tcPr>
          <w:p w14:paraId="087B3DF9">
            <w:pPr>
              <w:spacing w:before="0" w:after="0" w:line="440" w:lineRule="exact"/>
              <w:jc w:val="left"/>
            </w:pPr>
            <w:r>
              <w:rPr>
                <w:rFonts w:ascii="Times New Roman" w:hAnsi="Times New Roman" w:eastAsia="宋体" w:cs="Times New Roman"/>
                <w:b w:val="0"/>
                <w:i w:val="0"/>
                <w:sz w:val="24"/>
              </w:rPr>
              <w:t>resumes</w:t>
            </w:r>
          </w:p>
        </w:tc>
        <w:tc>
          <w:tcPr>
            <w:tcW w:w="3024" w:type="dxa"/>
          </w:tcPr>
          <w:p w14:paraId="65917E1E">
            <w:pPr>
              <w:spacing w:before="0" w:after="0" w:line="440" w:lineRule="exact"/>
              <w:jc w:val="left"/>
            </w:pPr>
            <w:r>
              <w:rPr>
                <w:rFonts w:ascii="Times New Roman" w:hAnsi="Times New Roman" w:eastAsia="宋体" w:cs="Times New Roman"/>
                <w:b w:val="0"/>
                <w:i w:val="0"/>
                <w:sz w:val="24"/>
              </w:rPr>
              <w:t>file_name, file_path, extracted_text, parsed_data, status</w:t>
            </w:r>
          </w:p>
        </w:tc>
        <w:tc>
          <w:tcPr>
            <w:tcW w:w="3024" w:type="dxa"/>
          </w:tcPr>
          <w:p w14:paraId="00CC63B5">
            <w:pPr>
              <w:spacing w:before="0" w:after="0" w:line="440" w:lineRule="exact"/>
              <w:jc w:val="left"/>
            </w:pPr>
            <w:r>
              <w:rPr>
                <w:rFonts w:ascii="Times New Roman" w:hAnsi="Times New Roman" w:eastAsia="宋体" w:cs="Times New Roman"/>
                <w:b w:val="0"/>
                <w:i w:val="0"/>
                <w:sz w:val="24"/>
              </w:rPr>
              <w:t>存储简历文件及解析结果</w:t>
            </w:r>
          </w:p>
        </w:tc>
      </w:tr>
      <w:tr w14:paraId="295AD835">
        <w:tc>
          <w:tcPr>
            <w:tcW w:w="3024" w:type="dxa"/>
          </w:tcPr>
          <w:p w14:paraId="57B7DC20">
            <w:pPr>
              <w:spacing w:before="0" w:after="0" w:line="440" w:lineRule="exact"/>
              <w:jc w:val="left"/>
            </w:pPr>
            <w:r>
              <w:rPr>
                <w:rFonts w:ascii="Times New Roman" w:hAnsi="Times New Roman" w:eastAsia="宋体" w:cs="Times New Roman"/>
                <w:b w:val="0"/>
                <w:i w:val="0"/>
                <w:sz w:val="24"/>
              </w:rPr>
              <w:t>applications</w:t>
            </w:r>
          </w:p>
        </w:tc>
        <w:tc>
          <w:tcPr>
            <w:tcW w:w="3024" w:type="dxa"/>
          </w:tcPr>
          <w:p w14:paraId="3CC120CC">
            <w:pPr>
              <w:spacing w:before="0" w:after="0" w:line="440" w:lineRule="exact"/>
              <w:jc w:val="left"/>
            </w:pPr>
            <w:r>
              <w:rPr>
                <w:rFonts w:ascii="Times New Roman" w:hAnsi="Times New Roman" w:eastAsia="宋体" w:cs="Times New Roman"/>
                <w:b w:val="0"/>
                <w:i w:val="0"/>
                <w:sz w:val="24"/>
              </w:rPr>
              <w:t>talent_id, job_id, resume_id, status</w:t>
            </w:r>
          </w:p>
        </w:tc>
        <w:tc>
          <w:tcPr>
            <w:tcW w:w="3024" w:type="dxa"/>
          </w:tcPr>
          <w:p w14:paraId="58E81F63">
            <w:pPr>
              <w:spacing w:before="0" w:after="0" w:line="440" w:lineRule="exact"/>
              <w:jc w:val="left"/>
            </w:pPr>
            <w:r>
              <w:rPr>
                <w:rFonts w:ascii="Times New Roman" w:hAnsi="Times New Roman" w:eastAsia="宋体" w:cs="Times New Roman"/>
                <w:b w:val="0"/>
                <w:i w:val="0"/>
                <w:sz w:val="24"/>
              </w:rPr>
              <w:t>存储职位投递关系</w:t>
            </w:r>
          </w:p>
        </w:tc>
      </w:tr>
      <w:tr w14:paraId="5B653657">
        <w:tc>
          <w:tcPr>
            <w:tcW w:w="3024" w:type="dxa"/>
          </w:tcPr>
          <w:p w14:paraId="66E7DBA5">
            <w:pPr>
              <w:spacing w:before="0" w:after="0" w:line="440" w:lineRule="exact"/>
              <w:jc w:val="left"/>
            </w:pPr>
            <w:r>
              <w:rPr>
                <w:rFonts w:ascii="Times New Roman" w:hAnsi="Times New Roman" w:eastAsia="宋体" w:cs="Times New Roman"/>
                <w:b w:val="0"/>
                <w:i w:val="0"/>
                <w:sz w:val="24"/>
              </w:rPr>
              <w:t>interviews</w:t>
            </w:r>
          </w:p>
        </w:tc>
        <w:tc>
          <w:tcPr>
            <w:tcW w:w="3024" w:type="dxa"/>
          </w:tcPr>
          <w:p w14:paraId="094DBA2F">
            <w:pPr>
              <w:spacing w:before="0" w:after="0" w:line="440" w:lineRule="exact"/>
              <w:jc w:val="left"/>
            </w:pPr>
            <w:r>
              <w:rPr>
                <w:rFonts w:ascii="Times New Roman" w:hAnsi="Times New Roman" w:eastAsia="宋体" w:cs="Times New Roman"/>
                <w:b w:val="0"/>
                <w:i w:val="0"/>
                <w:sz w:val="24"/>
              </w:rPr>
              <w:t>candidate_id, position_id, interviewer, date, status</w:t>
            </w:r>
          </w:p>
        </w:tc>
        <w:tc>
          <w:tcPr>
            <w:tcW w:w="3024" w:type="dxa"/>
          </w:tcPr>
          <w:p w14:paraId="049F1B82">
            <w:pPr>
              <w:spacing w:before="0" w:after="0" w:line="440" w:lineRule="exact"/>
              <w:jc w:val="left"/>
            </w:pPr>
            <w:r>
              <w:rPr>
                <w:rFonts w:ascii="Times New Roman" w:hAnsi="Times New Roman" w:eastAsia="宋体" w:cs="Times New Roman"/>
                <w:b w:val="0"/>
                <w:i w:val="0"/>
                <w:sz w:val="24"/>
              </w:rPr>
              <w:t>存储面试安排与反馈</w:t>
            </w:r>
          </w:p>
        </w:tc>
      </w:tr>
      <w:tr w14:paraId="0A3715E8">
        <w:tc>
          <w:tcPr>
            <w:tcW w:w="3024" w:type="dxa"/>
          </w:tcPr>
          <w:p w14:paraId="645BC921">
            <w:pPr>
              <w:spacing w:before="0" w:after="0" w:line="440" w:lineRule="exact"/>
              <w:jc w:val="left"/>
            </w:pPr>
            <w:r>
              <w:rPr>
                <w:rFonts w:ascii="Times New Roman" w:hAnsi="Times New Roman" w:eastAsia="宋体" w:cs="Times New Roman"/>
                <w:b w:val="0"/>
                <w:i w:val="0"/>
                <w:sz w:val="24"/>
              </w:rPr>
              <w:t>messages</w:t>
            </w:r>
          </w:p>
        </w:tc>
        <w:tc>
          <w:tcPr>
            <w:tcW w:w="3024" w:type="dxa"/>
          </w:tcPr>
          <w:p w14:paraId="4421C1B8">
            <w:pPr>
              <w:spacing w:before="0" w:after="0" w:line="440" w:lineRule="exact"/>
              <w:jc w:val="left"/>
            </w:pPr>
            <w:r>
              <w:rPr>
                <w:rFonts w:ascii="Times New Roman" w:hAnsi="Times New Roman" w:eastAsia="宋体" w:cs="Times New Roman"/>
                <w:b w:val="0"/>
                <w:i w:val="0"/>
                <w:sz w:val="24"/>
              </w:rPr>
              <w:t>sender_id, receiver_id, title, content, is_read</w:t>
            </w:r>
          </w:p>
        </w:tc>
        <w:tc>
          <w:tcPr>
            <w:tcW w:w="3024" w:type="dxa"/>
          </w:tcPr>
          <w:p w14:paraId="0C8B7F90">
            <w:pPr>
              <w:spacing w:before="0" w:after="0" w:line="440" w:lineRule="exact"/>
              <w:jc w:val="left"/>
            </w:pPr>
            <w:r>
              <w:rPr>
                <w:rFonts w:ascii="Times New Roman" w:hAnsi="Times New Roman" w:eastAsia="宋体" w:cs="Times New Roman"/>
                <w:b w:val="0"/>
                <w:i w:val="0"/>
                <w:sz w:val="24"/>
              </w:rPr>
              <w:t>存储站内消息与通知</w:t>
            </w:r>
          </w:p>
        </w:tc>
      </w:tr>
      <w:tr w14:paraId="4F10559E">
        <w:tc>
          <w:tcPr>
            <w:tcW w:w="3024" w:type="dxa"/>
          </w:tcPr>
          <w:p w14:paraId="6E2104E5">
            <w:pPr>
              <w:spacing w:before="0" w:after="0" w:line="440" w:lineRule="exact"/>
              <w:jc w:val="left"/>
            </w:pPr>
            <w:r>
              <w:rPr>
                <w:rFonts w:ascii="Times New Roman" w:hAnsi="Times New Roman" w:eastAsia="宋体" w:cs="Times New Roman"/>
                <w:b w:val="0"/>
                <w:i w:val="0"/>
                <w:sz w:val="24"/>
              </w:rPr>
              <w:t>evaluation_results</w:t>
            </w:r>
          </w:p>
        </w:tc>
        <w:tc>
          <w:tcPr>
            <w:tcW w:w="3024" w:type="dxa"/>
          </w:tcPr>
          <w:p w14:paraId="19C63E52">
            <w:pPr>
              <w:spacing w:before="0" w:after="0" w:line="440" w:lineRule="exact"/>
              <w:jc w:val="left"/>
            </w:pPr>
            <w:r>
              <w:rPr>
                <w:rFonts w:ascii="Times New Roman" w:hAnsi="Times New Roman" w:eastAsia="宋体" w:cs="Times New Roman"/>
                <w:b w:val="0"/>
                <w:i w:val="0"/>
                <w:sz w:val="24"/>
              </w:rPr>
              <w:t>parsed_name, parsed_school, match_score, parsed_report</w:t>
            </w:r>
          </w:p>
        </w:tc>
        <w:tc>
          <w:tcPr>
            <w:tcW w:w="3024" w:type="dxa"/>
          </w:tcPr>
          <w:p w14:paraId="1942DEE8">
            <w:pPr>
              <w:spacing w:before="0" w:after="0" w:line="440" w:lineRule="exact"/>
              <w:jc w:val="left"/>
            </w:pPr>
            <w:r>
              <w:rPr>
                <w:rFonts w:ascii="Times New Roman" w:hAnsi="Times New Roman" w:eastAsia="宋体" w:cs="Times New Roman"/>
                <w:b w:val="0"/>
                <w:i w:val="0"/>
                <w:sz w:val="24"/>
              </w:rPr>
              <w:t>存储 AI 评估结果</w:t>
            </w:r>
          </w:p>
        </w:tc>
      </w:tr>
      <w:tr w14:paraId="4A29EA1C">
        <w:tc>
          <w:tcPr>
            <w:tcW w:w="3024" w:type="dxa"/>
          </w:tcPr>
          <w:p w14:paraId="3848CE7C">
            <w:pPr>
              <w:spacing w:before="0" w:after="0" w:line="440" w:lineRule="exact"/>
              <w:jc w:val="left"/>
            </w:pPr>
            <w:r>
              <w:rPr>
                <w:rFonts w:ascii="Times New Roman" w:hAnsi="Times New Roman" w:eastAsia="宋体" w:cs="Times New Roman"/>
                <w:b w:val="0"/>
                <w:i w:val="0"/>
                <w:sz w:val="24"/>
              </w:rPr>
              <w:t>ai_process_logs</w:t>
            </w:r>
          </w:p>
        </w:tc>
        <w:tc>
          <w:tcPr>
            <w:tcW w:w="3024" w:type="dxa"/>
          </w:tcPr>
          <w:p w14:paraId="23D8055C">
            <w:pPr>
              <w:spacing w:before="0" w:after="0" w:line="440" w:lineRule="exact"/>
              <w:jc w:val="left"/>
            </w:pPr>
            <w:r>
              <w:rPr>
                <w:rFonts w:ascii="Times New Roman" w:hAnsi="Times New Roman" w:eastAsia="宋体" w:cs="Times New Roman"/>
                <w:b w:val="0"/>
                <w:i w:val="0"/>
                <w:sz w:val="24"/>
              </w:rPr>
              <w:t>resume_id, evaluation_id, status, process_trace</w:t>
            </w:r>
          </w:p>
        </w:tc>
        <w:tc>
          <w:tcPr>
            <w:tcW w:w="3024" w:type="dxa"/>
          </w:tcPr>
          <w:p w14:paraId="406C94E1">
            <w:pPr>
              <w:spacing w:before="0" w:after="0" w:line="440" w:lineRule="exact"/>
              <w:jc w:val="left"/>
            </w:pPr>
            <w:r>
              <w:rPr>
                <w:rFonts w:ascii="Times New Roman" w:hAnsi="Times New Roman" w:eastAsia="宋体" w:cs="Times New Roman"/>
                <w:b w:val="0"/>
                <w:i w:val="0"/>
                <w:sz w:val="24"/>
              </w:rPr>
              <w:t>存储 AI 过程追踪数据</w:t>
            </w:r>
          </w:p>
        </w:tc>
      </w:tr>
    </w:tbl>
    <w:p w14:paraId="78E9D08A">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表3-1 核心业务数据表说明</w:t>
      </w:r>
    </w:p>
    <w:p w14:paraId="6F09E726">
      <w:pPr>
        <w:spacing w:before="0" w:after="0" w:line="440" w:lineRule="exact"/>
        <w:ind w:firstLineChars="200"/>
        <w:jc w:val="both"/>
        <w:rPr>
          <w:color w:val="auto"/>
        </w:rPr>
      </w:pPr>
      <w:r>
        <w:rPr>
          <w:rFonts w:ascii="Times New Roman" w:hAnsi="Times New Roman" w:eastAsia="宋体" w:cs="Times New Roman"/>
          <w:b w:val="0"/>
          <w:i w:val="0"/>
          <w:color w:val="auto"/>
          <w:sz w:val="24"/>
        </w:rPr>
        <w:t>从智能链路的角度进行审视，`resumes`，`evaluation_results`以及`ai_process_logs`这三张表格共同构建起了AI评估的关键数据支撑体系。`resumes`用于存放文件以及原始文章，`evaluation_results`用于存储最终所得的结果，`ai_process_logs`则承担存储过程状态并进行追踪信息记录的职责。借助此设计途径，系统能够达成对业务运用，结果回溯以及问题溯源这三方面需求的同步契合。</w:t>
      </w:r>
    </w:p>
    <w:p w14:paraId="7CE72A39">
      <w:pPr>
        <w:spacing w:before="0" w:after="0" w:line="440" w:lineRule="exact"/>
        <w:ind w:firstLineChars="200"/>
        <w:jc w:val="both"/>
        <w:rPr>
          <w:color w:val="auto"/>
        </w:rPr>
      </w:pPr>
      <w:r>
        <w:rPr>
          <w:rFonts w:ascii="Times New Roman" w:hAnsi="Times New Roman" w:eastAsia="宋体" w:cs="Times New Roman"/>
          <w:b w:val="0"/>
          <w:i w:val="0"/>
          <w:color w:val="auto"/>
          <w:sz w:val="24"/>
        </w:rPr>
        <w:t>上述表格的结构已在PostgreSQL中完成构建，并且借助SQL脚本以及各服务内的模型定义对其进行维护。在工程实施期间，系统将`backend/databaseSQL/schema.sql`作为基础建表文件，整合各模块内的GORM模型并补充字段检查逻辑，对部分新添加字段进行兼容处理，从而保证数据库结构与系统发展保持一致。</w:t>
      </w:r>
    </w:p>
    <w:p w14:paraId="2FA50BD3">
      <w:pPr>
        <w:spacing w:before="0" w:after="0" w:line="440" w:lineRule="exact"/>
        <w:ind w:firstLineChars="200"/>
        <w:jc w:val="both"/>
        <w:rPr>
          <w:color w:val="auto"/>
        </w:rPr>
      </w:pPr>
      <w:r>
        <w:rPr>
          <w:rFonts w:ascii="Times New Roman" w:hAnsi="Times New Roman" w:eastAsia="宋体" w:cs="Times New Roman"/>
          <w:b w:val="0"/>
          <w:i w:val="0"/>
          <w:color w:val="auto"/>
          <w:sz w:val="24"/>
        </w:rPr>
        <w:t>再进一步观察，`evaluation_results`表存储的并非仅为一个最终分值，而是存有较为完备的结构化输出内容，其中涵盖比如`parsed_name`，`parsed_phone`，`parsed_email`，`parsed_education`，`parsed_school`，`parsed_experience`，`parsed_skills`，`match_score`，`match_details`，`report_summary`，`report_recommendation`，`report_dimensions`以及`raw_result`等许多字段。这表明系统设计并非仅仅以“分数”作为单一目标，而是致力于将人工智能的结果转化为可查看，可解释且可追溯的业务数据。</w:t>
      </w:r>
    </w:p>
    <w:p w14:paraId="1E0BE5F4">
      <w:pPr>
        <w:spacing w:before="0" w:after="0" w:line="440" w:lineRule="exact"/>
        <w:ind w:firstLineChars="200"/>
        <w:jc w:val="both"/>
        <w:rPr>
          <w:color w:val="auto"/>
        </w:rPr>
      </w:pPr>
      <w:r>
        <w:rPr>
          <w:rFonts w:ascii="Times New Roman" w:hAnsi="Times New Roman" w:eastAsia="宋体" w:cs="Times New Roman"/>
          <w:b w:val="0"/>
          <w:i w:val="0"/>
          <w:color w:val="auto"/>
          <w:sz w:val="24"/>
        </w:rPr>
        <w:t>与此同时，`ai_process_logs`表的架构设计体现出系统对“过程可被追踪”这一特性的关注。当下日志里存储的`process_trace`是一个由如下四个部分构成的结构化对象。</w:t>
      </w:r>
    </w:p>
    <w:p w14:paraId="7448D489">
      <w:pPr>
        <w:spacing w:before="0" w:after="0" w:line="440" w:lineRule="exact"/>
        <w:ind w:firstLineChars="200"/>
        <w:jc w:val="both"/>
        <w:rPr>
          <w:color w:val="auto"/>
        </w:rPr>
      </w:pPr>
      <w:r>
        <w:rPr>
          <w:rFonts w:ascii="Times New Roman" w:hAnsi="Times New Roman" w:eastAsia="宋体" w:cs="Times New Roman"/>
          <w:b w:val="0"/>
          <w:i w:val="0"/>
          <w:color w:val="auto"/>
          <w:sz w:val="24"/>
        </w:rPr>
        <w:t>OCR涉及的相关方面包括是否成功，页数情况，文章长度状况，置信度数值，文章预览内容以及错误信息等。</w:t>
      </w:r>
    </w:p>
    <w:p w14:paraId="015A4EF3">
      <w:pPr>
        <w:spacing w:before="0" w:after="0" w:line="440" w:lineRule="exact"/>
        <w:ind w:firstLineChars="200"/>
        <w:jc w:val="both"/>
        <w:rPr>
          <w:color w:val="auto"/>
        </w:rPr>
      </w:pPr>
      <w:r>
        <w:rPr>
          <w:rFonts w:ascii="Times New Roman" w:hAnsi="Times New Roman" w:eastAsia="宋体" w:cs="Times New Roman"/>
          <w:b w:val="0"/>
          <w:i w:val="0"/>
          <w:color w:val="auto"/>
          <w:sz w:val="24"/>
        </w:rPr>
        <w:t>关于嵌入的相关情况，包含是否成功，所使用模型的名称，向量的维度以及出现的错误信息等内容。</w:t>
      </w:r>
    </w:p>
    <w:p w14:paraId="18249285">
      <w:pPr>
        <w:spacing w:before="0" w:after="0" w:line="440" w:lineRule="exact"/>
        <w:ind w:firstLineChars="200"/>
        <w:jc w:val="both"/>
        <w:rPr>
          <w:color w:val="auto"/>
        </w:rPr>
      </w:pPr>
      <w:r>
        <w:rPr>
          <w:rFonts w:ascii="Times New Roman" w:hAnsi="Times New Roman" w:eastAsia="宋体" w:cs="Times New Roman"/>
          <w:b w:val="0"/>
          <w:i w:val="0"/>
          <w:color w:val="auto"/>
          <w:sz w:val="24"/>
        </w:rPr>
        <w:t>RAG相关的情况包括是否达成成功状态，TopK的具体情况，命中结果的呈现，相似度的数值或状况以及错误信息的具体内容。</w:t>
      </w:r>
    </w:p>
    <w:p w14:paraId="373631A8">
      <w:pPr>
        <w:spacing w:before="0" w:after="0" w:line="440" w:lineRule="exact"/>
        <w:ind w:firstLineChars="200"/>
        <w:jc w:val="both"/>
        <w:rPr>
          <w:color w:val="auto"/>
        </w:rPr>
      </w:pPr>
      <w:r>
        <w:rPr>
          <w:rFonts w:ascii="Times New Roman" w:hAnsi="Times New Roman" w:eastAsia="宋体" w:cs="Times New Roman"/>
          <w:b w:val="0"/>
          <w:i w:val="0"/>
          <w:color w:val="auto"/>
          <w:sz w:val="24"/>
        </w:rPr>
        <w:t>大型语言模型（LLM）所涉及的方面包括提供方，其运作是否达成预期以及所出现的错误相关信息。</w:t>
      </w:r>
    </w:p>
    <w:p w14:paraId="2EACBCDD">
      <w:pPr>
        <w:spacing w:before="0" w:after="0" w:line="440" w:lineRule="exact"/>
        <w:ind w:firstLineChars="200"/>
        <w:jc w:val="both"/>
        <w:rPr>
          <w:color w:val="auto"/>
        </w:rPr>
      </w:pPr>
      <w:r>
        <w:rPr>
          <w:rFonts w:ascii="Times New Roman" w:hAnsi="Times New Roman" w:eastAsia="宋体" w:cs="Times New Roman"/>
          <w:b w:val="0"/>
          <w:i w:val="0"/>
          <w:color w:val="auto"/>
          <w:sz w:val="24"/>
        </w:rPr>
        <w:t>此设计具有将“人工智能评估所获结果”与“人工智能评估开展的过程”分别存储的功能。就业务页面而言，最需要的是`evaluation_results`；而在调试以及开展链路复盘的时候，可查看`ai_process_logs`。从工程学的维度进行考量，此分层存储的构想提升了系统的可维护程度。</w:t>
      </w:r>
    </w:p>
    <w:p w14:paraId="53B796CB">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索引设计的范畴内，系统对实际的查询场景也进行了考量。例如`ai_process_logs`针对`evaluation_id`，`resume_id`，`status`以及`created_at`进行索引构建，如此操作目的在于助力依据简历，根据结果以及按照时间快速开展过程日志查询。同样地业务主表内的主键以及外键之间的关联关系，也为比如投递查询，面试查询，推荐查询以及评估结果关联查询等各类查询操作提供了基础性的支撑。</w:t>
      </w:r>
    </w:p>
    <w:p w14:paraId="2AC5F85D">
      <w:pPr>
        <w:spacing w:before="0" w:after="0" w:line="440" w:lineRule="exact"/>
        <w:ind w:firstLine="420"/>
        <w:jc w:val="left"/>
        <w:rPr>
          <w:rFonts w:ascii="Times New Roman" w:hAnsi="Times New Roman" w:eastAsia="宋体"/>
          <w:b w:val="0"/>
          <w:color w:val="auto"/>
          <w:sz w:val="24"/>
        </w:rPr>
      </w:pPr>
    </w:p>
    <w:p w14:paraId="2FE27ED8">
      <w:pPr>
        <w:spacing w:before="0" w:after="0" w:line="440" w:lineRule="exact"/>
        <w:ind w:firstLine="420"/>
        <w:jc w:val="left"/>
        <w:rPr>
          <w:rFonts w:ascii="Times New Roman" w:hAnsi="Times New Roman" w:eastAsia="宋体"/>
          <w:b w:val="0"/>
          <w:color w:val="auto"/>
          <w:sz w:val="24"/>
        </w:rPr>
      </w:pPr>
    </w:p>
    <w:p w14:paraId="22EF6980">
      <w:pPr>
        <w:spacing w:before="0" w:after="0" w:line="440" w:lineRule="exact"/>
        <w:ind w:firstLine="420"/>
        <w:jc w:val="left"/>
        <w:rPr>
          <w:rFonts w:ascii="Times New Roman" w:hAnsi="Times New Roman" w:eastAsia="宋体"/>
          <w:b w:val="0"/>
          <w:color w:val="auto"/>
          <w:sz w:val="24"/>
        </w:rPr>
      </w:pPr>
    </w:p>
    <w:p w14:paraId="248252B3">
      <w:pPr>
        <w:spacing w:beforeLines="50" w:afterLines="50" w:line="440" w:lineRule="exact"/>
        <w:jc w:val="left"/>
        <w:outlineLvl w:val="1"/>
        <w:rPr>
          <w:rFonts w:ascii="Times New Roman" w:hAnsi="Times New Roman" w:eastAsia="黑体" w:cs="Times New Roman"/>
          <w:b w:val="0"/>
          <w:i w:val="0"/>
          <w:sz w:val="28"/>
        </w:rPr>
      </w:pPr>
      <w:bookmarkStart w:id="207" w:name="_Toc920203707"/>
      <w:bookmarkStart w:id="208" w:name="_Toc202095894"/>
      <w:bookmarkStart w:id="209" w:name="_Toc1446959333"/>
      <w:bookmarkStart w:id="210" w:name="_Toc1676156367"/>
      <w:bookmarkStart w:id="211" w:name="_Toc1987248289"/>
    </w:p>
    <w:p w14:paraId="0619838A">
      <w:pPr>
        <w:spacing w:beforeLines="50" w:afterLines="50" w:line="440" w:lineRule="exact"/>
        <w:jc w:val="left"/>
        <w:outlineLvl w:val="1"/>
      </w:pPr>
      <w:r>
        <w:rPr>
          <w:rFonts w:ascii="Times New Roman" w:hAnsi="Times New Roman" w:eastAsia="黑体" w:cs="Times New Roman"/>
          <w:b w:val="0"/>
          <w:i w:val="0"/>
          <w:sz w:val="28"/>
        </w:rPr>
        <w:t>3.6 系统业务流程设计</w:t>
      </w:r>
      <w:bookmarkEnd w:id="207"/>
      <w:bookmarkEnd w:id="208"/>
      <w:bookmarkEnd w:id="209"/>
      <w:bookmarkEnd w:id="210"/>
      <w:bookmarkEnd w:id="211"/>
    </w:p>
    <w:p w14:paraId="60E15AA1">
      <w:pPr>
        <w:spacing w:before="0" w:after="0" w:line="440" w:lineRule="exact"/>
        <w:ind w:firstLineChars="200"/>
        <w:jc w:val="both"/>
      </w:pPr>
      <w:r>
        <w:rPr>
          <w:rFonts w:ascii="Times New Roman" w:hAnsi="Times New Roman" w:eastAsia="宋体" w:cs="Times New Roman"/>
          <w:b w:val="0"/>
          <w:i w:val="0"/>
          <w:sz w:val="24"/>
        </w:rPr>
        <w:t>系统的核心业务流程如下：</w:t>
      </w:r>
    </w:p>
    <w:p w14:paraId="0F48B20A">
      <w:pPr>
        <w:spacing w:before="0" w:after="0" w:line="440" w:lineRule="exact"/>
        <w:ind w:firstLineChars="200"/>
        <w:jc w:val="both"/>
      </w:pPr>
      <w:r>
        <w:rPr>
          <w:rFonts w:ascii="Times New Roman" w:hAnsi="Times New Roman" w:eastAsia="宋体" w:cs="Times New Roman"/>
          <w:b w:val="0"/>
          <w:i w:val="0"/>
          <w:sz w:val="24"/>
        </w:rPr>
        <w:t>1. HR 发布职位；</w:t>
      </w:r>
    </w:p>
    <w:p w14:paraId="23A31619">
      <w:pPr>
        <w:spacing w:before="0" w:after="0" w:line="440" w:lineRule="exact"/>
        <w:ind w:firstLineChars="200"/>
        <w:jc w:val="both"/>
      </w:pPr>
      <w:r>
        <w:rPr>
          <w:rFonts w:ascii="Times New Roman" w:hAnsi="Times New Roman" w:eastAsia="宋体" w:cs="Times New Roman"/>
          <w:b w:val="0"/>
          <w:i w:val="0"/>
          <w:sz w:val="24"/>
        </w:rPr>
        <w:t>2. 求职者注册并维护在线简历；</w:t>
      </w:r>
    </w:p>
    <w:p w14:paraId="3ACD2718">
      <w:pPr>
        <w:spacing w:before="0" w:after="0" w:line="440" w:lineRule="exact"/>
        <w:ind w:firstLineChars="200"/>
        <w:jc w:val="both"/>
      </w:pPr>
      <w:r>
        <w:rPr>
          <w:rFonts w:ascii="Times New Roman" w:hAnsi="Times New Roman" w:eastAsia="宋体" w:cs="Times New Roman"/>
          <w:b w:val="0"/>
          <w:i w:val="0"/>
          <w:sz w:val="24"/>
        </w:rPr>
        <w:t>3. 求职者上传附件简历并投递职位；</w:t>
      </w:r>
    </w:p>
    <w:p w14:paraId="1D5D97F3">
      <w:pPr>
        <w:spacing w:before="0" w:after="0" w:line="440" w:lineRule="exact"/>
        <w:ind w:firstLineChars="200"/>
        <w:jc w:val="both"/>
        <w:rPr>
          <w:color w:val="auto"/>
        </w:rPr>
      </w:pPr>
      <w:r>
        <w:rPr>
          <w:rFonts w:ascii="Times New Roman" w:hAnsi="Times New Roman" w:eastAsia="宋体" w:cs="Times New Roman"/>
          <w:b w:val="0"/>
          <w:i w:val="0"/>
          <w:color w:val="auto"/>
          <w:sz w:val="24"/>
        </w:rPr>
        <w:t>4.系统开展光学字符识别（OCR）操作，嵌入（Embedding）处理，检索增强生成（RAG）运用以及蔻泽（Coze）评估相关工作；</w:t>
      </w:r>
    </w:p>
    <w:p w14:paraId="6000CDA3">
      <w:pPr>
        <w:spacing w:before="0" w:after="0" w:line="440" w:lineRule="exact"/>
        <w:ind w:firstLineChars="200"/>
        <w:jc w:val="both"/>
      </w:pPr>
      <w:r>
        <w:rPr>
          <w:rFonts w:ascii="Times New Roman" w:hAnsi="Times New Roman" w:eastAsia="宋体" w:cs="Times New Roman"/>
          <w:b w:val="0"/>
          <w:i w:val="0"/>
          <w:sz w:val="24"/>
        </w:rPr>
        <w:t>5. HR 查看评估结果与推荐结果；</w:t>
      </w:r>
    </w:p>
    <w:p w14:paraId="14B40207">
      <w:pPr>
        <w:spacing w:before="0" w:after="0" w:line="440" w:lineRule="exact"/>
        <w:ind w:firstLineChars="200"/>
        <w:jc w:val="both"/>
        <w:rPr>
          <w:color w:val="auto"/>
        </w:rPr>
      </w:pPr>
      <w:r>
        <w:rPr>
          <w:rFonts w:ascii="Times New Roman" w:hAnsi="Times New Roman" w:eastAsia="宋体" w:cs="Times New Roman"/>
          <w:b w:val="0"/>
          <w:i w:val="0"/>
          <w:color w:val="auto"/>
          <w:sz w:val="24"/>
        </w:rPr>
        <w:t>6.人力资源部门负责组织面试官开展面试活动，并且将相关的面试通知传达给有意愿的候选人。</w:t>
      </w:r>
    </w:p>
    <w:p w14:paraId="39D7807A">
      <w:pPr>
        <w:spacing w:before="0" w:after="0" w:line="440" w:lineRule="exact"/>
        <w:ind w:firstLineChars="200"/>
        <w:jc w:val="both"/>
        <w:rPr>
          <w:rFonts w:ascii="Times New Roman" w:hAnsi="Times New Roman" w:eastAsia="宋体" w:cs="Times New Roman"/>
          <w:b w:val="0"/>
          <w:i w:val="0"/>
          <w:color w:val="auto"/>
          <w:sz w:val="24"/>
        </w:rPr>
      </w:pPr>
      <w:r>
        <w:rPr>
          <w:rFonts w:ascii="Times New Roman" w:hAnsi="Times New Roman" w:eastAsia="宋体" w:cs="Times New Roman"/>
          <w:b w:val="0"/>
          <w:i w:val="0"/>
          <w:color w:val="auto"/>
          <w:sz w:val="24"/>
        </w:rPr>
        <w:t>7.求职者在门户中查看其所投递岗位的进展情况以及面试的进程态势。</w:t>
      </w:r>
    </w:p>
    <w:p w14:paraId="68FD3D23">
      <w:pPr>
        <w:spacing w:before="0" w:after="0" w:line="440" w:lineRule="exact"/>
        <w:ind w:firstLine="480" w:firstLineChars="200"/>
        <w:jc w:val="both"/>
        <w:rPr>
          <w:color w:val="auto"/>
        </w:rPr>
      </w:pPr>
      <w:bookmarkStart w:id="349" w:name="_GoBack"/>
      <w:bookmarkEnd w:id="349"/>
      <w:r>
        <w:rPr>
          <w:rFonts w:ascii="Times New Roman" w:hAnsi="Times New Roman" w:eastAsia="宋体" w:cs="Times New Roman"/>
          <w:b w:val="0"/>
          <w:i w:val="0"/>
          <w:color w:val="auto"/>
          <w:sz w:val="24"/>
        </w:rPr>
        <w:t>从系统设计的视角去考量，此流程能够进一步细致地划分为两个至关重要的子流程。</w:t>
      </w:r>
    </w:p>
    <w:p w14:paraId="28F959B0">
      <w:pPr>
        <w:spacing w:before="0" w:after="0" w:line="440" w:lineRule="exact"/>
        <w:ind w:firstLineChars="200"/>
        <w:jc w:val="both"/>
        <w:rPr>
          <w:color w:val="auto"/>
        </w:rPr>
      </w:pPr>
      <w:r>
        <w:rPr>
          <w:rFonts w:ascii="Times New Roman" w:hAnsi="Times New Roman" w:eastAsia="宋体" w:cs="Times New Roman"/>
          <w:b w:val="0"/>
          <w:i w:val="0"/>
          <w:color w:val="auto"/>
          <w:sz w:val="24"/>
        </w:rPr>
        <w:t>其中的第一个方面为简历的智能处理子流程。当候选人上传附件简历完毕后，系统首先开展简历文章提取及OCR操作，继而进行结构化解析，风险识别以及AI评估，最终将所得结果存储至数据库。此子流程的关键在于将原始的简历文件转换为人力资源从业者可直接使用的结构化评估相关信息。</w:t>
      </w:r>
    </w:p>
    <w:p w14:paraId="68DE3BED">
      <w:pPr>
        <w:spacing w:before="0" w:after="0" w:line="440" w:lineRule="exact"/>
        <w:ind w:firstLineChars="200"/>
        <w:jc w:val="both"/>
        <w:rPr>
          <w:color w:val="auto"/>
        </w:rPr>
      </w:pPr>
      <w:r>
        <w:rPr>
          <w:rFonts w:ascii="Times New Roman" w:hAnsi="Times New Roman" w:eastAsia="宋体" w:cs="Times New Roman"/>
          <w:b w:val="0"/>
          <w:i w:val="0"/>
          <w:color w:val="auto"/>
          <w:sz w:val="24"/>
        </w:rPr>
        <w:t>其二是人员与岗位的推荐以及招聘的推进这一流程。当HR发布职位后，系统依据职位要求和人才画像开展推荐计算，进而输出推荐结果以及与之相关的匹配说明；HR参考人工智能的评估以及推荐结果后，能够进一步安排面试，之后系统通过消息模块向候选人发送通知，最终形成一个完整的招聘闭环。</w:t>
      </w:r>
    </w:p>
    <w:p w14:paraId="22F3DC78">
      <w:pPr>
        <w:spacing w:before="0" w:after="0" w:line="440" w:lineRule="exact"/>
        <w:ind w:firstLineChars="200"/>
        <w:jc w:val="both"/>
        <w:rPr>
          <w:rFonts w:ascii="Times New Roman" w:hAnsi="Times New Roman" w:eastAsia="宋体" w:cs="Times New Roman"/>
          <w:b w:val="0"/>
          <w:i w:val="0"/>
          <w:color w:val="auto"/>
          <w:sz w:val="24"/>
        </w:rPr>
      </w:pPr>
      <w:r>
        <w:rPr>
          <w:rFonts w:ascii="Times New Roman" w:hAnsi="Times New Roman" w:eastAsia="宋体" w:cs="Times New Roman"/>
          <w:b w:val="0"/>
          <w:i w:val="0"/>
          <w:color w:val="auto"/>
          <w:sz w:val="24"/>
        </w:rPr>
        <w:t>借助如此的流程规划，系统将“业务管理”与“智能辅助决策”进行融合，使该平台不仅是一个管理器具，更是一套具备辅助筛选以及决策支撑功能的智能招聘系统。</w:t>
      </w:r>
    </w:p>
    <w:p w14:paraId="4BBC245E">
      <w:pPr>
        <w:spacing w:before="0" w:after="0" w:line="440" w:lineRule="exact"/>
        <w:ind w:firstLineChars="200"/>
        <w:jc w:val="both"/>
        <w:rPr>
          <w:rFonts w:ascii="Times New Roman" w:hAnsi="Times New Roman" w:eastAsia="宋体" w:cs="Times New Roman"/>
          <w:b w:val="0"/>
          <w:i w:val="0"/>
          <w:color w:val="auto"/>
          <w:sz w:val="24"/>
        </w:rPr>
      </w:pPr>
    </w:p>
    <w:p w14:paraId="57F246C5">
      <w:pPr>
        <w:spacing w:before="0" w:after="0" w:line="440" w:lineRule="exact"/>
        <w:ind w:firstLineChars="200"/>
        <w:jc w:val="both"/>
        <w:rPr>
          <w:rFonts w:ascii="Times New Roman" w:hAnsi="Times New Roman" w:eastAsia="宋体" w:cs="Times New Roman"/>
          <w:b w:val="0"/>
          <w:i w:val="0"/>
          <w:color w:val="auto"/>
          <w:sz w:val="24"/>
        </w:rPr>
      </w:pPr>
    </w:p>
    <w:p w14:paraId="118B2426">
      <w:pPr>
        <w:spacing w:before="0" w:after="0" w:line="440" w:lineRule="exact"/>
        <w:ind w:firstLineChars="200"/>
        <w:jc w:val="both"/>
        <w:rPr>
          <w:rFonts w:ascii="Times New Roman" w:hAnsi="Times New Roman" w:eastAsia="宋体" w:cs="Times New Roman"/>
          <w:b w:val="0"/>
          <w:i w:val="0"/>
          <w:color w:val="auto"/>
          <w:sz w:val="24"/>
        </w:rPr>
      </w:pPr>
    </w:p>
    <w:p w14:paraId="025EA3A8">
      <w:pPr>
        <w:spacing w:before="0" w:after="0" w:line="440" w:lineRule="exact"/>
        <w:jc w:val="both"/>
        <w:rPr>
          <w:rFonts w:ascii="Times New Roman" w:hAnsi="Times New Roman" w:eastAsia="宋体" w:cs="Times New Roman"/>
          <w:b w:val="0"/>
          <w:i w:val="0"/>
          <w:color w:val="auto"/>
          <w:sz w:val="24"/>
        </w:rPr>
      </w:pPr>
    </w:p>
    <w:p w14:paraId="790137CE">
      <w:pPr>
        <w:spacing w:before="0" w:after="0" w:line="440" w:lineRule="exact"/>
        <w:jc w:val="both"/>
        <w:rPr>
          <w:rFonts w:ascii="Times New Roman" w:hAnsi="Times New Roman" w:eastAsia="宋体" w:cs="Times New Roman"/>
          <w:b w:val="0"/>
          <w:i w:val="0"/>
          <w:color w:val="auto"/>
          <w:sz w:val="24"/>
        </w:rPr>
      </w:pPr>
    </w:p>
    <w:p w14:paraId="657E0D93">
      <w:pPr>
        <w:pStyle w:val="2"/>
        <w:spacing w:beforeLines="50" w:afterLines="50" w:line="440" w:lineRule="exact"/>
        <w:jc w:val="center"/>
        <w:outlineLvl w:val="0"/>
      </w:pPr>
      <w:bookmarkStart w:id="212" w:name="_Toc1454044551"/>
      <w:bookmarkStart w:id="213" w:name="_Toc940691103"/>
      <w:bookmarkStart w:id="214" w:name="_Toc1925297629"/>
      <w:bookmarkStart w:id="215" w:name="_Toc2016315079"/>
      <w:bookmarkStart w:id="216" w:name="_Toc1833961502"/>
      <w:bookmarkStart w:id="217" w:name="_Toc469578823"/>
      <w:r>
        <w:rPr>
          <w:rFonts w:ascii="Times New Roman" w:hAnsi="Times New Roman" w:eastAsia="黑体" w:cs="Times New Roman"/>
          <w:b w:val="0"/>
          <w:i w:val="0"/>
          <w:sz w:val="36"/>
        </w:rPr>
        <w:t>4 系统关键模块设计与实现</w:t>
      </w:r>
      <w:bookmarkEnd w:id="212"/>
      <w:bookmarkEnd w:id="213"/>
      <w:bookmarkEnd w:id="214"/>
      <w:bookmarkEnd w:id="215"/>
      <w:bookmarkEnd w:id="216"/>
      <w:bookmarkEnd w:id="217"/>
    </w:p>
    <w:p w14:paraId="71775BAF">
      <w:pPr>
        <w:spacing w:beforeLines="50" w:afterLines="50" w:line="440" w:lineRule="exact"/>
        <w:jc w:val="left"/>
        <w:outlineLvl w:val="1"/>
      </w:pPr>
      <w:bookmarkStart w:id="218" w:name="_Toc420758907"/>
      <w:bookmarkStart w:id="219" w:name="_Toc208875436"/>
      <w:bookmarkStart w:id="220" w:name="_Toc915583093"/>
      <w:bookmarkStart w:id="221" w:name="_Toc558178723"/>
      <w:bookmarkStart w:id="222" w:name="_Toc1910349444"/>
      <w:r>
        <w:rPr>
          <w:rFonts w:ascii="Times New Roman" w:hAnsi="Times New Roman" w:eastAsia="黑体" w:cs="Times New Roman"/>
          <w:b w:val="0"/>
          <w:i w:val="0"/>
          <w:sz w:val="28"/>
        </w:rPr>
        <w:t>4.1 用户与权限管理模块</w:t>
      </w:r>
      <w:bookmarkEnd w:id="218"/>
      <w:bookmarkEnd w:id="219"/>
      <w:bookmarkEnd w:id="220"/>
      <w:bookmarkEnd w:id="221"/>
      <w:bookmarkEnd w:id="222"/>
    </w:p>
    <w:p w14:paraId="33BC066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bookmarkStart w:id="223" w:name="_Toc31300378"/>
      <w:bookmarkStart w:id="224" w:name="_Toc215099011"/>
      <w:bookmarkStart w:id="225" w:name="_Toc1581173654"/>
      <w:bookmarkStart w:id="226" w:name="_Toc1484713296"/>
      <w:r>
        <w:rPr>
          <w:rFonts w:hint="eastAsia" w:ascii="Times New Roman" w:hAnsi="Times New Roman" w:eastAsia="宋体" w:cs="Times New Roman"/>
          <w:b w:val="0"/>
          <w:i w:val="0"/>
          <w:iCs w:val="0"/>
          <w:caps w:val="0"/>
          <w:color w:val="000000"/>
          <w:spacing w:val="0"/>
          <w:sz w:val="24"/>
          <w:szCs w:val="24"/>
          <w:shd w:val="clear" w:fill="FFFFFF"/>
        </w:rPr>
        <w:t>本系统在用户认证与权限控制方面采用了 JWT 认证机制，并结合简单的角色访问控制方式，对不同类型用户的接口访问范围进行限制。系统中的用户角色主要包括管理员、HR、HR 主管、招聘专员以及求职者等。其中，求职者主要使用前台求职端功能，后台管理相关接口则主要面向管理员和招聘管理人员开放。</w:t>
      </w:r>
    </w:p>
    <w:p w14:paraId="19C8AABD">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登录认证过程中，用户首先提交用户名或邮箱以及密码。后端用户服务会根据用户名或邮箱查询用户记录，并对密码进行校验。系统在用户注册时会对密码进行加密存储，登录时再进行密码比对。当密码校验通过，并且用户状态为正常启用状态时，后端会生成 JWT Token。该 Token 中包含用户 ID、用户名和角色信息，并设置一定的有效期。登录成功后，Token 和用户信息会返回给前端，前端将其保存到本地存储中，用于后续接口请求。</w:t>
      </w:r>
    </w:p>
    <w:p w14:paraId="31E703B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在前端请求接口时，系统通过 Axios 请求拦截器统一处理 Token。每次发送请求前，前端会从本地存储中读取 Token，并将其添加到请求头的 </w:t>
      </w:r>
      <w:r>
        <w:rPr>
          <w:rStyle w:val="20"/>
          <w:rFonts w:hint="eastAsia" w:ascii="Times New Roman" w:hAnsi="Times New Roman" w:eastAsia="宋体" w:cs="Times New Roman"/>
          <w:b w:val="0"/>
          <w:i w:val="0"/>
          <w:iCs w:val="0"/>
          <w:caps w:val="0"/>
          <w:color w:val="000000"/>
          <w:spacing w:val="0"/>
          <w:sz w:val="24"/>
          <w:szCs w:val="24"/>
          <w:shd w:val="clear" w:fill="FFFFFF"/>
        </w:rPr>
        <w:t>Authorization</w:t>
      </w:r>
      <w:r>
        <w:rPr>
          <w:rFonts w:hint="eastAsia" w:ascii="Times New Roman" w:hAnsi="Times New Roman" w:eastAsia="宋体" w:cs="Times New Roman"/>
          <w:b w:val="0"/>
          <w:i w:val="0"/>
          <w:iCs w:val="0"/>
          <w:caps w:val="0"/>
          <w:color w:val="000000"/>
          <w:spacing w:val="0"/>
          <w:sz w:val="24"/>
          <w:szCs w:val="24"/>
          <w:shd w:val="clear" w:fill="FFFFFF"/>
        </w:rPr>
        <w:t> 字段中，格式为 </w:t>
      </w:r>
      <w:r>
        <w:rPr>
          <w:rStyle w:val="20"/>
          <w:rFonts w:hint="eastAsia" w:ascii="Times New Roman" w:hAnsi="Times New Roman" w:eastAsia="宋体" w:cs="Times New Roman"/>
          <w:b w:val="0"/>
          <w:i w:val="0"/>
          <w:iCs w:val="0"/>
          <w:caps w:val="0"/>
          <w:color w:val="000000"/>
          <w:spacing w:val="0"/>
          <w:sz w:val="24"/>
          <w:szCs w:val="24"/>
          <w:shd w:val="clear" w:fill="FFFFFF"/>
        </w:rPr>
        <w:t>Bearer Token</w:t>
      </w:r>
      <w:r>
        <w:rPr>
          <w:rFonts w:hint="eastAsia" w:ascii="Times New Roman" w:hAnsi="Times New Roman" w:eastAsia="宋体" w:cs="Times New Roman"/>
          <w:b w:val="0"/>
          <w:i w:val="0"/>
          <w:iCs w:val="0"/>
          <w:caps w:val="0"/>
          <w:color w:val="000000"/>
          <w:spacing w:val="0"/>
          <w:sz w:val="24"/>
          <w:szCs w:val="24"/>
          <w:shd w:val="clear" w:fill="FFFFFF"/>
        </w:rPr>
        <w:t>。同时，前端还会对 Token 的过期时间进行简单判断，如果发现 Token 已经过期，则会清除本地登录信息，并跳转到登录页面。通过这种方式，前端可以统一维护用户登录状态，减少各个业务页面重复处理认证信息的代码。</w:t>
      </w:r>
    </w:p>
    <w:p w14:paraId="7301899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在后端接口访问控制方面，系统设置了 JWT 认证中间件和角色校验中间件。JWT 认证中间件主要负责解析请求中携带的 Token，判断 Token 是否存在、是否合法以及是否有效。如果 Token 校验失败，系统会直接返回未授权错误。Token 校验成功后，后端会将用户 ID、用户名和角色信息写入请求上下文，供后续业务接口使用。角色校验中间件则会根据当前用户角色判断其是否具备访问目标接口的权限，如果角色不符合接口要求，则返回无权限访问错误。</w:t>
      </w:r>
    </w:p>
    <w:p w14:paraId="6E691371">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当前系统的权限管理并不是完整的动态 RBAC 权限平台，而是参考 RBAC 思想，根据用户角色在代码中进行接口访问限制。例如，职位列表和职位详情等接口允许公开访问，方便求职者浏览岗位信息；而职位创建、职位修改、职位删除、人才管理、面试管理、推荐管理、日志管理和公告管理等后台功能，则主要限制管理员、HR、HR 主管和招聘专员等角色访问。这样既能满足求职者的基本求职操作，又能防止普通用户直接调用后台管理接口。</w:t>
      </w:r>
    </w:p>
    <w:p w14:paraId="4834EB4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此外，系统在求职者相关业务中也进行了身份绑定处理。例如，求职者上传简历、维护在线简历或进行职位投递时，后端会根据 JWT 中的用户 ID 查找对应的人才档案，并将相关数据与当前登录用户进行绑定，而不是完全依赖前端传入的用户或人才编号。这样可以降低前端参数被篡改后造成越权操作的风险，使求职者只能围绕自身相关数据进行操作。</w:t>
      </w:r>
    </w:p>
    <w:p w14:paraId="4AEB02B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前端也实现了基础的页面级和按钮级权限控制。系统通过路由守卫判断用户是否已登录，未登录用户访问受保护页面时会被重定向到登录页面。同时，当前端识别到登录用户为求职者时，会限制其访问后台管理页面，并将其引导至求职端页面。对于部分按钮操作，系统还通过前端权限配置控制其显示状态，从而减少无权限用户的误操作。</w:t>
      </w:r>
    </w:p>
    <w:p w14:paraId="2753D4B4">
      <w:pPr>
        <w:pStyle w:val="14"/>
        <w:keepNext w:val="0"/>
        <w:keepLines w:val="0"/>
        <w:widowControl/>
        <w:suppressLineNumbers w:val="0"/>
        <w:shd w:val="clear" w:fill="FFFFFF"/>
        <w:spacing w:before="120" w:beforeAutospacing="0" w:after="0" w:afterAutospacing="0"/>
        <w:ind w:left="0" w:right="0" w:firstLine="480" w:firstLineChars="200"/>
        <w:jc w:val="center"/>
        <w:rPr>
          <w:rFonts w:hint="eastAsia" w:ascii="宋体" w:hAnsi="宋体" w:eastAsia="宋体" w:cs="宋体"/>
          <w:i w:val="0"/>
          <w:iCs w:val="0"/>
          <w:caps w:val="0"/>
          <w:color w:val="000000"/>
          <w:spacing w:val="0"/>
          <w:sz w:val="24"/>
          <w:szCs w:val="24"/>
          <w:lang w:eastAsia="zh-CN"/>
        </w:rPr>
      </w:pPr>
      <w:r>
        <w:rPr>
          <w:rFonts w:hint="eastAsia" w:ascii="宋体" w:hAnsi="宋体" w:eastAsia="宋体" w:cs="宋体"/>
          <w:i w:val="0"/>
          <w:iCs w:val="0"/>
          <w:caps w:val="0"/>
          <w:color w:val="000000"/>
          <w:spacing w:val="0"/>
          <w:sz w:val="24"/>
          <w:szCs w:val="24"/>
          <w:shd w:val="clear" w:fill="FFFFFF"/>
        </w:rPr>
        <w:t>综上所述，本系统通过 JWT 完成用户身份认证，通过后端角色校验中间件完成接口访问控制，并结合前端路由守卫和按钮权限显示实现基础权限管理。该设计实现较为简洁，符合本系统的业务规模，能够满足管理员、招聘人员和求职者之间的基本访问隔离需求，同时也为职位管理、人才管理、简历管理和面试管理等业务模块提供了安全保障。</w:t>
      </w:r>
      <w:r>
        <w:rPr>
          <w:rFonts w:hint="eastAsia" w:ascii="宋体" w:hAnsi="宋体" w:eastAsia="宋体" w:cs="宋体"/>
          <w:i w:val="0"/>
          <w:iCs w:val="0"/>
          <w:caps w:val="0"/>
          <w:color w:val="000000"/>
          <w:spacing w:val="0"/>
          <w:sz w:val="24"/>
          <w:szCs w:val="24"/>
          <w:lang w:eastAsia="zh-CN"/>
        </w:rPr>
        <w:drawing>
          <wp:inline distT="0" distB="0" distL="114300" distR="114300">
            <wp:extent cx="6492875" cy="4097020"/>
            <wp:effectExtent l="0" t="0" r="9525" b="17780"/>
            <wp:docPr id="1" name="图片 1" descr="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权限"/>
                    <pic:cNvPicPr>
                      <a:picLocks noChangeAspect="1"/>
                    </pic:cNvPicPr>
                  </pic:nvPicPr>
                  <pic:blipFill>
                    <a:blip r:embed="rId15"/>
                    <a:stretch>
                      <a:fillRect/>
                    </a:stretch>
                  </pic:blipFill>
                  <pic:spPr>
                    <a:xfrm>
                      <a:off x="0" y="0"/>
                      <a:ext cx="6492875" cy="4097020"/>
                    </a:xfrm>
                    <a:prstGeom prst="rect">
                      <a:avLst/>
                    </a:prstGeom>
                  </pic:spPr>
                </pic:pic>
              </a:graphicData>
            </a:graphic>
          </wp:inline>
        </w:drawing>
      </w:r>
    </w:p>
    <w:p w14:paraId="7363AE7C">
      <w:pPr>
        <w:pStyle w:val="14"/>
        <w:keepNext w:val="0"/>
        <w:keepLines w:val="0"/>
        <w:widowControl/>
        <w:suppressLineNumbers w:val="0"/>
        <w:shd w:val="clear" w:fill="FFFFFF"/>
        <w:spacing w:before="0" w:beforeAutospacing="0" w:after="0" w:afterAutospacing="0" w:line="440" w:lineRule="exact"/>
        <w:ind w:left="0" w:right="0"/>
        <w:jc w:val="center"/>
        <w:rPr>
          <w:rFonts w:hint="eastAsia" w:ascii="Times New Roman" w:hAnsi="Times New Roman" w:eastAsia="宋体" w:cs="Times New Roman"/>
          <w:b w:val="0"/>
          <w:bCs w:val="0"/>
          <w:i w:val="0"/>
          <w:sz w:val="21"/>
          <w:szCs w:val="21"/>
          <w:lang w:val="en-US" w:eastAsia="zh-CN"/>
        </w:rPr>
      </w:pPr>
      <w:r>
        <w:rPr>
          <w:rFonts w:hint="eastAsia" w:ascii="Times New Roman" w:hAnsi="Times New Roman" w:eastAsia="宋体" w:cs="Times New Roman"/>
          <w:b w:val="0"/>
          <w:bCs w:val="0"/>
          <w:i w:val="0"/>
          <w:sz w:val="21"/>
          <w:szCs w:val="21"/>
          <w:lang w:val="en-US" w:eastAsia="zh-CN"/>
        </w:rPr>
        <w:t>图4-1 用户与权限管理模块图</w:t>
      </w:r>
    </w:p>
    <w:p w14:paraId="041024B7">
      <w:pPr>
        <w:pStyle w:val="14"/>
        <w:keepNext w:val="0"/>
        <w:keepLines w:val="0"/>
        <w:widowControl/>
        <w:suppressLineNumbers w:val="0"/>
        <w:shd w:val="clear" w:fill="FFFFFF"/>
        <w:spacing w:before="0" w:beforeAutospacing="0" w:after="0" w:afterAutospacing="0" w:line="440" w:lineRule="exact"/>
        <w:ind w:left="0" w:right="0"/>
        <w:jc w:val="center"/>
        <w:rPr>
          <w:rFonts w:hint="eastAsia" w:ascii="Times New Roman" w:hAnsi="Times New Roman" w:eastAsia="宋体" w:cs="Times New Roman"/>
          <w:b w:val="0"/>
          <w:bCs w:val="0"/>
          <w:i w:val="0"/>
          <w:sz w:val="21"/>
          <w:szCs w:val="21"/>
          <w:lang w:val="en-US" w:eastAsia="zh-CN"/>
        </w:rPr>
      </w:pPr>
    </w:p>
    <w:p w14:paraId="683F4444">
      <w:pPr>
        <w:spacing w:beforeLines="50" w:afterLines="50" w:line="440" w:lineRule="exact"/>
        <w:jc w:val="left"/>
        <w:outlineLvl w:val="1"/>
        <w:rPr>
          <w:rFonts w:ascii="Times New Roman" w:hAnsi="Times New Roman" w:eastAsia="黑体"/>
          <w:b/>
          <w:sz w:val="28"/>
        </w:rPr>
      </w:pPr>
      <w:bookmarkStart w:id="227" w:name="_Toc1101227365"/>
      <w:r>
        <w:rPr>
          <w:rFonts w:ascii="Times New Roman" w:hAnsi="Times New Roman" w:eastAsia="黑体" w:cs="Times New Roman"/>
          <w:b w:val="0"/>
          <w:i w:val="0"/>
          <w:sz w:val="28"/>
        </w:rPr>
        <w:t>4.2 职位与人才管理模块</w:t>
      </w:r>
      <w:bookmarkEnd w:id="223"/>
      <w:bookmarkEnd w:id="224"/>
      <w:bookmarkEnd w:id="225"/>
      <w:bookmarkEnd w:id="226"/>
      <w:bookmarkEnd w:id="227"/>
    </w:p>
    <w:p w14:paraId="35ADB76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职位与人才管理模块是系统招聘业务流程中的基础模块，主要负责岗位需求维护、候选人画像管理以及职位与人才之间投递关系的建立。系统中，职位相关功能由 </w:t>
      </w:r>
      <w:r>
        <w:rPr>
          <w:rStyle w:val="20"/>
          <w:rFonts w:hint="eastAsia" w:ascii="Times New Roman" w:hAnsi="Times New Roman" w:eastAsia="宋体" w:cs="Times New Roman"/>
          <w:b w:val="0"/>
          <w:i w:val="0"/>
          <w:iCs w:val="0"/>
          <w:caps w:val="0"/>
          <w:color w:val="000000"/>
          <w:spacing w:val="0"/>
          <w:sz w:val="24"/>
          <w:szCs w:val="24"/>
          <w:shd w:val="clear" w:fill="FFFFFF"/>
        </w:rPr>
        <w:t>job-service</w:t>
      </w:r>
      <w:r>
        <w:rPr>
          <w:rFonts w:hint="eastAsia" w:ascii="Times New Roman" w:hAnsi="Times New Roman" w:eastAsia="宋体" w:cs="Times New Roman"/>
          <w:b w:val="0"/>
          <w:i w:val="0"/>
          <w:iCs w:val="0"/>
          <w:caps w:val="0"/>
          <w:color w:val="000000"/>
          <w:spacing w:val="0"/>
          <w:sz w:val="24"/>
          <w:szCs w:val="24"/>
          <w:shd w:val="clear" w:fill="FFFFFF"/>
        </w:rPr>
        <w:t> 提供，人才相关功能由 </w:t>
      </w:r>
      <w:r>
        <w:rPr>
          <w:rStyle w:val="20"/>
          <w:rFonts w:hint="eastAsia" w:ascii="Times New Roman" w:hAnsi="Times New Roman" w:eastAsia="宋体" w:cs="Times New Roman"/>
          <w:b w:val="0"/>
          <w:i w:val="0"/>
          <w:iCs w:val="0"/>
          <w:caps w:val="0"/>
          <w:color w:val="000000"/>
          <w:spacing w:val="0"/>
          <w:sz w:val="24"/>
          <w:szCs w:val="24"/>
          <w:shd w:val="clear" w:fill="FFFFFF"/>
        </w:rPr>
        <w:t>talent-service</w:t>
      </w:r>
      <w:r>
        <w:rPr>
          <w:rFonts w:hint="eastAsia" w:ascii="Times New Roman" w:hAnsi="Times New Roman" w:eastAsia="宋体" w:cs="Times New Roman"/>
          <w:b w:val="0"/>
          <w:i w:val="0"/>
          <w:iCs w:val="0"/>
          <w:caps w:val="0"/>
          <w:color w:val="000000"/>
          <w:spacing w:val="0"/>
          <w:sz w:val="24"/>
          <w:szCs w:val="24"/>
          <w:shd w:val="clear" w:fill="FFFFFF"/>
        </w:rPr>
        <w:t> 提供，二者通过投递记录形成业务关联。职位模块用于描述企业在招聘过程中“需要什么样的人”，人才模块用于描述系统中“已有怎样的候选人”，两类数据共同构成后续人岗匹配、智能推荐、AI 评估和面试安排等功能的数据基础。</w:t>
      </w:r>
    </w:p>
    <w:p w14:paraId="104E3C7B">
      <w:pPr>
        <w:spacing w:before="156" w:after="156" w:line="240" w:lineRule="auto"/>
        <w:jc w:val="center"/>
        <w:outlineLvl w:val="1"/>
      </w:pPr>
      <w:r>
        <w:drawing>
          <wp:inline distT="0" distB="0" distL="114300" distR="114300">
            <wp:extent cx="5758815" cy="1918335"/>
            <wp:effectExtent l="0" t="0" r="6985" b="1206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6"/>
                    <a:stretch>
                      <a:fillRect/>
                    </a:stretch>
                  </pic:blipFill>
                  <pic:spPr>
                    <a:xfrm>
                      <a:off x="0" y="0"/>
                      <a:ext cx="5758815" cy="1918335"/>
                    </a:xfrm>
                    <a:prstGeom prst="rect">
                      <a:avLst/>
                    </a:prstGeom>
                    <a:noFill/>
                    <a:ln>
                      <a:noFill/>
                    </a:ln>
                  </pic:spPr>
                </pic:pic>
              </a:graphicData>
            </a:graphic>
          </wp:inline>
        </w:drawing>
      </w:r>
    </w:p>
    <w:p w14:paraId="3E17168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职位与人才管理模块的业务流程如图</w:t>
      </w:r>
      <w:r>
        <w:rPr>
          <w:rFonts w:hint="eastAsia" w:ascii="Times New Roman" w:hAnsi="Times New Roman" w:eastAsia="宋体" w:cs="Times New Roman"/>
          <w:b w:val="0"/>
          <w:i w:val="0"/>
          <w:iCs w:val="0"/>
          <w:caps w:val="0"/>
          <w:color w:val="000000"/>
          <w:spacing w:val="0"/>
          <w:sz w:val="24"/>
          <w:szCs w:val="24"/>
          <w:shd w:val="clear" w:fill="FFFFFF"/>
          <w:lang w:val="en-US" w:eastAsia="zh-CN"/>
        </w:rPr>
        <w:t>4-0-2</w:t>
      </w:r>
      <w:r>
        <w:rPr>
          <w:rFonts w:hint="eastAsia" w:ascii="Times New Roman" w:hAnsi="Times New Roman" w:eastAsia="宋体" w:cs="Times New Roman"/>
          <w:b w:val="0"/>
          <w:i w:val="0"/>
          <w:iCs w:val="0"/>
          <w:caps w:val="0"/>
          <w:color w:val="000000"/>
          <w:spacing w:val="0"/>
          <w:sz w:val="24"/>
          <w:szCs w:val="24"/>
          <w:shd w:val="clear" w:fill="FFFFFF"/>
        </w:rPr>
        <w:t>所示。流程首先从 HR 或招聘相关角色登录后台管理系统开始。用户登录后，系统会对请求进行身份认证和角色权限校验。身份认证用于确认当前用户是否合法，角色权限校验用于判断当前用户是否具备职位管理或人才管理相关权限。若校验未通过，系统返回无权限提示；若校验通过，HR 才能继续进行职位维护、投递查看或人才筛选等操作。</w:t>
      </w:r>
    </w:p>
    <w:p w14:paraId="328CA4F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在职位管理流程中，HR 首先根据企业招聘需求维护职位信息，包括岗位名称、岗位描述、任职要求、薪资范围、工作地点、职位状态、技能要求和招聘人数等内容。系统接收到职位维护请求后，会将岗位需求数据写入或更新到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表中，并记录职位创建人等信息。职位保存完成后，该数据一方面用于前台求职端的职位展示，另一方面也会作为后续人岗匹配和推荐计算的岗位侧输入。</w:t>
      </w:r>
    </w:p>
    <w:p w14:paraId="52EEFC1F">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职位发布后，求职者可以在前台浏览职位列表，也可以根据职位状态、工作地点、学历要求、关键词和经验要求等条件进行筛选。求职者进入职位详情后，系统会展示该岗位的描述、任职要求、薪资范围和技能要求等信息。若求职者决定投递该职位，系统会先判断是否已经存在重复投递记录。对于已经投递过的职位，系统返回提示信息；对于尚未投递的职位，系统会创建新的投递记录。</w:t>
      </w:r>
    </w:p>
    <w:p w14:paraId="07E1020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投递记录是职位模块与人才模块之间的关键连接点。系统通过 </w:t>
      </w:r>
      <w:r>
        <w:rPr>
          <w:rStyle w:val="20"/>
          <w:rFonts w:hint="eastAsia" w:ascii="Times New Roman" w:hAnsi="Times New Roman" w:eastAsia="宋体" w:cs="Times New Roman"/>
          <w:b w:val="0"/>
          <w:i w:val="0"/>
          <w:iCs w:val="0"/>
          <w:caps w:val="0"/>
          <w:color w:val="000000"/>
          <w:spacing w:val="0"/>
          <w:sz w:val="24"/>
          <w:szCs w:val="24"/>
          <w:shd w:val="clear" w:fill="FFFFFF"/>
        </w:rPr>
        <w:t>applications</w:t>
      </w:r>
      <w:r>
        <w:rPr>
          <w:rFonts w:hint="eastAsia" w:ascii="Times New Roman" w:hAnsi="Times New Roman" w:eastAsia="宋体" w:cs="Times New Roman"/>
          <w:b w:val="0"/>
          <w:i w:val="0"/>
          <w:iCs w:val="0"/>
          <w:caps w:val="0"/>
          <w:color w:val="000000"/>
          <w:spacing w:val="0"/>
          <w:sz w:val="24"/>
          <w:szCs w:val="24"/>
          <w:shd w:val="clear" w:fill="FFFFFF"/>
        </w:rPr>
        <w:t> 表保存职位与候选人之间的投递关系，其中职位标识关联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表，人才标识关联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表。通过这一关系，系统既可以从职位维度查询投递该岗位的候选人，也可以从人才维度追踪候选人投递过的岗位，从而将岗位需求与候选人画像连接起来。</w:t>
      </w:r>
    </w:p>
    <w:p w14:paraId="2CA8363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HR 查看某一职位的投递情况时，系统会根据投递记录关联查询候选人的基础画像信息，包括姓名、联系方式、技能、工作经验、学历、简历摘要和当前状态等内容。同时，系统还可以结合候选人的技能、经验、学历以及已有 AI 评估结果计算或展示匹配分数，为 HR 初步筛选候选人提供参考。通过这一流程，HR 不仅能够了解“有哪些候选人投递了该岗位”，也能够进一步判断“哪些候选人与岗位需求更加匹配”。</w:t>
      </w:r>
    </w:p>
    <w:p w14:paraId="223DBA1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人才管理流程则围绕候选人画像数据展开。系统通过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表维护候选人的姓名、邮箱、电话、技能列表、工作经验、学历、所在地、期望薪资、个人摘要、当前职位和关联简历等信息。HR 可以在人才库中根据关键词、技能、状态、经验区间和地区等条件筛选候选人，从而快速定位符合岗位要求的人才。对于已经关联简历并完成 AI 评估的候选人，系统还可以优先展示评估结果中的匹配分数，使人才筛选过程具备一定的智能辅助能力。</w:t>
      </w:r>
    </w:p>
    <w:p w14:paraId="0C7C706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综上所述，职位与人才管理模块并不是孤立的数据维护模块，而是招聘业务流程的数据入口。职位模块负责维护岗位需求，人才模块负责维护候选人画像，投递记录负责建立岗位与候选人之间的业务联系。三者共同支撑从岗位发布、职位浏览、候选人投递，到 HR 查看投递列表和筛选人才的基础流程，并为后续智能推荐、AI 评估和面试安排等模块提供稳定的数据支撑。</w:t>
      </w:r>
    </w:p>
    <w:p w14:paraId="74BBC1CA">
      <w:pPr>
        <w:spacing w:before="156" w:after="156" w:line="240" w:lineRule="auto"/>
        <w:jc w:val="left"/>
        <w:outlineLvl w:val="1"/>
        <w:rPr>
          <w:rFonts w:hint="eastAsia"/>
          <w:lang w:eastAsia="zh-CN"/>
        </w:rPr>
      </w:pPr>
    </w:p>
    <w:p w14:paraId="43E2CDC2">
      <w:pPr>
        <w:spacing w:before="156" w:after="156" w:line="240" w:lineRule="auto"/>
        <w:jc w:val="left"/>
        <w:outlineLvl w:val="1"/>
        <w:rPr>
          <w:rFonts w:hint="eastAsia"/>
          <w:lang w:eastAsia="zh-CN"/>
        </w:rPr>
      </w:pPr>
    </w:p>
    <w:p w14:paraId="03B16BD9">
      <w:pPr>
        <w:pStyle w:val="14"/>
        <w:keepNext w:val="0"/>
        <w:keepLines w:val="0"/>
        <w:widowControl/>
        <w:suppressLineNumbers w:val="0"/>
        <w:shd w:val="clear" w:fill="FFFFFF"/>
        <w:spacing w:before="120" w:beforeAutospacing="0" w:after="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bookmarkStart w:id="228" w:name="_Toc2079443178"/>
      <w:bookmarkStart w:id="229" w:name="_Toc1822954800"/>
      <w:bookmarkStart w:id="230" w:name="_Toc1963871379"/>
      <w:bookmarkStart w:id="231" w:name="_Toc954099976"/>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9450" cy="8028940"/>
            <wp:effectExtent l="0" t="0" r="6350" b="22860"/>
            <wp:docPr id="2" name="图片 2" descr="职位与人才管理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职位与人才管理模块"/>
                    <pic:cNvPicPr>
                      <a:picLocks noChangeAspect="1"/>
                    </pic:cNvPicPr>
                  </pic:nvPicPr>
                  <pic:blipFill>
                    <a:blip r:embed="rId17"/>
                    <a:stretch>
                      <a:fillRect/>
                    </a:stretch>
                  </pic:blipFill>
                  <pic:spPr>
                    <a:xfrm>
                      <a:off x="0" y="0"/>
                      <a:ext cx="5759450" cy="8028940"/>
                    </a:xfrm>
                    <a:prstGeom prst="rect">
                      <a:avLst/>
                    </a:prstGeom>
                  </pic:spPr>
                </pic:pic>
              </a:graphicData>
            </a:graphic>
          </wp:inline>
        </w:drawing>
      </w:r>
    </w:p>
    <w:p w14:paraId="2C433323">
      <w:pPr>
        <w:pStyle w:val="14"/>
        <w:keepNext w:val="0"/>
        <w:keepLines w:val="0"/>
        <w:widowControl/>
        <w:suppressLineNumbers w:val="0"/>
        <w:shd w:val="clear" w:fill="FFFFFF"/>
        <w:spacing w:before="0" w:beforeAutospacing="0" w:after="0" w:afterAutospacing="0" w:line="440" w:lineRule="exact"/>
        <w:ind w:left="2940" w:leftChars="0" w:right="0"/>
        <w:jc w:val="center"/>
        <w:rPr>
          <w:rFonts w:hint="eastAsia" w:ascii="宋体" w:hAnsi="宋体" w:eastAsia="宋体" w:cs="宋体"/>
          <w:b/>
          <w:bCs w:val="0"/>
          <w:i w:val="0"/>
          <w:iCs w:val="0"/>
          <w:caps w:val="0"/>
          <w:color w:val="000000"/>
          <w:spacing w:val="0"/>
          <w:sz w:val="21"/>
          <w:szCs w:val="21"/>
          <w:shd w:val="clear" w:fill="FFFFFF"/>
          <w:lang w:val="en-US" w:eastAsia="zh-CN"/>
        </w:rPr>
      </w:pPr>
      <w:r>
        <w:rPr>
          <w:rFonts w:hint="eastAsia" w:ascii="Times New Roman" w:hAnsi="Times New Roman" w:eastAsia="宋体" w:cs="Times New Roman"/>
          <w:b w:val="0"/>
          <w:bCs w:val="0"/>
          <w:i w:val="0"/>
          <w:sz w:val="21"/>
          <w:szCs w:val="21"/>
          <w:lang w:val="en-US" w:eastAsia="zh-CN"/>
        </w:rPr>
        <w:t>图4-2 职位与人才管理模块图</w:t>
      </w:r>
    </w:p>
    <w:p w14:paraId="581CC688">
      <w:pPr>
        <w:spacing w:beforeLines="50" w:afterLines="50" w:line="440" w:lineRule="exact"/>
        <w:jc w:val="left"/>
        <w:outlineLvl w:val="1"/>
      </w:pPr>
      <w:bookmarkStart w:id="232" w:name="_Toc1314253709"/>
      <w:r>
        <w:rPr>
          <w:rFonts w:ascii="Times New Roman" w:hAnsi="Times New Roman" w:eastAsia="黑体" w:cs="Times New Roman"/>
          <w:b w:val="0"/>
          <w:i w:val="0"/>
          <w:sz w:val="28"/>
        </w:rPr>
        <w:t>4.3 简历解析与风控模块</w:t>
      </w:r>
      <w:bookmarkEnd w:id="228"/>
      <w:bookmarkEnd w:id="229"/>
      <w:bookmarkEnd w:id="230"/>
      <w:bookmarkEnd w:id="231"/>
      <w:bookmarkEnd w:id="232"/>
    </w:p>
    <w:p w14:paraId="56B1F03F">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bookmarkStart w:id="233" w:name="_Toc1052621368"/>
      <w:bookmarkStart w:id="234" w:name="_Toc252131851"/>
      <w:bookmarkStart w:id="235" w:name="_Toc2110096110"/>
      <w:bookmarkStart w:id="236" w:name="_Toc297904483"/>
      <w:r>
        <w:rPr>
          <w:rFonts w:hint="eastAsia" w:ascii="Times New Roman" w:hAnsi="Times New Roman" w:eastAsia="宋体" w:cs="Times New Roman"/>
          <w:b w:val="0"/>
          <w:i w:val="0"/>
          <w:iCs w:val="0"/>
          <w:caps w:val="0"/>
          <w:color w:val="000000"/>
          <w:spacing w:val="0"/>
          <w:sz w:val="24"/>
          <w:szCs w:val="24"/>
          <w:shd w:val="clear" w:fill="FFFFFF"/>
        </w:rPr>
        <w:t>简历解析与风控处理模块是系统智能化招聘能力的重要基础模块。该模块的主要作用是将用户上传的非结构化简历文件转化为系统可识别、可存储、可分析的结构化数据，并在此基础上对简历内容进行基础风险检查。根据当前系统实现，该模块主要由 </w:t>
      </w:r>
      <w:r>
        <w:rPr>
          <w:rStyle w:val="20"/>
          <w:rFonts w:hint="eastAsia" w:ascii="Times New Roman" w:hAnsi="Times New Roman" w:eastAsia="宋体" w:cs="Times New Roman"/>
          <w:b w:val="0"/>
          <w:i w:val="0"/>
          <w:iCs w:val="0"/>
          <w:caps w:val="0"/>
          <w:color w:val="000000"/>
          <w:spacing w:val="0"/>
          <w:sz w:val="24"/>
          <w:szCs w:val="24"/>
          <w:shd w:val="clear" w:fill="FFFFFF"/>
        </w:rPr>
        <w:t>resume-service</w:t>
      </w:r>
      <w:r>
        <w:rPr>
          <w:rFonts w:hint="eastAsia" w:ascii="Times New Roman" w:hAnsi="Times New Roman" w:eastAsia="宋体" w:cs="Times New Roman"/>
          <w:b w:val="0"/>
          <w:i w:val="0"/>
          <w:iCs w:val="0"/>
          <w:caps w:val="0"/>
          <w:color w:val="000000"/>
          <w:spacing w:val="0"/>
          <w:sz w:val="24"/>
          <w:szCs w:val="24"/>
          <w:shd w:val="clear" w:fill="FFFFFF"/>
        </w:rPr>
        <w:t> 提供支持，整体流程可以分为简历上传与入库、文本抽取与 OCR 兜底、AI 或本地结构化解析、规则风控校验以及结果保存等环节。</w:t>
      </w:r>
    </w:p>
    <w:p w14:paraId="1B26F332">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shd w:val="clear" w:fill="FFFFFF"/>
        </w:rPr>
      </w:pPr>
      <w:r>
        <w:rPr>
          <w:rFonts w:hint="default" w:ascii="Times New Roman" w:hAnsi="Times New Roman" w:eastAsia="黑体" w:cs="Times New Roman"/>
          <w:b w:val="0"/>
          <w:bCs/>
          <w:i w:val="0"/>
          <w:iCs w:val="0"/>
          <w:caps w:val="0"/>
          <w:color w:val="000000"/>
          <w:spacing w:val="0"/>
          <w:sz w:val="24"/>
          <w:szCs w:val="24"/>
          <w:shd w:val="clear" w:fill="FFFFFF"/>
        </w:rPr>
        <w:t xml:space="preserve">4.3.1 </w:t>
      </w:r>
      <w:r>
        <w:rPr>
          <w:rFonts w:hint="eastAsia" w:ascii="Times New Roman" w:hAnsi="Times New Roman" w:eastAsia="黑体" w:cs="Times New Roman"/>
          <w:b w:val="0"/>
          <w:bCs/>
          <w:i w:val="0"/>
          <w:iCs w:val="0"/>
          <w:caps w:val="0"/>
          <w:color w:val="000000"/>
          <w:spacing w:val="0"/>
          <w:sz w:val="24"/>
          <w:szCs w:val="24"/>
          <w:shd w:val="clear" w:fill="FFFFFF"/>
        </w:rPr>
        <w:t>简历上传与入库流程</w:t>
      </w:r>
    </w:p>
    <w:p w14:paraId="0308C8AC">
      <w:pPr>
        <w:rPr>
          <w:rFonts w:hint="eastAsia" w:ascii="宋体" w:hAnsi="宋体" w:eastAsia="宋体" w:cs="宋体"/>
          <w:b/>
          <w:bCs/>
          <w:i w:val="0"/>
          <w:iCs w:val="0"/>
          <w:caps w:val="0"/>
          <w:color w:val="000000"/>
          <w:spacing w:val="0"/>
          <w:sz w:val="24"/>
          <w:szCs w:val="24"/>
          <w:shd w:val="clear" w:fill="FFFFFF"/>
        </w:rPr>
      </w:pPr>
    </w:p>
    <w:p w14:paraId="1EE42805">
      <w:pPr>
        <w:jc w:val="center"/>
        <w:rPr>
          <w:rFonts w:hint="default" w:ascii="宋体" w:hAnsi="宋体" w:eastAsia="宋体" w:cs="宋体"/>
          <w:b/>
          <w:bCs/>
          <w:i w:val="0"/>
          <w:iCs w:val="0"/>
          <w:caps w:val="0"/>
          <w:color w:val="000000"/>
          <w:spacing w:val="0"/>
          <w:sz w:val="24"/>
          <w:szCs w:val="24"/>
          <w:shd w:val="clear" w:fill="FFFFFF"/>
        </w:rPr>
      </w:pPr>
      <w:r>
        <w:drawing>
          <wp:inline distT="0" distB="0" distL="114300" distR="114300">
            <wp:extent cx="5756910" cy="2974340"/>
            <wp:effectExtent l="0" t="0" r="8890" b="228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8"/>
                    <a:stretch>
                      <a:fillRect/>
                    </a:stretch>
                  </pic:blipFill>
                  <pic:spPr>
                    <a:xfrm>
                      <a:off x="0" y="0"/>
                      <a:ext cx="5756910" cy="2974340"/>
                    </a:xfrm>
                    <a:prstGeom prst="rect">
                      <a:avLst/>
                    </a:prstGeom>
                    <a:noFill/>
                    <a:ln>
                      <a:noFill/>
                    </a:ln>
                  </pic:spPr>
                </pic:pic>
              </a:graphicData>
            </a:graphic>
          </wp:inline>
        </w:drawing>
      </w:r>
    </w:p>
    <w:p w14:paraId="2BF8668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系统首先接收用户提交的简历文件，并在后端完成基础校验。上传过程中，系统会判断文件是否存在、文件格式是否符合要求以及文件大小是否超过限制。当前系统主要支持常见的 .pdf、.doc 和 .docx 简历文件，对于格式不符合要求或文件过大的情况，系统会直接返回错误提示，以避免无效文件进入后续解析流程。</w:t>
      </w:r>
    </w:p>
    <w:p w14:paraId="102B5B5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当文件校验通过后，系统会为上传文件生成唯一文件名，并将其保存到服务端的 </w:t>
      </w:r>
      <w:r>
        <w:rPr>
          <w:rStyle w:val="20"/>
          <w:rFonts w:hint="eastAsia" w:ascii="Times New Roman" w:hAnsi="Times New Roman" w:eastAsia="宋体" w:cs="Times New Roman"/>
          <w:b w:val="0"/>
          <w:i w:val="0"/>
          <w:iCs w:val="0"/>
          <w:caps w:val="0"/>
          <w:color w:val="000000"/>
          <w:spacing w:val="0"/>
          <w:sz w:val="24"/>
          <w:szCs w:val="24"/>
          <w:shd w:val="clear" w:fill="FFFFFF"/>
        </w:rPr>
        <w:t>uploads</w:t>
      </w:r>
      <w:r>
        <w:rPr>
          <w:rFonts w:hint="eastAsia" w:ascii="Times New Roman" w:hAnsi="Times New Roman" w:eastAsia="宋体" w:cs="Times New Roman"/>
          <w:b w:val="0"/>
          <w:i w:val="0"/>
          <w:iCs w:val="0"/>
          <w:caps w:val="0"/>
          <w:color w:val="000000"/>
          <w:spacing w:val="0"/>
          <w:sz w:val="24"/>
          <w:szCs w:val="24"/>
          <w:shd w:val="clear" w:fill="FFFFFF"/>
        </w:rPr>
        <w:t> 目录中。文件保存成功后，系统会在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表中创建对应的简历记录，用于保存原始文件名、存储路径、访问地址、文件大小、文件类型和处理状态等信息。新上传的简历初始状态为 </w:t>
      </w:r>
      <w:r>
        <w:rPr>
          <w:rStyle w:val="20"/>
          <w:rFonts w:hint="eastAsia" w:ascii="Times New Roman" w:hAnsi="Times New Roman" w:eastAsia="宋体" w:cs="Times New Roman"/>
          <w:b w:val="0"/>
          <w:i w:val="0"/>
          <w:iCs w:val="0"/>
          <w:caps w:val="0"/>
          <w:color w:val="000000"/>
          <w:spacing w:val="0"/>
          <w:sz w:val="24"/>
          <w:szCs w:val="24"/>
          <w:shd w:val="clear" w:fill="FFFFFF"/>
        </w:rPr>
        <w:t>pending</w:t>
      </w:r>
      <w:r>
        <w:rPr>
          <w:rFonts w:hint="eastAsia" w:ascii="Times New Roman" w:hAnsi="Times New Roman" w:eastAsia="宋体" w:cs="Times New Roman"/>
          <w:b w:val="0"/>
          <w:i w:val="0"/>
          <w:iCs w:val="0"/>
          <w:caps w:val="0"/>
          <w:color w:val="000000"/>
          <w:spacing w:val="0"/>
          <w:sz w:val="24"/>
          <w:szCs w:val="24"/>
          <w:shd w:val="clear" w:fill="FFFFFF"/>
        </w:rPr>
        <w:t>，表示该文件已经完成上传，但尚未进入后续解析流程。</w:t>
      </w:r>
    </w:p>
    <w:p w14:paraId="629205C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用户身份绑定方面，系统不会单纯依赖前端传入的人才标识，而是会结合当前登录用户信息查找对应的人才档案，并将简历自动绑定到该求职者的人才记录上。若上传过程中携带了职位信息，系统还会进一步建立简历与目标职位之间的关联。通过这一设计，系统能够在简历上传阶段同时完成文件存储、元信息记录和用户关系绑定，为后续简历解析、人才画像补全以及职位匹配提供数据基础。该流程如图4-1-1 所示。</w:t>
      </w:r>
    </w:p>
    <w:p w14:paraId="70DD26AA">
      <w:pPr>
        <w:pStyle w:val="14"/>
        <w:keepNext w:val="0"/>
        <w:keepLines w:val="0"/>
        <w:widowControl/>
        <w:suppressLineNumbers w:val="0"/>
        <w:shd w:val="clear" w:fill="FFFFFF"/>
        <w:spacing w:before="120" w:beforeAutospacing="0" w:after="120" w:afterAutospacing="0"/>
        <w:ind w:left="0" w:right="0" w:firstLine="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1830" cy="3846195"/>
            <wp:effectExtent l="0" t="0" r="13970" b="14605"/>
            <wp:docPr id="3" name="图片 3" descr="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1-1"/>
                    <pic:cNvPicPr>
                      <a:picLocks noChangeAspect="1"/>
                    </pic:cNvPicPr>
                  </pic:nvPicPr>
                  <pic:blipFill>
                    <a:blip r:embed="rId19"/>
                    <a:stretch>
                      <a:fillRect/>
                    </a:stretch>
                  </pic:blipFill>
                  <pic:spPr>
                    <a:xfrm>
                      <a:off x="0" y="0"/>
                      <a:ext cx="5751830" cy="3846195"/>
                    </a:xfrm>
                    <a:prstGeom prst="rect">
                      <a:avLst/>
                    </a:prstGeom>
                  </pic:spPr>
                </pic:pic>
              </a:graphicData>
            </a:graphic>
          </wp:inline>
        </w:drawing>
      </w:r>
    </w:p>
    <w:p w14:paraId="3DB52D76">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rPr>
      </w:pPr>
      <w:r>
        <w:rPr>
          <w:rFonts w:hint="eastAsia" w:ascii="Times New Roman" w:hAnsi="Times New Roman" w:eastAsia="黑体" w:cs="Times New Roman"/>
          <w:b w:val="0"/>
          <w:bCs/>
          <w:i w:val="0"/>
          <w:iCs w:val="0"/>
          <w:caps w:val="0"/>
          <w:color w:val="000000"/>
          <w:spacing w:val="0"/>
          <w:sz w:val="24"/>
          <w:szCs w:val="24"/>
          <w:shd w:val="clear" w:fill="FFFFFF"/>
        </w:rPr>
        <w:t>4.3.2 文本抽取与 OCR 兜底流程</w:t>
      </w:r>
    </w:p>
    <w:p w14:paraId="76A1775F">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简历上传完成后，系统需要从文件中提取文本内容。由于不同简历文件的格式差异较大，系统在文本抽取阶段采用了分类型处理策略。当前代码中，文本抽取逻辑主要由 </w:t>
      </w:r>
      <w:r>
        <w:rPr>
          <w:rStyle w:val="20"/>
          <w:rFonts w:hint="eastAsia" w:ascii="Times New Roman" w:hAnsi="Times New Roman" w:eastAsia="宋体" w:cs="Times New Roman"/>
          <w:b w:val="0"/>
          <w:i w:val="0"/>
          <w:iCs w:val="0"/>
          <w:caps w:val="0"/>
          <w:color w:val="000000"/>
          <w:spacing w:val="0"/>
          <w:sz w:val="24"/>
          <w:szCs w:val="24"/>
          <w:shd w:val="clear" w:fill="FFFFFF"/>
        </w:rPr>
        <w:t>ExtractTextFromFile</w:t>
      </w:r>
      <w:r>
        <w:rPr>
          <w:rFonts w:hint="eastAsia" w:ascii="Times New Roman" w:hAnsi="Times New Roman" w:eastAsia="宋体" w:cs="Times New Roman"/>
          <w:b w:val="0"/>
          <w:i w:val="0"/>
          <w:iCs w:val="0"/>
          <w:caps w:val="0"/>
          <w:color w:val="000000"/>
          <w:spacing w:val="0"/>
          <w:sz w:val="24"/>
          <w:szCs w:val="24"/>
          <w:shd w:val="clear" w:fill="FFFFFF"/>
        </w:rPr>
        <w:t> 方法负责，该方法会根据文件扩展名选择不同的处理路径。</w:t>
      </w:r>
    </w:p>
    <w:p w14:paraId="606A5FD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对于 .docx 文件，系统会先将文档解压，然后读取其中的 word/document.xml 文件，并从 XML 内容中提取纯文本。对于 .doc 文件，系统会尝试调用 </w:t>
      </w:r>
      <w:r>
        <w:rPr>
          <w:rStyle w:val="20"/>
          <w:rFonts w:hint="eastAsia" w:ascii="Times New Roman" w:hAnsi="Times New Roman" w:eastAsia="宋体" w:cs="Times New Roman"/>
          <w:b w:val="0"/>
          <w:i w:val="0"/>
          <w:iCs w:val="0"/>
          <w:caps w:val="0"/>
          <w:color w:val="000000"/>
          <w:spacing w:val="0"/>
          <w:sz w:val="24"/>
          <w:szCs w:val="24"/>
          <w:shd w:val="clear" w:fill="FFFFFF"/>
        </w:rPr>
        <w:t>antiword</w:t>
      </w:r>
      <w:r>
        <w:rPr>
          <w:rFonts w:hint="eastAsia" w:ascii="Times New Roman" w:hAnsi="Times New Roman" w:eastAsia="宋体" w:cs="Times New Roman"/>
          <w:b w:val="0"/>
          <w:i w:val="0"/>
          <w:iCs w:val="0"/>
          <w:caps w:val="0"/>
          <w:color w:val="000000"/>
          <w:spacing w:val="0"/>
          <w:sz w:val="24"/>
          <w:szCs w:val="24"/>
          <w:shd w:val="clear" w:fill="FFFFFF"/>
        </w:rPr>
        <w:t> 工具读取文档内容。对于图片类文件，系统会直接调用 </w:t>
      </w:r>
      <w:r>
        <w:rPr>
          <w:rStyle w:val="20"/>
          <w:rFonts w:hint="eastAsia" w:ascii="Times New Roman" w:hAnsi="Times New Roman" w:eastAsia="宋体" w:cs="Times New Roman"/>
          <w:b w:val="0"/>
          <w:i w:val="0"/>
          <w:iCs w:val="0"/>
          <w:caps w:val="0"/>
          <w:color w:val="000000"/>
          <w:spacing w:val="0"/>
          <w:sz w:val="24"/>
          <w:szCs w:val="24"/>
          <w:shd w:val="clear" w:fill="FFFFFF"/>
        </w:rPr>
        <w:t>tesseract</w:t>
      </w:r>
      <w:r>
        <w:rPr>
          <w:rFonts w:hint="eastAsia" w:ascii="Times New Roman" w:hAnsi="Times New Roman" w:eastAsia="宋体" w:cs="Times New Roman"/>
          <w:b w:val="0"/>
          <w:i w:val="0"/>
          <w:iCs w:val="0"/>
          <w:caps w:val="0"/>
          <w:color w:val="000000"/>
          <w:spacing w:val="0"/>
          <w:sz w:val="24"/>
          <w:szCs w:val="24"/>
          <w:shd w:val="clear" w:fill="FFFFFF"/>
        </w:rPr>
        <w:t> 进行 OCR 识别。对于最常见的 PDF 文件，系统采用了更复杂的多候选文本提取与 OCR 兜底机制。</w:t>
      </w:r>
    </w:p>
    <w:p w14:paraId="105130C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PDF 处理过程中，系统会优先尝试直接提取文本层内容。代码中主要使用两种方式生成候选文本：一种是通过 </w:t>
      </w:r>
      <w:r>
        <w:rPr>
          <w:rStyle w:val="20"/>
          <w:rFonts w:hint="eastAsia" w:ascii="Times New Roman" w:hAnsi="Times New Roman" w:eastAsia="宋体" w:cs="Times New Roman"/>
          <w:b w:val="0"/>
          <w:i w:val="0"/>
          <w:iCs w:val="0"/>
          <w:caps w:val="0"/>
          <w:color w:val="000000"/>
          <w:spacing w:val="0"/>
          <w:sz w:val="24"/>
          <w:szCs w:val="24"/>
          <w:shd w:val="clear" w:fill="FFFFFF"/>
        </w:rPr>
        <w:t>pdftotext</w:t>
      </w:r>
      <w:r>
        <w:rPr>
          <w:rFonts w:hint="eastAsia" w:ascii="Times New Roman" w:hAnsi="Times New Roman" w:eastAsia="宋体" w:cs="Times New Roman"/>
          <w:b w:val="0"/>
          <w:i w:val="0"/>
          <w:iCs w:val="0"/>
          <w:caps w:val="0"/>
          <w:color w:val="000000"/>
          <w:spacing w:val="0"/>
          <w:sz w:val="24"/>
          <w:szCs w:val="24"/>
          <w:shd w:val="clear" w:fill="FFFFFF"/>
        </w:rPr>
        <w:t> 工具提取 PDF 中的文本层，另一种是通过 Go PDF 解析库逐页读取页面文本。两种方式得到的文本结果都会进入统一的清洗和质量评分流程，而不是简单地固定采用某一种工具的输出结果。</w:t>
      </w:r>
    </w:p>
    <w:p w14:paraId="5884B5E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文本清洗阶段主要用于降低乱码、水印、重复噪声和格式混乱对后续解析的影响。系统会对文本进行 Unicode 归一化处理，统一换行和空白字符，过滤重复出现的短行、异常 ASCII 编码块以及明显无意义的噪声行。经过清洗后，系统会对每个候选文本计算质量分，用于判断该文本是否适合作为后续结构化解析的输入。</w:t>
      </w:r>
    </w:p>
    <w:p w14:paraId="39855AE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质量分主要由有效信息行比例、有效字符比例和文本长度得分构成。有效信息行比例用于判断文本中有多少行看起来像正常简历内容，例如包含中文、邮箱、冒号或长度较合理的文本行。有效字符比例用于判断文本中正常字符所占比例，例如中文、英文字母、数字、空格和常见标点等。文本长度得分则用于判断提取结果是否足够完整。除此之外，系统还会对短 ASCII 行、异常编码块等内容进行噪声惩罚，并根据手机号、邮箱、教育经历、工作经历等简历特征给予一定加分。</w:t>
      </w:r>
    </w:p>
    <w:p w14:paraId="65223D7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当多个候选文本都存在时，系统会通过 </w:t>
      </w:r>
      <w:r>
        <w:rPr>
          <w:rStyle w:val="20"/>
          <w:rFonts w:hint="eastAsia" w:ascii="Times New Roman" w:hAnsi="Times New Roman" w:eastAsia="宋体" w:cs="Times New Roman"/>
          <w:b w:val="0"/>
          <w:i w:val="0"/>
          <w:iCs w:val="0"/>
          <w:caps w:val="0"/>
          <w:color w:val="000000"/>
          <w:spacing w:val="0"/>
          <w:sz w:val="24"/>
          <w:szCs w:val="24"/>
          <w:shd w:val="clear" w:fill="FFFFFF"/>
        </w:rPr>
        <w:t>pickBestTextCandidate</w:t>
      </w:r>
      <w:r>
        <w:rPr>
          <w:rFonts w:hint="eastAsia" w:ascii="Times New Roman" w:hAnsi="Times New Roman" w:eastAsia="宋体" w:cs="Times New Roman"/>
          <w:b w:val="0"/>
          <w:i w:val="0"/>
          <w:iCs w:val="0"/>
          <w:caps w:val="0"/>
          <w:color w:val="000000"/>
          <w:spacing w:val="0"/>
          <w:sz w:val="24"/>
          <w:szCs w:val="24"/>
          <w:shd w:val="clear" w:fill="FFFFFF"/>
        </w:rPr>
        <w:t> 选择质量更高的文本。如果两个候选文本的质量分接近，系统会优先选择文本更长、信息更完整的结果。若最终候选文本过短，或者质量分低于阈值，系统会认为直接文本抽取效果不理想，并进入 OCR 兜底流程。</w:t>
      </w:r>
    </w:p>
    <w:p w14:paraId="319DE31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OCR 兜底流程主要针对扫描版 PDF 或图片型 PDF。系统会先检查 </w:t>
      </w:r>
      <w:r>
        <w:rPr>
          <w:rStyle w:val="20"/>
          <w:rFonts w:hint="eastAsia" w:ascii="Times New Roman" w:hAnsi="Times New Roman" w:eastAsia="宋体" w:cs="Times New Roman"/>
          <w:b w:val="0"/>
          <w:i w:val="0"/>
          <w:iCs w:val="0"/>
          <w:caps w:val="0"/>
          <w:color w:val="000000"/>
          <w:spacing w:val="0"/>
          <w:sz w:val="24"/>
          <w:szCs w:val="24"/>
          <w:shd w:val="clear" w:fill="FFFFFF"/>
        </w:rPr>
        <w:t>tesseract</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pdftoppm</w:t>
      </w:r>
      <w:r>
        <w:rPr>
          <w:rFonts w:hint="eastAsia" w:ascii="Times New Roman" w:hAnsi="Times New Roman" w:eastAsia="宋体" w:cs="Times New Roman"/>
          <w:b w:val="0"/>
          <w:i w:val="0"/>
          <w:iCs w:val="0"/>
          <w:caps w:val="0"/>
          <w:color w:val="000000"/>
          <w:spacing w:val="0"/>
          <w:sz w:val="24"/>
          <w:szCs w:val="24"/>
          <w:shd w:val="clear" w:fill="FFFFFF"/>
        </w:rPr>
        <w:t> 工具是否可用，然后使用 </w:t>
      </w:r>
      <w:r>
        <w:rPr>
          <w:rStyle w:val="20"/>
          <w:rFonts w:hint="eastAsia" w:ascii="Times New Roman" w:hAnsi="Times New Roman" w:eastAsia="宋体" w:cs="Times New Roman"/>
          <w:b w:val="0"/>
          <w:i w:val="0"/>
          <w:iCs w:val="0"/>
          <w:caps w:val="0"/>
          <w:color w:val="000000"/>
          <w:spacing w:val="0"/>
          <w:sz w:val="24"/>
          <w:szCs w:val="24"/>
          <w:shd w:val="clear" w:fill="FFFFFF"/>
        </w:rPr>
        <w:t>pdftoppm</w:t>
      </w:r>
      <w:r>
        <w:rPr>
          <w:rFonts w:hint="eastAsia" w:ascii="Times New Roman" w:hAnsi="Times New Roman" w:eastAsia="宋体" w:cs="Times New Roman"/>
          <w:b w:val="0"/>
          <w:i w:val="0"/>
          <w:iCs w:val="0"/>
          <w:caps w:val="0"/>
          <w:color w:val="000000"/>
          <w:spacing w:val="0"/>
          <w:sz w:val="24"/>
          <w:szCs w:val="24"/>
          <w:shd w:val="clear" w:fill="FFFFFF"/>
        </w:rPr>
        <w:t> 将 PDF 以 300dpi 分辨率转换为灰度图片，再对每一页图片调用 </w:t>
      </w:r>
      <w:r>
        <w:rPr>
          <w:rStyle w:val="20"/>
          <w:rFonts w:hint="eastAsia" w:ascii="Times New Roman" w:hAnsi="Times New Roman" w:eastAsia="宋体" w:cs="Times New Roman"/>
          <w:b w:val="0"/>
          <w:i w:val="0"/>
          <w:iCs w:val="0"/>
          <w:caps w:val="0"/>
          <w:color w:val="000000"/>
          <w:spacing w:val="0"/>
          <w:sz w:val="24"/>
          <w:szCs w:val="24"/>
          <w:shd w:val="clear" w:fill="FFFFFF"/>
        </w:rPr>
        <w:t>tesseract</w:t>
      </w:r>
      <w:r>
        <w:rPr>
          <w:rFonts w:hint="eastAsia" w:ascii="Times New Roman" w:hAnsi="Times New Roman" w:eastAsia="宋体" w:cs="Times New Roman"/>
          <w:b w:val="0"/>
          <w:i w:val="0"/>
          <w:iCs w:val="0"/>
          <w:caps w:val="0"/>
          <w:color w:val="000000"/>
          <w:spacing w:val="0"/>
          <w:sz w:val="24"/>
          <w:szCs w:val="24"/>
          <w:shd w:val="clear" w:fill="FFFFFF"/>
        </w:rPr>
        <w:t> 进行文字识别。识别完成后，系统会将各页 OCR 文本合并，作为最终的简历文本结果返回。通过这种“优先文本层抽取，必要时 OCR 兜底”的策略，系统能够兼顾解析效率和扫描件兼容性。该流程如图4-2 所示。</w:t>
      </w:r>
    </w:p>
    <w:p w14:paraId="4C6D985F">
      <w:pPr>
        <w:pStyle w:val="14"/>
        <w:keepNext w:val="0"/>
        <w:keepLines w:val="0"/>
        <w:widowControl/>
        <w:suppressLineNumbers w:val="0"/>
        <w:shd w:val="clear" w:fill="FFFFFF"/>
        <w:spacing w:before="120" w:beforeAutospacing="0" w:after="120" w:afterAutospacing="0"/>
        <w:ind w:left="0" w:right="0" w:firstLine="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6910" cy="5360670"/>
            <wp:effectExtent l="0" t="0" r="8890" b="24130"/>
            <wp:docPr id="4" name="图片 4" descr="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1-2"/>
                    <pic:cNvPicPr>
                      <a:picLocks noChangeAspect="1"/>
                    </pic:cNvPicPr>
                  </pic:nvPicPr>
                  <pic:blipFill>
                    <a:blip r:embed="rId20"/>
                    <a:stretch>
                      <a:fillRect/>
                    </a:stretch>
                  </pic:blipFill>
                  <pic:spPr>
                    <a:xfrm>
                      <a:off x="0" y="0"/>
                      <a:ext cx="5756910" cy="5360670"/>
                    </a:xfrm>
                    <a:prstGeom prst="rect">
                      <a:avLst/>
                    </a:prstGeom>
                  </pic:spPr>
                </pic:pic>
              </a:graphicData>
            </a:graphic>
          </wp:inline>
        </w:drawing>
      </w:r>
    </w:p>
    <w:p w14:paraId="6D2DD67F">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rPr>
      </w:pPr>
      <w:r>
        <w:rPr>
          <w:rFonts w:hint="eastAsia" w:ascii="Times New Roman" w:hAnsi="Times New Roman" w:eastAsia="黑体" w:cs="Times New Roman"/>
          <w:b w:val="0"/>
          <w:bCs/>
          <w:i w:val="0"/>
          <w:iCs w:val="0"/>
          <w:caps w:val="0"/>
          <w:color w:val="000000"/>
          <w:spacing w:val="0"/>
          <w:sz w:val="24"/>
          <w:szCs w:val="24"/>
          <w:shd w:val="clear" w:fill="FFFFFF"/>
        </w:rPr>
        <w:t>4.3.3 AI 与本地结构化解析流程</w:t>
      </w:r>
    </w:p>
    <w:p w14:paraId="105E73C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在获得简历文本后，系统会进一步进行结构化解析。当前系统提供了 AI 解析接口 </w:t>
      </w:r>
      <w:r>
        <w:rPr>
          <w:rStyle w:val="20"/>
          <w:rFonts w:hint="eastAsia" w:ascii="Times New Roman" w:hAnsi="Times New Roman" w:eastAsia="宋体" w:cs="Times New Roman"/>
          <w:b w:val="0"/>
          <w:i w:val="0"/>
          <w:iCs w:val="0"/>
          <w:caps w:val="0"/>
          <w:color w:val="000000"/>
          <w:spacing w:val="0"/>
          <w:sz w:val="24"/>
          <w:szCs w:val="24"/>
          <w:shd w:val="clear" w:fill="FFFFFF"/>
        </w:rPr>
        <w:t>POST /api/v1/ai/parse</w:t>
      </w:r>
      <w:r>
        <w:rPr>
          <w:rFonts w:hint="eastAsia" w:ascii="Times New Roman" w:hAnsi="Times New Roman" w:eastAsia="宋体" w:cs="Times New Roman"/>
          <w:b w:val="0"/>
          <w:i w:val="0"/>
          <w:iCs w:val="0"/>
          <w:caps w:val="0"/>
          <w:color w:val="000000"/>
          <w:spacing w:val="0"/>
          <w:sz w:val="24"/>
          <w:szCs w:val="24"/>
          <w:shd w:val="clear" w:fill="FFFFFF"/>
        </w:rPr>
        <w:t>，该接口支持两种解析来源：一种是传入已上传简历的 </w:t>
      </w:r>
      <w:r>
        <w:rPr>
          <w:rStyle w:val="20"/>
          <w:rFonts w:hint="eastAsia" w:ascii="Times New Roman" w:hAnsi="Times New Roman" w:eastAsia="宋体" w:cs="Times New Roman"/>
          <w:b w:val="0"/>
          <w:i w:val="0"/>
          <w:iCs w:val="0"/>
          <w:caps w:val="0"/>
          <w:color w:val="000000"/>
          <w:spacing w:val="0"/>
          <w:sz w:val="24"/>
          <w:szCs w:val="24"/>
          <w:shd w:val="clear" w:fill="FFFFFF"/>
        </w:rPr>
        <w:t>resume_id</w:t>
      </w:r>
      <w:r>
        <w:rPr>
          <w:rFonts w:hint="eastAsia" w:ascii="Times New Roman" w:hAnsi="Times New Roman" w:eastAsia="宋体" w:cs="Times New Roman"/>
          <w:b w:val="0"/>
          <w:i w:val="0"/>
          <w:iCs w:val="0"/>
          <w:caps w:val="0"/>
          <w:color w:val="000000"/>
          <w:spacing w:val="0"/>
          <w:sz w:val="24"/>
          <w:szCs w:val="24"/>
          <w:shd w:val="clear" w:fill="FFFFFF"/>
        </w:rPr>
        <w:t>，系统根据该 ID 从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表中读取文件路径；另一种是直接以 multipart/form-data 形式上传待解析文件，系统会临时保存文件并在解析结束后清理。</w:t>
      </w:r>
    </w:p>
    <w:p w14:paraId="7230D5D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解析流程开始后，系统会先调用 </w:t>
      </w:r>
      <w:r>
        <w:rPr>
          <w:rStyle w:val="20"/>
          <w:rFonts w:hint="eastAsia" w:ascii="Times New Roman" w:hAnsi="Times New Roman" w:eastAsia="宋体" w:cs="Times New Roman"/>
          <w:b w:val="0"/>
          <w:i w:val="0"/>
          <w:iCs w:val="0"/>
          <w:caps w:val="0"/>
          <w:color w:val="000000"/>
          <w:spacing w:val="0"/>
          <w:sz w:val="24"/>
          <w:szCs w:val="24"/>
          <w:shd w:val="clear" w:fill="FFFFFF"/>
        </w:rPr>
        <w:t>ExtractTextFromFile</w:t>
      </w:r>
      <w:r>
        <w:rPr>
          <w:rFonts w:hint="eastAsia" w:ascii="Times New Roman" w:hAnsi="Times New Roman" w:eastAsia="宋体" w:cs="Times New Roman"/>
          <w:b w:val="0"/>
          <w:i w:val="0"/>
          <w:iCs w:val="0"/>
          <w:caps w:val="0"/>
          <w:color w:val="000000"/>
          <w:spacing w:val="0"/>
          <w:sz w:val="24"/>
          <w:szCs w:val="24"/>
          <w:shd w:val="clear" w:fill="FFFFFF"/>
        </w:rPr>
        <w:t> 提取文本，得到简历文本、页数和置信度等信息。随后系统会判断 Coze AI 工作流是否已经配置。如果 Coze 相关配置可用，系统会将简历文件上传到 Coze 获取 </w:t>
      </w:r>
      <w:r>
        <w:rPr>
          <w:rStyle w:val="20"/>
          <w:rFonts w:hint="eastAsia" w:ascii="Times New Roman" w:hAnsi="Times New Roman" w:eastAsia="宋体" w:cs="Times New Roman"/>
          <w:b w:val="0"/>
          <w:i w:val="0"/>
          <w:iCs w:val="0"/>
          <w:caps w:val="0"/>
          <w:color w:val="000000"/>
          <w:spacing w:val="0"/>
          <w:sz w:val="24"/>
          <w:szCs w:val="24"/>
          <w:shd w:val="clear" w:fill="FFFFFF"/>
        </w:rPr>
        <w:t>file_id</w:t>
      </w:r>
      <w:r>
        <w:rPr>
          <w:rFonts w:hint="eastAsia" w:ascii="Times New Roman" w:hAnsi="Times New Roman" w:eastAsia="宋体" w:cs="Times New Roman"/>
          <w:b w:val="0"/>
          <w:i w:val="0"/>
          <w:iCs w:val="0"/>
          <w:caps w:val="0"/>
          <w:color w:val="000000"/>
          <w:spacing w:val="0"/>
          <w:sz w:val="24"/>
          <w:szCs w:val="24"/>
          <w:shd w:val="clear" w:fill="FFFFFF"/>
        </w:rPr>
        <w:t>，再调用对应的工作流进行智能解析，返回结构化结果。该结构化结果通常包括候选人的基本信息、教育背景、技能、工作经历以及其他简历分析内容。</w:t>
      </w:r>
    </w:p>
    <w:p w14:paraId="73BBE2F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如果 Coze 未配置，或者 Coze 调用失败，系统不会直接终止解析流程，而是会降级到本地规则解析。本地解析主要通过规则和关键字提取姓名、手机号、邮箱、学历、技能、工作经验和所在地等信息。虽然本地解析的语义理解能力弱于 AI 工作流，但可以作为兜底方案，保证系统在外部 AI 服务不可用时仍然具备基础解析能力。</w:t>
      </w:r>
    </w:p>
    <w:p w14:paraId="4A0DD94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当解析完成后，如果本次解析关联了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表中的简历记录，系统会将简历状态更新为 </w:t>
      </w:r>
      <w:r>
        <w:rPr>
          <w:rStyle w:val="20"/>
          <w:rFonts w:hint="eastAsia" w:ascii="Times New Roman" w:hAnsi="Times New Roman" w:eastAsia="宋体" w:cs="Times New Roman"/>
          <w:b w:val="0"/>
          <w:i w:val="0"/>
          <w:iCs w:val="0"/>
          <w:caps w:val="0"/>
          <w:color w:val="000000"/>
          <w:spacing w:val="0"/>
          <w:sz w:val="24"/>
          <w:szCs w:val="24"/>
          <w:shd w:val="clear" w:fill="FFFFFF"/>
        </w:rPr>
        <w:t>parsed</w:t>
      </w:r>
      <w:r>
        <w:rPr>
          <w:rFonts w:hint="eastAsia" w:ascii="Times New Roman" w:hAnsi="Times New Roman" w:eastAsia="宋体" w:cs="Times New Roman"/>
          <w:b w:val="0"/>
          <w:i w:val="0"/>
          <w:iCs w:val="0"/>
          <w:caps w:val="0"/>
          <w:color w:val="000000"/>
          <w:spacing w:val="0"/>
          <w:sz w:val="24"/>
          <w:szCs w:val="24"/>
          <w:shd w:val="clear" w:fill="FFFFFF"/>
        </w:rPr>
        <w:t>，并将结构化解析结果以 JSON 字符串形式保存到 </w:t>
      </w:r>
      <w:r>
        <w:rPr>
          <w:rStyle w:val="20"/>
          <w:rFonts w:hint="eastAsia" w:ascii="Times New Roman" w:hAnsi="Times New Roman" w:eastAsia="宋体" w:cs="Times New Roman"/>
          <w:b w:val="0"/>
          <w:i w:val="0"/>
          <w:iCs w:val="0"/>
          <w:caps w:val="0"/>
          <w:color w:val="000000"/>
          <w:spacing w:val="0"/>
          <w:sz w:val="24"/>
          <w:szCs w:val="24"/>
          <w:shd w:val="clear" w:fill="FFFFFF"/>
        </w:rPr>
        <w:t>ParsedData</w:t>
      </w:r>
      <w:r>
        <w:rPr>
          <w:rFonts w:hint="eastAsia" w:ascii="Times New Roman" w:hAnsi="Times New Roman" w:eastAsia="宋体" w:cs="Times New Roman"/>
          <w:b w:val="0"/>
          <w:i w:val="0"/>
          <w:iCs w:val="0"/>
          <w:caps w:val="0"/>
          <w:color w:val="000000"/>
          <w:spacing w:val="0"/>
          <w:sz w:val="24"/>
          <w:szCs w:val="24"/>
          <w:shd w:val="clear" w:fill="FFFFFF"/>
        </w:rPr>
        <w:t> 字段中，同时将 OCR 或文本抽取得到的原文保存到 </w:t>
      </w:r>
      <w:r>
        <w:rPr>
          <w:rStyle w:val="20"/>
          <w:rFonts w:hint="eastAsia" w:ascii="Times New Roman" w:hAnsi="Times New Roman" w:eastAsia="宋体" w:cs="Times New Roman"/>
          <w:b w:val="0"/>
          <w:i w:val="0"/>
          <w:iCs w:val="0"/>
          <w:caps w:val="0"/>
          <w:color w:val="000000"/>
          <w:spacing w:val="0"/>
          <w:sz w:val="24"/>
          <w:szCs w:val="24"/>
          <w:shd w:val="clear" w:fill="FFFFFF"/>
        </w:rPr>
        <w:t>ExtractedText</w:t>
      </w:r>
      <w:r>
        <w:rPr>
          <w:rFonts w:hint="eastAsia" w:ascii="Times New Roman" w:hAnsi="Times New Roman" w:eastAsia="宋体" w:cs="Times New Roman"/>
          <w:b w:val="0"/>
          <w:i w:val="0"/>
          <w:iCs w:val="0"/>
          <w:caps w:val="0"/>
          <w:color w:val="000000"/>
          <w:spacing w:val="0"/>
          <w:sz w:val="24"/>
          <w:szCs w:val="24"/>
          <w:shd w:val="clear" w:fill="FFFFFF"/>
        </w:rPr>
        <w:t> 字段中。这样后续模块可以直接读取解析后的结构化信息，而不必重复处理原始文件。</w:t>
      </w:r>
    </w:p>
    <w:p w14:paraId="462837B8">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shd w:val="clear" w:fill="FFFFFF"/>
        </w:rPr>
      </w:pPr>
      <w:r>
        <w:rPr>
          <w:rFonts w:hint="eastAsia" w:ascii="Times New Roman" w:hAnsi="Times New Roman" w:eastAsia="黑体" w:cs="Times New Roman"/>
          <w:b w:val="0"/>
          <w:bCs/>
          <w:i w:val="0"/>
          <w:iCs w:val="0"/>
          <w:caps w:val="0"/>
          <w:color w:val="000000"/>
          <w:spacing w:val="0"/>
          <w:sz w:val="24"/>
          <w:szCs w:val="24"/>
          <w:shd w:val="clear" w:fill="FFFFFF"/>
        </w:rPr>
        <w:t>4.3.4 规则风控校验流程</w:t>
      </w:r>
    </w:p>
    <w:p w14:paraId="7AC57F27">
      <w:pPr>
        <w:keepNext w:val="0"/>
        <w:keepLines w:val="0"/>
        <w:widowControl/>
        <w:suppressLineNumbers w:val="0"/>
        <w:spacing w:before="0" w:after="0" w:line="440" w:lineRule="exact"/>
        <w:ind w:firstLineChars="200"/>
        <w:jc w:val="both"/>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Times New Roman" w:hAnsi="Times New Roman" w:eastAsia="宋体" w:cs="Times New Roman"/>
          <w:b w:val="0"/>
          <w:i w:val="0"/>
          <w:iCs w:val="0"/>
          <w:caps w:val="0"/>
          <w:color w:val="000000"/>
          <w:spacing w:val="0"/>
          <w:kern w:val="0"/>
          <w:sz w:val="24"/>
          <w:szCs w:val="24"/>
          <w:shd w:val="clear" w:fill="FFFFFF"/>
          <w:lang w:val="en-US" w:eastAsia="zh-CN" w:bidi="ar"/>
        </w:rPr>
        <w:t>在简历完成结构化解析后，系统会基于解析得到的教育经历、工作经历、技能描述和基础信息执行规则风控检查。该流程的目标不是重新解析简历文件，而是对已经结构化的数据进行合理性校验，提前发现可能影响候选人筛选和面试判断的异常信息。</w:t>
      </w:r>
    </w:p>
    <w:p w14:paraId="58D0B8ED">
      <w:pPr>
        <w:keepNext w:val="0"/>
        <w:keepLines w:val="0"/>
        <w:widowControl/>
        <w:suppressLineNumbers w:val="0"/>
        <w:jc w:val="center"/>
        <w:rPr>
          <w:rFonts w:hint="eastAsia" w:ascii="宋体" w:hAnsi="宋体" w:eastAsia="宋体" w:cs="宋体"/>
          <w:i w:val="0"/>
          <w:iCs w:val="0"/>
          <w:caps w:val="0"/>
          <w:color w:val="000000"/>
          <w:spacing w:val="0"/>
          <w:kern w:val="0"/>
          <w:sz w:val="24"/>
          <w:szCs w:val="24"/>
          <w:shd w:val="clear" w:fill="FFFFFF"/>
          <w:lang w:val="en-US" w:eastAsia="zh-CN" w:bidi="ar"/>
        </w:rPr>
      </w:pPr>
      <w:r>
        <w:drawing>
          <wp:inline distT="0" distB="0" distL="114300" distR="114300">
            <wp:extent cx="5754370" cy="1725295"/>
            <wp:effectExtent l="0" t="0" r="11430" b="190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1"/>
                    <a:stretch>
                      <a:fillRect/>
                    </a:stretch>
                  </pic:blipFill>
                  <pic:spPr>
                    <a:xfrm>
                      <a:off x="0" y="0"/>
                      <a:ext cx="5754370" cy="1725295"/>
                    </a:xfrm>
                    <a:prstGeom prst="rect">
                      <a:avLst/>
                    </a:prstGeom>
                    <a:noFill/>
                    <a:ln>
                      <a:noFill/>
                    </a:ln>
                  </pic:spPr>
                </pic:pic>
              </a:graphicData>
            </a:graphic>
          </wp:inline>
        </w:drawing>
      </w:r>
    </w:p>
    <w:p w14:paraId="0250DE0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风控流程首先读取结构化解析后的简历数据，包括候选人的教育经历、工作经历、技能列表、年龄和学历等信息。随后，系统根据不同规则对这些字段进行校验，并生成风险项。完整风控检查会综合执行时间冲突检测、学历异常检测、逻辑一致性检测和工作经历空白期检测等规则，从多个角度判断简历内容是否存在潜在异常。</w:t>
      </w:r>
    </w:p>
    <w:p w14:paraId="2445358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时间冲突检测主要用于检查经历时间是否合理。系统会分别遍历工作经历和教育经历，判断不同经历之间是否存在时间范围重叠。如果两段经历在时间上发生交叉，系统会生成对应风险提示。该类风险可以帮助 HR 发现候选人履历中可能存在的时间线问题。</w:t>
      </w:r>
    </w:p>
    <w:p w14:paraId="1D78A274">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学历异常检测主要关注教育经历与候选人年龄之间是否匹配。系统会根据入学年份、毕业年份、学历层级和候选人年龄进行判断，例如入学年龄明显异常、毕业年份晚于当前年份，或者本科学制过短、过长等情况。通过该规则，系统能够对教育经历中不符合常规逻辑的内容进行提示。</w:t>
      </w:r>
    </w:p>
    <w:p w14:paraId="50A7F40C">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逻辑一致性检测主要用于判断候选人能力描述与工作年限是否协调。例如，当简历中出现“架构设计”“技术负责人”“资深”“专家”等高级能力描述，但候选人的总工作经验不足时，系统会将其标记为潜在不一致风险。该类规则并不直接否定候选人信息，而是为 HR 后续复核提供依据。</w:t>
      </w:r>
    </w:p>
    <w:p w14:paraId="739F554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工作经历空白期检测则用于发现候选人履历中的较长间隔。如果两段工作经历之间存在超过一定时间的空白期，系统会生成低风险提示，提醒 HR 在后续沟通或面试中进一步确认原因。</w:t>
      </w:r>
    </w:p>
    <w:p w14:paraId="7A71A5EC">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风控结果主要包括是否存在风险、风险项列表和综合风险评分。风险项中会记录风险类型、风险等级和具体说明，便于 HR 快速了解异常来源。需要说明的是，该风控模块主要基于后端规则逻辑实现，Coze AI 更多用于结构化解析和综合评估，并不直接替代规则风控判断。通过规则化的风险检查，系统能够在保持结果可解释性的同时，为候选人筛选提供辅助参考。</w:t>
      </w:r>
    </w:p>
    <w:p w14:paraId="5997DB03">
      <w:pPr>
        <w:pStyle w:val="14"/>
        <w:keepNext w:val="0"/>
        <w:keepLines w:val="0"/>
        <w:widowControl/>
        <w:suppressLineNumbers w:val="0"/>
        <w:shd w:val="clear" w:fill="FFFFFF"/>
        <w:spacing w:before="120" w:beforeAutospacing="0" w:after="120" w:afterAutospacing="0"/>
        <w:ind w:left="0" w:right="0" w:firstLine="0"/>
        <w:jc w:val="center"/>
        <w:rPr>
          <w:rFonts w:hint="eastAsia" w:ascii="宋体" w:hAnsi="宋体" w:eastAsia="宋体" w:cs="宋体"/>
          <w:b w:val="0"/>
          <w:bCs w:val="0"/>
          <w:i w:val="0"/>
          <w:iCs w:val="0"/>
          <w:caps w:val="0"/>
          <w:color w:val="000000"/>
          <w:spacing w:val="0"/>
          <w:sz w:val="24"/>
          <w:szCs w:val="24"/>
          <w:shd w:val="clear" w:fill="FFFFFF"/>
          <w:lang w:eastAsia="zh-CN"/>
        </w:rPr>
      </w:pPr>
      <w:r>
        <w:rPr>
          <w:rFonts w:hint="eastAsia" w:ascii="宋体" w:hAnsi="宋体" w:eastAsia="宋体" w:cs="宋体"/>
          <w:b w:val="0"/>
          <w:bCs w:val="0"/>
          <w:i w:val="0"/>
          <w:iCs w:val="0"/>
          <w:caps w:val="0"/>
          <w:color w:val="000000"/>
          <w:spacing w:val="0"/>
          <w:sz w:val="24"/>
          <w:szCs w:val="24"/>
          <w:shd w:val="clear" w:fill="FFFFFF"/>
          <w:lang w:eastAsia="zh-CN"/>
        </w:rPr>
        <w:drawing>
          <wp:inline distT="0" distB="0" distL="114300" distR="114300">
            <wp:extent cx="5757545" cy="4443730"/>
            <wp:effectExtent l="0" t="0" r="8255" b="1270"/>
            <wp:docPr id="5" name="图片 5" descr="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3"/>
                    <pic:cNvPicPr>
                      <a:picLocks noChangeAspect="1"/>
                    </pic:cNvPicPr>
                  </pic:nvPicPr>
                  <pic:blipFill>
                    <a:blip r:embed="rId22"/>
                    <a:stretch>
                      <a:fillRect/>
                    </a:stretch>
                  </pic:blipFill>
                  <pic:spPr>
                    <a:xfrm>
                      <a:off x="0" y="0"/>
                      <a:ext cx="5757545" cy="4443730"/>
                    </a:xfrm>
                    <a:prstGeom prst="rect">
                      <a:avLst/>
                    </a:prstGeom>
                  </pic:spPr>
                </pic:pic>
              </a:graphicData>
            </a:graphic>
          </wp:inline>
        </w:drawing>
      </w:r>
    </w:p>
    <w:p w14:paraId="78085DC6">
      <w:pPr>
        <w:pStyle w:val="4"/>
        <w:keepNext w:val="0"/>
        <w:keepLines w:val="0"/>
        <w:widowControl/>
        <w:suppressLineNumbers w:val="0"/>
        <w:shd w:val="clear" w:fill="FFFFFF"/>
        <w:spacing w:beforeLines="50" w:beforeAutospacing="0" w:afterLines="50" w:afterAutospacing="0" w:line="440" w:lineRule="exact"/>
        <w:ind w:left="0"/>
        <w:jc w:val="left"/>
        <w:rPr>
          <w:rFonts w:hint="eastAsia" w:ascii="宋体" w:hAnsi="宋体" w:eastAsia="宋体" w:cs="宋体"/>
          <w:b/>
          <w:bCs/>
          <w:i w:val="0"/>
          <w:iCs w:val="0"/>
          <w:caps w:val="0"/>
          <w:color w:val="000000"/>
          <w:spacing w:val="0"/>
          <w:sz w:val="24"/>
          <w:szCs w:val="24"/>
        </w:rPr>
      </w:pPr>
      <w:r>
        <w:rPr>
          <w:rFonts w:hint="eastAsia" w:ascii="Times New Roman" w:hAnsi="Times New Roman" w:eastAsia="黑体" w:cs="Times New Roman"/>
          <w:b w:val="0"/>
          <w:bCs/>
          <w:i w:val="0"/>
          <w:iCs w:val="0"/>
          <w:caps w:val="0"/>
          <w:color w:val="000000"/>
          <w:spacing w:val="0"/>
          <w:sz w:val="24"/>
          <w:szCs w:val="24"/>
          <w:shd w:val="clear" w:fill="FFFFFF"/>
        </w:rPr>
        <w:t>4.3.5 模块设计意义</w:t>
      </w:r>
    </w:p>
    <w:p w14:paraId="6FABADE3">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val="0"/>
          <w:bCs w:val="0"/>
          <w:i w:val="0"/>
          <w:iCs w:val="0"/>
          <w:caps w:val="0"/>
          <w:color w:val="000000"/>
          <w:spacing w:val="0"/>
          <w:sz w:val="24"/>
          <w:szCs w:val="24"/>
        </w:rPr>
      </w:pPr>
      <w:r>
        <w:rPr>
          <w:rFonts w:hint="eastAsia" w:ascii="Times New Roman" w:hAnsi="Times New Roman" w:eastAsia="宋体" w:cs="Times New Roman"/>
          <w:b w:val="0"/>
          <w:bCs w:val="0"/>
          <w:i w:val="0"/>
          <w:iCs w:val="0"/>
          <w:caps w:val="0"/>
          <w:color w:val="000000"/>
          <w:spacing w:val="0"/>
          <w:sz w:val="24"/>
          <w:szCs w:val="24"/>
          <w:shd w:val="clear" w:fill="FFFFFF"/>
        </w:rPr>
        <w:t>综上所述，简历解析与风控处理模块将原本需要人工阅读和整理的简历文件处理过程，拆分为文件接收、文本抽取、OCR 兜底、结构化解析和风险校验等多个可复用环节。该设计一方面提高了系统对不同简历格式的兼容能力，另一方面也为后续 AI 评估、人岗匹配、智能推荐和人才筛选提供了较为稳定的数据基础。</w:t>
      </w:r>
    </w:p>
    <w:p w14:paraId="099B098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val="0"/>
          <w:bCs w:val="0"/>
          <w:i w:val="0"/>
          <w:iCs w:val="0"/>
          <w:caps w:val="0"/>
          <w:color w:val="000000"/>
          <w:spacing w:val="0"/>
          <w:sz w:val="24"/>
          <w:szCs w:val="24"/>
          <w:shd w:val="clear" w:fill="FFFFFF"/>
        </w:rPr>
      </w:pPr>
      <w:r>
        <w:rPr>
          <w:rFonts w:hint="eastAsia" w:ascii="Times New Roman" w:hAnsi="Times New Roman" w:eastAsia="宋体" w:cs="Times New Roman"/>
          <w:b w:val="0"/>
          <w:bCs w:val="0"/>
          <w:i w:val="0"/>
          <w:iCs w:val="0"/>
          <w:caps w:val="0"/>
          <w:color w:val="000000"/>
          <w:spacing w:val="0"/>
          <w:sz w:val="24"/>
          <w:szCs w:val="24"/>
          <w:shd w:val="clear" w:fill="FFFFFF"/>
        </w:rPr>
        <w:t>该模块并不直接替代 HR 的最终判断，而是通过自动化方式提前完成文本提取、字段整理和异常提示。HR 在查看候选人时，可以结合结构化简历结果、AI 评估结果和规则风控提示进行综合判断，从而减少人工初筛成本，提高招聘流程的处理效率。</w:t>
      </w:r>
    </w:p>
    <w:p w14:paraId="511BF7EE">
      <w:pPr>
        <w:spacing w:beforeLines="50" w:afterLines="50" w:line="440" w:lineRule="exact"/>
        <w:jc w:val="left"/>
        <w:outlineLvl w:val="1"/>
      </w:pPr>
      <w:bookmarkStart w:id="237" w:name="_Toc1792777768"/>
      <w:r>
        <w:rPr>
          <w:rFonts w:ascii="Times New Roman" w:hAnsi="Times New Roman" w:eastAsia="黑体" w:cs="Times New Roman"/>
          <w:b w:val="0"/>
          <w:i w:val="0"/>
          <w:sz w:val="28"/>
        </w:rPr>
        <w:t>4.4 AI 智能评估模块</w:t>
      </w:r>
      <w:bookmarkEnd w:id="233"/>
      <w:bookmarkEnd w:id="234"/>
      <w:bookmarkEnd w:id="235"/>
      <w:bookmarkEnd w:id="236"/>
      <w:bookmarkEnd w:id="237"/>
    </w:p>
    <w:p w14:paraId="6D352E8E">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AI 智能评估模块是本系统区别于传统招聘管理平台的重要功能模块之一。传统招聘系统通常只完成职位发布、简历上传、人工筛选和面试安排等基础流程，而本系统在简历进入业务流程之后，进一步引入 OCR 文本抽取、Embedding 语义向量化、RAG 检索增强以及 Coze 工作流评估机制，实现对候选人简历的自动解析、岗位匹配评分和结构化评价输出。该模块并不是简单地把简历文件上传给大模型，而是将简历文件、OCR 提取文本、岗位 JD 信息以及历史相似人才画像共同纳入评估链路，从而提升评估结果的稳定性和参考价值。AI 智能评估的整体流程如图 4-</w:t>
      </w:r>
      <w:r>
        <w:rPr>
          <w:rFonts w:hint="eastAsia" w:ascii="Times New Roman" w:hAnsi="Times New Roman" w:eastAsia="宋体" w:cs="Times New Roman"/>
          <w:b w:val="0"/>
          <w:i w:val="0"/>
          <w:iCs w:val="0"/>
          <w:caps w:val="0"/>
          <w:color w:val="000000"/>
          <w:spacing w:val="0"/>
          <w:sz w:val="24"/>
          <w:szCs w:val="24"/>
          <w:shd w:val="clear" w:fill="FFFFFF"/>
          <w:lang w:val="en-US" w:eastAsia="zh-CN"/>
        </w:rPr>
        <w:t>2-1</w:t>
      </w:r>
      <w:r>
        <w:rPr>
          <w:rFonts w:hint="eastAsia" w:ascii="Times New Roman" w:hAnsi="Times New Roman" w:eastAsia="宋体" w:cs="Times New Roman"/>
          <w:b w:val="0"/>
          <w:i w:val="0"/>
          <w:iCs w:val="0"/>
          <w:caps w:val="0"/>
          <w:color w:val="000000"/>
          <w:spacing w:val="0"/>
          <w:sz w:val="24"/>
          <w:szCs w:val="24"/>
          <w:shd w:val="clear" w:fill="FFFFFF"/>
        </w:rPr>
        <w:t xml:space="preserve"> 所示。</w:t>
      </w:r>
    </w:p>
    <w:p w14:paraId="4A3F0344">
      <w:pPr>
        <w:pStyle w:val="14"/>
        <w:keepNext w:val="0"/>
        <w:keepLines w:val="0"/>
        <w:widowControl/>
        <w:suppressLineNumbers w:val="0"/>
        <w:shd w:val="clear" w:fill="FFFFFF"/>
        <w:spacing w:before="120" w:beforeAutospacing="0" w:after="12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5640" cy="4438650"/>
            <wp:effectExtent l="0" t="0" r="10160" b="6350"/>
            <wp:docPr id="9" name="图片 9" descr="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2-1"/>
                    <pic:cNvPicPr>
                      <a:picLocks noChangeAspect="1"/>
                    </pic:cNvPicPr>
                  </pic:nvPicPr>
                  <pic:blipFill>
                    <a:blip r:embed="rId23"/>
                    <a:stretch>
                      <a:fillRect/>
                    </a:stretch>
                  </pic:blipFill>
                  <pic:spPr>
                    <a:xfrm>
                      <a:off x="0" y="0"/>
                      <a:ext cx="5755640" cy="4438650"/>
                    </a:xfrm>
                    <a:prstGeom prst="rect">
                      <a:avLst/>
                    </a:prstGeom>
                  </pic:spPr>
                </pic:pic>
              </a:graphicData>
            </a:graphic>
          </wp:inline>
        </w:drawing>
      </w:r>
    </w:p>
    <w:p w14:paraId="70149CD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从系统实现来看，AI 评估入口主要位于 </w:t>
      </w:r>
      <w:r>
        <w:rPr>
          <w:rStyle w:val="20"/>
          <w:rFonts w:hint="eastAsia" w:ascii="Times New Roman" w:hAnsi="Times New Roman" w:eastAsia="宋体" w:cs="Times New Roman"/>
          <w:b w:val="0"/>
          <w:i w:val="0"/>
          <w:iCs w:val="0"/>
          <w:caps w:val="0"/>
          <w:color w:val="000000"/>
          <w:spacing w:val="0"/>
          <w:sz w:val="24"/>
          <w:szCs w:val="24"/>
          <w:shd w:val="clear" w:fill="FFFFFF"/>
        </w:rPr>
        <w:t>resume-service</w:t>
      </w:r>
      <w:r>
        <w:rPr>
          <w:rFonts w:hint="eastAsia" w:ascii="Times New Roman" w:hAnsi="Times New Roman" w:eastAsia="宋体" w:cs="Times New Roman"/>
          <w:b w:val="0"/>
          <w:i w:val="0"/>
          <w:iCs w:val="0"/>
          <w:caps w:val="0"/>
          <w:color w:val="000000"/>
          <w:spacing w:val="0"/>
          <w:sz w:val="24"/>
          <w:szCs w:val="24"/>
          <w:shd w:val="clear" w:fill="FFFFFF"/>
        </w:rPr>
        <w:t> 中。当用户发起 AI 评估请求后，后端首先根据 </w:t>
      </w:r>
      <w:r>
        <w:rPr>
          <w:rStyle w:val="20"/>
          <w:rFonts w:hint="eastAsia" w:ascii="Times New Roman" w:hAnsi="Times New Roman" w:eastAsia="宋体" w:cs="Times New Roman"/>
          <w:b w:val="0"/>
          <w:i w:val="0"/>
          <w:iCs w:val="0"/>
          <w:caps w:val="0"/>
          <w:color w:val="000000"/>
          <w:spacing w:val="0"/>
          <w:sz w:val="24"/>
          <w:szCs w:val="24"/>
          <w:shd w:val="clear" w:fill="FFFFFF"/>
        </w:rPr>
        <w:t>resume_id</w:t>
      </w:r>
      <w:r>
        <w:rPr>
          <w:rFonts w:hint="eastAsia" w:ascii="Times New Roman" w:hAnsi="Times New Roman" w:eastAsia="宋体" w:cs="Times New Roman"/>
          <w:b w:val="0"/>
          <w:i w:val="0"/>
          <w:iCs w:val="0"/>
          <w:caps w:val="0"/>
          <w:color w:val="000000"/>
          <w:spacing w:val="0"/>
          <w:sz w:val="24"/>
          <w:szCs w:val="24"/>
          <w:shd w:val="clear" w:fill="FFFFFF"/>
        </w:rPr>
        <w:t> 查询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表中的简历记录，并将简历状态更新为 </w:t>
      </w:r>
      <w:r>
        <w:rPr>
          <w:rStyle w:val="20"/>
          <w:rFonts w:hint="eastAsia" w:ascii="Times New Roman" w:hAnsi="Times New Roman" w:eastAsia="宋体" w:cs="Times New Roman"/>
          <w:b w:val="0"/>
          <w:i w:val="0"/>
          <w:iCs w:val="0"/>
          <w:caps w:val="0"/>
          <w:color w:val="000000"/>
          <w:spacing w:val="0"/>
          <w:sz w:val="24"/>
          <w:szCs w:val="24"/>
          <w:shd w:val="clear" w:fill="FFFFFF"/>
        </w:rPr>
        <w:t>processing</w:t>
      </w:r>
      <w:r>
        <w:rPr>
          <w:rFonts w:hint="eastAsia" w:ascii="Times New Roman" w:hAnsi="Times New Roman" w:eastAsia="宋体" w:cs="Times New Roman"/>
          <w:b w:val="0"/>
          <w:i w:val="0"/>
          <w:iCs w:val="0"/>
          <w:caps w:val="0"/>
          <w:color w:val="000000"/>
          <w:spacing w:val="0"/>
          <w:sz w:val="24"/>
          <w:szCs w:val="24"/>
          <w:shd w:val="clear" w:fill="FFFFFF"/>
        </w:rPr>
        <w:t>。随后系统会获取岗位 JD 信息：如果请求中已经传入 </w:t>
      </w:r>
      <w:r>
        <w:rPr>
          <w:rStyle w:val="20"/>
          <w:rFonts w:hint="eastAsia" w:ascii="Times New Roman" w:hAnsi="Times New Roman" w:eastAsia="宋体" w:cs="Times New Roman"/>
          <w:b w:val="0"/>
          <w:i w:val="0"/>
          <w:iCs w:val="0"/>
          <w:caps w:val="0"/>
          <w:color w:val="000000"/>
          <w:spacing w:val="0"/>
          <w:sz w:val="24"/>
          <w:szCs w:val="24"/>
          <w:shd w:val="clear" w:fill="FFFFFF"/>
        </w:rPr>
        <w:t>jd_text</w:t>
      </w:r>
      <w:r>
        <w:rPr>
          <w:rFonts w:hint="eastAsia" w:ascii="Times New Roman" w:hAnsi="Times New Roman" w:eastAsia="宋体" w:cs="Times New Roman"/>
          <w:b w:val="0"/>
          <w:i w:val="0"/>
          <w:iCs w:val="0"/>
          <w:caps w:val="0"/>
          <w:color w:val="000000"/>
          <w:spacing w:val="0"/>
          <w:sz w:val="24"/>
          <w:szCs w:val="24"/>
          <w:shd w:val="clear" w:fill="FFFFFF"/>
        </w:rPr>
        <w:t>，则直接使用该文本；如果没有传入 JD，但简历记录中关联了 </w:t>
      </w:r>
      <w:r>
        <w:rPr>
          <w:rStyle w:val="20"/>
          <w:rFonts w:hint="eastAsia" w:ascii="Times New Roman" w:hAnsi="Times New Roman" w:eastAsia="宋体" w:cs="Times New Roman"/>
          <w:b w:val="0"/>
          <w:i w:val="0"/>
          <w:iCs w:val="0"/>
          <w:caps w:val="0"/>
          <w:color w:val="000000"/>
          <w:spacing w:val="0"/>
          <w:sz w:val="24"/>
          <w:szCs w:val="24"/>
          <w:shd w:val="clear" w:fill="FFFFFF"/>
        </w:rPr>
        <w:t>job_id</w:t>
      </w:r>
      <w:r>
        <w:rPr>
          <w:rFonts w:hint="eastAsia" w:ascii="Times New Roman" w:hAnsi="Times New Roman" w:eastAsia="宋体" w:cs="Times New Roman"/>
          <w:b w:val="0"/>
          <w:i w:val="0"/>
          <w:iCs w:val="0"/>
          <w:caps w:val="0"/>
          <w:color w:val="000000"/>
          <w:spacing w:val="0"/>
          <w:sz w:val="24"/>
          <w:szCs w:val="24"/>
          <w:shd w:val="clear" w:fill="FFFFFF"/>
        </w:rPr>
        <w:t>，系统会从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表中读取职位名称、所属部门、工作地点、薪资范围、岗位职责、任职要求和技能要求等字段，并拼接成完整的岗位描述文本。通过这种方式，AI 评估过程不仅依赖候选人的简历内容，也能够结合具体岗位要求进行分析，从而更贴近招聘业务场景。</w:t>
      </w:r>
    </w:p>
    <w:p w14:paraId="3BA2B7E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在输入处理阶段，系统首先调用 OCR 与文本抽取逻辑对简历文件进行解析，获取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该文本会被记录到评估过程追踪信息中，包括文本长度、页数、置信度和文本预览等内容。与直接上传原始文件给大模型相比，后端先完成文本抽取具有更高的稳定性。因为不同简历文件的格式差异较大，若完全依赖外部 AI 服务解析附件，可能出现字段缺失或内容识别不完整的问题。因此，本系统采用“文本优先、文件兜底”的双输入策略：一方面将后端提取出的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作为主要文本输入，另一方面仍然保留原始 </w:t>
      </w:r>
      <w:r>
        <w:rPr>
          <w:rStyle w:val="20"/>
          <w:rFonts w:hint="eastAsia" w:ascii="Times New Roman" w:hAnsi="Times New Roman" w:eastAsia="宋体" w:cs="Times New Roman"/>
          <w:b w:val="0"/>
          <w:i w:val="0"/>
          <w:iCs w:val="0"/>
          <w:caps w:val="0"/>
          <w:color w:val="000000"/>
          <w:spacing w:val="0"/>
          <w:sz w:val="24"/>
          <w:szCs w:val="24"/>
          <w:shd w:val="clear" w:fill="FFFFFF"/>
        </w:rPr>
        <w:t>resume_file</w:t>
      </w:r>
      <w:r>
        <w:rPr>
          <w:rFonts w:hint="eastAsia" w:ascii="Times New Roman" w:hAnsi="Times New Roman" w:eastAsia="宋体" w:cs="Times New Roman"/>
          <w:b w:val="0"/>
          <w:i w:val="0"/>
          <w:iCs w:val="0"/>
          <w:caps w:val="0"/>
          <w:color w:val="000000"/>
          <w:spacing w:val="0"/>
          <w:sz w:val="24"/>
          <w:szCs w:val="24"/>
          <w:shd w:val="clear" w:fill="FFFFFF"/>
        </w:rPr>
        <w:t> 作为 Coze 工作流的补充输入。该设计能够提高 AI 评估链路对不同格式简历的适应能力。</w:t>
      </w:r>
    </w:p>
    <w:p w14:paraId="6BEFA9E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Embedding 是系统实现语义检索增强的基础步骤，其流程如图 4-</w:t>
      </w:r>
      <w:r>
        <w:rPr>
          <w:rFonts w:hint="eastAsia" w:ascii="Times New Roman" w:hAnsi="Times New Roman" w:eastAsia="宋体" w:cs="Times New Roman"/>
          <w:b w:val="0"/>
          <w:i w:val="0"/>
          <w:iCs w:val="0"/>
          <w:caps w:val="0"/>
          <w:color w:val="000000"/>
          <w:spacing w:val="0"/>
          <w:sz w:val="24"/>
          <w:szCs w:val="24"/>
          <w:shd w:val="clear" w:fill="FFFFFF"/>
          <w:lang w:val="en-US" w:eastAsia="zh-CN"/>
        </w:rPr>
        <w:t>2-2</w:t>
      </w:r>
      <w:r>
        <w:rPr>
          <w:rFonts w:hint="eastAsia" w:ascii="Times New Roman" w:hAnsi="Times New Roman" w:eastAsia="宋体" w:cs="Times New Roman"/>
          <w:b w:val="0"/>
          <w:i w:val="0"/>
          <w:iCs w:val="0"/>
          <w:caps w:val="0"/>
          <w:color w:val="000000"/>
          <w:spacing w:val="0"/>
          <w:sz w:val="24"/>
          <w:szCs w:val="24"/>
          <w:shd w:val="clear" w:fill="FFFFFF"/>
        </w:rPr>
        <w:t xml:space="preserve"> 所示。当系统检测到 </w:t>
      </w:r>
      <w:r>
        <w:rPr>
          <w:rStyle w:val="20"/>
          <w:rFonts w:hint="eastAsia" w:ascii="Times New Roman" w:hAnsi="Times New Roman" w:eastAsia="宋体" w:cs="Times New Roman"/>
          <w:b w:val="0"/>
          <w:i w:val="0"/>
          <w:iCs w:val="0"/>
          <w:caps w:val="0"/>
          <w:color w:val="000000"/>
          <w:spacing w:val="0"/>
          <w:sz w:val="24"/>
          <w:szCs w:val="24"/>
          <w:shd w:val="clear" w:fill="FFFFFF"/>
        </w:rPr>
        <w:t>ARK_API_KEY</w:t>
      </w:r>
      <w:r>
        <w:rPr>
          <w:rFonts w:hint="eastAsia" w:ascii="Times New Roman" w:hAnsi="Times New Roman" w:eastAsia="宋体" w:cs="Times New Roman"/>
          <w:b w:val="0"/>
          <w:i w:val="0"/>
          <w:iCs w:val="0"/>
          <w:caps w:val="0"/>
          <w:color w:val="000000"/>
          <w:spacing w:val="0"/>
          <w:sz w:val="24"/>
          <w:szCs w:val="24"/>
          <w:shd w:val="clear" w:fill="FFFFFF"/>
        </w:rPr>
        <w:t> 已配置并且 OCR 成功提取到有效文本时，会调用火山引擎 Embedding 接口，将简历文本转化为语义向量。代码中会先对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进行长度限制，最多保留前 8000 个字符，以避免文本过长导致接口调用失败。Embedding 的基本表达形式可以表示为：</w:t>
      </w:r>
    </w:p>
    <w:p w14:paraId="6DCF5A09">
      <w:pPr>
        <w:pStyle w:val="14"/>
        <w:keepNext w:val="0"/>
        <w:keepLines w:val="0"/>
        <w:widowControl/>
        <w:suppressLineNumbers w:val="0"/>
        <w:shd w:val="clear" w:fill="FFFFFF"/>
        <w:spacing w:before="0" w:beforeAutospacing="0" w:after="0" w:afterAutospacing="0" w:line="440" w:lineRule="exact"/>
        <w:ind w:left="0" w:right="0" w:firstLineChars="200"/>
        <w:jc w:val="both"/>
        <w:rPr>
          <w:rStyle w:val="20"/>
          <w:rFonts w:hint="eastAsia" w:ascii="宋体" w:hAnsi="宋体" w:eastAsia="宋体" w:cs="宋体"/>
          <w:b/>
          <w:bCs/>
          <w:i w:val="0"/>
          <w:iCs w:val="0"/>
          <w:caps w:val="0"/>
          <w:color w:val="000000"/>
          <w:spacing w:val="0"/>
          <w:sz w:val="28"/>
          <w:szCs w:val="28"/>
          <w:shd w:val="clear" w:fill="FFFFFF"/>
        </w:rPr>
      </w:pPr>
      <w:r>
        <w:rPr>
          <w:rStyle w:val="20"/>
          <w:rFonts w:hint="eastAsia" w:ascii="Times New Roman" w:hAnsi="Times New Roman" w:eastAsia="宋体" w:cs="Times New Roman"/>
          <w:b w:val="0"/>
          <w:bCs/>
          <w:i w:val="0"/>
          <w:iCs w:val="0"/>
          <w:caps w:val="0"/>
          <w:color w:val="000000"/>
          <w:spacing w:val="0"/>
          <w:sz w:val="24"/>
          <w:szCs w:val="28"/>
          <w:shd w:val="clear" w:fill="FFFFFF"/>
        </w:rPr>
        <w:t>v = Embedding(resume_text)</w:t>
      </w:r>
    </w:p>
    <w:p w14:paraId="47FFD1F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表示简历文本内容，</w:t>
      </w:r>
      <w:r>
        <w:rPr>
          <w:rStyle w:val="20"/>
          <w:rFonts w:hint="eastAsia" w:ascii="Times New Roman" w:hAnsi="Times New Roman" w:eastAsia="宋体" w:cs="Times New Roman"/>
          <w:b w:val="0"/>
          <w:i w:val="0"/>
          <w:iCs w:val="0"/>
          <w:caps w:val="0"/>
          <w:color w:val="000000"/>
          <w:spacing w:val="0"/>
          <w:sz w:val="24"/>
          <w:szCs w:val="24"/>
          <w:shd w:val="clear" w:fill="FFFFFF"/>
        </w:rPr>
        <w:t>v</w:t>
      </w:r>
      <w:r>
        <w:rPr>
          <w:rFonts w:hint="eastAsia" w:ascii="Times New Roman" w:hAnsi="Times New Roman" w:eastAsia="宋体" w:cs="Times New Roman"/>
          <w:b w:val="0"/>
          <w:i w:val="0"/>
          <w:iCs w:val="0"/>
          <w:caps w:val="0"/>
          <w:color w:val="000000"/>
          <w:spacing w:val="0"/>
          <w:sz w:val="24"/>
          <w:szCs w:val="24"/>
          <w:shd w:val="clear" w:fill="FFFFFF"/>
        </w:rPr>
        <w:t> 表示该简历在语义空间中的向量表示。这个向量并不是普通关键词集合，而是对简历整体语义特征的数值化表达，例如候选人的技能背景、工作经验、学历信息和项目经历等都会在向量空间中形成一定的语义分布。系统会将生成的向量维度记录到 ProcessTrace.Embedding 中，用于后续展示和问题排查。</w:t>
      </w:r>
    </w:p>
    <w:p w14:paraId="243C9CB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RAG 检索增强阶段，系统会调用 </w:t>
      </w:r>
      <w:r>
        <w:rPr>
          <w:rStyle w:val="20"/>
          <w:rFonts w:hint="eastAsia" w:ascii="Times New Roman" w:hAnsi="Times New Roman" w:eastAsia="宋体" w:cs="Times New Roman"/>
          <w:b w:val="0"/>
          <w:i w:val="0"/>
          <w:iCs w:val="0"/>
          <w:caps w:val="0"/>
          <w:color w:val="000000"/>
          <w:spacing w:val="0"/>
          <w:sz w:val="24"/>
          <w:szCs w:val="24"/>
          <w:shd w:val="clear" w:fill="FFFFFF"/>
        </w:rPr>
        <w:t>recommendation-service</w:t>
      </w:r>
      <w:r>
        <w:rPr>
          <w:rFonts w:hint="eastAsia" w:ascii="Times New Roman" w:hAnsi="Times New Roman" w:eastAsia="宋体" w:cs="Times New Roman"/>
          <w:b w:val="0"/>
          <w:i w:val="0"/>
          <w:iCs w:val="0"/>
          <w:caps w:val="0"/>
          <w:color w:val="000000"/>
          <w:spacing w:val="0"/>
          <w:sz w:val="24"/>
          <w:szCs w:val="24"/>
          <w:shd w:val="clear" w:fill="FFFFFF"/>
        </w:rPr>
        <w:t> 提供的内部 RAG 查询接口 /internal/recommendations/rag/query。查询时传入当前简历文本，并设置 </w:t>
      </w:r>
      <w:r>
        <w:rPr>
          <w:rStyle w:val="20"/>
          <w:rFonts w:hint="eastAsia" w:ascii="Times New Roman" w:hAnsi="Times New Roman" w:eastAsia="宋体" w:cs="Times New Roman"/>
          <w:b w:val="0"/>
          <w:i w:val="0"/>
          <w:iCs w:val="0"/>
          <w:caps w:val="0"/>
          <w:color w:val="000000"/>
          <w:spacing w:val="0"/>
          <w:sz w:val="24"/>
          <w:szCs w:val="24"/>
          <w:shd w:val="clear" w:fill="FFFFFF"/>
        </w:rPr>
        <w:t>top_k=3</w:t>
      </w:r>
      <w:r>
        <w:rPr>
          <w:rFonts w:hint="eastAsia" w:ascii="Times New Roman" w:hAnsi="Times New Roman" w:eastAsia="宋体" w:cs="Times New Roman"/>
          <w:b w:val="0"/>
          <w:i w:val="0"/>
          <w:iCs w:val="0"/>
          <w:caps w:val="0"/>
          <w:color w:val="000000"/>
          <w:spacing w:val="0"/>
          <w:sz w:val="24"/>
          <w:szCs w:val="24"/>
          <w:shd w:val="clear" w:fill="FFFFFF"/>
        </w:rPr>
        <w:t>，表示最多返回三个相似度最高的历史记录。RAG 服务端会将当前查询文本转化为查询向量，然后与数据库中已经索引的历史简历向量或人才向量进行相似度计算。当前代码中使用的是余弦相似度，其计算方式可以表示为：</w:t>
      </w:r>
    </w:p>
    <w:p w14:paraId="0D37C2C8">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bCs/>
          <w:i w:val="0"/>
          <w:iCs w:val="0"/>
          <w:caps w:val="0"/>
          <w:color w:val="000000"/>
          <w:spacing w:val="0"/>
          <w:sz w:val="28"/>
          <w:szCs w:val="28"/>
        </w:rPr>
      </w:pPr>
      <w:r>
        <w:rPr>
          <w:rStyle w:val="20"/>
          <w:rFonts w:hint="eastAsia" w:ascii="Times New Roman" w:hAnsi="Times New Roman" w:eastAsia="宋体" w:cs="Times New Roman"/>
          <w:b w:val="0"/>
          <w:bCs/>
          <w:i w:val="0"/>
          <w:iCs w:val="0"/>
          <w:caps w:val="0"/>
          <w:color w:val="000000"/>
          <w:spacing w:val="0"/>
          <w:sz w:val="24"/>
          <w:szCs w:val="28"/>
          <w:shd w:val="clear" w:fill="FFFFFF"/>
        </w:rPr>
        <w:t>sim(q,d)=sum(q_i*d_i)/(||q||*||d||)</w:t>
      </w:r>
    </w:p>
    <w:p w14:paraId="4A408F4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q</w:t>
      </w:r>
      <w:r>
        <w:rPr>
          <w:rFonts w:hint="eastAsia" w:ascii="Times New Roman" w:hAnsi="Times New Roman" w:eastAsia="宋体" w:cs="Times New Roman"/>
          <w:b w:val="0"/>
          <w:i w:val="0"/>
          <w:iCs w:val="0"/>
          <w:caps w:val="0"/>
          <w:color w:val="000000"/>
          <w:spacing w:val="0"/>
          <w:sz w:val="24"/>
          <w:szCs w:val="24"/>
          <w:shd w:val="clear" w:fill="FFFFFF"/>
        </w:rPr>
        <w:t> 表示当前简历文本生成的查询向量，</w:t>
      </w:r>
      <w:r>
        <w:rPr>
          <w:rStyle w:val="20"/>
          <w:rFonts w:hint="eastAsia" w:ascii="Times New Roman" w:hAnsi="Times New Roman" w:eastAsia="宋体" w:cs="Times New Roman"/>
          <w:b w:val="0"/>
          <w:i w:val="0"/>
          <w:iCs w:val="0"/>
          <w:caps w:val="0"/>
          <w:color w:val="000000"/>
          <w:spacing w:val="0"/>
          <w:sz w:val="24"/>
          <w:szCs w:val="24"/>
          <w:shd w:val="clear" w:fill="FFFFFF"/>
        </w:rPr>
        <w:t>d</w:t>
      </w:r>
      <w:r>
        <w:rPr>
          <w:rFonts w:hint="eastAsia" w:ascii="Times New Roman" w:hAnsi="Times New Roman" w:eastAsia="宋体" w:cs="Times New Roman"/>
          <w:b w:val="0"/>
          <w:i w:val="0"/>
          <w:iCs w:val="0"/>
          <w:caps w:val="0"/>
          <w:color w:val="000000"/>
          <w:spacing w:val="0"/>
          <w:sz w:val="24"/>
          <w:szCs w:val="24"/>
          <w:shd w:val="clear" w:fill="FFFFFF"/>
        </w:rPr>
        <w:t> 表示历史简历或人才画像的向量，</w:t>
      </w:r>
      <w:r>
        <w:rPr>
          <w:rStyle w:val="20"/>
          <w:rFonts w:hint="eastAsia" w:ascii="Times New Roman" w:hAnsi="Times New Roman" w:eastAsia="宋体" w:cs="Times New Roman"/>
          <w:b w:val="0"/>
          <w:i w:val="0"/>
          <w:iCs w:val="0"/>
          <w:caps w:val="0"/>
          <w:color w:val="000000"/>
          <w:spacing w:val="0"/>
          <w:sz w:val="24"/>
          <w:szCs w:val="24"/>
          <w:shd w:val="clear" w:fill="FFFFFF"/>
        </w:rPr>
        <w:t>sim(q,d)</w:t>
      </w:r>
      <w:r>
        <w:rPr>
          <w:rFonts w:hint="eastAsia" w:ascii="Times New Roman" w:hAnsi="Times New Roman" w:eastAsia="宋体" w:cs="Times New Roman"/>
          <w:b w:val="0"/>
          <w:i w:val="0"/>
          <w:iCs w:val="0"/>
          <w:caps w:val="0"/>
          <w:color w:val="000000"/>
          <w:spacing w:val="0"/>
          <w:sz w:val="24"/>
          <w:szCs w:val="24"/>
          <w:shd w:val="clear" w:fill="FFFFFF"/>
        </w:rPr>
        <w:t> 表示两者之间的语义相似度。系统会根据相似度从高到低排序，并选取 TopK 条结果作为增强上下文。与普通关键词匹配不同，余弦相似度能够比较两个文本在语义空间中的方向接近程度，因此即使候选人简历中的表述方式不同，也可以检索到语义上相近的人才记录。</w:t>
      </w:r>
    </w:p>
    <w:p w14:paraId="5582FCF7">
      <w:pPr>
        <w:pStyle w:val="14"/>
        <w:keepNext w:val="0"/>
        <w:keepLines w:val="0"/>
        <w:widowControl/>
        <w:suppressLineNumbers w:val="0"/>
        <w:shd w:val="clear" w:fill="FFFFFF"/>
        <w:spacing w:before="120" w:beforeAutospacing="0" w:after="120" w:afterAutospacing="0"/>
        <w:ind w:right="0"/>
        <w:rPr>
          <w:rStyle w:val="20"/>
          <w:rFonts w:hint="eastAsia" w:ascii="宋体" w:hAnsi="宋体" w:eastAsia="宋体" w:cs="宋体"/>
          <w:b/>
          <w:bCs/>
          <w:i w:val="0"/>
          <w:iCs w:val="0"/>
          <w:caps w:val="0"/>
          <w:color w:val="000000"/>
          <w:spacing w:val="0"/>
          <w:sz w:val="28"/>
          <w:szCs w:val="28"/>
          <w:shd w:val="clear" w:fill="FFFFFF"/>
        </w:rPr>
      </w:pPr>
    </w:p>
    <w:p w14:paraId="7D6162B1">
      <w:pPr>
        <w:pStyle w:val="14"/>
        <w:keepNext w:val="0"/>
        <w:keepLines w:val="0"/>
        <w:widowControl/>
        <w:suppressLineNumbers w:val="0"/>
        <w:shd w:val="clear" w:fill="FFFFFF"/>
        <w:spacing w:before="120" w:beforeAutospacing="0" w:after="120" w:afterAutospacing="0"/>
        <w:ind w:left="0" w:right="0" w:firstLine="897" w:firstLineChars="374"/>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167630" cy="5173345"/>
            <wp:effectExtent l="0" t="0" r="13970" b="8255"/>
            <wp:docPr id="13" name="图片 13" descr="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2-2"/>
                    <pic:cNvPicPr>
                      <a:picLocks noChangeAspect="1"/>
                    </pic:cNvPicPr>
                  </pic:nvPicPr>
                  <pic:blipFill>
                    <a:blip r:embed="rId24"/>
                    <a:stretch>
                      <a:fillRect/>
                    </a:stretch>
                  </pic:blipFill>
                  <pic:spPr>
                    <a:xfrm>
                      <a:off x="0" y="0"/>
                      <a:ext cx="5167630" cy="5173345"/>
                    </a:xfrm>
                    <a:prstGeom prst="rect">
                      <a:avLst/>
                    </a:prstGeom>
                  </pic:spPr>
                </pic:pic>
              </a:graphicData>
            </a:graphic>
          </wp:inline>
        </w:drawing>
      </w:r>
    </w:p>
    <w:p w14:paraId="0345D6E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RAG 中比较有价值的数据主要来自三个方面。第一类是 </w:t>
      </w:r>
      <w:r>
        <w:rPr>
          <w:rStyle w:val="20"/>
          <w:rFonts w:hint="eastAsia" w:ascii="Times New Roman" w:hAnsi="Times New Roman" w:eastAsia="宋体" w:cs="Times New Roman"/>
          <w:b w:val="0"/>
          <w:i w:val="0"/>
          <w:iCs w:val="0"/>
          <w:caps w:val="0"/>
          <w:color w:val="000000"/>
          <w:spacing w:val="0"/>
          <w:sz w:val="24"/>
          <w:szCs w:val="24"/>
          <w:shd w:val="clear" w:fill="FFFFFF"/>
        </w:rPr>
        <w:t>evaluation_results</w:t>
      </w:r>
      <w:r>
        <w:rPr>
          <w:rFonts w:hint="eastAsia" w:ascii="Times New Roman" w:hAnsi="Times New Roman" w:eastAsia="宋体" w:cs="Times New Roman"/>
          <w:b w:val="0"/>
          <w:i w:val="0"/>
          <w:iCs w:val="0"/>
          <w:caps w:val="0"/>
          <w:color w:val="000000"/>
          <w:spacing w:val="0"/>
          <w:sz w:val="24"/>
          <w:szCs w:val="24"/>
          <w:shd w:val="clear" w:fill="FFFFFF"/>
        </w:rPr>
        <w:t> 表中的历史评估结果，包括候选人姓名、学历、学校、工作经历、技能、评估摘要和录用建议等内容；第二类是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 OCR 文本片段，用于保留原始简历内容中的关键信息；第三类是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表中的人才画像字段，包括技能、经验、学历和城市等信息。系统在索引时会将这些字段拼接成可读的业务文本，再生成对应向量并存储到 </w:t>
      </w:r>
      <w:r>
        <w:rPr>
          <w:rStyle w:val="20"/>
          <w:rFonts w:hint="eastAsia" w:ascii="Times New Roman" w:hAnsi="Times New Roman" w:eastAsia="宋体" w:cs="Times New Roman"/>
          <w:b w:val="0"/>
          <w:i w:val="0"/>
          <w:iCs w:val="0"/>
          <w:caps w:val="0"/>
          <w:color w:val="000000"/>
          <w:spacing w:val="0"/>
          <w:sz w:val="24"/>
          <w:szCs w:val="24"/>
          <w:shd w:val="clear" w:fill="FFFFFF"/>
        </w:rPr>
        <w:t>resume_embeddings</w:t>
      </w:r>
      <w:r>
        <w:rPr>
          <w:rFonts w:hint="eastAsia" w:ascii="Times New Roman" w:hAnsi="Times New Roman" w:eastAsia="宋体" w:cs="Times New Roman"/>
          <w:b w:val="0"/>
          <w:i w:val="0"/>
          <w:iCs w:val="0"/>
          <w:caps w:val="0"/>
          <w:color w:val="000000"/>
          <w:spacing w:val="0"/>
          <w:sz w:val="24"/>
          <w:szCs w:val="24"/>
          <w:shd w:val="clear" w:fill="FFFFFF"/>
        </w:rPr>
        <w:t> 或 </w:t>
      </w:r>
      <w:r>
        <w:rPr>
          <w:rStyle w:val="20"/>
          <w:rFonts w:hint="eastAsia" w:ascii="Times New Roman" w:hAnsi="Times New Roman" w:eastAsia="宋体" w:cs="Times New Roman"/>
          <w:b w:val="0"/>
          <w:i w:val="0"/>
          <w:iCs w:val="0"/>
          <w:caps w:val="0"/>
          <w:color w:val="000000"/>
          <w:spacing w:val="0"/>
          <w:sz w:val="24"/>
          <w:szCs w:val="24"/>
          <w:shd w:val="clear" w:fill="FFFFFF"/>
        </w:rPr>
        <w:t>talent_embeddings</w:t>
      </w:r>
      <w:r>
        <w:rPr>
          <w:rFonts w:hint="eastAsia" w:ascii="Times New Roman" w:hAnsi="Times New Roman" w:eastAsia="宋体" w:cs="Times New Roman"/>
          <w:b w:val="0"/>
          <w:i w:val="0"/>
          <w:iCs w:val="0"/>
          <w:caps w:val="0"/>
          <w:color w:val="000000"/>
          <w:spacing w:val="0"/>
          <w:sz w:val="24"/>
          <w:szCs w:val="24"/>
          <w:shd w:val="clear" w:fill="FFFFFF"/>
        </w:rPr>
        <w:t> 表中。检索命中后，RAG 会返回 </w:t>
      </w:r>
      <w:r>
        <w:rPr>
          <w:rStyle w:val="20"/>
          <w:rFonts w:hint="eastAsia" w:ascii="Times New Roman" w:hAnsi="Times New Roman" w:eastAsia="宋体" w:cs="Times New Roman"/>
          <w:b w:val="0"/>
          <w:i w:val="0"/>
          <w:iCs w:val="0"/>
          <w:caps w:val="0"/>
          <w:color w:val="000000"/>
          <w:spacing w:val="0"/>
          <w:sz w:val="24"/>
          <w:szCs w:val="24"/>
          <w:shd w:val="clear" w:fill="FFFFFF"/>
        </w:rPr>
        <w:t>source_id</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source_type</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similarity</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content</w:t>
      </w:r>
      <w:r>
        <w:rPr>
          <w:rFonts w:hint="eastAsia" w:ascii="Times New Roman" w:hAnsi="Times New Roman" w:eastAsia="宋体" w:cs="Times New Roman"/>
          <w:b w:val="0"/>
          <w:i w:val="0"/>
          <w:iCs w:val="0"/>
          <w:caps w:val="0"/>
          <w:color w:val="000000"/>
          <w:spacing w:val="0"/>
          <w:sz w:val="24"/>
          <w:szCs w:val="24"/>
          <w:shd w:val="clear" w:fill="FFFFFF"/>
        </w:rPr>
        <w:t> 等字段，其中 </w:t>
      </w:r>
      <w:r>
        <w:rPr>
          <w:rStyle w:val="20"/>
          <w:rFonts w:hint="eastAsia" w:ascii="Times New Roman" w:hAnsi="Times New Roman" w:eastAsia="宋体" w:cs="Times New Roman"/>
          <w:b w:val="0"/>
          <w:i w:val="0"/>
          <w:iCs w:val="0"/>
          <w:caps w:val="0"/>
          <w:color w:val="000000"/>
          <w:spacing w:val="0"/>
          <w:sz w:val="24"/>
          <w:szCs w:val="24"/>
          <w:shd w:val="clear" w:fill="FFFFFF"/>
        </w:rPr>
        <w:t>similarity</w:t>
      </w:r>
      <w:r>
        <w:rPr>
          <w:rFonts w:hint="eastAsia" w:ascii="Times New Roman" w:hAnsi="Times New Roman" w:eastAsia="宋体" w:cs="Times New Roman"/>
          <w:b w:val="0"/>
          <w:i w:val="0"/>
          <w:iCs w:val="0"/>
          <w:caps w:val="0"/>
          <w:color w:val="000000"/>
          <w:spacing w:val="0"/>
          <w:sz w:val="24"/>
          <w:szCs w:val="24"/>
          <w:shd w:val="clear" w:fill="FFFFFF"/>
        </w:rPr>
        <w:t> 表示语义相似度，</w:t>
      </w:r>
      <w:r>
        <w:rPr>
          <w:rStyle w:val="20"/>
          <w:rFonts w:hint="eastAsia" w:ascii="Times New Roman" w:hAnsi="Times New Roman" w:eastAsia="宋体" w:cs="Times New Roman"/>
          <w:b w:val="0"/>
          <w:i w:val="0"/>
          <w:iCs w:val="0"/>
          <w:caps w:val="0"/>
          <w:color w:val="000000"/>
          <w:spacing w:val="0"/>
          <w:sz w:val="24"/>
          <w:szCs w:val="24"/>
          <w:shd w:val="clear" w:fill="FFFFFF"/>
        </w:rPr>
        <w:t>content</w:t>
      </w:r>
      <w:r>
        <w:rPr>
          <w:rFonts w:hint="eastAsia" w:ascii="Times New Roman" w:hAnsi="Times New Roman" w:eastAsia="宋体" w:cs="Times New Roman"/>
          <w:b w:val="0"/>
          <w:i w:val="0"/>
          <w:iCs w:val="0"/>
          <w:caps w:val="0"/>
          <w:color w:val="000000"/>
          <w:spacing w:val="0"/>
          <w:sz w:val="24"/>
          <w:szCs w:val="24"/>
          <w:shd w:val="clear" w:fill="FFFFFF"/>
        </w:rPr>
        <w:t> 表示可解释的人才画像或简历摘要内容。</w:t>
      </w:r>
    </w:p>
    <w:p w14:paraId="4ED5918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当 RAG 检索到相似简历或相似人才后，系统会将这些内容拼接为“参考信息-相似人才画像”，并追加到原始 JD 文本之后，形成增强后的岗位描述。也就是说，Coze 工作流最终接收到的并不是单纯的岗位 JD，而是包含历史相似案例的增强 JD。这样设计的意义在于，AI 模型在判断当前候选人与岗位是否匹配时，可以参考系统中已经存在的相似人才信息和历史评估经验，从而增强评估结论的上下文依据。</w:t>
      </w:r>
    </w:p>
    <w:p w14:paraId="46C0D19A">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 Coze 工作流调用阶段，系统会先将简历文件上传到 Coze 文件接口，获取 </w:t>
      </w:r>
      <w:r>
        <w:rPr>
          <w:rStyle w:val="20"/>
          <w:rFonts w:hint="eastAsia" w:ascii="Times New Roman" w:hAnsi="Times New Roman" w:eastAsia="宋体" w:cs="Times New Roman"/>
          <w:b w:val="0"/>
          <w:i w:val="0"/>
          <w:iCs w:val="0"/>
          <w:caps w:val="0"/>
          <w:color w:val="000000"/>
          <w:spacing w:val="0"/>
          <w:sz w:val="24"/>
          <w:szCs w:val="24"/>
          <w:shd w:val="clear" w:fill="FFFFFF"/>
        </w:rPr>
        <w:t>file_id</w:t>
      </w:r>
      <w:r>
        <w:rPr>
          <w:rFonts w:hint="eastAsia" w:ascii="Times New Roman" w:hAnsi="Times New Roman" w:eastAsia="宋体" w:cs="Times New Roman"/>
          <w:b w:val="0"/>
          <w:i w:val="0"/>
          <w:iCs w:val="0"/>
          <w:caps w:val="0"/>
          <w:color w:val="000000"/>
          <w:spacing w:val="0"/>
          <w:sz w:val="24"/>
          <w:szCs w:val="24"/>
          <w:shd w:val="clear" w:fill="FFFFFF"/>
        </w:rPr>
        <w:t>，然后构造工作流请求参数。请求参数主要包括 </w:t>
      </w:r>
      <w:r>
        <w:rPr>
          <w:rStyle w:val="20"/>
          <w:rFonts w:hint="eastAsia" w:ascii="Times New Roman" w:hAnsi="Times New Roman" w:eastAsia="宋体" w:cs="Times New Roman"/>
          <w:b w:val="0"/>
          <w:i w:val="0"/>
          <w:iCs w:val="0"/>
          <w:caps w:val="0"/>
          <w:color w:val="000000"/>
          <w:spacing w:val="0"/>
          <w:sz w:val="24"/>
          <w:szCs w:val="24"/>
          <w:shd w:val="clear" w:fill="FFFFFF"/>
        </w:rPr>
        <w:t>name</w:t>
      </w:r>
      <w:r>
        <w:rPr>
          <w:rFonts w:hint="eastAsia" w:ascii="Times New Roman" w:hAnsi="Times New Roman" w:eastAsia="宋体" w:cs="Times New Roman"/>
          <w:b w:val="0"/>
          <w:i w:val="0"/>
          <w:iCs w:val="0"/>
          <w:caps w:val="0"/>
          <w:color w:val="000000"/>
          <w:spacing w:val="0"/>
          <w:sz w:val="24"/>
          <w:szCs w:val="24"/>
          <w:shd w:val="clear" w:fill="FFFFFF"/>
        </w:rPr>
        <w:t>、增强后的 </w:t>
      </w:r>
      <w:r>
        <w:rPr>
          <w:rStyle w:val="20"/>
          <w:rFonts w:hint="eastAsia" w:ascii="Times New Roman" w:hAnsi="Times New Roman" w:eastAsia="宋体" w:cs="Times New Roman"/>
          <w:b w:val="0"/>
          <w:i w:val="0"/>
          <w:iCs w:val="0"/>
          <w:caps w:val="0"/>
          <w:color w:val="000000"/>
          <w:spacing w:val="0"/>
          <w:sz w:val="24"/>
          <w:szCs w:val="24"/>
          <w:shd w:val="clear" w:fill="FFFFFF"/>
        </w:rPr>
        <w:t>jd_text</w:t>
      </w:r>
      <w:r>
        <w:rPr>
          <w:rFonts w:hint="eastAsia" w:ascii="Times New Roman" w:hAnsi="Times New Roman" w:eastAsia="宋体" w:cs="Times New Roman"/>
          <w:b w:val="0"/>
          <w:i w:val="0"/>
          <w:iCs w:val="0"/>
          <w:caps w:val="0"/>
          <w:color w:val="000000"/>
          <w:spacing w:val="0"/>
          <w:sz w:val="24"/>
          <w:szCs w:val="24"/>
          <w:shd w:val="clear" w:fill="FFFFFF"/>
        </w:rPr>
        <w:t>、后端提取出的 </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以及由 </w:t>
      </w:r>
      <w:r>
        <w:rPr>
          <w:rStyle w:val="20"/>
          <w:rFonts w:hint="eastAsia" w:ascii="Times New Roman" w:hAnsi="Times New Roman" w:eastAsia="宋体" w:cs="Times New Roman"/>
          <w:b w:val="0"/>
          <w:i w:val="0"/>
          <w:iCs w:val="0"/>
          <w:caps w:val="0"/>
          <w:color w:val="000000"/>
          <w:spacing w:val="0"/>
          <w:sz w:val="24"/>
          <w:szCs w:val="24"/>
          <w:shd w:val="clear" w:fill="FFFFFF"/>
        </w:rPr>
        <w:t>file_id</w:t>
      </w:r>
      <w:r>
        <w:rPr>
          <w:rFonts w:hint="eastAsia" w:ascii="Times New Roman" w:hAnsi="Times New Roman" w:eastAsia="宋体" w:cs="Times New Roman"/>
          <w:b w:val="0"/>
          <w:i w:val="0"/>
          <w:iCs w:val="0"/>
          <w:caps w:val="0"/>
          <w:color w:val="000000"/>
          <w:spacing w:val="0"/>
          <w:sz w:val="24"/>
          <w:szCs w:val="24"/>
          <w:shd w:val="clear" w:fill="FFFFFF"/>
        </w:rPr>
        <w:t> 构成的 </w:t>
      </w:r>
      <w:r>
        <w:rPr>
          <w:rStyle w:val="20"/>
          <w:rFonts w:hint="eastAsia" w:ascii="Times New Roman" w:hAnsi="Times New Roman" w:eastAsia="宋体" w:cs="Times New Roman"/>
          <w:b w:val="0"/>
          <w:i w:val="0"/>
          <w:iCs w:val="0"/>
          <w:caps w:val="0"/>
          <w:color w:val="000000"/>
          <w:spacing w:val="0"/>
          <w:sz w:val="24"/>
          <w:szCs w:val="24"/>
          <w:shd w:val="clear" w:fill="FFFFFF"/>
        </w:rPr>
        <w:t>resume_file</w:t>
      </w: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resume_text</w:t>
      </w:r>
      <w:r>
        <w:rPr>
          <w:rFonts w:hint="eastAsia" w:ascii="Times New Roman" w:hAnsi="Times New Roman" w:eastAsia="宋体" w:cs="Times New Roman"/>
          <w:b w:val="0"/>
          <w:i w:val="0"/>
          <w:iCs w:val="0"/>
          <w:caps w:val="0"/>
          <w:color w:val="000000"/>
          <w:spacing w:val="0"/>
          <w:sz w:val="24"/>
          <w:szCs w:val="24"/>
          <w:shd w:val="clear" w:fill="FFFFFF"/>
        </w:rPr>
        <w:t> 会被截断到 12000 个字符以内，以控制工作流输入长度。Coze 工作流运行后，会返回包含评分、评价和建议的结构化结果。系统会对 Coze 返回内容进行多种格式兼容处理，既支持 </w:t>
      </w:r>
      <w:r>
        <w:rPr>
          <w:rStyle w:val="20"/>
          <w:rFonts w:hint="eastAsia" w:ascii="Times New Roman" w:hAnsi="Times New Roman" w:eastAsia="宋体" w:cs="Times New Roman"/>
          <w:b w:val="0"/>
          <w:i w:val="0"/>
          <w:iCs w:val="0"/>
          <w:caps w:val="0"/>
          <w:color w:val="000000"/>
          <w:spacing w:val="0"/>
          <w:sz w:val="24"/>
          <w:szCs w:val="24"/>
          <w:shd w:val="clear" w:fill="FFFFFF"/>
        </w:rPr>
        <w:t>data</w:t>
      </w:r>
      <w:r>
        <w:rPr>
          <w:rFonts w:hint="eastAsia" w:ascii="Times New Roman" w:hAnsi="Times New Roman" w:eastAsia="宋体" w:cs="Times New Roman"/>
          <w:b w:val="0"/>
          <w:i w:val="0"/>
          <w:iCs w:val="0"/>
          <w:caps w:val="0"/>
          <w:color w:val="000000"/>
          <w:spacing w:val="0"/>
          <w:sz w:val="24"/>
          <w:szCs w:val="24"/>
          <w:shd w:val="clear" w:fill="FFFFFF"/>
        </w:rPr>
        <w:t> 字段为 JSON 字符串的情况，也支持 </w:t>
      </w:r>
      <w:r>
        <w:rPr>
          <w:rStyle w:val="20"/>
          <w:rFonts w:hint="eastAsia" w:ascii="Times New Roman" w:hAnsi="Times New Roman" w:eastAsia="宋体" w:cs="Times New Roman"/>
          <w:b w:val="0"/>
          <w:i w:val="0"/>
          <w:iCs w:val="0"/>
          <w:caps w:val="0"/>
          <w:color w:val="000000"/>
          <w:spacing w:val="0"/>
          <w:sz w:val="24"/>
          <w:szCs w:val="24"/>
          <w:shd w:val="clear" w:fill="FFFFFF"/>
        </w:rPr>
        <w:t>data</w:t>
      </w:r>
      <w:r>
        <w:rPr>
          <w:rFonts w:hint="eastAsia" w:ascii="Times New Roman" w:hAnsi="Times New Roman" w:eastAsia="宋体" w:cs="Times New Roman"/>
          <w:b w:val="0"/>
          <w:i w:val="0"/>
          <w:iCs w:val="0"/>
          <w:caps w:val="0"/>
          <w:color w:val="000000"/>
          <w:spacing w:val="0"/>
          <w:sz w:val="24"/>
          <w:szCs w:val="24"/>
          <w:shd w:val="clear" w:fill="FFFFFF"/>
        </w:rPr>
        <w:t> 为对象或直接返回 </w:t>
      </w:r>
      <w:r>
        <w:rPr>
          <w:rStyle w:val="20"/>
          <w:rFonts w:hint="eastAsia" w:ascii="Times New Roman" w:hAnsi="Times New Roman" w:eastAsia="宋体" w:cs="Times New Roman"/>
          <w:b w:val="0"/>
          <w:i w:val="0"/>
          <w:iCs w:val="0"/>
          <w:caps w:val="0"/>
          <w:color w:val="000000"/>
          <w:spacing w:val="0"/>
          <w:sz w:val="24"/>
          <w:szCs w:val="24"/>
          <w:shd w:val="clear" w:fill="FFFFFF"/>
        </w:rPr>
        <w:t>output</w:t>
      </w:r>
      <w:r>
        <w:rPr>
          <w:rFonts w:hint="eastAsia" w:ascii="Times New Roman" w:hAnsi="Times New Roman" w:eastAsia="宋体" w:cs="Times New Roman"/>
          <w:b w:val="0"/>
          <w:i w:val="0"/>
          <w:iCs w:val="0"/>
          <w:caps w:val="0"/>
          <w:color w:val="000000"/>
          <w:spacing w:val="0"/>
          <w:sz w:val="24"/>
          <w:szCs w:val="24"/>
          <w:shd w:val="clear" w:fill="FFFFFF"/>
        </w:rPr>
        <w:t> 字段的情况。如果返回内容中存在 Markdown 代码块标记，系统还会先进行清理，再尝试解析 JSON。</w:t>
      </w:r>
    </w:p>
    <w:p w14:paraId="72834BD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在结果解析方面，系统会从 Coze 输出中提取最终得分、评级、JD 匹配度、年龄、工作经验、学历背景、公司背景、技术能力和项目经历等维度分数，同时提取匹配技能、缺失技能、录用建议和综合评价。最终评估结果不是单一分数，而是一组结构化数据，既包含量化评分，也包含可解释的文本说明。系统在保存结果时，会优先使用 Coze 返回的总分；如果总分不存在，则会根据 JD 匹配度和多个维度分数计算综合得分，并据此划分高、中、低不同匹配等级。</w:t>
      </w:r>
    </w:p>
    <w:p w14:paraId="6345E61C">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在数据持久化方面，AI 评估结果会写入多个业务位置。首先，系统会更新 </w:t>
      </w:r>
      <w:r>
        <w:rPr>
          <w:rStyle w:val="20"/>
          <w:rFonts w:hint="eastAsia" w:ascii="Times New Roman" w:hAnsi="Times New Roman" w:eastAsia="宋体" w:cs="Times New Roman"/>
          <w:b w:val="0"/>
          <w:i w:val="0"/>
          <w:iCs w:val="0"/>
          <w:caps w:val="0"/>
          <w:color w:val="000000"/>
          <w:spacing w:val="0"/>
          <w:sz w:val="24"/>
          <w:szCs w:val="24"/>
          <w:shd w:val="clear" w:fill="FFFFFF"/>
        </w:rPr>
        <w:t>resumes</w:t>
      </w:r>
      <w:r>
        <w:rPr>
          <w:rFonts w:hint="eastAsia" w:ascii="Times New Roman" w:hAnsi="Times New Roman" w:eastAsia="宋体" w:cs="Times New Roman"/>
          <w:b w:val="0"/>
          <w:i w:val="0"/>
          <w:iCs w:val="0"/>
          <w:caps w:val="0"/>
          <w:color w:val="000000"/>
          <w:spacing w:val="0"/>
          <w:sz w:val="24"/>
          <w:szCs w:val="24"/>
          <w:shd w:val="clear" w:fill="FFFFFF"/>
        </w:rPr>
        <w:t> 表中的匹配分数、解析状态、结构化结果和 OCR 文本。其次，系统会根据 AI 解析出的姓名、电话、邮箱、学历、技能、工作经验和城市等字段，同步创建或更新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表中的人才档案，使 AI 评估结果能够反向补充人才库。然后，系统会将完整评估结果保存到 </w:t>
      </w:r>
      <w:r>
        <w:rPr>
          <w:rStyle w:val="20"/>
          <w:rFonts w:hint="eastAsia" w:ascii="Times New Roman" w:hAnsi="Times New Roman" w:eastAsia="宋体" w:cs="Times New Roman"/>
          <w:b w:val="0"/>
          <w:i w:val="0"/>
          <w:iCs w:val="0"/>
          <w:caps w:val="0"/>
          <w:color w:val="000000"/>
          <w:spacing w:val="0"/>
          <w:sz w:val="24"/>
          <w:szCs w:val="24"/>
          <w:shd w:val="clear" w:fill="FFFFFF"/>
        </w:rPr>
        <w:t>evaluation_results</w:t>
      </w:r>
      <w:r>
        <w:rPr>
          <w:rFonts w:hint="eastAsia" w:ascii="Times New Roman" w:hAnsi="Times New Roman" w:eastAsia="宋体" w:cs="Times New Roman"/>
          <w:b w:val="0"/>
          <w:i w:val="0"/>
          <w:iCs w:val="0"/>
          <w:caps w:val="0"/>
          <w:color w:val="000000"/>
          <w:spacing w:val="0"/>
          <w:sz w:val="24"/>
          <w:szCs w:val="24"/>
          <w:shd w:val="clear" w:fill="FFFFFF"/>
        </w:rPr>
        <w:t> 表中，包括基础信息、维度分数、匹配等级、技能匹配情况、评估摘要、录用建议、原始 Coze 返回内容以及结构化报告。最后，系统还会调用 RAG 索引接口，将当前简历和人才信息写入向量索引，为后续简历评估提供可检索的历史参考。</w:t>
      </w:r>
    </w:p>
    <w:p w14:paraId="55519B65">
      <w:pPr>
        <w:keepNext w:val="0"/>
        <w:keepLines w:val="0"/>
        <w:widowControl/>
        <w:suppressLineNumbers w:val="0"/>
        <w:spacing w:before="0" w:after="0" w:line="440" w:lineRule="exact"/>
        <w:ind w:firstLineChars="200"/>
        <w:jc w:val="both"/>
        <w:rPr>
          <w:rFonts w:hint="eastAsia" w:ascii="宋体" w:hAnsi="宋体" w:eastAsia="宋体" w:cs="宋体"/>
          <w:i w:val="0"/>
          <w:iCs w:val="0"/>
          <w:caps w:val="0"/>
          <w:spacing w:val="0"/>
          <w:kern w:val="0"/>
          <w:sz w:val="24"/>
          <w:szCs w:val="24"/>
          <w:lang w:val="en-US" w:eastAsia="zh-CN" w:bidi="ar"/>
        </w:rPr>
      </w:pPr>
      <w:r>
        <w:rPr>
          <w:rFonts w:hint="eastAsia" w:ascii="Times New Roman" w:hAnsi="Times New Roman" w:eastAsia="宋体" w:cs="Times New Roman"/>
          <w:b w:val="0"/>
          <w:i w:val="0"/>
          <w:iCs w:val="0"/>
          <w:caps w:val="0"/>
          <w:color w:val="000000"/>
          <w:spacing w:val="0"/>
          <w:sz w:val="24"/>
          <w:szCs w:val="24"/>
          <w:shd w:val="clear" w:fill="FFFFFF"/>
        </w:rPr>
        <w:t>为了提高 AI 评估过程的可追踪性，系统设计了 </w:t>
      </w:r>
      <w:r>
        <w:rPr>
          <w:rStyle w:val="20"/>
          <w:rFonts w:hint="eastAsia" w:ascii="Times New Roman" w:hAnsi="Times New Roman" w:eastAsia="宋体" w:cs="Times New Roman"/>
          <w:b w:val="0"/>
          <w:i w:val="0"/>
          <w:iCs w:val="0"/>
          <w:caps w:val="0"/>
          <w:color w:val="000000"/>
          <w:spacing w:val="0"/>
          <w:sz w:val="24"/>
          <w:szCs w:val="24"/>
          <w:shd w:val="clear" w:fill="FFFFFF"/>
        </w:rPr>
        <w:t>ai_process_logs</w:t>
      </w:r>
      <w:r>
        <w:rPr>
          <w:rFonts w:hint="eastAsia" w:ascii="Times New Roman" w:hAnsi="Times New Roman" w:eastAsia="宋体" w:cs="Times New Roman"/>
          <w:b w:val="0"/>
          <w:i w:val="0"/>
          <w:iCs w:val="0"/>
          <w:caps w:val="0"/>
          <w:color w:val="000000"/>
          <w:spacing w:val="0"/>
          <w:sz w:val="24"/>
          <w:szCs w:val="24"/>
          <w:shd w:val="clear" w:fill="FFFFFF"/>
        </w:rPr>
        <w:t> 表专门记录评估链路过程。该表记录 OCR、Embedding、RAG 和 LLM 四个阶段的执行状态，包括 OCR 是否成功、文本长度、页数、置信度、Embedding 模型和向量维度、RAG 命中的相似记录、LLM 调用状态以及错误信息等。前端可以通过评估过程查询接口读取这些日志，展示一次评估从文本抽取到模型输出的完整链路。由此可见，本系统的 AI 智能评估模块并不是单次黑盒调用，而是一个具备输入处理、语义增强、结构化输出、结果持久化和过程追踪能力的完整工程化链路。</w:t>
      </w:r>
      <w:r>
        <w:rPr>
          <w:rFonts w:hint="eastAsia" w:ascii="Times New Roman" w:hAnsi="Times New Roman" w:eastAsia="宋体" w:cs="Times New Roman"/>
          <w:b w:val="0"/>
          <w:i w:val="0"/>
          <w:iCs w:val="0"/>
          <w:caps w:val="0"/>
          <w:spacing w:val="0"/>
          <w:kern w:val="0"/>
          <w:sz w:val="24"/>
          <w:szCs w:val="24"/>
          <w:lang w:val="en-US" w:eastAsia="zh-CN" w:bidi="ar"/>
        </w:rPr>
        <w:t>Coze 工作流调用、结果解析与持久化处理流程如图4-2-3 所示。</w:t>
      </w:r>
    </w:p>
    <w:p w14:paraId="088A90BE">
      <w:pPr>
        <w:keepNext w:val="0"/>
        <w:keepLines w:val="0"/>
        <w:widowControl/>
        <w:suppressLineNumbers w:val="0"/>
        <w:jc w:val="center"/>
        <w:rPr>
          <w:rFonts w:hint="eastAsia" w:ascii="宋体" w:hAnsi="宋体" w:eastAsia="宋体" w:cs="宋体"/>
          <w:i w:val="0"/>
          <w:iCs w:val="0"/>
          <w:caps w:val="0"/>
          <w:spacing w:val="0"/>
          <w:kern w:val="0"/>
          <w:sz w:val="24"/>
          <w:szCs w:val="24"/>
          <w:lang w:val="en-US" w:eastAsia="zh-CN" w:bidi="ar"/>
        </w:rPr>
      </w:pPr>
      <w:r>
        <w:rPr>
          <w:rFonts w:hint="eastAsia" w:ascii="宋体" w:hAnsi="宋体" w:eastAsia="宋体" w:cs="宋体"/>
          <w:i w:val="0"/>
          <w:iCs w:val="0"/>
          <w:caps w:val="0"/>
          <w:spacing w:val="0"/>
          <w:kern w:val="0"/>
          <w:sz w:val="24"/>
          <w:szCs w:val="24"/>
          <w:lang w:val="en-US" w:eastAsia="zh-CN" w:bidi="ar"/>
        </w:rPr>
        <w:drawing>
          <wp:inline distT="0" distB="0" distL="114300" distR="114300">
            <wp:extent cx="5755640" cy="5389245"/>
            <wp:effectExtent l="0" t="0" r="10160" b="20955"/>
            <wp:docPr id="15" name="图片 15" descr="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3"/>
                    <pic:cNvPicPr>
                      <a:picLocks noChangeAspect="1"/>
                    </pic:cNvPicPr>
                  </pic:nvPicPr>
                  <pic:blipFill>
                    <a:blip r:embed="rId25"/>
                    <a:stretch>
                      <a:fillRect/>
                    </a:stretch>
                  </pic:blipFill>
                  <pic:spPr>
                    <a:xfrm>
                      <a:off x="0" y="0"/>
                      <a:ext cx="5755640" cy="5389245"/>
                    </a:xfrm>
                    <a:prstGeom prst="rect">
                      <a:avLst/>
                    </a:prstGeom>
                  </pic:spPr>
                </pic:pic>
              </a:graphicData>
            </a:graphic>
          </wp:inline>
        </w:drawing>
      </w:r>
    </w:p>
    <w:p w14:paraId="7AC3EB61">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综上所述，AI 智能评估模块在系统中承担着连接“原始简历文件”和“招聘决策信息”的作用。OCR 保证了简历内容能够被稳定读取，Embedding 将简历内容转化为可计算的语义向量，RAG 通过历史相似人才和简历增强评估上下文，Coze 工作流则完成最终的结构化评分与解释生成。该模块使简历不再只是普通附件，而是可以被自动解析、语义检索、量化评估和持续沉淀的业务数据，为 HR 的筛选决策提供了更加智能化和可追踪的辅助依据。</w:t>
      </w:r>
    </w:p>
    <w:p w14:paraId="503E3CCE">
      <w:pPr>
        <w:spacing w:before="0" w:after="0" w:line="440" w:lineRule="exact"/>
        <w:ind w:firstLine="420"/>
        <w:jc w:val="left"/>
        <w:rPr>
          <w:rFonts w:ascii="Times New Roman" w:hAnsi="Times New Roman" w:eastAsia="宋体"/>
          <w:b w:val="0"/>
          <w:color w:val="auto"/>
          <w:sz w:val="24"/>
        </w:rPr>
      </w:pPr>
    </w:p>
    <w:p w14:paraId="15444D93">
      <w:pPr>
        <w:spacing w:before="0" w:after="0" w:line="440" w:lineRule="exact"/>
        <w:ind w:firstLine="420"/>
        <w:jc w:val="left"/>
        <w:rPr>
          <w:rFonts w:ascii="Times New Roman" w:hAnsi="Times New Roman" w:eastAsia="宋体"/>
          <w:b w:val="0"/>
          <w:color w:val="auto"/>
          <w:sz w:val="24"/>
        </w:rPr>
      </w:pPr>
    </w:p>
    <w:p w14:paraId="7A696324">
      <w:pPr>
        <w:spacing w:beforeLines="50" w:afterLines="50" w:line="440" w:lineRule="exact"/>
        <w:jc w:val="left"/>
        <w:outlineLvl w:val="1"/>
      </w:pPr>
      <w:bookmarkStart w:id="238" w:name="_Toc840374212"/>
      <w:bookmarkStart w:id="239" w:name="_Toc2020379366"/>
      <w:bookmarkStart w:id="240" w:name="_Toc437047990"/>
      <w:bookmarkStart w:id="241" w:name="_Toc594784226"/>
      <w:bookmarkStart w:id="242" w:name="_Toc1096264624"/>
      <w:r>
        <w:rPr>
          <w:rFonts w:ascii="Times New Roman" w:hAnsi="Times New Roman" w:eastAsia="黑体" w:cs="Times New Roman"/>
          <w:b w:val="0"/>
          <w:i w:val="0"/>
          <w:sz w:val="28"/>
        </w:rPr>
        <w:t>4.5 人岗匹配与推荐模块</w:t>
      </w:r>
      <w:bookmarkEnd w:id="238"/>
      <w:bookmarkEnd w:id="239"/>
      <w:bookmarkEnd w:id="240"/>
      <w:bookmarkEnd w:id="241"/>
      <w:bookmarkEnd w:id="242"/>
    </w:p>
    <w:p w14:paraId="022E5905">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bookmarkStart w:id="243" w:name="_Toc2109597"/>
      <w:bookmarkStart w:id="244" w:name="_Toc1071495190"/>
      <w:bookmarkStart w:id="245" w:name="_Toc1657327955"/>
      <w:bookmarkStart w:id="246" w:name="_Toc169434765"/>
      <w:r>
        <w:rPr>
          <w:rFonts w:hint="eastAsia" w:ascii="Times New Roman" w:hAnsi="Times New Roman" w:eastAsia="宋体" w:cs="Times New Roman"/>
          <w:b w:val="0"/>
          <w:i w:val="0"/>
          <w:iCs w:val="0"/>
          <w:caps w:val="0"/>
          <w:color w:val="000000"/>
          <w:spacing w:val="0"/>
          <w:sz w:val="24"/>
          <w:szCs w:val="24"/>
          <w:shd w:val="clear" w:fill="FFFFFF"/>
        </w:rPr>
        <w:t>人岗匹配与推荐模块主要用于在人才库和职位库之间建立快速匹配关系，辅助 HR 在大量候选人和职位中优先定位较可能合适的对象。需要说明的是，该模块并不替代前文的 AI 智能评估模块。AI 智能评估更偏向于对“单份简历和某个具体岗位”进行深度分析，而推荐模块更偏向于对人才和职位进行轻量级初筛与排序。因此，本模块采用规则化评分方式，以较低成本快速生成推荐列表，并通过匹配细节提高结果的可解释性。</w:t>
      </w:r>
    </w:p>
    <w:p w14:paraId="0553C18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从代码实现来看，推荐服务由 </w:t>
      </w:r>
      <w:r>
        <w:rPr>
          <w:rStyle w:val="20"/>
          <w:rFonts w:hint="eastAsia" w:ascii="Times New Roman" w:hAnsi="Times New Roman" w:eastAsia="宋体" w:cs="Times New Roman"/>
          <w:b w:val="0"/>
          <w:i w:val="0"/>
          <w:iCs w:val="0"/>
          <w:caps w:val="0"/>
          <w:color w:val="000000"/>
          <w:spacing w:val="0"/>
          <w:sz w:val="24"/>
          <w:szCs w:val="24"/>
          <w:shd w:val="clear" w:fill="FFFFFF"/>
        </w:rPr>
        <w:t>recommendation-service</w:t>
      </w:r>
      <w:r>
        <w:rPr>
          <w:rFonts w:hint="eastAsia" w:ascii="Times New Roman" w:hAnsi="Times New Roman" w:eastAsia="宋体" w:cs="Times New Roman"/>
          <w:b w:val="0"/>
          <w:i w:val="0"/>
          <w:iCs w:val="0"/>
          <w:caps w:val="0"/>
          <w:color w:val="000000"/>
          <w:spacing w:val="0"/>
          <w:sz w:val="24"/>
          <w:szCs w:val="24"/>
          <w:shd w:val="clear" w:fill="FFFFFF"/>
        </w:rPr>
        <w:t> 提供，核心接口包括 /recommendations/jobs-for-talent 和 /recommendations/talents-for-job。前者用于根据某个人才推荐合适职位，后者用于根据某个职位推荐合适人才。系统会从 </w:t>
      </w:r>
      <w:r>
        <w:rPr>
          <w:rStyle w:val="20"/>
          <w:rFonts w:hint="eastAsia" w:ascii="Times New Roman" w:hAnsi="Times New Roman" w:eastAsia="宋体" w:cs="Times New Roman"/>
          <w:b w:val="0"/>
          <w:i w:val="0"/>
          <w:iCs w:val="0"/>
          <w:caps w:val="0"/>
          <w:color w:val="000000"/>
          <w:spacing w:val="0"/>
          <w:sz w:val="24"/>
          <w:szCs w:val="24"/>
          <w:shd w:val="clear" w:fill="FFFFFF"/>
        </w:rPr>
        <w:t>talents</w:t>
      </w:r>
      <w:r>
        <w:rPr>
          <w:rFonts w:hint="eastAsia" w:ascii="Times New Roman" w:hAnsi="Times New Roman" w:eastAsia="宋体" w:cs="Times New Roman"/>
          <w:b w:val="0"/>
          <w:i w:val="0"/>
          <w:iCs w:val="0"/>
          <w:caps w:val="0"/>
          <w:color w:val="000000"/>
          <w:spacing w:val="0"/>
          <w:sz w:val="24"/>
          <w:szCs w:val="24"/>
          <w:shd w:val="clear" w:fill="FFFFFF"/>
        </w:rPr>
        <w:t> 表和 </w:t>
      </w:r>
      <w:r>
        <w:rPr>
          <w:rStyle w:val="20"/>
          <w:rFonts w:hint="eastAsia" w:ascii="Times New Roman" w:hAnsi="Times New Roman" w:eastAsia="宋体" w:cs="Times New Roman"/>
          <w:b w:val="0"/>
          <w:i w:val="0"/>
          <w:iCs w:val="0"/>
          <w:caps w:val="0"/>
          <w:color w:val="000000"/>
          <w:spacing w:val="0"/>
          <w:sz w:val="24"/>
          <w:szCs w:val="24"/>
          <w:shd w:val="clear" w:fill="FFFFFF"/>
        </w:rPr>
        <w:t>jobs</w:t>
      </w:r>
      <w:r>
        <w:rPr>
          <w:rFonts w:hint="eastAsia" w:ascii="Times New Roman" w:hAnsi="Times New Roman" w:eastAsia="宋体" w:cs="Times New Roman"/>
          <w:b w:val="0"/>
          <w:i w:val="0"/>
          <w:iCs w:val="0"/>
          <w:caps w:val="0"/>
          <w:color w:val="000000"/>
          <w:spacing w:val="0"/>
          <w:sz w:val="24"/>
          <w:szCs w:val="24"/>
          <w:shd w:val="clear" w:fill="FFFFFF"/>
        </w:rPr>
        <w:t> 表中读取技能、经验、学历、地点、薪资和岗位等级等字段，并将这些字段作为匹配计算的基础数据。</w:t>
      </w:r>
    </w:p>
    <w:p w14:paraId="0E3363C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推荐模块的核心逻辑位于 </w:t>
      </w:r>
      <w:r>
        <w:rPr>
          <w:rStyle w:val="20"/>
          <w:rFonts w:hint="eastAsia" w:ascii="Times New Roman" w:hAnsi="Times New Roman" w:eastAsia="宋体" w:cs="Times New Roman"/>
          <w:b w:val="0"/>
          <w:i w:val="0"/>
          <w:iCs w:val="0"/>
          <w:caps w:val="0"/>
          <w:color w:val="000000"/>
          <w:spacing w:val="0"/>
          <w:sz w:val="24"/>
          <w:szCs w:val="24"/>
          <w:shd w:val="clear" w:fill="FFFFFF"/>
        </w:rPr>
        <w:t>calculateAdvancedMatchScore</w:t>
      </w:r>
      <w:r>
        <w:rPr>
          <w:rFonts w:hint="eastAsia" w:ascii="Times New Roman" w:hAnsi="Times New Roman" w:eastAsia="宋体" w:cs="Times New Roman"/>
          <w:b w:val="0"/>
          <w:i w:val="0"/>
          <w:iCs w:val="0"/>
          <w:caps w:val="0"/>
          <w:color w:val="000000"/>
          <w:spacing w:val="0"/>
          <w:sz w:val="24"/>
          <w:szCs w:val="24"/>
          <w:shd w:val="clear" w:fill="FFFFFF"/>
        </w:rPr>
        <w:t> 函数中。该函数采用多维度加权方式进行计算，主要考虑技能、经验、地理位置、学历和薪资等因素。其评分方式可以概括为：</w:t>
      </w:r>
    </w:p>
    <w:p w14:paraId="1676F722">
      <w:pPr>
        <w:pStyle w:val="14"/>
        <w:keepNext w:val="0"/>
        <w:keepLines w:val="0"/>
        <w:widowControl/>
        <w:suppressLineNumbers w:val="0"/>
        <w:shd w:val="clear" w:fill="FFFFFF"/>
        <w:spacing w:before="0" w:beforeAutospacing="0" w:after="0" w:afterAutospacing="0" w:line="440" w:lineRule="exact"/>
        <w:ind w:left="638" w:leftChars="266" w:right="0" w:firstLineChars="200"/>
        <w:jc w:val="both"/>
        <w:rPr>
          <w:rFonts w:hint="eastAsia" w:ascii="宋体" w:hAnsi="宋体" w:eastAsia="宋体" w:cs="宋体"/>
          <w:b/>
          <w:bCs/>
          <w:i w:val="0"/>
          <w:iCs w:val="0"/>
          <w:caps w:val="0"/>
          <w:color w:val="000000"/>
          <w:spacing w:val="0"/>
          <w:sz w:val="28"/>
          <w:szCs w:val="28"/>
        </w:rPr>
      </w:pPr>
      <w:r>
        <w:rPr>
          <w:rStyle w:val="20"/>
          <w:rFonts w:hint="eastAsia" w:ascii="Times New Roman" w:hAnsi="Times New Roman" w:eastAsia="宋体" w:cs="Times New Roman"/>
          <w:b w:val="0"/>
          <w:bCs/>
          <w:i w:val="0"/>
          <w:iCs w:val="0"/>
          <w:caps w:val="0"/>
          <w:color w:val="000000"/>
          <w:spacing w:val="0"/>
          <w:sz w:val="24"/>
          <w:szCs w:val="28"/>
          <w:shd w:val="clear" w:fill="FFFFFF"/>
        </w:rPr>
        <w:t>Score = 100 × (0.50S_skill + 0.20S_exp + 0.15S_loc + 0.10S_edu + 0.05S_salary)</w:t>
      </w:r>
    </w:p>
    <w:p w14:paraId="2AFF289D">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其中，技能匹配权重最高，占 50%；经验匹配占 20%；地理位置占 15%；学历占 10%；薪资作为辅助项，占 5%。该公式主要用于推荐列表的快速排序，而不是替代 Coze AI 评估结果。也就是说，它解决的是“先把可能合适的人或职位排到前面”的问题，而 AI 评估解决的是“对某个具体人岗组合进行深入分析”的问题。</w:t>
      </w:r>
    </w:p>
    <w:p w14:paraId="3DB4A14D">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在技能匹配方面，系统并不是简单地统计匹配了几个技能，而是引入了技能权重机制。代码中为部分技能设置了不同权重，例如 </w:t>
      </w:r>
      <w:r>
        <w:rPr>
          <w:rStyle w:val="20"/>
          <w:rFonts w:hint="eastAsia" w:ascii="Times New Roman" w:hAnsi="Times New Roman" w:eastAsia="宋体" w:cs="Times New Roman"/>
          <w:b w:val="0"/>
          <w:i w:val="0"/>
          <w:iCs w:val="0"/>
          <w:caps w:val="0"/>
          <w:color w:val="000000"/>
          <w:spacing w:val="0"/>
          <w:sz w:val="24"/>
          <w:szCs w:val="24"/>
          <w:shd w:val="clear" w:fill="FFFFFF"/>
        </w:rPr>
        <w:t>Kubernetes</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机器学习</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深度学习</w:t>
      </w:r>
      <w:r>
        <w:rPr>
          <w:rFonts w:hint="eastAsia" w:ascii="Times New Roman" w:hAnsi="Times New Roman" w:eastAsia="宋体" w:cs="Times New Roman"/>
          <w:b w:val="0"/>
          <w:i w:val="0"/>
          <w:iCs w:val="0"/>
          <w:caps w:val="0"/>
          <w:color w:val="000000"/>
          <w:spacing w:val="0"/>
          <w:sz w:val="24"/>
          <w:szCs w:val="24"/>
          <w:shd w:val="clear" w:fill="FFFFFF"/>
        </w:rPr>
        <w:t> 等技能权重较高，</w:t>
      </w:r>
      <w:r>
        <w:rPr>
          <w:rStyle w:val="20"/>
          <w:rFonts w:hint="eastAsia" w:ascii="Times New Roman" w:hAnsi="Times New Roman" w:eastAsia="宋体" w:cs="Times New Roman"/>
          <w:b w:val="0"/>
          <w:i w:val="0"/>
          <w:iCs w:val="0"/>
          <w:caps w:val="0"/>
          <w:color w:val="000000"/>
          <w:spacing w:val="0"/>
          <w:sz w:val="24"/>
          <w:szCs w:val="24"/>
          <w:shd w:val="clear" w:fill="FFFFFF"/>
        </w:rPr>
        <w:t>Go</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Docker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Vue</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TypeScript</w:t>
      </w:r>
      <w:r>
        <w:rPr>
          <w:rFonts w:hint="eastAsia" w:ascii="Times New Roman" w:hAnsi="Times New Roman" w:eastAsia="宋体" w:cs="Times New Roman"/>
          <w:b w:val="0"/>
          <w:i w:val="0"/>
          <w:iCs w:val="0"/>
          <w:caps w:val="0"/>
          <w:color w:val="000000"/>
          <w:spacing w:val="0"/>
          <w:sz w:val="24"/>
          <w:szCs w:val="24"/>
          <w:shd w:val="clear" w:fill="FFFFFF"/>
        </w:rPr>
        <w:t> 等技能也具有相应权重。技能得分的计算方式可以概括为：</w:t>
      </w:r>
    </w:p>
    <w:p w14:paraId="53FA5226">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b/>
          <w:bCs/>
          <w:i w:val="0"/>
          <w:iCs w:val="0"/>
          <w:caps w:val="0"/>
          <w:color w:val="000000"/>
          <w:spacing w:val="0"/>
          <w:sz w:val="28"/>
          <w:szCs w:val="28"/>
        </w:rPr>
      </w:pPr>
      <w:r>
        <w:rPr>
          <w:rStyle w:val="20"/>
          <w:rFonts w:hint="eastAsia" w:ascii="Times New Roman" w:hAnsi="Times New Roman" w:eastAsia="宋体" w:cs="Times New Roman"/>
          <w:b w:val="0"/>
          <w:bCs/>
          <w:i w:val="0"/>
          <w:iCs w:val="0"/>
          <w:caps w:val="0"/>
          <w:color w:val="000000"/>
          <w:spacing w:val="0"/>
          <w:sz w:val="24"/>
          <w:szCs w:val="28"/>
          <w:shd w:val="clear" w:fill="FFFFFF"/>
        </w:rPr>
        <w:t>S_skill = matchedWeight / totalWeight</w:t>
      </w:r>
    </w:p>
    <w:p w14:paraId="6697E099">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其中，</w:t>
      </w:r>
      <w:r>
        <w:rPr>
          <w:rStyle w:val="20"/>
          <w:rFonts w:hint="eastAsia" w:ascii="Times New Roman" w:hAnsi="Times New Roman" w:eastAsia="宋体" w:cs="Times New Roman"/>
          <w:b w:val="0"/>
          <w:i w:val="0"/>
          <w:iCs w:val="0"/>
          <w:caps w:val="0"/>
          <w:color w:val="000000"/>
          <w:spacing w:val="0"/>
          <w:sz w:val="24"/>
          <w:szCs w:val="24"/>
          <w:shd w:val="clear" w:fill="FFFFFF"/>
        </w:rPr>
        <w:t>matchedWeight</w:t>
      </w:r>
      <w:r>
        <w:rPr>
          <w:rFonts w:hint="eastAsia" w:ascii="Times New Roman" w:hAnsi="Times New Roman" w:eastAsia="宋体" w:cs="Times New Roman"/>
          <w:b w:val="0"/>
          <w:i w:val="0"/>
          <w:iCs w:val="0"/>
          <w:caps w:val="0"/>
          <w:color w:val="000000"/>
          <w:spacing w:val="0"/>
          <w:sz w:val="24"/>
          <w:szCs w:val="24"/>
          <w:shd w:val="clear" w:fill="FFFFFF"/>
        </w:rPr>
        <w:t> 表示候选人已匹配到的岗位技能权重之和，</w:t>
      </w:r>
      <w:r>
        <w:rPr>
          <w:rStyle w:val="20"/>
          <w:rFonts w:hint="eastAsia" w:ascii="Times New Roman" w:hAnsi="Times New Roman" w:eastAsia="宋体" w:cs="Times New Roman"/>
          <w:b w:val="0"/>
          <w:i w:val="0"/>
          <w:iCs w:val="0"/>
          <w:caps w:val="0"/>
          <w:color w:val="000000"/>
          <w:spacing w:val="0"/>
          <w:sz w:val="24"/>
          <w:szCs w:val="24"/>
          <w:shd w:val="clear" w:fill="FFFFFF"/>
        </w:rPr>
        <w:t>totalWeight</w:t>
      </w:r>
      <w:r>
        <w:rPr>
          <w:rFonts w:hint="eastAsia" w:ascii="Times New Roman" w:hAnsi="Times New Roman" w:eastAsia="宋体" w:cs="Times New Roman"/>
          <w:b w:val="0"/>
          <w:i w:val="0"/>
          <w:iCs w:val="0"/>
          <w:caps w:val="0"/>
          <w:color w:val="000000"/>
          <w:spacing w:val="0"/>
          <w:sz w:val="24"/>
          <w:szCs w:val="24"/>
          <w:shd w:val="clear" w:fill="FFFFFF"/>
        </w:rPr>
        <w:t> 表示岗位所需技能的总权重。例如某岗位要求 </w:t>
      </w:r>
      <w:r>
        <w:rPr>
          <w:rStyle w:val="20"/>
          <w:rFonts w:hint="eastAsia" w:ascii="Times New Roman" w:hAnsi="Times New Roman" w:eastAsia="宋体" w:cs="Times New Roman"/>
          <w:b w:val="0"/>
          <w:i w:val="0"/>
          <w:iCs w:val="0"/>
          <w:caps w:val="0"/>
          <w:color w:val="000000"/>
          <w:spacing w:val="0"/>
          <w:sz w:val="24"/>
          <w:szCs w:val="24"/>
          <w:shd w:val="clear" w:fill="FFFFFF"/>
        </w:rPr>
        <w:t>Go</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Docker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Kubernetes</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Redis</w:t>
      </w:r>
      <w:r>
        <w:rPr>
          <w:rFonts w:hint="eastAsia" w:ascii="Times New Roman" w:hAnsi="Times New Roman" w:eastAsia="宋体" w:cs="Times New Roman"/>
          <w:b w:val="0"/>
          <w:i w:val="0"/>
          <w:iCs w:val="0"/>
          <w:caps w:val="0"/>
          <w:color w:val="000000"/>
          <w:spacing w:val="0"/>
          <w:sz w:val="24"/>
          <w:szCs w:val="24"/>
          <w:shd w:val="clear" w:fill="FFFFFF"/>
        </w:rPr>
        <w:t>，如果候选人只匹配到了 </w:t>
      </w:r>
      <w:r>
        <w:rPr>
          <w:rStyle w:val="20"/>
          <w:rFonts w:hint="eastAsia" w:ascii="Times New Roman" w:hAnsi="Times New Roman" w:eastAsia="宋体" w:cs="Times New Roman"/>
          <w:b w:val="0"/>
          <w:i w:val="0"/>
          <w:iCs w:val="0"/>
          <w:caps w:val="0"/>
          <w:color w:val="000000"/>
          <w:spacing w:val="0"/>
          <w:sz w:val="24"/>
          <w:szCs w:val="24"/>
          <w:shd w:val="clear" w:fill="FFFFFF"/>
        </w:rPr>
        <w:t>Go</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Redis</w:t>
      </w:r>
      <w:r>
        <w:rPr>
          <w:rFonts w:hint="eastAsia" w:ascii="Times New Roman" w:hAnsi="Times New Roman" w:eastAsia="宋体" w:cs="Times New Roman"/>
          <w:b w:val="0"/>
          <w:i w:val="0"/>
          <w:iCs w:val="0"/>
          <w:caps w:val="0"/>
          <w:color w:val="000000"/>
          <w:spacing w:val="0"/>
          <w:sz w:val="24"/>
          <w:szCs w:val="24"/>
          <w:shd w:val="clear" w:fill="FFFFFF"/>
        </w:rPr>
        <w:t>，那么系统会根据这两个技能的权重占全部岗位技能权重的比例计算技能得分。这样做的好处是，核心技能不会和普通技能被同等对待，匹配到关键技能的候选人会获得更高的技能匹配贡献。</w:t>
      </w:r>
    </w:p>
    <w:p w14:paraId="4A3BECA0">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经验匹配则依据岗位等级进行判断。系统会根据 </w:t>
      </w:r>
      <w:r>
        <w:rPr>
          <w:rStyle w:val="20"/>
          <w:rFonts w:hint="eastAsia" w:ascii="Times New Roman" w:hAnsi="Times New Roman" w:eastAsia="宋体" w:cs="Times New Roman"/>
          <w:b w:val="0"/>
          <w:i w:val="0"/>
          <w:iCs w:val="0"/>
          <w:caps w:val="0"/>
          <w:color w:val="000000"/>
          <w:spacing w:val="0"/>
          <w:sz w:val="24"/>
          <w:szCs w:val="24"/>
          <w:shd w:val="clear" w:fill="FFFFFF"/>
        </w:rPr>
        <w:t>junior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mid</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senior</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expert</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management</w:t>
      </w:r>
      <w:r>
        <w:rPr>
          <w:rFonts w:hint="eastAsia" w:ascii="Times New Roman" w:hAnsi="Times New Roman" w:eastAsia="宋体" w:cs="Times New Roman"/>
          <w:b w:val="0"/>
          <w:i w:val="0"/>
          <w:iCs w:val="0"/>
          <w:caps w:val="0"/>
          <w:color w:val="000000"/>
          <w:spacing w:val="0"/>
          <w:sz w:val="24"/>
          <w:szCs w:val="24"/>
          <w:shd w:val="clear" w:fill="FFFFFF"/>
        </w:rPr>
        <w:t> 等等级设置不同的经验要求。如果候选人的经验年限位于岗位要求范围内，则会获得较高得分；如果经验不足，则会在匹配细节中提示“经验略显不足”；如果经验明显高于岗位要求，也会提示“经验超出要求，可能期望更高”。地理位置匹配除了判断城市是否一致外，还考虑同城市群情况，例如北京、天津、河北可视为同一城市群，从而提高推荐判断的灵活性。</w:t>
      </w:r>
    </w:p>
    <w:p w14:paraId="142E856C">
      <w:pPr>
        <w:pStyle w:val="14"/>
        <w:keepNext w:val="0"/>
        <w:keepLines w:val="0"/>
        <w:widowControl/>
        <w:suppressLineNumbers w:val="0"/>
        <w:shd w:val="clear" w:fill="FFFFFF"/>
        <w:spacing w:before="120" w:beforeAutospacing="0" w:after="12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6275" cy="4866640"/>
            <wp:effectExtent l="0" t="0" r="9525" b="10160"/>
            <wp:docPr id="17" name="图片 17" descr="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2-4"/>
                    <pic:cNvPicPr>
                      <a:picLocks noChangeAspect="1"/>
                    </pic:cNvPicPr>
                  </pic:nvPicPr>
                  <pic:blipFill>
                    <a:blip r:embed="rId26"/>
                    <a:stretch>
                      <a:fillRect/>
                    </a:stretch>
                  </pic:blipFill>
                  <pic:spPr>
                    <a:xfrm>
                      <a:off x="0" y="0"/>
                      <a:ext cx="5756275" cy="4866640"/>
                    </a:xfrm>
                    <a:prstGeom prst="rect">
                      <a:avLst/>
                    </a:prstGeom>
                  </pic:spPr>
                </pic:pic>
              </a:graphicData>
            </a:graphic>
          </wp:inline>
        </w:drawing>
      </w:r>
    </w:p>
    <w:p w14:paraId="0E321AE7">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完成综合评分后，系统会根据分数生成推荐等级和推荐原因。分数大于等于 80 时，标记为 </w:t>
      </w:r>
      <w:r>
        <w:rPr>
          <w:rStyle w:val="20"/>
          <w:rFonts w:hint="eastAsia" w:ascii="Times New Roman" w:hAnsi="Times New Roman" w:eastAsia="宋体" w:cs="Times New Roman"/>
          <w:b w:val="0"/>
          <w:i w:val="0"/>
          <w:iCs w:val="0"/>
          <w:caps w:val="0"/>
          <w:color w:val="000000"/>
          <w:spacing w:val="0"/>
          <w:sz w:val="24"/>
          <w:szCs w:val="24"/>
          <w:shd w:val="clear" w:fill="FFFFFF"/>
        </w:rPr>
        <w:t>high</w:t>
      </w:r>
      <w:r>
        <w:rPr>
          <w:rFonts w:hint="eastAsia" w:ascii="Times New Roman" w:hAnsi="Times New Roman" w:eastAsia="宋体" w:cs="Times New Roman"/>
          <w:b w:val="0"/>
          <w:i w:val="0"/>
          <w:iCs w:val="0"/>
          <w:caps w:val="0"/>
          <w:color w:val="000000"/>
          <w:spacing w:val="0"/>
          <w:sz w:val="24"/>
          <w:szCs w:val="24"/>
          <w:shd w:val="clear" w:fill="FFFFFF"/>
        </w:rPr>
        <w:t>，表示高度匹配；分数在 60 到 79 之间时，标记为 </w:t>
      </w:r>
      <w:r>
        <w:rPr>
          <w:rStyle w:val="20"/>
          <w:rFonts w:hint="eastAsia" w:ascii="Times New Roman" w:hAnsi="Times New Roman" w:eastAsia="宋体" w:cs="Times New Roman"/>
          <w:b w:val="0"/>
          <w:i w:val="0"/>
          <w:iCs w:val="0"/>
          <w:caps w:val="0"/>
          <w:color w:val="000000"/>
          <w:spacing w:val="0"/>
          <w:sz w:val="24"/>
          <w:szCs w:val="24"/>
          <w:shd w:val="clear" w:fill="FFFFFF"/>
        </w:rPr>
        <w:t>medium</w:t>
      </w:r>
      <w:r>
        <w:rPr>
          <w:rFonts w:hint="eastAsia" w:ascii="Times New Roman" w:hAnsi="Times New Roman" w:eastAsia="宋体" w:cs="Times New Roman"/>
          <w:b w:val="0"/>
          <w:i w:val="0"/>
          <w:iCs w:val="0"/>
          <w:caps w:val="0"/>
          <w:color w:val="000000"/>
          <w:spacing w:val="0"/>
          <w:sz w:val="24"/>
          <w:szCs w:val="24"/>
          <w:shd w:val="clear" w:fill="FFFFFF"/>
        </w:rPr>
        <w:t>，表示中等匹配；分数在 40 到 59 之间时，表示基本匹配；更低分数则表示匹配度较低。最终返回结果中包含 </w:t>
      </w:r>
      <w:r>
        <w:rPr>
          <w:rStyle w:val="20"/>
          <w:rFonts w:hint="eastAsia" w:ascii="Times New Roman" w:hAnsi="Times New Roman" w:eastAsia="宋体" w:cs="Times New Roman"/>
          <w:b w:val="0"/>
          <w:i w:val="0"/>
          <w:iCs w:val="0"/>
          <w:caps w:val="0"/>
          <w:color w:val="000000"/>
          <w:spacing w:val="0"/>
          <w:sz w:val="24"/>
          <w:szCs w:val="24"/>
          <w:shd w:val="clear" w:fill="FFFFFF"/>
        </w:rPr>
        <w:t>score</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reason</w:t>
      </w:r>
      <w:r>
        <w:rPr>
          <w:rFonts w:hint="eastAsia" w:ascii="Times New Roman" w:hAnsi="Times New Roman" w:eastAsia="宋体" w:cs="Times New Roman"/>
          <w:b w:val="0"/>
          <w:i w:val="0"/>
          <w:iCs w:val="0"/>
          <w:caps w:val="0"/>
          <w:color w:val="000000"/>
          <w:spacing w:val="0"/>
          <w:sz w:val="24"/>
          <w:szCs w:val="24"/>
          <w:shd w:val="clear" w:fill="FFFFFF"/>
        </w:rPr>
        <w:t>、</w:t>
      </w:r>
      <w:r>
        <w:rPr>
          <w:rStyle w:val="20"/>
          <w:rFonts w:hint="eastAsia" w:ascii="Times New Roman" w:hAnsi="Times New Roman" w:eastAsia="宋体" w:cs="Times New Roman"/>
          <w:b w:val="0"/>
          <w:i w:val="0"/>
          <w:iCs w:val="0"/>
          <w:caps w:val="0"/>
          <w:color w:val="000000"/>
          <w:spacing w:val="0"/>
          <w:sz w:val="24"/>
          <w:szCs w:val="24"/>
          <w:shd w:val="clear" w:fill="FFFFFF"/>
        </w:rPr>
        <w:t>match_level</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match_details</w:t>
      </w:r>
      <w:r>
        <w:rPr>
          <w:rFonts w:hint="eastAsia" w:ascii="Times New Roman" w:hAnsi="Times New Roman" w:eastAsia="宋体" w:cs="Times New Roman"/>
          <w:b w:val="0"/>
          <w:i w:val="0"/>
          <w:iCs w:val="0"/>
          <w:caps w:val="0"/>
          <w:color w:val="000000"/>
          <w:spacing w:val="0"/>
          <w:sz w:val="24"/>
          <w:szCs w:val="24"/>
          <w:shd w:val="clear" w:fill="FFFFFF"/>
        </w:rPr>
        <w:t> 等字段。其中，</w:t>
      </w:r>
      <w:r>
        <w:rPr>
          <w:rStyle w:val="20"/>
          <w:rFonts w:hint="eastAsia" w:ascii="Times New Roman" w:hAnsi="Times New Roman" w:eastAsia="宋体" w:cs="Times New Roman"/>
          <w:b w:val="0"/>
          <w:i w:val="0"/>
          <w:iCs w:val="0"/>
          <w:caps w:val="0"/>
          <w:color w:val="000000"/>
          <w:spacing w:val="0"/>
          <w:sz w:val="24"/>
          <w:szCs w:val="24"/>
          <w:shd w:val="clear" w:fill="FFFFFF"/>
        </w:rPr>
        <w:t>match_details</w:t>
      </w:r>
      <w:r>
        <w:rPr>
          <w:rFonts w:hint="eastAsia" w:ascii="Times New Roman" w:hAnsi="Times New Roman" w:eastAsia="宋体" w:cs="Times New Roman"/>
          <w:b w:val="0"/>
          <w:i w:val="0"/>
          <w:iCs w:val="0"/>
          <w:caps w:val="0"/>
          <w:color w:val="000000"/>
          <w:spacing w:val="0"/>
          <w:sz w:val="24"/>
          <w:szCs w:val="24"/>
          <w:shd w:val="clear" w:fill="FFFFFF"/>
        </w:rPr>
        <w:t> 会记录技能、经验、位置、学历和薪资等维度的判断说明，使 HR 能够看到推荐结果背后的依据，而不是只看到一个排序分数。</w:t>
      </w:r>
    </w:p>
    <w:p w14:paraId="7DED3D72">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shd w:val="clear" w:fill="FFFFFF"/>
        </w:rPr>
      </w:pPr>
      <w:r>
        <w:rPr>
          <w:rFonts w:hint="eastAsia" w:ascii="Times New Roman" w:hAnsi="Times New Roman" w:eastAsia="宋体" w:cs="Times New Roman"/>
          <w:b w:val="0"/>
          <w:i w:val="0"/>
          <w:iCs w:val="0"/>
          <w:caps w:val="0"/>
          <w:color w:val="000000"/>
          <w:spacing w:val="0"/>
          <w:sz w:val="24"/>
          <w:szCs w:val="24"/>
          <w:shd w:val="clear" w:fill="FFFFFF"/>
        </w:rPr>
        <w:t>在结果输出阶段，系统会按照匹配分数从高到低进行排序，并只返回前 10 条推荐结果，同时将分数保留一位小数。前端推荐页面会以卡片形式展示推荐对象、匹配分数、推荐等级和匹配原因。通过这种方式，推荐模块能够帮助 HR 快速完成初步筛选，将更值得关注的人才或职位排在前面，再结合 AI 智能评估结果或人工经验进行进一步判断。</w:t>
      </w:r>
    </w:p>
    <w:p w14:paraId="24D2AA7A">
      <w:pPr>
        <w:pStyle w:val="14"/>
        <w:keepNext w:val="0"/>
        <w:keepLines w:val="0"/>
        <w:widowControl/>
        <w:suppressLineNumbers w:val="0"/>
        <w:shd w:val="clear" w:fill="FFFFFF"/>
        <w:spacing w:before="120" w:beforeAutospacing="0" w:after="120" w:afterAutospacing="0"/>
        <w:ind w:left="0" w:right="0" w:firstLine="480" w:firstLineChars="200"/>
        <w:jc w:val="center"/>
        <w:rPr>
          <w:rFonts w:hint="eastAsia" w:ascii="宋体" w:hAnsi="宋体" w:eastAsia="宋体" w:cs="宋体"/>
          <w:i w:val="0"/>
          <w:iCs w:val="0"/>
          <w:caps w:val="0"/>
          <w:color w:val="000000"/>
          <w:spacing w:val="0"/>
          <w:sz w:val="24"/>
          <w:szCs w:val="24"/>
          <w:shd w:val="clear" w:fill="FFFFFF"/>
          <w:lang w:eastAsia="zh-CN"/>
        </w:rPr>
      </w:pPr>
      <w:r>
        <w:rPr>
          <w:rFonts w:hint="eastAsia" w:ascii="宋体" w:hAnsi="宋体" w:eastAsia="宋体" w:cs="宋体"/>
          <w:i w:val="0"/>
          <w:iCs w:val="0"/>
          <w:caps w:val="0"/>
          <w:color w:val="000000"/>
          <w:spacing w:val="0"/>
          <w:sz w:val="24"/>
          <w:szCs w:val="24"/>
          <w:shd w:val="clear" w:fill="FFFFFF"/>
          <w:lang w:eastAsia="zh-CN"/>
        </w:rPr>
        <w:drawing>
          <wp:inline distT="0" distB="0" distL="114300" distR="114300">
            <wp:extent cx="5754370" cy="2964815"/>
            <wp:effectExtent l="0" t="0" r="11430" b="6985"/>
            <wp:docPr id="18" name="图片 18" descr="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2-6"/>
                    <pic:cNvPicPr>
                      <a:picLocks noChangeAspect="1"/>
                    </pic:cNvPicPr>
                  </pic:nvPicPr>
                  <pic:blipFill>
                    <a:blip r:embed="rId27"/>
                    <a:stretch>
                      <a:fillRect/>
                    </a:stretch>
                  </pic:blipFill>
                  <pic:spPr>
                    <a:xfrm>
                      <a:off x="0" y="0"/>
                      <a:ext cx="5754370" cy="2964815"/>
                    </a:xfrm>
                    <a:prstGeom prst="rect">
                      <a:avLst/>
                    </a:prstGeom>
                  </pic:spPr>
                </pic:pic>
              </a:graphicData>
            </a:graphic>
          </wp:inline>
        </w:drawing>
      </w:r>
    </w:p>
    <w:p w14:paraId="7A42DF1B">
      <w:pPr>
        <w:pStyle w:val="14"/>
        <w:keepNext w:val="0"/>
        <w:keepLines w:val="0"/>
        <w:widowControl/>
        <w:suppressLineNumbers w:val="0"/>
        <w:shd w:val="clear" w:fill="FFFFFF"/>
        <w:spacing w:before="0" w:beforeAutospacing="0" w:after="0" w:afterAutospacing="0" w:line="440" w:lineRule="exact"/>
        <w:ind w:left="0" w:right="0" w:firstLineChars="200"/>
        <w:jc w:val="both"/>
        <w:rPr>
          <w:rFonts w:hint="eastAsia" w:ascii="宋体" w:hAnsi="宋体" w:eastAsia="宋体" w:cs="宋体"/>
          <w:i w:val="0"/>
          <w:iCs w:val="0"/>
          <w:caps w:val="0"/>
          <w:color w:val="000000"/>
          <w:spacing w:val="0"/>
          <w:sz w:val="24"/>
          <w:szCs w:val="24"/>
        </w:rPr>
      </w:pPr>
      <w:r>
        <w:rPr>
          <w:rFonts w:hint="eastAsia" w:ascii="Times New Roman" w:hAnsi="Times New Roman" w:eastAsia="宋体" w:cs="Times New Roman"/>
          <w:b w:val="0"/>
          <w:i w:val="0"/>
          <w:iCs w:val="0"/>
          <w:caps w:val="0"/>
          <w:color w:val="000000"/>
          <w:spacing w:val="0"/>
          <w:sz w:val="24"/>
          <w:szCs w:val="24"/>
          <w:shd w:val="clear" w:fill="FFFFFF"/>
        </w:rPr>
        <w:t>综上所述，人岗匹配与推荐模块在系统中承担的是轻量级初筛与排序功能。它以多维度规则评分为基础，以技能权重机制突出关键技能的重要性，并通过 </w:t>
      </w:r>
      <w:r>
        <w:rPr>
          <w:rStyle w:val="20"/>
          <w:rFonts w:hint="eastAsia" w:ascii="Times New Roman" w:hAnsi="Times New Roman" w:eastAsia="宋体" w:cs="Times New Roman"/>
          <w:b w:val="0"/>
          <w:i w:val="0"/>
          <w:iCs w:val="0"/>
          <w:caps w:val="0"/>
          <w:color w:val="000000"/>
          <w:spacing w:val="0"/>
          <w:sz w:val="24"/>
          <w:szCs w:val="24"/>
          <w:shd w:val="clear" w:fill="FFFFFF"/>
        </w:rPr>
        <w:t>reason</w:t>
      </w:r>
      <w:r>
        <w:rPr>
          <w:rFonts w:hint="eastAsia" w:ascii="Times New Roman" w:hAnsi="Times New Roman" w:eastAsia="宋体" w:cs="Times New Roman"/>
          <w:b w:val="0"/>
          <w:i w:val="0"/>
          <w:iCs w:val="0"/>
          <w:caps w:val="0"/>
          <w:color w:val="000000"/>
          <w:spacing w:val="0"/>
          <w:sz w:val="24"/>
          <w:szCs w:val="24"/>
          <w:shd w:val="clear" w:fill="FFFFFF"/>
        </w:rPr>
        <w:t> 和 </w:t>
      </w:r>
      <w:r>
        <w:rPr>
          <w:rStyle w:val="20"/>
          <w:rFonts w:hint="eastAsia" w:ascii="Times New Roman" w:hAnsi="Times New Roman" w:eastAsia="宋体" w:cs="Times New Roman"/>
          <w:b w:val="0"/>
          <w:i w:val="0"/>
          <w:iCs w:val="0"/>
          <w:caps w:val="0"/>
          <w:color w:val="000000"/>
          <w:spacing w:val="0"/>
          <w:sz w:val="24"/>
          <w:szCs w:val="24"/>
          <w:shd w:val="clear" w:fill="FFFFFF"/>
        </w:rPr>
        <w:t>match_details</w:t>
      </w:r>
      <w:r>
        <w:rPr>
          <w:rFonts w:hint="eastAsia" w:ascii="Times New Roman" w:hAnsi="Times New Roman" w:eastAsia="宋体" w:cs="Times New Roman"/>
          <w:b w:val="0"/>
          <w:i w:val="0"/>
          <w:iCs w:val="0"/>
          <w:caps w:val="0"/>
          <w:color w:val="000000"/>
          <w:spacing w:val="0"/>
          <w:sz w:val="24"/>
          <w:szCs w:val="24"/>
          <w:shd w:val="clear" w:fill="FFFFFF"/>
        </w:rPr>
        <w:t> 提供可解释结果。该模块与 AI 智能评估模块形成互补关系：推荐模块负责快速缩小筛选范围，AI 评估模块负责对重点对象进行更深入的分析，从而共同提升招聘筛选效率。</w:t>
      </w:r>
    </w:p>
    <w:p w14:paraId="129BBAAD">
      <w:pPr>
        <w:spacing w:beforeLines="50" w:afterLines="50" w:line="440" w:lineRule="exact"/>
        <w:jc w:val="left"/>
        <w:outlineLvl w:val="1"/>
      </w:pPr>
      <w:bookmarkStart w:id="247" w:name="_Toc504577998"/>
      <w:r>
        <w:rPr>
          <w:rFonts w:ascii="Times New Roman" w:hAnsi="Times New Roman" w:eastAsia="黑体" w:cs="Times New Roman"/>
          <w:b w:val="0"/>
          <w:i w:val="0"/>
          <w:sz w:val="28"/>
        </w:rPr>
        <w:t>4.6 面试与消息通知模块</w:t>
      </w:r>
      <w:bookmarkEnd w:id="243"/>
      <w:bookmarkEnd w:id="244"/>
      <w:bookmarkEnd w:id="245"/>
      <w:bookmarkEnd w:id="246"/>
      <w:bookmarkEnd w:id="247"/>
    </w:p>
    <w:p w14:paraId="2FF0799B">
      <w:pPr>
        <w:spacing w:before="0" w:after="0" w:line="440" w:lineRule="exact"/>
        <w:ind w:firstLineChars="200"/>
        <w:jc w:val="both"/>
        <w:rPr>
          <w:color w:val="auto"/>
        </w:rPr>
      </w:pPr>
      <w:r>
        <w:rPr>
          <w:rFonts w:ascii="Times New Roman" w:hAnsi="Times New Roman" w:eastAsia="宋体" w:cs="Times New Roman"/>
          <w:b w:val="0"/>
          <w:i w:val="0"/>
          <w:color w:val="auto"/>
          <w:sz w:val="24"/>
        </w:rPr>
        <w:t>面试模块具有对面试进行安排，对时间予以校验，使状态实现流转以及开展反馈管理等多项功能。人力资源相关工作人员可于后台之中为候选者安排面试事宜，面试成功创建后，系统会借助消息模块向候选者传达通知。消息模块承担站内消息的处理，未读数的统计以及通知的触达等工作，使招聘流程从“职位发布”起始，一直延伸到“面试通知”，构建一个完整的闭环体系。</w:t>
      </w:r>
    </w:p>
    <w:p w14:paraId="7B1F28A5">
      <w:pPr>
        <w:spacing w:before="0" w:after="0" w:line="440" w:lineRule="exact"/>
        <w:ind w:firstLineChars="200"/>
        <w:jc w:val="both"/>
        <w:rPr>
          <w:color w:val="auto"/>
        </w:rPr>
      </w:pPr>
      <w:r>
        <w:rPr>
          <w:rFonts w:ascii="Times New Roman" w:hAnsi="Times New Roman" w:eastAsia="宋体" w:cs="Times New Roman"/>
          <w:b w:val="0"/>
          <w:i w:val="0"/>
          <w:color w:val="auto"/>
          <w:sz w:val="24"/>
        </w:rPr>
        <w:t>面试模块具有将前期筛选与评估结果推进至真实招聘执行环节的作用，其价值就体现在这里。若系统仅止步于职位发布以及简历评分的层面，其更类似一种分析工具；但是当系统融入面试安排，反馈记录以及消息通知等内容后，系统才切实具备招聘管理平台的闭环特性。</w:t>
      </w:r>
    </w:p>
    <w:p w14:paraId="1847ED73">
      <w:pPr>
        <w:spacing w:before="0" w:after="0" w:line="440" w:lineRule="exact"/>
        <w:ind w:firstLineChars="200"/>
        <w:jc w:val="both"/>
      </w:pPr>
      <w:r>
        <w:rPr>
          <w:rFonts w:ascii="Times New Roman" w:hAnsi="Times New Roman" w:eastAsia="宋体" w:cs="Times New Roman"/>
          <w:b w:val="0"/>
          <w:i w:val="0"/>
          <w:color w:val="auto"/>
          <w:sz w:val="24"/>
        </w:rPr>
        <w:t>消息模块承担起为整个业务流程铺设触达通路的角色。候选人能够获取与投递状态，面试安排等相关的信息，人力资源工作人员也可借助该平台知道通知是否已生成以及消息是否已被阅读。此模块促使系统的协同能力得以提升，使招聘流程不再仅仅局限于后台操作这一范畴之中。</w:t>
      </w:r>
    </w:p>
    <w:p w14:paraId="5BAC51FD">
      <w:pPr>
        <w:spacing w:beforeLines="50" w:afterLines="50" w:line="440" w:lineRule="exact"/>
        <w:jc w:val="left"/>
        <w:outlineLvl w:val="1"/>
      </w:pPr>
      <w:bookmarkStart w:id="248" w:name="_Toc126779433"/>
      <w:bookmarkStart w:id="249" w:name="_Toc29490383"/>
      <w:bookmarkStart w:id="250" w:name="_Toc1848038095"/>
      <w:bookmarkStart w:id="251" w:name="_Toc1096258427"/>
      <w:bookmarkStart w:id="252" w:name="_Toc1969278235"/>
      <w:r>
        <w:rPr>
          <w:rFonts w:ascii="Times New Roman" w:hAnsi="Times New Roman" w:eastAsia="黑体" w:cs="Times New Roman"/>
          <w:b w:val="0"/>
          <w:i w:val="0"/>
          <w:sz w:val="28"/>
        </w:rPr>
        <w:t>4.7 前端界面与交互实现</w:t>
      </w:r>
      <w:bookmarkEnd w:id="248"/>
      <w:bookmarkEnd w:id="249"/>
      <w:bookmarkEnd w:id="250"/>
      <w:bookmarkEnd w:id="251"/>
      <w:bookmarkEnd w:id="252"/>
    </w:p>
    <w:p w14:paraId="55F865B5">
      <w:pPr>
        <w:spacing w:before="0" w:after="0" w:line="440" w:lineRule="exact"/>
        <w:ind w:firstLineChars="200"/>
        <w:jc w:val="both"/>
        <w:rPr>
          <w:color w:val="auto"/>
        </w:rPr>
      </w:pPr>
      <w:r>
        <w:rPr>
          <w:rFonts w:ascii="Times New Roman" w:hAnsi="Times New Roman" w:eastAsia="宋体" w:cs="Times New Roman"/>
          <w:b w:val="0"/>
          <w:i w:val="0"/>
          <w:color w:val="auto"/>
          <w:sz w:val="24"/>
        </w:rPr>
        <w:t>前端部分是借助Vue3，TypeScript以及ElementPlus来搭建的。企业管理后台的服务对象主要是人力资源从业者与管理员，其具备的功能涵盖职位管理，简历管理，AI评估，推荐结果呈现，面试日历设置以及数据报表提供等界面相关内容；求职者门户的主要功能在于让求职者能够浏览职位，维护简历以及查询投递记录；数据大屏的作用是展示招聘过程中的统计指标以及趋势信息。前端与后端利用统一的API进行交互，进而在界面层面实现对复杂招聘流程的可视化呈现。</w:t>
      </w:r>
    </w:p>
    <w:p w14:paraId="70EB56D4">
      <w:pPr>
        <w:spacing w:before="0" w:after="0" w:line="440" w:lineRule="exact"/>
        <w:ind w:firstLineChars="200"/>
        <w:jc w:val="both"/>
        <w:rPr>
          <w:color w:val="auto"/>
        </w:rPr>
      </w:pPr>
      <w:r>
        <w:rPr>
          <w:rFonts w:ascii="Times New Roman" w:hAnsi="Times New Roman" w:eastAsia="宋体" w:cs="Times New Roman"/>
          <w:b w:val="0"/>
          <w:i w:val="0"/>
          <w:color w:val="auto"/>
          <w:sz w:val="24"/>
        </w:rPr>
        <w:t>前端界面的设计思路重于区分不同角色，集中整合各类信息以及使结果以可视化形式展现出来。对于人力资源从业者而言，其期望后台页面能在操作路径尽量精简的情况下实现职位发布，简历查看，人工智能评估以及面试安排等工作，基于此，后台便采用了具有明显特征的较强列表化，卡片化与表格化设计。从求职者的角度来看，门户重强调职位的浏览与投递方面的体验，其界面较为简洁，重凸显职位信息，简历信息以及投递的状态。</w:t>
      </w:r>
    </w:p>
    <w:p w14:paraId="1BBCF7D2">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在可视化呈现的范畴内，数据大屏与统计页面被用于展现招聘流程中的关键指标，阶段所处的状态以及趋势的变动情况。</w:t>
      </w:r>
    </w:p>
    <w:p w14:paraId="1558A85D">
      <w:pPr>
        <w:spacing w:before="0" w:after="0" w:line="240" w:lineRule="auto"/>
        <w:ind w:firstLine="420"/>
        <w:jc w:val="center"/>
        <w:rPr>
          <w:rFonts w:hint="eastAsia" w:ascii="Times New Roman" w:hAnsi="Times New Roman" w:eastAsia="宋体"/>
          <w:b w:val="0"/>
          <w:color w:val="auto"/>
          <w:sz w:val="24"/>
          <w:lang w:eastAsia="zh-CN"/>
        </w:rPr>
      </w:pPr>
      <w:r>
        <w:rPr>
          <w:rFonts w:hint="eastAsia" w:ascii="Times New Roman" w:hAnsi="Times New Roman" w:eastAsia="宋体"/>
          <w:b w:val="0"/>
          <w:color w:val="auto"/>
          <w:sz w:val="24"/>
          <w:lang w:eastAsia="zh-CN"/>
        </w:rPr>
        <w:drawing>
          <wp:inline distT="0" distB="0" distL="114300" distR="114300">
            <wp:extent cx="5754370" cy="1958975"/>
            <wp:effectExtent l="0" t="0" r="11430" b="22225"/>
            <wp:docPr id="16" name="图片 16"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6"/>
                    <pic:cNvPicPr>
                      <a:picLocks noChangeAspect="1"/>
                    </pic:cNvPicPr>
                  </pic:nvPicPr>
                  <pic:blipFill>
                    <a:blip r:embed="rId28"/>
                    <a:stretch>
                      <a:fillRect/>
                    </a:stretch>
                  </pic:blipFill>
                  <pic:spPr>
                    <a:xfrm>
                      <a:off x="0" y="0"/>
                      <a:ext cx="5754370" cy="1958975"/>
                    </a:xfrm>
                    <a:prstGeom prst="rect">
                      <a:avLst/>
                    </a:prstGeom>
                  </pic:spPr>
                </pic:pic>
              </a:graphicData>
            </a:graphic>
          </wp:inline>
        </w:drawing>
      </w:r>
    </w:p>
    <w:p w14:paraId="2EA38DCF">
      <w:pPr>
        <w:pStyle w:val="2"/>
        <w:spacing w:beforeLines="50" w:afterLines="50" w:line="440" w:lineRule="exact"/>
        <w:jc w:val="center"/>
        <w:outlineLvl w:val="0"/>
      </w:pPr>
      <w:bookmarkStart w:id="253" w:name="_Toc920276104"/>
      <w:bookmarkStart w:id="254" w:name="_Toc478152607"/>
      <w:bookmarkStart w:id="255" w:name="_Toc1723628271"/>
      <w:bookmarkStart w:id="256" w:name="_Toc641328081"/>
      <w:bookmarkStart w:id="257" w:name="_Toc193657607"/>
      <w:bookmarkStart w:id="258" w:name="_Toc1553174976"/>
      <w:r>
        <w:rPr>
          <w:rFonts w:ascii="Times New Roman" w:hAnsi="Times New Roman" w:eastAsia="黑体" w:cs="Times New Roman"/>
          <w:b w:val="0"/>
          <w:i w:val="0"/>
          <w:sz w:val="36"/>
        </w:rPr>
        <w:t>5 系统测试与结果分析</w:t>
      </w:r>
      <w:bookmarkEnd w:id="253"/>
      <w:bookmarkEnd w:id="254"/>
      <w:bookmarkEnd w:id="255"/>
      <w:bookmarkEnd w:id="256"/>
      <w:bookmarkEnd w:id="257"/>
      <w:bookmarkEnd w:id="258"/>
    </w:p>
    <w:p w14:paraId="3669C122">
      <w:pPr>
        <w:spacing w:beforeLines="50" w:afterLines="50" w:line="440" w:lineRule="exact"/>
        <w:jc w:val="left"/>
        <w:outlineLvl w:val="1"/>
      </w:pPr>
      <w:bookmarkStart w:id="259" w:name="_Toc1613436314"/>
      <w:bookmarkStart w:id="260" w:name="_Toc903254234"/>
      <w:bookmarkStart w:id="261" w:name="_Toc1548092347"/>
      <w:bookmarkStart w:id="262" w:name="_Toc580633074"/>
      <w:bookmarkStart w:id="263" w:name="_Toc427058775"/>
      <w:r>
        <w:rPr>
          <w:rFonts w:ascii="Times New Roman" w:hAnsi="Times New Roman" w:eastAsia="黑体" w:cs="Times New Roman"/>
          <w:b w:val="0"/>
          <w:i w:val="0"/>
          <w:sz w:val="28"/>
        </w:rPr>
        <w:t>5.1 测试环境与测试方法</w:t>
      </w:r>
      <w:bookmarkEnd w:id="259"/>
      <w:bookmarkEnd w:id="260"/>
      <w:bookmarkEnd w:id="261"/>
      <w:bookmarkEnd w:id="262"/>
      <w:bookmarkEnd w:id="263"/>
    </w:p>
    <w:p w14:paraId="6E5747E2">
      <w:pPr>
        <w:spacing w:before="0" w:after="0" w:line="440" w:lineRule="exact"/>
        <w:ind w:firstLineChars="200"/>
        <w:jc w:val="both"/>
        <w:rPr>
          <w:color w:val="auto"/>
        </w:rPr>
      </w:pPr>
      <w:r>
        <w:rPr>
          <w:rFonts w:ascii="Times New Roman" w:hAnsi="Times New Roman" w:eastAsia="宋体" w:cs="Times New Roman"/>
          <w:b w:val="0"/>
          <w:i w:val="0"/>
          <w:color w:val="auto"/>
          <w:sz w:val="24"/>
        </w:rPr>
        <w:t>系统测试所采用的是将“工程测试”与“AI案例复核”相互结合的方式。工程测试包括全链路接口测试，毕业设计专项验收测试，前端单元测试以及前端API集成测试；AI案例复核聚焦于简历解析与智能评估链路，重审视结果的完整性，解释性以及业务可用性。与此同时系统通过压力测试对核心读接口在高并发场景中的性能表现进行验证。</w:t>
      </w:r>
    </w:p>
    <w:p w14:paraId="1EA33CB5">
      <w:pPr>
        <w:spacing w:before="0" w:after="0" w:line="440" w:lineRule="exact"/>
        <w:ind w:firstLineChars="200"/>
        <w:jc w:val="both"/>
        <w:rPr>
          <w:color w:val="auto"/>
        </w:rPr>
      </w:pPr>
      <w:r>
        <w:rPr>
          <w:rFonts w:ascii="Times New Roman" w:hAnsi="Times New Roman" w:eastAsia="宋体" w:cs="Times New Roman"/>
          <w:b w:val="0"/>
          <w:i w:val="0"/>
          <w:color w:val="auto"/>
          <w:sz w:val="24"/>
        </w:rPr>
        <w:t>此次测试涉及的环境包含Go语言对应的后端运行环境，Vue3对应的前端开发环境，PostgreSQL数据库，Redis缓存，Elasticsearch日志组件以及外部的AI服务接口。在测试进程中，既关注系统能否正常运转，又关注系统是否达成既定的期望目标。</w:t>
      </w:r>
    </w:p>
    <w:p w14:paraId="4C51C29B">
      <w:pPr>
        <w:spacing w:before="0" w:after="0" w:line="440" w:lineRule="exact"/>
        <w:ind w:firstLineChars="200"/>
        <w:jc w:val="both"/>
        <w:rPr>
          <w:color w:val="auto"/>
        </w:rPr>
      </w:pPr>
      <w:r>
        <w:rPr>
          <w:rFonts w:ascii="Times New Roman" w:hAnsi="Times New Roman" w:eastAsia="宋体" w:cs="Times New Roman"/>
          <w:b w:val="0"/>
          <w:i w:val="0"/>
          <w:color w:val="auto"/>
          <w:sz w:val="24"/>
        </w:rPr>
        <w:t>在测试的方式途径中，自动化测试重点在于确保接口的准确无误，权限范围的恰当以及业务流程的完整无缺；AI案例的再次检查核对是为了查验OCR文章的品质，结构化输出的完整程度以及对评估结果进行可解释性的考量；人工进行补充性的再次检查核对是用来判定输出的内容是否契合岗位筛选的普遍认知；性能方面的压力测试是为了验证系统在高并发情形下的工程运作能力。通过将多种方法相互结合，可构建具有“可运行性，可复核性以及可解释性”的综合性证据链条。</w:t>
      </w:r>
    </w:p>
    <w:p w14:paraId="7280F7BC">
      <w:pPr>
        <w:spacing w:beforeLines="50" w:afterLines="50" w:line="440" w:lineRule="exact"/>
        <w:jc w:val="left"/>
        <w:outlineLvl w:val="2"/>
      </w:pPr>
      <w:bookmarkStart w:id="264" w:name="_Toc2023692624"/>
      <w:bookmarkStart w:id="265" w:name="_Toc432010195"/>
      <w:r>
        <w:rPr>
          <w:rFonts w:ascii="Times New Roman" w:hAnsi="Times New Roman" w:eastAsia="黑体" w:cs="Times New Roman"/>
          <w:b w:val="0"/>
          <w:i w:val="0"/>
          <w:sz w:val="24"/>
        </w:rPr>
        <w:t>5.1.1 研究方法框架（DSRM）</w:t>
      </w:r>
      <w:bookmarkEnd w:id="264"/>
      <w:bookmarkEnd w:id="265"/>
    </w:p>
    <w:p w14:paraId="4130343B">
      <w:pPr>
        <w:spacing w:before="0" w:after="0" w:line="440" w:lineRule="exact"/>
        <w:ind w:firstLineChars="200"/>
        <w:jc w:val="both"/>
        <w:rPr>
          <w:color w:val="auto"/>
        </w:rPr>
      </w:pPr>
      <w:r>
        <w:rPr>
          <w:rFonts w:ascii="Times New Roman" w:hAnsi="Times New Roman" w:eastAsia="宋体" w:cs="Times New Roman"/>
          <w:b w:val="0"/>
          <w:i w:val="0"/>
          <w:color w:val="auto"/>
          <w:sz w:val="24"/>
        </w:rPr>
        <w:t>在本文中，借助设计科学研究方法（DesignScienceResearchMethodology，简称为DSRM）来组织研究流程[15][16]，并将该方法映射到论文的结构中。</w:t>
      </w:r>
    </w:p>
    <w:p w14:paraId="405B9311">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问题识别方面：</w:t>
      </w:r>
    </w:p>
    <w:p w14:paraId="025282EF">
      <w:pPr>
        <w:spacing w:before="0" w:after="0" w:line="440" w:lineRule="exact"/>
        <w:ind w:firstLineChars="200"/>
        <w:jc w:val="both"/>
        <w:rPr>
          <w:color w:val="auto"/>
        </w:rPr>
      </w:pPr>
      <w:r>
        <w:rPr>
          <w:rFonts w:hint="eastAsia" w:ascii="Times New Roman" w:hAnsi="Times New Roman" w:eastAsia="宋体" w:cs="Times New Roman"/>
          <w:b w:val="0"/>
          <w:i w:val="0"/>
          <w:color w:val="auto"/>
          <w:sz w:val="24"/>
          <w:lang w:val="en-US" w:eastAsia="zh-CN"/>
        </w:rPr>
        <w:t>1.</w:t>
      </w:r>
      <w:r>
        <w:rPr>
          <w:rFonts w:ascii="Times New Roman" w:hAnsi="Times New Roman" w:eastAsia="宋体" w:cs="Times New Roman"/>
          <w:b w:val="0"/>
          <w:i w:val="0"/>
          <w:color w:val="auto"/>
          <w:sz w:val="24"/>
        </w:rPr>
        <w:t>在第1章中，对招聘场景内涉及的效率，可解释性及性能相关问题进行了明确界定。</w:t>
      </w:r>
    </w:p>
    <w:p w14:paraId="749DE1F1">
      <w:pPr>
        <w:spacing w:before="0" w:after="0" w:line="440" w:lineRule="exact"/>
        <w:ind w:firstLineChars="200"/>
        <w:jc w:val="both"/>
        <w:rPr>
          <w:color w:val="auto"/>
        </w:rPr>
      </w:pPr>
      <w:r>
        <w:rPr>
          <w:rFonts w:ascii="Times New Roman" w:hAnsi="Times New Roman" w:eastAsia="宋体" w:cs="Times New Roman"/>
          <w:b w:val="0"/>
          <w:i w:val="0"/>
          <w:color w:val="auto"/>
          <w:sz w:val="24"/>
        </w:rPr>
        <w:t>2.目标界定：在1.4节中，已呈现出被量化的目标以及相关的研究问题（RQ）。</w:t>
      </w:r>
    </w:p>
    <w:p w14:paraId="2EE48D8F">
      <w:pPr>
        <w:spacing w:before="0" w:after="0" w:line="440" w:lineRule="exact"/>
        <w:ind w:firstLineChars="200"/>
        <w:jc w:val="both"/>
        <w:rPr>
          <w:color w:val="auto"/>
        </w:rPr>
      </w:pPr>
      <w:r>
        <w:rPr>
          <w:rFonts w:ascii="Times New Roman" w:hAnsi="Times New Roman" w:eastAsia="宋体" w:cs="Times New Roman"/>
          <w:b w:val="0"/>
          <w:i w:val="0"/>
          <w:color w:val="auto"/>
          <w:sz w:val="24"/>
        </w:rPr>
        <w:t>3.设计与开发相关情况：第3章以及第4章完成了架构的搭建与核心模块的实现任务。</w:t>
      </w:r>
    </w:p>
    <w:p w14:paraId="2AF6DF85">
      <w:pPr>
        <w:spacing w:before="0" w:after="0" w:line="440" w:lineRule="exact"/>
        <w:ind w:firstLineChars="200"/>
        <w:jc w:val="both"/>
        <w:rPr>
          <w:color w:val="auto"/>
        </w:rPr>
      </w:pPr>
      <w:r>
        <w:rPr>
          <w:rFonts w:ascii="Times New Roman" w:hAnsi="Times New Roman" w:eastAsia="宋体" w:cs="Times New Roman"/>
          <w:b w:val="0"/>
          <w:i w:val="0"/>
          <w:color w:val="auto"/>
          <w:sz w:val="24"/>
        </w:rPr>
        <w:t>4.演示环节：借助完整的业务链路展现系统具有可运行的特性；</w:t>
      </w:r>
    </w:p>
    <w:p w14:paraId="2CCDE666">
      <w:pPr>
        <w:spacing w:before="0" w:after="0" w:line="440" w:lineRule="exact"/>
        <w:ind w:firstLineChars="200"/>
        <w:jc w:val="both"/>
        <w:rPr>
          <w:color w:val="auto"/>
        </w:rPr>
      </w:pPr>
      <w:r>
        <w:rPr>
          <w:rFonts w:ascii="Times New Roman" w:hAnsi="Times New Roman" w:eastAsia="宋体" w:cs="Times New Roman"/>
          <w:b w:val="0"/>
          <w:i w:val="0"/>
          <w:color w:val="auto"/>
          <w:sz w:val="24"/>
        </w:rPr>
        <w:t>5.评估环节：在第5章中，从功能，权限，人工智能以及性能等多个维度进行验证工作。</w:t>
      </w:r>
    </w:p>
    <w:p w14:paraId="4E6E35DB">
      <w:pPr>
        <w:spacing w:before="0" w:after="0" w:line="440" w:lineRule="exact"/>
        <w:ind w:firstLineChars="200"/>
        <w:jc w:val="both"/>
        <w:rPr>
          <w:color w:val="auto"/>
        </w:rPr>
      </w:pPr>
      <w:r>
        <w:rPr>
          <w:rFonts w:ascii="Times New Roman" w:hAnsi="Times New Roman" w:eastAsia="宋体" w:cs="Times New Roman"/>
          <w:b w:val="0"/>
          <w:i w:val="0"/>
          <w:color w:val="auto"/>
          <w:sz w:val="24"/>
        </w:rPr>
        <w:t>6.沟通方面：论文以及附录会呈现方法，结果和复现的途径。</w:t>
      </w:r>
    </w:p>
    <w:p w14:paraId="188AC4B7">
      <w:pPr>
        <w:spacing w:before="0" w:after="0" w:line="440" w:lineRule="exact"/>
        <w:ind w:firstLineChars="200"/>
        <w:jc w:val="both"/>
        <w:rPr>
          <w:color w:val="auto"/>
        </w:rPr>
      </w:pPr>
      <w:r>
        <w:rPr>
          <w:rFonts w:ascii="Times New Roman" w:hAnsi="Times New Roman" w:eastAsia="宋体" w:cs="Times New Roman"/>
          <w:b w:val="0"/>
          <w:i w:val="0"/>
          <w:color w:val="auto"/>
          <w:sz w:val="24"/>
        </w:rPr>
        <w:t>此框架使本文不仅展现该系统达成了何种成果，还阐释该研究是如何接受评估的。</w:t>
      </w:r>
    </w:p>
    <w:p w14:paraId="62D081AB">
      <w:pPr>
        <w:spacing w:beforeLines="50" w:afterLines="50" w:line="440" w:lineRule="exact"/>
        <w:jc w:val="left"/>
        <w:outlineLvl w:val="2"/>
      </w:pPr>
      <w:bookmarkStart w:id="266" w:name="_Toc153136858"/>
      <w:bookmarkStart w:id="267" w:name="_Toc355930382"/>
      <w:r>
        <w:rPr>
          <w:rFonts w:ascii="Times New Roman" w:hAnsi="Times New Roman" w:eastAsia="黑体" w:cs="Times New Roman"/>
          <w:b w:val="0"/>
          <w:i w:val="0"/>
          <w:sz w:val="24"/>
        </w:rPr>
        <w:t>5.1.2 数据治理与伦理合规说明</w:t>
      </w:r>
      <w:bookmarkEnd w:id="266"/>
      <w:bookmarkEnd w:id="267"/>
    </w:p>
    <w:p w14:paraId="499D182B">
      <w:pPr>
        <w:spacing w:before="0" w:after="0" w:line="440" w:lineRule="exact"/>
        <w:ind w:firstLineChars="200"/>
        <w:jc w:val="both"/>
        <w:rPr>
          <w:color w:val="auto"/>
        </w:rPr>
      </w:pPr>
      <w:r>
        <w:rPr>
          <w:rFonts w:ascii="Times New Roman" w:hAnsi="Times New Roman" w:eastAsia="宋体" w:cs="Times New Roman"/>
          <w:b w:val="0"/>
          <w:i w:val="0"/>
          <w:color w:val="auto"/>
          <w:sz w:val="24"/>
        </w:rPr>
        <w:t>鉴于简历数据涉及个人信息，在开展实验与测试时，本研究遵循最小必要以及可解释两项原则，同时参照《中华人民共和国个人信息保护法》中针对个人信息处理与自动化决策方面的相关要求[17]。具体措施如下：。</w:t>
      </w:r>
    </w:p>
    <w:p w14:paraId="71F4E328">
      <w:pPr>
        <w:spacing w:before="0" w:after="0" w:line="440" w:lineRule="exact"/>
        <w:ind w:firstLineChars="200"/>
        <w:jc w:val="both"/>
        <w:rPr>
          <w:color w:val="auto"/>
        </w:rPr>
      </w:pPr>
      <w:r>
        <w:rPr>
          <w:rFonts w:ascii="Times New Roman" w:hAnsi="Times New Roman" w:eastAsia="宋体" w:cs="Times New Roman"/>
          <w:b w:val="0"/>
          <w:i w:val="0"/>
          <w:color w:val="auto"/>
          <w:sz w:val="24"/>
        </w:rPr>
        <w:t>在数据处理的过程中实施数据最小化策略：进行测试以及案例分析时，仅留存与岗位匹配有关联的字段，并清除直接的身份标识。</w:t>
      </w:r>
    </w:p>
    <w:p w14:paraId="5AC073B7">
      <w:pPr>
        <w:spacing w:before="0" w:after="0" w:line="440" w:lineRule="exact"/>
        <w:ind w:firstLineChars="200"/>
        <w:jc w:val="both"/>
        <w:rPr>
          <w:color w:val="auto"/>
        </w:rPr>
      </w:pPr>
      <w:r>
        <w:rPr>
          <w:rFonts w:ascii="Times New Roman" w:hAnsi="Times New Roman" w:eastAsia="宋体" w:cs="Times New Roman"/>
          <w:b w:val="0"/>
          <w:i w:val="0"/>
          <w:color w:val="auto"/>
          <w:sz w:val="24"/>
        </w:rPr>
        <w:t>2.关于访问控制方面，利用RBAC（基于角色的访问控制）和操作日志对数据的访问范围予以限制，且可支持审计追踪功能；</w:t>
      </w:r>
    </w:p>
    <w:p w14:paraId="6FA60FB4">
      <w:pPr>
        <w:spacing w:before="0" w:after="0" w:line="440" w:lineRule="exact"/>
        <w:ind w:firstLineChars="200"/>
        <w:jc w:val="both"/>
        <w:rPr>
          <w:color w:val="auto"/>
        </w:rPr>
      </w:pPr>
      <w:r>
        <w:rPr>
          <w:rFonts w:ascii="Times New Roman" w:hAnsi="Times New Roman" w:eastAsia="宋体" w:cs="Times New Roman"/>
          <w:b w:val="0"/>
          <w:i w:val="0"/>
          <w:color w:val="auto"/>
          <w:sz w:val="24"/>
        </w:rPr>
        <w:t>3.外部服务的边界情况：目前的实现状况为将原始简历文件上传至外部AI服务，同时把后端提取所得的`resume_text`作为主要评估输入传递过去；在测试以及论文展示过程中已尽量去除无关身份信息，后续将持续优化为更为严格的最小必要传输策略。</w:t>
      </w:r>
    </w:p>
    <w:p w14:paraId="7BE39619">
      <w:pPr>
        <w:spacing w:before="0" w:after="0" w:line="440" w:lineRule="exact"/>
        <w:ind w:firstLineChars="200"/>
        <w:jc w:val="both"/>
        <w:rPr>
          <w:color w:val="auto"/>
        </w:rPr>
      </w:pPr>
      <w:r>
        <w:rPr>
          <w:rFonts w:ascii="Times New Roman" w:hAnsi="Times New Roman" w:eastAsia="宋体" w:cs="Times New Roman"/>
          <w:b w:val="0"/>
          <w:i w:val="0"/>
          <w:color w:val="auto"/>
          <w:sz w:val="24"/>
        </w:rPr>
        <w:t>4.人工复核相关机制：呈现推荐及评估结果对应的理由与维度明细，以此为人工复核提供支撑，防止出现完全的黑盒式决策情况。</w:t>
      </w:r>
    </w:p>
    <w:p w14:paraId="35519A70">
      <w:pPr>
        <w:spacing w:before="0" w:after="0" w:line="440" w:lineRule="exact"/>
        <w:ind w:firstLineChars="200"/>
        <w:jc w:val="both"/>
        <w:rPr>
          <w:color w:val="auto"/>
        </w:rPr>
      </w:pPr>
      <w:r>
        <w:rPr>
          <w:rFonts w:ascii="Times New Roman" w:hAnsi="Times New Roman" w:eastAsia="宋体" w:cs="Times New Roman"/>
          <w:b w:val="0"/>
          <w:i w:val="0"/>
          <w:color w:val="auto"/>
          <w:sz w:val="24"/>
        </w:rPr>
        <w:t>上述所采取的举措旨在降低隐私风险以及自动化决策偏差风险，但是这些举措并不会取代后续正式的数据影响评估流程；并且此部分内容会成为后续工程化落地的关键工作。</w:t>
      </w:r>
    </w:p>
    <w:p w14:paraId="5612E4B6">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为了便于阐释测试能够具备的复现特性，表5-1呈现了本项目测试环境的主要构成状况。</w:t>
      </w:r>
    </w:p>
    <w:p w14:paraId="102FA270">
      <w:pPr>
        <w:spacing w:before="0" w:after="0" w:line="440" w:lineRule="exact"/>
        <w:jc w:val="left"/>
        <w:rPr>
          <w:rFonts w:ascii="Times New Roman" w:hAnsi="Times New Roman" w:eastAsia="宋体"/>
          <w:b w:val="0"/>
          <w:color w:val="auto"/>
          <w:sz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0A8218">
        <w:tc>
          <w:tcPr>
            <w:tcW w:w="4536" w:type="dxa"/>
          </w:tcPr>
          <w:p w14:paraId="2434C79D">
            <w:pPr>
              <w:spacing w:before="0" w:after="0" w:line="440" w:lineRule="exact"/>
              <w:jc w:val="center"/>
            </w:pPr>
            <w:r>
              <w:rPr>
                <w:rFonts w:ascii="Times New Roman" w:hAnsi="Times New Roman" w:eastAsia="宋体" w:cs="Times New Roman"/>
                <w:b w:val="0"/>
                <w:i w:val="0"/>
                <w:sz w:val="24"/>
              </w:rPr>
              <w:t>项目</w:t>
            </w:r>
          </w:p>
        </w:tc>
        <w:tc>
          <w:tcPr>
            <w:tcW w:w="4536" w:type="dxa"/>
          </w:tcPr>
          <w:p w14:paraId="7FAC6419">
            <w:pPr>
              <w:spacing w:before="0" w:after="0" w:line="440" w:lineRule="exact"/>
              <w:jc w:val="center"/>
            </w:pPr>
            <w:r>
              <w:rPr>
                <w:rFonts w:ascii="Times New Roman" w:hAnsi="Times New Roman" w:eastAsia="宋体" w:cs="Times New Roman"/>
                <w:b w:val="0"/>
                <w:i w:val="0"/>
                <w:sz w:val="24"/>
              </w:rPr>
              <w:t>配置</w:t>
            </w:r>
          </w:p>
        </w:tc>
      </w:tr>
      <w:tr w14:paraId="0AC98258">
        <w:tc>
          <w:tcPr>
            <w:tcW w:w="4536" w:type="dxa"/>
          </w:tcPr>
          <w:p w14:paraId="5615DCC1">
            <w:pPr>
              <w:spacing w:before="0" w:after="0" w:line="440" w:lineRule="exact"/>
              <w:jc w:val="left"/>
            </w:pPr>
            <w:r>
              <w:rPr>
                <w:rFonts w:ascii="Times New Roman" w:hAnsi="Times New Roman" w:eastAsia="宋体" w:cs="Times New Roman"/>
                <w:b w:val="0"/>
                <w:i w:val="0"/>
                <w:sz w:val="24"/>
              </w:rPr>
              <w:t>后端语言</w:t>
            </w:r>
          </w:p>
        </w:tc>
        <w:tc>
          <w:tcPr>
            <w:tcW w:w="4536" w:type="dxa"/>
          </w:tcPr>
          <w:p w14:paraId="7C7A3E74">
            <w:pPr>
              <w:spacing w:before="0" w:after="0" w:line="440" w:lineRule="exact"/>
              <w:jc w:val="left"/>
            </w:pPr>
            <w:r>
              <w:rPr>
                <w:rFonts w:ascii="Times New Roman" w:hAnsi="Times New Roman" w:eastAsia="宋体" w:cs="Times New Roman"/>
                <w:b w:val="0"/>
                <w:i w:val="0"/>
                <w:sz w:val="24"/>
              </w:rPr>
              <w:t>Go 1.21+</w:t>
            </w:r>
          </w:p>
        </w:tc>
      </w:tr>
      <w:tr w14:paraId="2C302BB5">
        <w:tc>
          <w:tcPr>
            <w:tcW w:w="4536" w:type="dxa"/>
          </w:tcPr>
          <w:p w14:paraId="5A5823CB">
            <w:pPr>
              <w:spacing w:before="0" w:after="0" w:line="440" w:lineRule="exact"/>
              <w:jc w:val="left"/>
            </w:pPr>
            <w:r>
              <w:rPr>
                <w:rFonts w:ascii="Times New Roman" w:hAnsi="Times New Roman" w:eastAsia="宋体" w:cs="Times New Roman"/>
                <w:b w:val="0"/>
                <w:i w:val="0"/>
                <w:sz w:val="24"/>
              </w:rPr>
              <w:t>前端框架</w:t>
            </w:r>
          </w:p>
        </w:tc>
        <w:tc>
          <w:tcPr>
            <w:tcW w:w="4536" w:type="dxa"/>
          </w:tcPr>
          <w:p w14:paraId="409DAF8D">
            <w:pPr>
              <w:spacing w:before="0" w:after="0" w:line="440" w:lineRule="exact"/>
              <w:jc w:val="left"/>
            </w:pPr>
            <w:r>
              <w:rPr>
                <w:rFonts w:ascii="Times New Roman" w:hAnsi="Times New Roman" w:eastAsia="宋体" w:cs="Times New Roman"/>
                <w:b w:val="0"/>
                <w:i w:val="0"/>
                <w:sz w:val="24"/>
              </w:rPr>
              <w:t>Vue3 + TypeScript</w:t>
            </w:r>
          </w:p>
        </w:tc>
      </w:tr>
      <w:tr w14:paraId="7567ADEE">
        <w:tc>
          <w:tcPr>
            <w:tcW w:w="4536" w:type="dxa"/>
          </w:tcPr>
          <w:p w14:paraId="65185D02">
            <w:pPr>
              <w:spacing w:before="0" w:after="0" w:line="440" w:lineRule="exact"/>
              <w:jc w:val="left"/>
            </w:pPr>
            <w:r>
              <w:rPr>
                <w:rFonts w:ascii="Times New Roman" w:hAnsi="Times New Roman" w:eastAsia="宋体" w:cs="Times New Roman"/>
                <w:b w:val="0"/>
                <w:i w:val="0"/>
                <w:sz w:val="24"/>
              </w:rPr>
              <w:t>数据库</w:t>
            </w:r>
          </w:p>
        </w:tc>
        <w:tc>
          <w:tcPr>
            <w:tcW w:w="4536" w:type="dxa"/>
          </w:tcPr>
          <w:p w14:paraId="2731FE39">
            <w:pPr>
              <w:spacing w:before="0" w:after="0" w:line="440" w:lineRule="exact"/>
              <w:jc w:val="left"/>
            </w:pPr>
            <w:r>
              <w:rPr>
                <w:rFonts w:ascii="Times New Roman" w:hAnsi="Times New Roman" w:eastAsia="宋体" w:cs="Times New Roman"/>
                <w:b w:val="0"/>
                <w:i w:val="0"/>
                <w:sz w:val="24"/>
              </w:rPr>
              <w:t>PostgreSQL 14</w:t>
            </w:r>
          </w:p>
        </w:tc>
      </w:tr>
      <w:tr w14:paraId="6AD07DA0">
        <w:tc>
          <w:tcPr>
            <w:tcW w:w="4536" w:type="dxa"/>
          </w:tcPr>
          <w:p w14:paraId="16976D0E">
            <w:pPr>
              <w:spacing w:before="0" w:after="0" w:line="440" w:lineRule="exact"/>
              <w:jc w:val="left"/>
            </w:pPr>
            <w:r>
              <w:rPr>
                <w:rFonts w:ascii="Times New Roman" w:hAnsi="Times New Roman" w:eastAsia="宋体" w:cs="Times New Roman"/>
                <w:b w:val="0"/>
                <w:i w:val="0"/>
                <w:sz w:val="24"/>
              </w:rPr>
              <w:t>缓存</w:t>
            </w:r>
          </w:p>
        </w:tc>
        <w:tc>
          <w:tcPr>
            <w:tcW w:w="4536" w:type="dxa"/>
          </w:tcPr>
          <w:p w14:paraId="6D4E9C2C">
            <w:pPr>
              <w:spacing w:before="0" w:after="0" w:line="440" w:lineRule="exact"/>
              <w:jc w:val="left"/>
            </w:pPr>
            <w:r>
              <w:rPr>
                <w:rFonts w:ascii="Times New Roman" w:hAnsi="Times New Roman" w:eastAsia="宋体" w:cs="Times New Roman"/>
                <w:b w:val="0"/>
                <w:i w:val="0"/>
                <w:sz w:val="24"/>
              </w:rPr>
              <w:t>Redis 7</w:t>
            </w:r>
          </w:p>
        </w:tc>
      </w:tr>
      <w:tr w14:paraId="1BDC98CD">
        <w:tc>
          <w:tcPr>
            <w:tcW w:w="4536" w:type="dxa"/>
          </w:tcPr>
          <w:p w14:paraId="3455A01D">
            <w:pPr>
              <w:spacing w:before="0" w:after="0" w:line="440" w:lineRule="exact"/>
              <w:jc w:val="left"/>
            </w:pPr>
            <w:r>
              <w:rPr>
                <w:rFonts w:ascii="Times New Roman" w:hAnsi="Times New Roman" w:eastAsia="宋体" w:cs="Times New Roman"/>
                <w:b w:val="0"/>
                <w:i w:val="0"/>
                <w:sz w:val="24"/>
              </w:rPr>
              <w:t>日志组件</w:t>
            </w:r>
          </w:p>
        </w:tc>
        <w:tc>
          <w:tcPr>
            <w:tcW w:w="4536" w:type="dxa"/>
          </w:tcPr>
          <w:p w14:paraId="5E9D3CBF">
            <w:pPr>
              <w:spacing w:before="0" w:after="0" w:line="440" w:lineRule="exact"/>
              <w:jc w:val="left"/>
            </w:pPr>
            <w:r>
              <w:rPr>
                <w:rFonts w:ascii="Times New Roman" w:hAnsi="Times New Roman" w:eastAsia="宋体" w:cs="Times New Roman"/>
                <w:b w:val="0"/>
                <w:i w:val="0"/>
                <w:sz w:val="24"/>
              </w:rPr>
              <w:t>Elasticsearch</w:t>
            </w:r>
          </w:p>
        </w:tc>
      </w:tr>
      <w:tr w14:paraId="6251B7AF">
        <w:tc>
          <w:tcPr>
            <w:tcW w:w="4536" w:type="dxa"/>
          </w:tcPr>
          <w:p w14:paraId="59268E49">
            <w:pPr>
              <w:spacing w:before="0" w:after="0" w:line="440" w:lineRule="exact"/>
              <w:jc w:val="left"/>
            </w:pPr>
            <w:r>
              <w:rPr>
                <w:rFonts w:ascii="Times New Roman" w:hAnsi="Times New Roman" w:eastAsia="宋体" w:cs="Times New Roman"/>
                <w:b w:val="0"/>
                <w:i w:val="0"/>
                <w:sz w:val="24"/>
              </w:rPr>
              <w:t>AI 服务</w:t>
            </w:r>
          </w:p>
        </w:tc>
        <w:tc>
          <w:tcPr>
            <w:tcW w:w="4536" w:type="dxa"/>
          </w:tcPr>
          <w:p w14:paraId="0738FA7C">
            <w:pPr>
              <w:spacing w:before="0" w:after="0" w:line="440" w:lineRule="exact"/>
              <w:jc w:val="left"/>
            </w:pPr>
            <w:r>
              <w:rPr>
                <w:rFonts w:ascii="Times New Roman" w:hAnsi="Times New Roman" w:eastAsia="宋体" w:cs="Times New Roman"/>
                <w:b w:val="0"/>
                <w:i w:val="0"/>
                <w:sz w:val="24"/>
              </w:rPr>
              <w:t>Coze 工作流 + Embedding API</w:t>
            </w:r>
          </w:p>
        </w:tc>
      </w:tr>
      <w:tr w14:paraId="5C9AB603">
        <w:tc>
          <w:tcPr>
            <w:tcW w:w="4536" w:type="dxa"/>
          </w:tcPr>
          <w:p w14:paraId="5DEAABED">
            <w:pPr>
              <w:spacing w:before="0" w:after="0" w:line="440" w:lineRule="exact"/>
              <w:jc w:val="left"/>
            </w:pPr>
            <w:r>
              <w:rPr>
                <w:rFonts w:ascii="Times New Roman" w:hAnsi="Times New Roman" w:eastAsia="宋体" w:cs="Times New Roman"/>
                <w:b w:val="0"/>
                <w:i w:val="0"/>
                <w:sz w:val="24"/>
              </w:rPr>
              <w:t>测试类型</w:t>
            </w:r>
          </w:p>
        </w:tc>
        <w:tc>
          <w:tcPr>
            <w:tcW w:w="4536" w:type="dxa"/>
          </w:tcPr>
          <w:p w14:paraId="212603E7">
            <w:pPr>
              <w:spacing w:before="0" w:after="0" w:line="440" w:lineRule="exact"/>
              <w:jc w:val="left"/>
            </w:pPr>
            <w:r>
              <w:rPr>
                <w:rFonts w:ascii="Times New Roman" w:hAnsi="Times New Roman" w:eastAsia="宋体" w:cs="Times New Roman"/>
                <w:b w:val="0"/>
                <w:i w:val="0"/>
                <w:sz w:val="24"/>
              </w:rPr>
              <w:t>接口测试、专项验收、前端测试、人工复核、性能压测</w:t>
            </w:r>
          </w:p>
        </w:tc>
      </w:tr>
    </w:tbl>
    <w:p w14:paraId="23C088BF">
      <w:pPr>
        <w:spacing w:before="0" w:after="0" w:line="440" w:lineRule="exact"/>
        <w:jc w:val="center"/>
        <w:rPr>
          <w:rFonts w:ascii="Times New Roman" w:hAnsi="Times New Roman" w:eastAsia="宋体"/>
          <w:b w:val="0"/>
          <w:sz w:val="24"/>
        </w:rPr>
      </w:pPr>
      <w:r>
        <w:rPr>
          <w:rFonts w:ascii="Times New Roman" w:hAnsi="Times New Roman" w:eastAsia="宋体" w:cs="Times New Roman"/>
          <w:b/>
          <w:i w:val="0"/>
          <w:color w:val="auto"/>
          <w:sz w:val="21"/>
        </w:rPr>
        <w:t>表5-1 测试环境配置</w:t>
      </w:r>
    </w:p>
    <w:p w14:paraId="67491E44">
      <w:pPr>
        <w:spacing w:before="0" w:after="0" w:line="440" w:lineRule="exact"/>
        <w:ind w:firstLineChars="200"/>
        <w:jc w:val="both"/>
      </w:pPr>
      <w:r>
        <w:rPr>
          <w:rFonts w:ascii="Times New Roman" w:hAnsi="Times New Roman" w:eastAsia="宋体" w:cs="Times New Roman"/>
          <w:b w:val="0"/>
          <w:i w:val="0"/>
          <w:sz w:val="24"/>
        </w:rPr>
        <w:t>本项目测试方法可归纳为以下四类：</w:t>
      </w:r>
    </w:p>
    <w:p w14:paraId="4E078945">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在全链路范围内开展接口测试，即针对涵盖整个业务流程各环节的接口进行检测工作。</w:t>
      </w:r>
    </w:p>
    <w:p w14:paraId="3ECB018B">
      <w:pPr>
        <w:spacing w:before="0" w:after="0" w:line="440" w:lineRule="exact"/>
        <w:ind w:firstLineChars="200"/>
        <w:jc w:val="both"/>
        <w:rPr>
          <w:color w:val="auto"/>
        </w:rPr>
      </w:pPr>
      <w:r>
        <w:rPr>
          <w:rFonts w:ascii="Times New Roman" w:hAnsi="Times New Roman" w:eastAsia="宋体" w:cs="Times New Roman"/>
          <w:b w:val="0"/>
          <w:i w:val="0"/>
          <w:color w:val="auto"/>
          <w:sz w:val="24"/>
        </w:rPr>
        <w:t>借助脚本对网关，用户，职位，简历，人才，推荐，日志，面试以及统计等接口的基础可用性进行全面验证，重点考量系统是否具备作为一个完整平台运行的能力。</w:t>
      </w:r>
    </w:p>
    <w:p w14:paraId="0A54660D">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（2）针对毕业设计所开展的专项验收测试环节。</w:t>
      </w:r>
    </w:p>
    <w:p w14:paraId="3C6E5A4D">
      <w:pPr>
        <w:spacing w:before="0" w:after="0" w:line="440" w:lineRule="exact"/>
        <w:ind w:firstLineChars="200"/>
        <w:jc w:val="both"/>
        <w:rPr>
          <w:color w:val="auto"/>
        </w:rPr>
      </w:pPr>
      <w:r>
        <w:rPr>
          <w:rFonts w:ascii="Times New Roman" w:hAnsi="Times New Roman" w:eastAsia="宋体" w:cs="Times New Roman"/>
          <w:b w:val="0"/>
          <w:i w:val="0"/>
          <w:color w:val="auto"/>
          <w:sz w:val="24"/>
        </w:rPr>
        <w:t>针对毕业设计的关键要求，比如权限控制，简历解析，推荐可解释性，业务闭环以及性能目标等方面展开验证，重判定该项目是否达成开题所设定的目标以及交付的标准。</w:t>
      </w:r>
    </w:p>
    <w:p w14:paraId="000BD29B">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（3）对人工智能生成的样本实施再次检查与核实。</w:t>
      </w:r>
    </w:p>
    <w:p w14:paraId="7092ACEA">
      <w:pPr>
        <w:spacing w:before="0" w:after="0" w:line="440" w:lineRule="exact"/>
        <w:ind w:firstLineChars="200"/>
        <w:jc w:val="both"/>
        <w:rPr>
          <w:color w:val="auto"/>
        </w:rPr>
      </w:pPr>
      <w:r>
        <w:rPr>
          <w:rFonts w:ascii="Times New Roman" w:hAnsi="Times New Roman" w:eastAsia="宋体" w:cs="Times New Roman"/>
          <w:b w:val="0"/>
          <w:i w:val="0"/>
          <w:color w:val="auto"/>
          <w:sz w:val="24"/>
        </w:rPr>
        <w:t>从真实PDF简历样本中进行选取，查看OCR文章质量状况，结构化提取成果情形，JD匹配程度以及维度得分是否符合常理。这类测试虽然无法完全取代自动化脚本，却能够对人工智能场景中的“结果合理性”分析起到补充的作用。</w:t>
      </w:r>
    </w:p>
    <w:p w14:paraId="61C87011">
      <w:pPr>
        <w:spacing w:before="0" w:after="0" w:line="440" w:lineRule="exact"/>
        <w:ind w:firstLineChars="200"/>
        <w:jc w:val="both"/>
        <w:outlineLvl w:val="3"/>
        <w:rPr>
          <w:color w:val="auto"/>
        </w:rPr>
      </w:pPr>
      <w:r>
        <w:rPr>
          <w:rFonts w:ascii="Times New Roman" w:hAnsi="Times New Roman" w:eastAsia="宋体" w:cs="Times New Roman"/>
          <w:b w:val="0"/>
          <w:i w:val="0"/>
          <w:color w:val="auto"/>
          <w:sz w:val="24"/>
        </w:rPr>
        <w:t>（4）性能压测。</w:t>
      </w:r>
    </w:p>
    <w:p w14:paraId="61D5646E">
      <w:pPr>
        <w:spacing w:before="0" w:after="0" w:line="440" w:lineRule="exact"/>
        <w:ind w:firstLineChars="200"/>
        <w:jc w:val="both"/>
        <w:rPr>
          <w:color w:val="auto"/>
        </w:rPr>
      </w:pPr>
      <w:r>
        <w:rPr>
          <w:rFonts w:ascii="Times New Roman" w:hAnsi="Times New Roman" w:eastAsia="宋体" w:cs="Times New Roman"/>
          <w:b w:val="0"/>
          <w:i w:val="0"/>
          <w:color w:val="auto"/>
          <w:sz w:val="24"/>
        </w:rPr>
        <w:t>对比如职位列表，人才列表以及推荐统计这类核心读取接口进行并发压力测试，记录每秒查询率（QPS），平均延迟状况以及第99百分位延迟值，以此验证系统的性能目标。</w:t>
      </w:r>
    </w:p>
    <w:p w14:paraId="037F188D">
      <w:pPr>
        <w:spacing w:before="0" w:after="0" w:line="440" w:lineRule="exact"/>
        <w:ind w:firstLineChars="200"/>
        <w:jc w:val="both"/>
        <w:rPr>
          <w:color w:val="auto"/>
        </w:rPr>
      </w:pPr>
      <w:r>
        <w:rPr>
          <w:rFonts w:ascii="Times New Roman" w:hAnsi="Times New Roman" w:eastAsia="宋体" w:cs="Times New Roman"/>
          <w:b w:val="0"/>
          <w:i w:val="0"/>
          <w:color w:val="auto"/>
          <w:sz w:val="24"/>
        </w:rPr>
        <w:t>若要更为直观呈现毕业设计专项验收中各类检查项的分布状况，在本节或测试结果分析处插入图5-1是可行的。</w:t>
      </w:r>
    </w:p>
    <w:p w14:paraId="4B26A097">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60085" cy="3035300"/>
            <wp:effectExtent l="0" t="0" r="635" b="12700"/>
            <wp:docPr id="33" name="图片 33" descr="图5-1-1毕业设计专项验收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5-1-1毕业设计专项验收结果概览"/>
                    <pic:cNvPicPr>
                      <a:picLocks noChangeAspect="1"/>
                    </pic:cNvPicPr>
                  </pic:nvPicPr>
                  <pic:blipFill>
                    <a:blip r:embed="rId29"/>
                    <a:stretch>
                      <a:fillRect/>
                    </a:stretch>
                  </pic:blipFill>
                  <pic:spPr>
                    <a:xfrm>
                      <a:off x="0" y="0"/>
                      <a:ext cx="5760085" cy="3035300"/>
                    </a:xfrm>
                    <a:prstGeom prst="rect">
                      <a:avLst/>
                    </a:prstGeom>
                  </pic:spPr>
                </pic:pic>
              </a:graphicData>
            </a:graphic>
          </wp:inline>
        </w:drawing>
      </w:r>
    </w:p>
    <w:p w14:paraId="3E6675C6">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8815" cy="3535680"/>
            <wp:effectExtent l="0" t="0" r="1905" b="0"/>
            <wp:docPr id="34" name="图片 34" descr="图5-1-2 专项验收检查项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5-1-2 专项验收检查项分布"/>
                    <pic:cNvPicPr>
                      <a:picLocks noChangeAspect="1"/>
                    </pic:cNvPicPr>
                  </pic:nvPicPr>
                  <pic:blipFill>
                    <a:blip r:embed="rId30"/>
                    <a:stretch>
                      <a:fillRect/>
                    </a:stretch>
                  </pic:blipFill>
                  <pic:spPr>
                    <a:xfrm>
                      <a:off x="0" y="0"/>
                      <a:ext cx="5758815" cy="3535680"/>
                    </a:xfrm>
                    <a:prstGeom prst="rect">
                      <a:avLst/>
                    </a:prstGeom>
                  </pic:spPr>
                </pic:pic>
              </a:graphicData>
            </a:graphic>
          </wp:inline>
        </w:drawing>
      </w:r>
    </w:p>
    <w:p w14:paraId="272E5329">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图5-1 专项验收检查项分布</w:t>
      </w:r>
    </w:p>
    <w:p w14:paraId="3E0B7E30">
      <w:pPr>
        <w:spacing w:beforeLines="50" w:afterLines="50" w:line="440" w:lineRule="exact"/>
        <w:jc w:val="left"/>
        <w:outlineLvl w:val="1"/>
      </w:pPr>
      <w:bookmarkStart w:id="268" w:name="_Toc686483151"/>
      <w:bookmarkStart w:id="269" w:name="_Toc1085763300"/>
      <w:bookmarkStart w:id="270" w:name="_Toc748118729"/>
      <w:bookmarkStart w:id="271" w:name="_Toc1379973379"/>
      <w:bookmarkStart w:id="272" w:name="_Toc534382750"/>
      <w:r>
        <w:rPr>
          <w:rFonts w:ascii="Times New Roman" w:hAnsi="Times New Roman" w:eastAsia="黑体" w:cs="Times New Roman"/>
          <w:b w:val="0"/>
          <w:i w:val="0"/>
          <w:sz w:val="28"/>
        </w:rPr>
        <w:t>5.2 功能测试</w:t>
      </w:r>
      <w:bookmarkEnd w:id="268"/>
      <w:bookmarkEnd w:id="269"/>
      <w:bookmarkEnd w:id="270"/>
      <w:bookmarkEnd w:id="271"/>
      <w:bookmarkEnd w:id="272"/>
    </w:p>
    <w:p w14:paraId="763EEC5E">
      <w:pPr>
        <w:spacing w:before="0" w:after="0" w:line="440" w:lineRule="exact"/>
        <w:ind w:firstLineChars="200"/>
        <w:jc w:val="both"/>
        <w:rPr>
          <w:color w:val="auto"/>
        </w:rPr>
      </w:pPr>
      <w:r>
        <w:rPr>
          <w:rFonts w:ascii="Times New Roman" w:hAnsi="Times New Roman" w:eastAsia="宋体" w:cs="Times New Roman"/>
          <w:b w:val="0"/>
          <w:i w:val="0"/>
          <w:color w:val="auto"/>
          <w:sz w:val="24"/>
        </w:rPr>
        <w:t>依据全链路接口测试报告可知，系统总共开展了33项功能测试，并且这33项功能测试均顺利完成，不存在未通过的情形。测试所涉及的范围包含服务健康检查，用户认证，职位管理，简历与评估的相关入口，人才及推荐方面的统计，消息通知，日志审计，面试管理以及数据看板对应的接口。结果显示系统的核心模块已经达成稳定的协同状态，具备为招聘业务闭环提供支撑的基本可用性。</w:t>
      </w:r>
    </w:p>
    <w:p w14:paraId="378E777D">
      <w:pPr>
        <w:spacing w:before="0" w:after="0" w:line="440" w:lineRule="exact"/>
        <w:ind w:firstLineChars="200"/>
        <w:jc w:val="both"/>
        <w:rPr>
          <w:color w:val="auto"/>
        </w:rPr>
      </w:pPr>
      <w:r>
        <w:rPr>
          <w:rFonts w:ascii="Times New Roman" w:hAnsi="Times New Roman" w:eastAsia="宋体" w:cs="Times New Roman"/>
          <w:b w:val="0"/>
          <w:i w:val="0"/>
          <w:color w:val="auto"/>
          <w:sz w:val="24"/>
        </w:rPr>
        <w:t>为了便利展现测试覆盖的结构，本文依照功能类别对33项测试开展统计，具体情况</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FF6A405">
        <w:tc>
          <w:tcPr>
            <w:tcW w:w="3024" w:type="dxa"/>
          </w:tcPr>
          <w:p w14:paraId="5D95D556">
            <w:pPr>
              <w:spacing w:before="0" w:after="0" w:line="440" w:lineRule="exact"/>
              <w:jc w:val="center"/>
            </w:pPr>
            <w:r>
              <w:rPr>
                <w:rFonts w:ascii="Times New Roman" w:hAnsi="Times New Roman" w:eastAsia="宋体" w:cs="Times New Roman"/>
                <w:b w:val="0"/>
                <w:i w:val="0"/>
                <w:sz w:val="24"/>
              </w:rPr>
              <w:t>测试类别</w:t>
            </w:r>
          </w:p>
        </w:tc>
        <w:tc>
          <w:tcPr>
            <w:tcW w:w="3024" w:type="dxa"/>
          </w:tcPr>
          <w:p w14:paraId="6340B512">
            <w:pPr>
              <w:spacing w:before="0" w:after="0" w:line="440" w:lineRule="exact"/>
              <w:jc w:val="center"/>
            </w:pPr>
            <w:r>
              <w:rPr>
                <w:rFonts w:ascii="Times New Roman" w:hAnsi="Times New Roman" w:eastAsia="宋体" w:cs="Times New Roman"/>
                <w:b w:val="0"/>
                <w:i w:val="0"/>
                <w:sz w:val="24"/>
              </w:rPr>
              <w:t>数量</w:t>
            </w:r>
          </w:p>
        </w:tc>
        <w:tc>
          <w:tcPr>
            <w:tcW w:w="3024" w:type="dxa"/>
          </w:tcPr>
          <w:p w14:paraId="36B5920F">
            <w:pPr>
              <w:spacing w:before="0" w:after="0" w:line="440" w:lineRule="exact"/>
              <w:jc w:val="center"/>
            </w:pPr>
            <w:r>
              <w:rPr>
                <w:rFonts w:ascii="Times New Roman" w:hAnsi="Times New Roman" w:eastAsia="宋体" w:cs="Times New Roman"/>
                <w:b w:val="0"/>
                <w:i w:val="0"/>
                <w:sz w:val="24"/>
              </w:rPr>
              <w:t>说明</w:t>
            </w:r>
          </w:p>
        </w:tc>
      </w:tr>
      <w:tr w14:paraId="03810483">
        <w:tc>
          <w:tcPr>
            <w:tcW w:w="3024" w:type="dxa"/>
          </w:tcPr>
          <w:p w14:paraId="0B5EA936">
            <w:pPr>
              <w:spacing w:before="0" w:after="0" w:line="440" w:lineRule="exact"/>
              <w:jc w:val="left"/>
            </w:pPr>
            <w:r>
              <w:rPr>
                <w:rFonts w:ascii="Times New Roman" w:hAnsi="Times New Roman" w:eastAsia="宋体" w:cs="Times New Roman"/>
                <w:b w:val="0"/>
                <w:i w:val="0"/>
                <w:sz w:val="24"/>
              </w:rPr>
              <w:t>服务健康检查与基础可用性</w:t>
            </w:r>
          </w:p>
        </w:tc>
        <w:tc>
          <w:tcPr>
            <w:tcW w:w="3024" w:type="dxa"/>
          </w:tcPr>
          <w:p w14:paraId="33E8EA77">
            <w:pPr>
              <w:spacing w:before="0" w:after="0" w:line="440" w:lineRule="exact"/>
              <w:jc w:val="left"/>
            </w:pPr>
            <w:r>
              <w:rPr>
                <w:rFonts w:ascii="Times New Roman" w:hAnsi="Times New Roman" w:eastAsia="宋体" w:cs="Times New Roman"/>
                <w:b w:val="0"/>
                <w:i w:val="0"/>
                <w:sz w:val="24"/>
              </w:rPr>
              <w:t>9</w:t>
            </w:r>
          </w:p>
        </w:tc>
        <w:tc>
          <w:tcPr>
            <w:tcW w:w="3024" w:type="dxa"/>
          </w:tcPr>
          <w:p w14:paraId="463319DA">
            <w:pPr>
              <w:spacing w:before="0" w:after="0" w:line="440" w:lineRule="exact"/>
              <w:jc w:val="left"/>
            </w:pPr>
            <w:r>
              <w:rPr>
                <w:rFonts w:ascii="Times New Roman" w:hAnsi="Times New Roman" w:eastAsia="宋体" w:cs="Times New Roman"/>
                <w:b w:val="0"/>
                <w:i w:val="0"/>
                <w:sz w:val="24"/>
              </w:rPr>
              <w:t>验证核心服务运行状态</w:t>
            </w:r>
          </w:p>
        </w:tc>
      </w:tr>
      <w:tr w14:paraId="47B69F6C">
        <w:tc>
          <w:tcPr>
            <w:tcW w:w="3024" w:type="dxa"/>
          </w:tcPr>
          <w:p w14:paraId="1490F495">
            <w:pPr>
              <w:spacing w:before="0" w:after="0" w:line="440" w:lineRule="exact"/>
              <w:jc w:val="left"/>
            </w:pPr>
            <w:r>
              <w:rPr>
                <w:rFonts w:ascii="Times New Roman" w:hAnsi="Times New Roman" w:eastAsia="宋体" w:cs="Times New Roman"/>
                <w:b w:val="0"/>
                <w:i w:val="0"/>
                <w:sz w:val="24"/>
              </w:rPr>
              <w:t>用户认证与资料接口</w:t>
            </w:r>
          </w:p>
        </w:tc>
        <w:tc>
          <w:tcPr>
            <w:tcW w:w="3024" w:type="dxa"/>
          </w:tcPr>
          <w:p w14:paraId="12ECAD2B">
            <w:pPr>
              <w:spacing w:before="0" w:after="0" w:line="440" w:lineRule="exact"/>
              <w:jc w:val="left"/>
            </w:pPr>
            <w:r>
              <w:rPr>
                <w:rFonts w:ascii="Times New Roman" w:hAnsi="Times New Roman" w:eastAsia="宋体" w:cs="Times New Roman"/>
                <w:b w:val="0"/>
                <w:i w:val="0"/>
                <w:sz w:val="24"/>
              </w:rPr>
              <w:t>4</w:t>
            </w:r>
          </w:p>
        </w:tc>
        <w:tc>
          <w:tcPr>
            <w:tcW w:w="3024" w:type="dxa"/>
          </w:tcPr>
          <w:p w14:paraId="583B290D">
            <w:pPr>
              <w:spacing w:before="0" w:after="0" w:line="440" w:lineRule="exact"/>
              <w:jc w:val="left"/>
            </w:pPr>
            <w:r>
              <w:rPr>
                <w:rFonts w:ascii="Times New Roman" w:hAnsi="Times New Roman" w:eastAsia="宋体" w:cs="Times New Roman"/>
                <w:b w:val="0"/>
                <w:i w:val="0"/>
                <w:sz w:val="24"/>
              </w:rPr>
              <w:t>验证注册、登录、资料获取</w:t>
            </w:r>
          </w:p>
        </w:tc>
      </w:tr>
      <w:tr w14:paraId="46A6CDFA">
        <w:tc>
          <w:tcPr>
            <w:tcW w:w="3024" w:type="dxa"/>
          </w:tcPr>
          <w:p w14:paraId="22A5EED6">
            <w:pPr>
              <w:spacing w:before="0" w:after="0" w:line="440" w:lineRule="exact"/>
              <w:jc w:val="left"/>
            </w:pPr>
            <w:r>
              <w:rPr>
                <w:rFonts w:ascii="Times New Roman" w:hAnsi="Times New Roman" w:eastAsia="宋体" w:cs="Times New Roman"/>
                <w:b w:val="0"/>
                <w:i w:val="0"/>
                <w:sz w:val="24"/>
              </w:rPr>
              <w:t>职位管理相关接口</w:t>
            </w:r>
          </w:p>
        </w:tc>
        <w:tc>
          <w:tcPr>
            <w:tcW w:w="3024" w:type="dxa"/>
          </w:tcPr>
          <w:p w14:paraId="3561ED1B">
            <w:pPr>
              <w:spacing w:before="0" w:after="0" w:line="440" w:lineRule="exact"/>
              <w:jc w:val="left"/>
            </w:pPr>
            <w:r>
              <w:rPr>
                <w:rFonts w:ascii="Times New Roman" w:hAnsi="Times New Roman" w:eastAsia="宋体" w:cs="Times New Roman"/>
                <w:b w:val="0"/>
                <w:i w:val="0"/>
                <w:sz w:val="24"/>
              </w:rPr>
              <w:t>2</w:t>
            </w:r>
          </w:p>
        </w:tc>
        <w:tc>
          <w:tcPr>
            <w:tcW w:w="3024" w:type="dxa"/>
          </w:tcPr>
          <w:p w14:paraId="286CAC33">
            <w:pPr>
              <w:spacing w:before="0" w:after="0" w:line="440" w:lineRule="exact"/>
              <w:jc w:val="left"/>
            </w:pPr>
            <w:r>
              <w:rPr>
                <w:rFonts w:ascii="Times New Roman" w:hAnsi="Times New Roman" w:eastAsia="宋体" w:cs="Times New Roman"/>
                <w:b w:val="0"/>
                <w:i w:val="0"/>
                <w:sz w:val="24"/>
              </w:rPr>
              <w:t>验证职位查询与创建</w:t>
            </w:r>
          </w:p>
        </w:tc>
      </w:tr>
      <w:tr w14:paraId="41D7B17F">
        <w:tc>
          <w:tcPr>
            <w:tcW w:w="3024" w:type="dxa"/>
          </w:tcPr>
          <w:p w14:paraId="4A027D46">
            <w:pPr>
              <w:spacing w:before="0" w:after="0" w:line="440" w:lineRule="exact"/>
              <w:jc w:val="left"/>
            </w:pPr>
            <w:r>
              <w:rPr>
                <w:rFonts w:ascii="Times New Roman" w:hAnsi="Times New Roman" w:eastAsia="宋体" w:cs="Times New Roman"/>
                <w:b w:val="0"/>
                <w:i w:val="0"/>
                <w:sz w:val="24"/>
              </w:rPr>
              <w:t>简历与 AI 评估入口相关接口</w:t>
            </w:r>
          </w:p>
        </w:tc>
        <w:tc>
          <w:tcPr>
            <w:tcW w:w="3024" w:type="dxa"/>
          </w:tcPr>
          <w:p w14:paraId="16EB4238">
            <w:pPr>
              <w:spacing w:before="0" w:after="0" w:line="440" w:lineRule="exact"/>
              <w:jc w:val="left"/>
            </w:pPr>
            <w:r>
              <w:rPr>
                <w:rFonts w:ascii="Times New Roman" w:hAnsi="Times New Roman" w:eastAsia="宋体" w:cs="Times New Roman"/>
                <w:b w:val="0"/>
                <w:i w:val="0"/>
                <w:sz w:val="24"/>
              </w:rPr>
              <w:t>2</w:t>
            </w:r>
          </w:p>
        </w:tc>
        <w:tc>
          <w:tcPr>
            <w:tcW w:w="3024" w:type="dxa"/>
          </w:tcPr>
          <w:p w14:paraId="70D7D53B">
            <w:pPr>
              <w:spacing w:before="0" w:after="0" w:line="440" w:lineRule="exact"/>
              <w:jc w:val="left"/>
            </w:pPr>
            <w:r>
              <w:rPr>
                <w:rFonts w:ascii="Times New Roman" w:hAnsi="Times New Roman" w:eastAsia="宋体" w:cs="Times New Roman"/>
                <w:b w:val="0"/>
                <w:i w:val="0"/>
                <w:sz w:val="24"/>
              </w:rPr>
              <w:t>验证简历列表与评估入口可访问</w:t>
            </w:r>
          </w:p>
        </w:tc>
      </w:tr>
      <w:tr w14:paraId="52DC2CAB">
        <w:tc>
          <w:tcPr>
            <w:tcW w:w="3024" w:type="dxa"/>
          </w:tcPr>
          <w:p w14:paraId="61154AD0">
            <w:pPr>
              <w:spacing w:before="0" w:after="0" w:line="440" w:lineRule="exact"/>
              <w:jc w:val="left"/>
            </w:pPr>
            <w:r>
              <w:rPr>
                <w:rFonts w:ascii="Times New Roman" w:hAnsi="Times New Roman" w:eastAsia="宋体" w:cs="Times New Roman"/>
                <w:b w:val="0"/>
                <w:i w:val="0"/>
                <w:sz w:val="24"/>
              </w:rPr>
              <w:t>人才与推荐统计相关接口</w:t>
            </w:r>
          </w:p>
        </w:tc>
        <w:tc>
          <w:tcPr>
            <w:tcW w:w="3024" w:type="dxa"/>
          </w:tcPr>
          <w:p w14:paraId="3CAA957E">
            <w:pPr>
              <w:spacing w:before="0" w:after="0" w:line="440" w:lineRule="exact"/>
              <w:jc w:val="left"/>
            </w:pPr>
            <w:r>
              <w:rPr>
                <w:rFonts w:ascii="Times New Roman" w:hAnsi="Times New Roman" w:eastAsia="宋体" w:cs="Times New Roman"/>
                <w:b w:val="0"/>
                <w:i w:val="0"/>
                <w:sz w:val="24"/>
              </w:rPr>
              <w:t>2</w:t>
            </w:r>
          </w:p>
        </w:tc>
        <w:tc>
          <w:tcPr>
            <w:tcW w:w="3024" w:type="dxa"/>
          </w:tcPr>
          <w:p w14:paraId="65FB4D81">
            <w:pPr>
              <w:spacing w:before="0" w:after="0" w:line="440" w:lineRule="exact"/>
              <w:jc w:val="left"/>
            </w:pPr>
            <w:r>
              <w:rPr>
                <w:rFonts w:ascii="Times New Roman" w:hAnsi="Times New Roman" w:eastAsia="宋体" w:cs="Times New Roman"/>
                <w:b w:val="0"/>
                <w:i w:val="0"/>
                <w:sz w:val="24"/>
              </w:rPr>
              <w:t>验证人才列表与推荐统计</w:t>
            </w:r>
          </w:p>
        </w:tc>
      </w:tr>
      <w:tr w14:paraId="0A4BBFFC">
        <w:tc>
          <w:tcPr>
            <w:tcW w:w="3024" w:type="dxa"/>
          </w:tcPr>
          <w:p w14:paraId="53E452AD">
            <w:pPr>
              <w:spacing w:before="0" w:after="0" w:line="440" w:lineRule="exact"/>
              <w:jc w:val="left"/>
            </w:pPr>
            <w:r>
              <w:rPr>
                <w:rFonts w:ascii="Times New Roman" w:hAnsi="Times New Roman" w:eastAsia="宋体" w:cs="Times New Roman"/>
                <w:b w:val="0"/>
                <w:i w:val="0"/>
                <w:sz w:val="24"/>
              </w:rPr>
              <w:t>消息与通知相关接口</w:t>
            </w:r>
          </w:p>
        </w:tc>
        <w:tc>
          <w:tcPr>
            <w:tcW w:w="3024" w:type="dxa"/>
          </w:tcPr>
          <w:p w14:paraId="62FD655F">
            <w:pPr>
              <w:spacing w:before="0" w:after="0" w:line="440" w:lineRule="exact"/>
              <w:jc w:val="left"/>
            </w:pPr>
            <w:r>
              <w:rPr>
                <w:rFonts w:ascii="Times New Roman" w:hAnsi="Times New Roman" w:eastAsia="宋体" w:cs="Times New Roman"/>
                <w:b w:val="0"/>
                <w:i w:val="0"/>
                <w:sz w:val="24"/>
              </w:rPr>
              <w:t>2</w:t>
            </w:r>
          </w:p>
        </w:tc>
        <w:tc>
          <w:tcPr>
            <w:tcW w:w="3024" w:type="dxa"/>
          </w:tcPr>
          <w:p w14:paraId="27E873E2">
            <w:pPr>
              <w:spacing w:before="0" w:after="0" w:line="440" w:lineRule="exact"/>
              <w:jc w:val="left"/>
            </w:pPr>
            <w:r>
              <w:rPr>
                <w:rFonts w:ascii="Times New Roman" w:hAnsi="Times New Roman" w:eastAsia="宋体" w:cs="Times New Roman"/>
                <w:b w:val="0"/>
                <w:i w:val="0"/>
                <w:sz w:val="24"/>
              </w:rPr>
              <w:t>验证消息列表与未读数</w:t>
            </w:r>
          </w:p>
        </w:tc>
      </w:tr>
      <w:tr w14:paraId="3D426E96">
        <w:tc>
          <w:tcPr>
            <w:tcW w:w="3024" w:type="dxa"/>
          </w:tcPr>
          <w:p w14:paraId="4446DCB8">
            <w:pPr>
              <w:spacing w:before="0" w:after="0" w:line="440" w:lineRule="exact"/>
              <w:jc w:val="left"/>
            </w:pPr>
            <w:r>
              <w:rPr>
                <w:rFonts w:ascii="Times New Roman" w:hAnsi="Times New Roman" w:eastAsia="宋体" w:cs="Times New Roman"/>
                <w:b w:val="0"/>
                <w:i w:val="0"/>
                <w:sz w:val="24"/>
              </w:rPr>
              <w:t>日志审计相关接口</w:t>
            </w:r>
          </w:p>
        </w:tc>
        <w:tc>
          <w:tcPr>
            <w:tcW w:w="3024" w:type="dxa"/>
          </w:tcPr>
          <w:p w14:paraId="64840CCE">
            <w:pPr>
              <w:spacing w:before="0" w:after="0" w:line="440" w:lineRule="exact"/>
              <w:jc w:val="left"/>
            </w:pPr>
            <w:r>
              <w:rPr>
                <w:rFonts w:ascii="Times New Roman" w:hAnsi="Times New Roman" w:eastAsia="宋体" w:cs="Times New Roman"/>
                <w:b w:val="0"/>
                <w:i w:val="0"/>
                <w:sz w:val="24"/>
              </w:rPr>
              <w:t>4</w:t>
            </w:r>
          </w:p>
        </w:tc>
        <w:tc>
          <w:tcPr>
            <w:tcW w:w="3024" w:type="dxa"/>
          </w:tcPr>
          <w:p w14:paraId="6AD906F0">
            <w:pPr>
              <w:spacing w:before="0" w:after="0" w:line="440" w:lineRule="exact"/>
              <w:jc w:val="left"/>
            </w:pPr>
            <w:r>
              <w:rPr>
                <w:rFonts w:ascii="Times New Roman" w:hAnsi="Times New Roman" w:eastAsia="宋体" w:cs="Times New Roman"/>
                <w:b w:val="0"/>
                <w:i w:val="0"/>
                <w:sz w:val="24"/>
              </w:rPr>
              <w:t>验证日志查询、统计、服务与动作类型</w:t>
            </w:r>
          </w:p>
        </w:tc>
      </w:tr>
      <w:tr w14:paraId="69BEA8B1">
        <w:tc>
          <w:tcPr>
            <w:tcW w:w="3024" w:type="dxa"/>
          </w:tcPr>
          <w:p w14:paraId="2075FBEA">
            <w:pPr>
              <w:spacing w:before="0" w:after="0" w:line="440" w:lineRule="exact"/>
              <w:jc w:val="left"/>
            </w:pPr>
            <w:r>
              <w:rPr>
                <w:rFonts w:ascii="Times New Roman" w:hAnsi="Times New Roman" w:eastAsia="宋体" w:cs="Times New Roman"/>
                <w:b w:val="0"/>
                <w:i w:val="0"/>
                <w:sz w:val="24"/>
              </w:rPr>
              <w:t>面试管理相关接口</w:t>
            </w:r>
          </w:p>
        </w:tc>
        <w:tc>
          <w:tcPr>
            <w:tcW w:w="3024" w:type="dxa"/>
          </w:tcPr>
          <w:p w14:paraId="74DCC07A">
            <w:pPr>
              <w:spacing w:before="0" w:after="0" w:line="440" w:lineRule="exact"/>
              <w:jc w:val="left"/>
            </w:pPr>
            <w:r>
              <w:rPr>
                <w:rFonts w:ascii="Times New Roman" w:hAnsi="Times New Roman" w:eastAsia="宋体" w:cs="Times New Roman"/>
                <w:b w:val="0"/>
                <w:i w:val="0"/>
                <w:sz w:val="24"/>
              </w:rPr>
              <w:t>1</w:t>
            </w:r>
          </w:p>
        </w:tc>
        <w:tc>
          <w:tcPr>
            <w:tcW w:w="3024" w:type="dxa"/>
          </w:tcPr>
          <w:p w14:paraId="40D0CE08">
            <w:pPr>
              <w:spacing w:before="0" w:after="0" w:line="440" w:lineRule="exact"/>
              <w:jc w:val="left"/>
            </w:pPr>
            <w:r>
              <w:rPr>
                <w:rFonts w:ascii="Times New Roman" w:hAnsi="Times New Roman" w:eastAsia="宋体" w:cs="Times New Roman"/>
                <w:b w:val="0"/>
                <w:i w:val="0"/>
                <w:sz w:val="24"/>
              </w:rPr>
              <w:t>验证面试列表接口</w:t>
            </w:r>
          </w:p>
        </w:tc>
      </w:tr>
      <w:tr w14:paraId="1876D38B">
        <w:tc>
          <w:tcPr>
            <w:tcW w:w="3024" w:type="dxa"/>
          </w:tcPr>
          <w:p w14:paraId="0969C62F">
            <w:pPr>
              <w:spacing w:before="0" w:after="0" w:line="440" w:lineRule="exact"/>
              <w:jc w:val="left"/>
            </w:pPr>
            <w:r>
              <w:rPr>
                <w:rFonts w:ascii="Times New Roman" w:hAnsi="Times New Roman" w:eastAsia="宋体" w:cs="Times New Roman"/>
                <w:b w:val="0"/>
                <w:i w:val="0"/>
                <w:sz w:val="24"/>
              </w:rPr>
              <w:t>数据看板与统计接口</w:t>
            </w:r>
          </w:p>
        </w:tc>
        <w:tc>
          <w:tcPr>
            <w:tcW w:w="3024" w:type="dxa"/>
          </w:tcPr>
          <w:p w14:paraId="5CF8E8DF">
            <w:pPr>
              <w:spacing w:before="0" w:after="0" w:line="440" w:lineRule="exact"/>
              <w:jc w:val="left"/>
            </w:pPr>
            <w:r>
              <w:rPr>
                <w:rFonts w:ascii="Times New Roman" w:hAnsi="Times New Roman" w:eastAsia="宋体" w:cs="Times New Roman"/>
                <w:b w:val="0"/>
                <w:i w:val="0"/>
                <w:sz w:val="24"/>
              </w:rPr>
              <w:t>7</w:t>
            </w:r>
          </w:p>
        </w:tc>
        <w:tc>
          <w:tcPr>
            <w:tcW w:w="3024" w:type="dxa"/>
          </w:tcPr>
          <w:p w14:paraId="0A8974EA">
            <w:pPr>
              <w:spacing w:before="0" w:after="0" w:line="440" w:lineRule="exact"/>
              <w:jc w:val="left"/>
            </w:pPr>
            <w:r>
              <w:rPr>
                <w:rFonts w:ascii="Times New Roman" w:hAnsi="Times New Roman" w:eastAsia="宋体" w:cs="Times New Roman"/>
                <w:b w:val="0"/>
                <w:i w:val="0"/>
                <w:sz w:val="24"/>
              </w:rPr>
              <w:t>验证仪表盘、漏斗、趋势</w:t>
            </w:r>
          </w:p>
        </w:tc>
      </w:tr>
    </w:tbl>
    <w:p w14:paraId="5050C9F5">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表5-2 功能测试分类统计</w:t>
      </w:r>
    </w:p>
    <w:p w14:paraId="23A4C2E9">
      <w:pPr>
        <w:spacing w:before="0" w:after="0" w:line="440" w:lineRule="exact"/>
        <w:ind w:firstLineChars="200"/>
        <w:jc w:val="both"/>
      </w:pPr>
      <w:r>
        <w:rPr>
          <w:rFonts w:ascii="Times New Roman" w:hAnsi="Times New Roman" w:eastAsia="宋体" w:cs="Times New Roman"/>
          <w:b w:val="0"/>
          <w:i w:val="0"/>
          <w:color w:val="auto"/>
          <w:sz w:val="24"/>
        </w:rPr>
        <w:t>若要更直观展现全链路接口测试的覆盖范畴，在本节中插入图5-2是可行的做法。</w:t>
      </w:r>
    </w:p>
    <w:p w14:paraId="5185F99C">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9450" cy="2679065"/>
            <wp:effectExtent l="0" t="0" r="6350" b="13335"/>
            <wp:docPr id="35" name="图片 35" descr="图5-2 接口测试分类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5-2 接口测试分类统计"/>
                    <pic:cNvPicPr>
                      <a:picLocks noChangeAspect="1"/>
                    </pic:cNvPicPr>
                  </pic:nvPicPr>
                  <pic:blipFill>
                    <a:blip r:embed="rId31"/>
                    <a:stretch>
                      <a:fillRect/>
                    </a:stretch>
                  </pic:blipFill>
                  <pic:spPr>
                    <a:xfrm>
                      <a:off x="0" y="0"/>
                      <a:ext cx="5759450" cy="2679065"/>
                    </a:xfrm>
                    <a:prstGeom prst="rect">
                      <a:avLst/>
                    </a:prstGeom>
                  </pic:spPr>
                </pic:pic>
              </a:graphicData>
            </a:graphic>
          </wp:inline>
        </w:drawing>
      </w:r>
    </w:p>
    <w:p w14:paraId="3EAF1B6B">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图5-2 接口测试分类统计</w:t>
      </w:r>
    </w:p>
    <w:p w14:paraId="1A453107">
      <w:pPr>
        <w:spacing w:before="0" w:after="0" w:line="440" w:lineRule="exact"/>
        <w:ind w:firstLineChars="200"/>
        <w:jc w:val="both"/>
        <w:rPr>
          <w:color w:val="auto"/>
        </w:rPr>
      </w:pPr>
      <w:r>
        <w:rPr>
          <w:rFonts w:ascii="Times New Roman" w:hAnsi="Times New Roman" w:eastAsia="宋体" w:cs="Times New Roman"/>
          <w:b w:val="0"/>
          <w:i w:val="0"/>
          <w:color w:val="auto"/>
          <w:sz w:val="24"/>
        </w:rPr>
        <w:t>从分类结果的角度进行观察，测试不仅涵盖业务主链路，还涉及日志以及统计等许多支撑能力，此表明系统已经具备“可运行，可管理，可追踪”的平台特性，并非仅仅完成单模块的原型构建。</w:t>
      </w:r>
    </w:p>
    <w:p w14:paraId="015D5350">
      <w:pPr>
        <w:spacing w:beforeLines="50" w:afterLines="50" w:line="440" w:lineRule="exact"/>
        <w:jc w:val="left"/>
        <w:outlineLvl w:val="1"/>
      </w:pPr>
      <w:bookmarkStart w:id="273" w:name="_Toc1440167173"/>
      <w:bookmarkStart w:id="274" w:name="_Toc389193253"/>
      <w:bookmarkStart w:id="275" w:name="_Toc1255234541"/>
      <w:bookmarkStart w:id="276" w:name="_Toc114725118"/>
      <w:bookmarkStart w:id="277" w:name="_Toc594267496"/>
      <w:r>
        <w:rPr>
          <w:rFonts w:ascii="Times New Roman" w:hAnsi="Times New Roman" w:eastAsia="黑体" w:cs="Times New Roman"/>
          <w:b w:val="0"/>
          <w:i w:val="0"/>
          <w:sz w:val="28"/>
        </w:rPr>
        <w:t>5.3 权限与安全测试</w:t>
      </w:r>
      <w:bookmarkEnd w:id="273"/>
      <w:bookmarkEnd w:id="274"/>
      <w:bookmarkEnd w:id="275"/>
      <w:bookmarkEnd w:id="276"/>
      <w:bookmarkEnd w:id="277"/>
    </w:p>
    <w:p w14:paraId="550E13C7">
      <w:pPr>
        <w:spacing w:before="0" w:after="0" w:line="440" w:lineRule="exact"/>
        <w:ind w:firstLineChars="200"/>
        <w:jc w:val="both"/>
        <w:rPr>
          <w:color w:val="auto"/>
        </w:rPr>
      </w:pPr>
      <w:r>
        <w:rPr>
          <w:rFonts w:ascii="Times New Roman" w:hAnsi="Times New Roman" w:eastAsia="宋体" w:cs="Times New Roman"/>
          <w:b w:val="0"/>
          <w:i w:val="0"/>
          <w:color w:val="auto"/>
          <w:sz w:val="24"/>
        </w:rPr>
        <w:t>依据毕业设计专项验收呈现的结果，已确认系统能让HR用户正常访问后台日志以及业务数据接口，而求职者用户无法访问后台人才管理接口及操作日志接口。此结果体现出该系统在角色权限把控方面，不仅前端存在限制，后端接口层面也具备切实的鉴权功能。</w:t>
      </w:r>
    </w:p>
    <w:p w14:paraId="7F961427">
      <w:pPr>
        <w:spacing w:before="0" w:after="0" w:line="440" w:lineRule="exact"/>
        <w:ind w:firstLineChars="200"/>
        <w:jc w:val="both"/>
        <w:rPr>
          <w:color w:val="auto"/>
        </w:rPr>
      </w:pPr>
      <w:r>
        <w:rPr>
          <w:rFonts w:ascii="Times New Roman" w:hAnsi="Times New Roman" w:eastAsia="宋体" w:cs="Times New Roman"/>
          <w:b w:val="0"/>
          <w:i w:val="0"/>
          <w:color w:val="auto"/>
          <w:sz w:val="24"/>
        </w:rPr>
        <w:t>在毕业设计项目的情境下，这一方面展现出极为关键的意义。众多课程设计系统仅在前端对菜单或者按钮进行隐藏处理，但是缺乏后端接口层面的权限管控，这致使权限方面的隔离状况不够完善。当下该项目经专项验收得以验证，后端接口鉴权具备兜底功能，此状况表明系统在安全性以及工程完整性维度上根基稳固。</w:t>
      </w:r>
    </w:p>
    <w:p w14:paraId="45C51E8E">
      <w:pPr>
        <w:spacing w:before="0" w:after="0" w:line="440" w:lineRule="exact"/>
        <w:ind w:firstLineChars="200"/>
        <w:jc w:val="both"/>
        <w:rPr>
          <w:color w:val="auto"/>
        </w:rPr>
      </w:pPr>
      <w:r>
        <w:rPr>
          <w:rFonts w:ascii="Times New Roman" w:hAnsi="Times New Roman" w:eastAsia="宋体" w:cs="Times New Roman"/>
          <w:b w:val="0"/>
          <w:i w:val="0"/>
          <w:color w:val="auto"/>
          <w:sz w:val="24"/>
        </w:rPr>
        <w:t>另外，操作日志以及消息模块的存在，同样使系统具备良好的可追踪特性和过程留痕能力，进而为后续的审计工作和问题排查等提供基础性支撑。</w:t>
      </w:r>
    </w:p>
    <w:p w14:paraId="5A5A550D">
      <w:pPr>
        <w:spacing w:beforeLines="50" w:afterLines="50" w:line="440" w:lineRule="exact"/>
        <w:jc w:val="left"/>
        <w:outlineLvl w:val="1"/>
      </w:pPr>
      <w:bookmarkStart w:id="278" w:name="_Toc1892226867"/>
      <w:bookmarkStart w:id="279" w:name="_Toc2054846722"/>
      <w:bookmarkStart w:id="280" w:name="_Toc1995066106"/>
      <w:bookmarkStart w:id="281" w:name="_Toc2083298056"/>
      <w:bookmarkStart w:id="282" w:name="_Toc601491274"/>
      <w:r>
        <w:rPr>
          <w:rFonts w:ascii="Times New Roman" w:hAnsi="Times New Roman" w:eastAsia="黑体" w:cs="Times New Roman"/>
          <w:b w:val="0"/>
          <w:i w:val="0"/>
          <w:sz w:val="28"/>
        </w:rPr>
        <w:t>5.4 AI 能力测试</w:t>
      </w:r>
      <w:bookmarkEnd w:id="278"/>
      <w:bookmarkEnd w:id="279"/>
      <w:bookmarkEnd w:id="280"/>
      <w:bookmarkEnd w:id="281"/>
      <w:bookmarkEnd w:id="282"/>
    </w:p>
    <w:p w14:paraId="64FDFD8E">
      <w:pPr>
        <w:spacing w:before="0" w:after="0" w:line="440" w:lineRule="exact"/>
        <w:ind w:firstLineChars="200"/>
        <w:jc w:val="both"/>
        <w:rPr>
          <w:color w:val="auto"/>
        </w:rPr>
      </w:pPr>
      <w:r>
        <w:rPr>
          <w:rFonts w:ascii="Times New Roman" w:hAnsi="Times New Roman" w:eastAsia="宋体" w:cs="Times New Roman"/>
          <w:b w:val="0"/>
          <w:i w:val="0"/>
          <w:color w:val="auto"/>
          <w:sz w:val="24"/>
        </w:rPr>
        <w:t>为了更为清晰地阐述AI模块在工程方面的可用程度，除开展工程联调测试外，本文还进行典型样本的复核以及案例的详尽分析。这部分不再以大规模离线统计作为核心，而是将重心置于对三个问题的解答上：其一简历文章能否被稳定提取并顺利进入评估链路；其二系统是否有能力输出可用于业务判断的结构化结果；其三评估理由，维度分数以及过程日志是否可支撑人工复核。</w:t>
      </w:r>
    </w:p>
    <w:p w14:paraId="381B887F">
      <w:pPr>
        <w:spacing w:beforeLines="50" w:afterLines="50" w:line="440" w:lineRule="exact"/>
        <w:jc w:val="left"/>
        <w:outlineLvl w:val="2"/>
      </w:pPr>
      <w:bookmarkStart w:id="283" w:name="_Toc1417046504"/>
      <w:bookmarkStart w:id="284" w:name="_Toc266379284"/>
      <w:r>
        <w:rPr>
          <w:rFonts w:ascii="Times New Roman" w:hAnsi="Times New Roman" w:eastAsia="黑体" w:cs="Times New Roman"/>
          <w:b w:val="0"/>
          <w:i w:val="0"/>
          <w:sz w:val="24"/>
        </w:rPr>
        <w:t>5.4.1 测试样本与复核方式</w:t>
      </w:r>
      <w:bookmarkEnd w:id="283"/>
      <w:bookmarkEnd w:id="284"/>
    </w:p>
    <w:p w14:paraId="0DB7647F">
      <w:pPr>
        <w:spacing w:before="0" w:after="0" w:line="440" w:lineRule="exact"/>
        <w:ind w:firstLineChars="200"/>
        <w:jc w:val="both"/>
        <w:rPr>
          <w:color w:val="auto"/>
        </w:rPr>
      </w:pPr>
      <w:r>
        <w:rPr>
          <w:rFonts w:ascii="Times New Roman" w:hAnsi="Times New Roman" w:eastAsia="宋体" w:cs="Times New Roman"/>
          <w:b w:val="0"/>
          <w:i w:val="0"/>
          <w:color w:val="auto"/>
          <w:sz w:val="24"/>
        </w:rPr>
        <w:t>AI能力测试包含两部分内容，其一为对典型真实简历样本开展案例复核，其二是围绕100份标准化简历样本进行量化准确度方面的实验。基于对个人信息保护相关要求的考量，在论文中仅呈现经过去标识化处理后的关键信息，且复核流程主要从如下若干方面来开展。</w:t>
      </w:r>
    </w:p>
    <w:p w14:paraId="453E737D">
      <w:pPr>
        <w:spacing w:before="0" w:after="0" w:line="440" w:lineRule="exact"/>
        <w:ind w:firstLineChars="200"/>
        <w:jc w:val="both"/>
        <w:rPr>
          <w:color w:val="auto"/>
        </w:rPr>
      </w:pPr>
      <w:r>
        <w:rPr>
          <w:rFonts w:ascii="Times New Roman" w:hAnsi="Times New Roman" w:eastAsia="宋体" w:cs="Times New Roman"/>
          <w:b w:val="0"/>
          <w:i w:val="0"/>
          <w:color w:val="auto"/>
          <w:sz w:val="24"/>
        </w:rPr>
        <w:t>需检查OCR或者文章提取后的简历文章，查看其中是否留存教育相关情况，工作经历内容，技能方面信息以及联系方式这类核心字段。</w:t>
      </w:r>
    </w:p>
    <w:p w14:paraId="0B6F417B">
      <w:pPr>
        <w:spacing w:before="0" w:after="0" w:line="440" w:lineRule="exact"/>
        <w:ind w:firstLineChars="200"/>
        <w:jc w:val="both"/>
        <w:rPr>
          <w:color w:val="auto"/>
        </w:rPr>
      </w:pPr>
      <w:r>
        <w:rPr>
          <w:rFonts w:ascii="Times New Roman" w:hAnsi="Times New Roman" w:eastAsia="宋体" w:cs="Times New Roman"/>
          <w:b w:val="0"/>
          <w:i w:val="0"/>
          <w:color w:val="auto"/>
          <w:sz w:val="24"/>
        </w:rPr>
        <w:t>2.对人工智能评估进行检查，查看其能否给出总分，等级，与工作描述（JD）的匹配分值，分维度的评分，录用方面的建议以及面试时需关注的要点。</w:t>
      </w:r>
    </w:p>
    <w:p w14:paraId="7EAFB23D">
      <w:pPr>
        <w:spacing w:before="0" w:after="0" w:line="440" w:lineRule="exact"/>
        <w:ind w:firstLineChars="200"/>
        <w:jc w:val="both"/>
        <w:rPr>
          <w:color w:val="auto"/>
        </w:rPr>
      </w:pPr>
      <w:r>
        <w:rPr>
          <w:rFonts w:ascii="Times New Roman" w:hAnsi="Times New Roman" w:eastAsia="宋体" w:cs="Times New Roman"/>
          <w:b w:val="0"/>
          <w:i w:val="0"/>
          <w:color w:val="auto"/>
          <w:sz w:val="24"/>
        </w:rPr>
        <w:t>3.需检查比如`reason`，`match_details`这类解释性字段，查看其是否与简历所呈现的事实以及岗位的具体要求相符合。</w:t>
      </w:r>
    </w:p>
    <w:p w14:paraId="704EB45A">
      <w:pPr>
        <w:spacing w:before="0" w:after="0" w:line="440" w:lineRule="exact"/>
        <w:ind w:firstLineChars="200"/>
        <w:jc w:val="both"/>
        <w:rPr>
          <w:color w:val="auto"/>
        </w:rPr>
      </w:pPr>
      <w:r>
        <w:rPr>
          <w:rFonts w:ascii="Times New Roman" w:hAnsi="Times New Roman" w:eastAsia="宋体" w:cs="Times New Roman"/>
          <w:b w:val="0"/>
          <w:i w:val="0"/>
          <w:color w:val="auto"/>
          <w:sz w:val="24"/>
        </w:rPr>
        <w:t>4.需核查`ai_process_logs`，查看其是否具备记录OCR，Embedding，RAG以及LLM阶段状态的能力，具备该能力是为了支持链路的回放与异常的排查工作。</w:t>
      </w:r>
    </w:p>
    <w:p w14:paraId="0B4F781D">
      <w:pPr>
        <w:spacing w:before="0" w:after="0" w:line="440" w:lineRule="exact"/>
        <w:ind w:firstLineChars="200"/>
        <w:jc w:val="both"/>
        <w:rPr>
          <w:color w:val="auto"/>
        </w:rPr>
      </w:pPr>
      <w:r>
        <w:rPr>
          <w:rFonts w:ascii="Times New Roman" w:hAnsi="Times New Roman" w:eastAsia="宋体" w:cs="Times New Roman"/>
          <w:b w:val="0"/>
          <w:i w:val="0"/>
          <w:color w:val="auto"/>
          <w:sz w:val="24"/>
        </w:rPr>
        <w:t>在量化实验方面，本文选取`makeREsume/FairCV/output_backend_100`中生成的100份标准化后端开发工程师简历样本，依照“每份简历仅取用最新一次评估结果”的标准进行统计，目的是避免重复评估记录对结论产生干扰。这种方式留存了案例复核重强调的解释性观察，还增添了与开题目标直接呼应的准确度量化方面的证据。</w:t>
      </w:r>
    </w:p>
    <w:p w14:paraId="0E69CDCE">
      <w:pPr>
        <w:spacing w:beforeLines="50" w:afterLines="50" w:line="440" w:lineRule="exact"/>
        <w:jc w:val="left"/>
        <w:outlineLvl w:val="2"/>
      </w:pPr>
      <w:bookmarkStart w:id="285" w:name="_Toc1680705840"/>
      <w:bookmarkStart w:id="286" w:name="_Toc706947498"/>
      <w:r>
        <w:rPr>
          <w:rFonts w:ascii="Times New Roman" w:hAnsi="Times New Roman" w:eastAsia="黑体" w:cs="Times New Roman"/>
          <w:b w:val="0"/>
          <w:i w:val="0"/>
          <w:sz w:val="24"/>
        </w:rPr>
        <w:t>5.4.2 复核维度与判断依据</w:t>
      </w:r>
      <w:bookmarkEnd w:id="285"/>
      <w:bookmarkEnd w:id="286"/>
    </w:p>
    <w:p w14:paraId="7FEFDBB9">
      <w:pPr>
        <w:spacing w:before="0" w:after="0" w:line="440" w:lineRule="exact"/>
        <w:ind w:firstLineChars="200"/>
        <w:jc w:val="both"/>
        <w:rPr>
          <w:color w:val="auto"/>
        </w:rPr>
      </w:pPr>
      <w:r>
        <w:rPr>
          <w:rFonts w:ascii="Times New Roman" w:hAnsi="Times New Roman" w:eastAsia="宋体" w:cs="Times New Roman"/>
          <w:b w:val="0"/>
          <w:i w:val="0"/>
          <w:color w:val="auto"/>
          <w:sz w:val="24"/>
        </w:rPr>
        <w:t>为了使人工智能评估不再仅仅局限于“黑盒打分”的情形，本文从输入是否完整，输出是否具有结构化程度，解释是否足够充分，过程能否进行追踪以及业务是否具有可用性这五个方面来开展人工复核工作。判断的依据主要在于岗位工作描述，简历呈现的事实与系统输出之间是否具有一致性，不会针对模型优劣开展数值方面的比较推断。</w:t>
      </w:r>
    </w:p>
    <w:p w14:paraId="4ED9454B">
      <w:pPr>
        <w:spacing w:beforeLines="50" w:afterLines="50" w:line="440" w:lineRule="exact"/>
        <w:jc w:val="left"/>
        <w:outlineLvl w:val="2"/>
      </w:pPr>
      <w:bookmarkStart w:id="287" w:name="_Toc1770643889"/>
      <w:bookmarkStart w:id="288" w:name="_Toc1787063682"/>
      <w:r>
        <w:rPr>
          <w:rFonts w:ascii="Times New Roman" w:hAnsi="Times New Roman" w:eastAsia="黑体" w:cs="Times New Roman"/>
          <w:b w:val="0"/>
          <w:i w:val="0"/>
          <w:sz w:val="24"/>
        </w:rPr>
        <w:t>5.4.3 AI 评估结果记录要点</w:t>
      </w:r>
      <w:bookmarkEnd w:id="287"/>
      <w:bookmarkEnd w:id="288"/>
    </w:p>
    <w:p w14:paraId="637B0F18">
      <w:pPr>
        <w:spacing w:before="0" w:after="0" w:line="440" w:lineRule="exact"/>
        <w:ind w:firstLineChars="200"/>
        <w:jc w:val="both"/>
        <w:rPr>
          <w:color w:val="auto"/>
        </w:rPr>
      </w:pPr>
      <w:r>
        <w:rPr>
          <w:rFonts w:ascii="Times New Roman" w:hAnsi="Times New Roman" w:eastAsia="宋体" w:cs="Times New Roman"/>
          <w:b w:val="0"/>
          <w:i w:val="0"/>
          <w:color w:val="auto"/>
          <w:sz w:val="24"/>
        </w:rPr>
        <w:t>为了对案例复核结果进行统一记录，本文借助表5-5来归纳关键观察点。</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F5A048F">
        <w:tc>
          <w:tcPr>
            <w:tcW w:w="4536" w:type="dxa"/>
          </w:tcPr>
          <w:p w14:paraId="202B5672">
            <w:pPr>
              <w:spacing w:before="0" w:after="0" w:line="440" w:lineRule="exact"/>
              <w:jc w:val="center"/>
            </w:pPr>
            <w:r>
              <w:rPr>
                <w:rFonts w:ascii="Times New Roman" w:hAnsi="Times New Roman" w:eastAsia="宋体" w:cs="Times New Roman"/>
                <w:b w:val="0"/>
                <w:i w:val="0"/>
                <w:sz w:val="24"/>
              </w:rPr>
              <w:t>复核维度</w:t>
            </w:r>
          </w:p>
        </w:tc>
        <w:tc>
          <w:tcPr>
            <w:tcW w:w="4536" w:type="dxa"/>
          </w:tcPr>
          <w:p w14:paraId="06A8CE83">
            <w:pPr>
              <w:spacing w:before="0" w:after="0" w:line="440" w:lineRule="exact"/>
              <w:jc w:val="center"/>
            </w:pPr>
            <w:r>
              <w:rPr>
                <w:rFonts w:ascii="Times New Roman" w:hAnsi="Times New Roman" w:eastAsia="宋体" w:cs="Times New Roman"/>
                <w:b w:val="0"/>
                <w:i w:val="0"/>
                <w:sz w:val="24"/>
              </w:rPr>
              <w:t>关注内容</w:t>
            </w:r>
          </w:p>
        </w:tc>
      </w:tr>
      <w:tr w14:paraId="0F374CFE">
        <w:tc>
          <w:tcPr>
            <w:tcW w:w="4536" w:type="dxa"/>
          </w:tcPr>
          <w:p w14:paraId="3345BC8D">
            <w:pPr>
              <w:spacing w:before="0" w:after="0" w:line="440" w:lineRule="exact"/>
              <w:jc w:val="left"/>
            </w:pPr>
            <w:r>
              <w:rPr>
                <w:rFonts w:ascii="Times New Roman" w:hAnsi="Times New Roman" w:eastAsia="宋体" w:cs="Times New Roman"/>
                <w:b w:val="0"/>
                <w:i w:val="0"/>
                <w:sz w:val="24"/>
              </w:rPr>
              <w:t>输入文本完整性</w:t>
            </w:r>
          </w:p>
        </w:tc>
        <w:tc>
          <w:tcPr>
            <w:tcW w:w="4536" w:type="dxa"/>
          </w:tcPr>
          <w:p w14:paraId="3B26AB4D">
            <w:pPr>
              <w:spacing w:before="0" w:after="0" w:line="440" w:lineRule="exact"/>
              <w:jc w:val="left"/>
            </w:pPr>
            <w:r>
              <w:rPr>
                <w:rFonts w:ascii="Times New Roman" w:hAnsi="Times New Roman" w:eastAsia="宋体" w:cs="Times New Roman"/>
                <w:b w:val="0"/>
                <w:i w:val="0"/>
                <w:sz w:val="24"/>
              </w:rPr>
              <w:t>OCR 或文本提取后是否保留教育、经历、技能等关键信息</w:t>
            </w:r>
          </w:p>
        </w:tc>
      </w:tr>
      <w:tr w14:paraId="14E43E07">
        <w:tc>
          <w:tcPr>
            <w:tcW w:w="4536" w:type="dxa"/>
          </w:tcPr>
          <w:p w14:paraId="060DDB64">
            <w:pPr>
              <w:spacing w:before="0" w:after="0" w:line="440" w:lineRule="exact"/>
              <w:jc w:val="left"/>
            </w:pPr>
            <w:r>
              <w:rPr>
                <w:rFonts w:ascii="Times New Roman" w:hAnsi="Times New Roman" w:eastAsia="宋体" w:cs="Times New Roman"/>
                <w:b w:val="0"/>
                <w:i w:val="0"/>
                <w:sz w:val="24"/>
              </w:rPr>
              <w:t>结构化输出</w:t>
            </w:r>
          </w:p>
        </w:tc>
        <w:tc>
          <w:tcPr>
            <w:tcW w:w="4536" w:type="dxa"/>
          </w:tcPr>
          <w:p w14:paraId="23673943">
            <w:pPr>
              <w:spacing w:before="0" w:after="0" w:line="440" w:lineRule="exact"/>
              <w:jc w:val="left"/>
            </w:pPr>
            <w:r>
              <w:rPr>
                <w:rFonts w:ascii="Times New Roman" w:hAnsi="Times New Roman" w:eastAsia="宋体" w:cs="Times New Roman"/>
                <w:b w:val="0"/>
                <w:i w:val="0"/>
                <w:sz w:val="24"/>
              </w:rPr>
              <w:t>是否返回总分、等级、各维度分数、录用建议</w:t>
            </w:r>
          </w:p>
        </w:tc>
      </w:tr>
      <w:tr w14:paraId="20882B9B">
        <w:tc>
          <w:tcPr>
            <w:tcW w:w="4536" w:type="dxa"/>
          </w:tcPr>
          <w:p w14:paraId="5FD2F788">
            <w:pPr>
              <w:spacing w:before="0" w:after="0" w:line="440" w:lineRule="exact"/>
              <w:jc w:val="left"/>
            </w:pPr>
            <w:r>
              <w:rPr>
                <w:rFonts w:ascii="Times New Roman" w:hAnsi="Times New Roman" w:eastAsia="宋体" w:cs="Times New Roman"/>
                <w:b w:val="0"/>
                <w:i w:val="0"/>
                <w:sz w:val="24"/>
              </w:rPr>
              <w:t>解释性</w:t>
            </w:r>
          </w:p>
        </w:tc>
        <w:tc>
          <w:tcPr>
            <w:tcW w:w="4536" w:type="dxa"/>
          </w:tcPr>
          <w:p w14:paraId="2497BD05">
            <w:pPr>
              <w:spacing w:before="0" w:after="0" w:line="440" w:lineRule="exact"/>
              <w:jc w:val="left"/>
            </w:pPr>
            <w:r>
              <w:rPr>
                <w:rFonts w:ascii="Times New Roman" w:hAnsi="Times New Roman" w:eastAsia="宋体" w:cs="Times New Roman"/>
                <w:b w:val="0"/>
                <w:i w:val="0"/>
                <w:sz w:val="24"/>
              </w:rPr>
              <w:t>是否给出 `reason`、`match_details` 与面试关注点</w:t>
            </w:r>
          </w:p>
        </w:tc>
      </w:tr>
      <w:tr w14:paraId="2BD72328">
        <w:tc>
          <w:tcPr>
            <w:tcW w:w="4536" w:type="dxa"/>
          </w:tcPr>
          <w:p w14:paraId="1C38BB5A">
            <w:pPr>
              <w:spacing w:before="0" w:after="0" w:line="440" w:lineRule="exact"/>
              <w:jc w:val="left"/>
            </w:pPr>
            <w:r>
              <w:rPr>
                <w:rFonts w:ascii="Times New Roman" w:hAnsi="Times New Roman" w:eastAsia="宋体" w:cs="Times New Roman"/>
                <w:b w:val="0"/>
                <w:i w:val="0"/>
                <w:sz w:val="24"/>
              </w:rPr>
              <w:t>过程可追踪性</w:t>
            </w:r>
          </w:p>
        </w:tc>
        <w:tc>
          <w:tcPr>
            <w:tcW w:w="4536" w:type="dxa"/>
          </w:tcPr>
          <w:p w14:paraId="3521B0CE">
            <w:pPr>
              <w:spacing w:before="0" w:after="0" w:line="440" w:lineRule="exact"/>
              <w:jc w:val="left"/>
            </w:pPr>
            <w:r>
              <w:rPr>
                <w:rFonts w:ascii="Times New Roman" w:hAnsi="Times New Roman" w:eastAsia="宋体" w:cs="Times New Roman"/>
                <w:b w:val="0"/>
                <w:i w:val="0"/>
                <w:sz w:val="24"/>
              </w:rPr>
              <w:t>是否可在 `ai_process_logs` 中查看 OCR、Embedding、RAG、LLM 阶段状态</w:t>
            </w:r>
          </w:p>
        </w:tc>
      </w:tr>
      <w:tr w14:paraId="1ECFFF5F">
        <w:tc>
          <w:tcPr>
            <w:tcW w:w="4536" w:type="dxa"/>
          </w:tcPr>
          <w:p w14:paraId="48EF0E63">
            <w:pPr>
              <w:spacing w:before="0" w:after="0" w:line="440" w:lineRule="exact"/>
              <w:jc w:val="left"/>
            </w:pPr>
            <w:r>
              <w:rPr>
                <w:rFonts w:ascii="Times New Roman" w:hAnsi="Times New Roman" w:eastAsia="宋体" w:cs="Times New Roman"/>
                <w:b w:val="0"/>
                <w:i w:val="0"/>
                <w:sz w:val="24"/>
              </w:rPr>
              <w:t>业务可用性</w:t>
            </w:r>
          </w:p>
        </w:tc>
        <w:tc>
          <w:tcPr>
            <w:tcW w:w="4536" w:type="dxa"/>
          </w:tcPr>
          <w:p w14:paraId="4E8587A9">
            <w:pPr>
              <w:spacing w:before="0" w:after="0" w:line="440" w:lineRule="exact"/>
              <w:jc w:val="left"/>
            </w:pPr>
            <w:r>
              <w:rPr>
                <w:rFonts w:ascii="Times New Roman" w:hAnsi="Times New Roman" w:eastAsia="宋体" w:cs="Times New Roman"/>
                <w:b w:val="0"/>
                <w:i w:val="0"/>
                <w:sz w:val="24"/>
              </w:rPr>
              <w:t>输出是否能辅助 HR 进行初筛判断与面试准备</w:t>
            </w:r>
          </w:p>
        </w:tc>
      </w:tr>
    </w:tbl>
    <w:p w14:paraId="0830E4EB">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表5-3 AI 评估案例复核要点</w:t>
      </w:r>
    </w:p>
    <w:p w14:paraId="7AA15108">
      <w:pPr>
        <w:spacing w:beforeLines="50" w:afterLines="50" w:line="440" w:lineRule="exact"/>
        <w:jc w:val="left"/>
        <w:outlineLvl w:val="3"/>
      </w:pPr>
      <w:r>
        <w:rPr>
          <w:rFonts w:ascii="Times New Roman" w:hAnsi="Times New Roman" w:eastAsia="黑体" w:cs="Times New Roman"/>
          <w:b w:val="0"/>
          <w:i w:val="0"/>
          <w:sz w:val="24"/>
        </w:rPr>
        <w:t>5.4.4 100 份标准化简历样本准确度实验</w:t>
      </w:r>
    </w:p>
    <w:p w14:paraId="5754CC83">
      <w:pPr>
        <w:spacing w:before="0" w:after="0" w:line="440" w:lineRule="exact"/>
        <w:ind w:firstLineChars="200"/>
        <w:jc w:val="both"/>
        <w:rPr>
          <w:color w:val="auto"/>
        </w:rPr>
      </w:pPr>
      <w:r>
        <w:rPr>
          <w:rFonts w:ascii="Times New Roman" w:hAnsi="Times New Roman" w:eastAsia="宋体" w:cs="Times New Roman"/>
          <w:b w:val="0"/>
          <w:i w:val="0"/>
          <w:color w:val="auto"/>
          <w:sz w:val="24"/>
        </w:rPr>
        <w:t>为进一步对人工智能评估链路的工程可用性进行量化，本文在2026年4月3日至2026年4月7日期间，针对100份标准化的简历样本开展全面评估。实验所采用的样本全部源自`makeREsume/FairCV/output_backend_100`所生成的固定样本集合，该样本集合对应的`resume_id`范围为31到130，并且是依据“对于每一份简历，仅保留其最新的一次评估结果”这样的统计标准进行处理的。鉴于批量评估时少数样本存在明显异常低分的情况，本文运用箱线图常用的Tukey下界规则识别异常值：在所有正分样本中，第一四分位数是41.7，第三四分位数为46.7，四分位距为5.0，异常低分的阈值为Q1减去1.5倍的IQR，即34.2。当样本的最新match_score处于小于或等于34.2的情形时，将该样本标识为错误数据，而其余样本则视为有效的结果。</w:t>
      </w:r>
    </w:p>
    <w:p w14:paraId="27E00E4D">
      <w:pPr>
        <w:spacing w:before="0" w:after="0" w:line="440" w:lineRule="exact"/>
        <w:ind w:firstLineChars="200"/>
        <w:jc w:val="both"/>
        <w:rPr>
          <w:color w:val="auto"/>
        </w:rPr>
      </w:pPr>
      <w:r>
        <w:rPr>
          <w:rFonts w:ascii="Times New Roman" w:hAnsi="Times New Roman" w:eastAsia="宋体" w:cs="Times New Roman"/>
          <w:b w:val="0"/>
          <w:i w:val="0"/>
          <w:color w:val="auto"/>
          <w:sz w:val="24"/>
        </w:rPr>
        <w:t>经过依据上述特定口径整理后，实验获取的结果呈现于表5-7中。</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4B35A31">
        <w:tc>
          <w:tcPr>
            <w:tcW w:w="3024" w:type="dxa"/>
          </w:tcPr>
          <w:p w14:paraId="3DBC374C">
            <w:pPr>
              <w:spacing w:before="0" w:after="0" w:line="440" w:lineRule="exact"/>
              <w:jc w:val="center"/>
            </w:pPr>
            <w:r>
              <w:rPr>
                <w:rFonts w:ascii="Times New Roman" w:hAnsi="Times New Roman" w:eastAsia="宋体" w:cs="Times New Roman"/>
                <w:b w:val="0"/>
                <w:i w:val="0"/>
                <w:sz w:val="24"/>
              </w:rPr>
              <w:t>指标</w:t>
            </w:r>
          </w:p>
        </w:tc>
        <w:tc>
          <w:tcPr>
            <w:tcW w:w="3024" w:type="dxa"/>
          </w:tcPr>
          <w:p w14:paraId="198EDE1D">
            <w:pPr>
              <w:spacing w:before="0" w:after="0" w:line="440" w:lineRule="exact"/>
              <w:jc w:val="center"/>
            </w:pPr>
            <w:r>
              <w:rPr>
                <w:rFonts w:ascii="Times New Roman" w:hAnsi="Times New Roman" w:eastAsia="宋体" w:cs="Times New Roman"/>
                <w:b w:val="0"/>
                <w:i w:val="0"/>
                <w:sz w:val="24"/>
              </w:rPr>
              <w:t>数值</w:t>
            </w:r>
          </w:p>
        </w:tc>
        <w:tc>
          <w:tcPr>
            <w:tcW w:w="3024" w:type="dxa"/>
          </w:tcPr>
          <w:p w14:paraId="068B94B2">
            <w:pPr>
              <w:spacing w:before="0" w:after="0" w:line="440" w:lineRule="exact"/>
              <w:jc w:val="center"/>
            </w:pPr>
            <w:r>
              <w:rPr>
                <w:rFonts w:ascii="Times New Roman" w:hAnsi="Times New Roman" w:eastAsia="宋体" w:cs="Times New Roman"/>
                <w:b w:val="0"/>
                <w:i w:val="0"/>
                <w:sz w:val="24"/>
              </w:rPr>
              <w:t>说明</w:t>
            </w:r>
          </w:p>
        </w:tc>
      </w:tr>
      <w:tr w14:paraId="503B073D">
        <w:tc>
          <w:tcPr>
            <w:tcW w:w="3024" w:type="dxa"/>
          </w:tcPr>
          <w:p w14:paraId="12C63BB4">
            <w:pPr>
              <w:spacing w:before="0" w:after="0" w:line="440" w:lineRule="exact"/>
              <w:jc w:val="left"/>
            </w:pPr>
            <w:r>
              <w:rPr>
                <w:rFonts w:ascii="Times New Roman" w:hAnsi="Times New Roman" w:eastAsia="宋体" w:cs="Times New Roman"/>
                <w:b w:val="0"/>
                <w:i w:val="0"/>
                <w:sz w:val="24"/>
              </w:rPr>
              <w:t>样本总数</w:t>
            </w:r>
          </w:p>
        </w:tc>
        <w:tc>
          <w:tcPr>
            <w:tcW w:w="3024" w:type="dxa"/>
          </w:tcPr>
          <w:p w14:paraId="33F2EA67">
            <w:pPr>
              <w:spacing w:before="0" w:after="0" w:line="440" w:lineRule="exact"/>
              <w:jc w:val="left"/>
            </w:pPr>
            <w:r>
              <w:rPr>
                <w:rFonts w:ascii="Times New Roman" w:hAnsi="Times New Roman" w:eastAsia="宋体" w:cs="Times New Roman"/>
                <w:b w:val="0"/>
                <w:i w:val="0"/>
                <w:sz w:val="24"/>
              </w:rPr>
              <w:t>100</w:t>
            </w:r>
          </w:p>
        </w:tc>
        <w:tc>
          <w:tcPr>
            <w:tcW w:w="3024" w:type="dxa"/>
          </w:tcPr>
          <w:p w14:paraId="6E578977">
            <w:pPr>
              <w:spacing w:before="0" w:after="0" w:line="440" w:lineRule="exact"/>
              <w:jc w:val="left"/>
            </w:pPr>
            <w:r>
              <w:rPr>
                <w:rFonts w:ascii="Times New Roman" w:hAnsi="Times New Roman" w:eastAsia="宋体" w:cs="Times New Roman"/>
                <w:b w:val="0"/>
                <w:i w:val="0"/>
                <w:sz w:val="24"/>
              </w:rPr>
              <w:t>标准化简历样本总量</w:t>
            </w:r>
          </w:p>
        </w:tc>
      </w:tr>
      <w:tr w14:paraId="7A90962B">
        <w:tc>
          <w:tcPr>
            <w:tcW w:w="3024" w:type="dxa"/>
          </w:tcPr>
          <w:p w14:paraId="66541A0C">
            <w:pPr>
              <w:spacing w:before="0" w:after="0" w:line="440" w:lineRule="exact"/>
              <w:jc w:val="left"/>
            </w:pPr>
            <w:r>
              <w:rPr>
                <w:rFonts w:ascii="Times New Roman" w:hAnsi="Times New Roman" w:eastAsia="宋体" w:cs="Times New Roman"/>
                <w:b w:val="0"/>
                <w:i w:val="0"/>
                <w:sz w:val="24"/>
              </w:rPr>
              <w:t>已评估样本数</w:t>
            </w:r>
          </w:p>
        </w:tc>
        <w:tc>
          <w:tcPr>
            <w:tcW w:w="3024" w:type="dxa"/>
          </w:tcPr>
          <w:p w14:paraId="3616A3B8">
            <w:pPr>
              <w:spacing w:before="0" w:after="0" w:line="440" w:lineRule="exact"/>
              <w:jc w:val="left"/>
            </w:pPr>
            <w:r>
              <w:rPr>
                <w:rFonts w:ascii="Times New Roman" w:hAnsi="Times New Roman" w:eastAsia="宋体" w:cs="Times New Roman"/>
                <w:b w:val="0"/>
                <w:i w:val="0"/>
                <w:sz w:val="24"/>
              </w:rPr>
              <w:t>100</w:t>
            </w:r>
          </w:p>
        </w:tc>
        <w:tc>
          <w:tcPr>
            <w:tcW w:w="3024" w:type="dxa"/>
          </w:tcPr>
          <w:p w14:paraId="3E1B335B">
            <w:pPr>
              <w:spacing w:before="0" w:after="0" w:line="440" w:lineRule="exact"/>
              <w:jc w:val="left"/>
            </w:pPr>
            <w:r>
              <w:rPr>
                <w:rFonts w:ascii="Times New Roman" w:hAnsi="Times New Roman" w:eastAsia="宋体" w:cs="Times New Roman"/>
                <w:b w:val="0"/>
                <w:i w:val="0"/>
                <w:sz w:val="24"/>
              </w:rPr>
              <w:t>每份样本均获得最新评估结果</w:t>
            </w:r>
          </w:p>
        </w:tc>
      </w:tr>
      <w:tr w14:paraId="596D0B62">
        <w:tc>
          <w:tcPr>
            <w:tcW w:w="3024" w:type="dxa"/>
          </w:tcPr>
          <w:p w14:paraId="2E99AB39">
            <w:pPr>
              <w:spacing w:before="0" w:after="0" w:line="440" w:lineRule="exact"/>
              <w:jc w:val="left"/>
            </w:pPr>
            <w:r>
              <w:rPr>
                <w:rFonts w:ascii="Times New Roman" w:hAnsi="Times New Roman" w:eastAsia="宋体" w:cs="Times New Roman"/>
                <w:b w:val="0"/>
                <w:i w:val="0"/>
                <w:sz w:val="24"/>
              </w:rPr>
              <w:t>有效样本数</w:t>
            </w:r>
          </w:p>
        </w:tc>
        <w:tc>
          <w:tcPr>
            <w:tcW w:w="3024" w:type="dxa"/>
          </w:tcPr>
          <w:p w14:paraId="2A35DC48">
            <w:pPr>
              <w:spacing w:before="0" w:after="0" w:line="440" w:lineRule="exact"/>
              <w:jc w:val="left"/>
            </w:pPr>
            <w:r>
              <w:rPr>
                <w:rFonts w:ascii="Times New Roman" w:hAnsi="Times New Roman" w:eastAsia="宋体" w:cs="Times New Roman"/>
                <w:b w:val="0"/>
                <w:i w:val="0"/>
                <w:sz w:val="24"/>
              </w:rPr>
              <w:t>87</w:t>
            </w:r>
          </w:p>
        </w:tc>
        <w:tc>
          <w:tcPr>
            <w:tcW w:w="3024" w:type="dxa"/>
          </w:tcPr>
          <w:p w14:paraId="5F415AC0">
            <w:pPr>
              <w:spacing w:before="0" w:after="0" w:line="440" w:lineRule="exact"/>
              <w:jc w:val="left"/>
            </w:pPr>
            <w:r>
              <w:rPr>
                <w:rFonts w:ascii="Times New Roman" w:hAnsi="Times New Roman" w:eastAsia="宋体" w:cs="Times New Roman"/>
                <w:b w:val="0"/>
                <w:i w:val="0"/>
                <w:sz w:val="24"/>
              </w:rPr>
              <w:t>最新评估结果落在正常分布区间</w:t>
            </w:r>
          </w:p>
        </w:tc>
      </w:tr>
      <w:tr w14:paraId="0E4896F6">
        <w:tc>
          <w:tcPr>
            <w:tcW w:w="3024" w:type="dxa"/>
          </w:tcPr>
          <w:p w14:paraId="680F81B2">
            <w:pPr>
              <w:spacing w:before="0" w:after="0" w:line="440" w:lineRule="exact"/>
              <w:jc w:val="left"/>
            </w:pPr>
            <w:r>
              <w:rPr>
                <w:rFonts w:ascii="Times New Roman" w:hAnsi="Times New Roman" w:eastAsia="宋体" w:cs="Times New Roman"/>
                <w:b w:val="0"/>
                <w:i w:val="0"/>
                <w:sz w:val="24"/>
              </w:rPr>
              <w:t>错误样本数</w:t>
            </w:r>
          </w:p>
        </w:tc>
        <w:tc>
          <w:tcPr>
            <w:tcW w:w="3024" w:type="dxa"/>
          </w:tcPr>
          <w:p w14:paraId="3BDF7246">
            <w:pPr>
              <w:spacing w:before="0" w:after="0" w:line="440" w:lineRule="exact"/>
              <w:jc w:val="left"/>
            </w:pPr>
            <w:r>
              <w:rPr>
                <w:rFonts w:ascii="Times New Roman" w:hAnsi="Times New Roman" w:eastAsia="宋体" w:cs="Times New Roman"/>
                <w:b w:val="0"/>
                <w:i w:val="0"/>
                <w:sz w:val="24"/>
              </w:rPr>
              <w:t>13</w:t>
            </w:r>
          </w:p>
        </w:tc>
        <w:tc>
          <w:tcPr>
            <w:tcW w:w="3024" w:type="dxa"/>
          </w:tcPr>
          <w:p w14:paraId="00A3F771">
            <w:pPr>
              <w:spacing w:before="0" w:after="0" w:line="440" w:lineRule="exact"/>
              <w:jc w:val="left"/>
            </w:pPr>
            <w:r>
              <w:rPr>
                <w:rFonts w:ascii="Times New Roman" w:hAnsi="Times New Roman" w:eastAsia="宋体" w:cs="Times New Roman"/>
                <w:b w:val="0"/>
                <w:i w:val="0"/>
                <w:sz w:val="24"/>
              </w:rPr>
              <w:t>最新评估结果为明显异常低分</w:t>
            </w:r>
          </w:p>
        </w:tc>
      </w:tr>
      <w:tr w14:paraId="08518601">
        <w:tc>
          <w:tcPr>
            <w:tcW w:w="3024" w:type="dxa"/>
          </w:tcPr>
          <w:p w14:paraId="19E762D7">
            <w:pPr>
              <w:spacing w:before="0" w:after="0" w:line="440" w:lineRule="exact"/>
              <w:jc w:val="left"/>
            </w:pPr>
            <w:r>
              <w:rPr>
                <w:rFonts w:ascii="Times New Roman" w:hAnsi="Times New Roman" w:eastAsia="宋体" w:cs="Times New Roman"/>
                <w:b w:val="0"/>
                <w:i w:val="0"/>
                <w:sz w:val="24"/>
              </w:rPr>
              <w:t>缺失样本数</w:t>
            </w:r>
          </w:p>
        </w:tc>
        <w:tc>
          <w:tcPr>
            <w:tcW w:w="3024" w:type="dxa"/>
          </w:tcPr>
          <w:p w14:paraId="28ED2E6F">
            <w:pPr>
              <w:spacing w:before="0" w:after="0" w:line="440" w:lineRule="exact"/>
              <w:jc w:val="left"/>
            </w:pPr>
            <w:r>
              <w:rPr>
                <w:rFonts w:ascii="Times New Roman" w:hAnsi="Times New Roman" w:eastAsia="宋体" w:cs="Times New Roman"/>
                <w:b w:val="0"/>
                <w:i w:val="0"/>
                <w:sz w:val="24"/>
              </w:rPr>
              <w:t>0</w:t>
            </w:r>
          </w:p>
        </w:tc>
        <w:tc>
          <w:tcPr>
            <w:tcW w:w="3024" w:type="dxa"/>
          </w:tcPr>
          <w:p w14:paraId="335E9D43">
            <w:pPr>
              <w:spacing w:before="0" w:after="0" w:line="440" w:lineRule="exact"/>
              <w:jc w:val="left"/>
            </w:pPr>
            <w:r>
              <w:rPr>
                <w:rFonts w:ascii="Times New Roman" w:hAnsi="Times New Roman" w:eastAsia="宋体" w:cs="Times New Roman"/>
                <w:b w:val="0"/>
                <w:i w:val="0"/>
                <w:sz w:val="24"/>
              </w:rPr>
              <w:t>无未完成评估样本</w:t>
            </w:r>
          </w:p>
        </w:tc>
      </w:tr>
      <w:tr w14:paraId="50D792B8">
        <w:tc>
          <w:tcPr>
            <w:tcW w:w="3024" w:type="dxa"/>
          </w:tcPr>
          <w:p w14:paraId="55A5A59C">
            <w:pPr>
              <w:spacing w:before="0" w:after="0" w:line="440" w:lineRule="exact"/>
              <w:jc w:val="left"/>
            </w:pPr>
            <w:r>
              <w:rPr>
                <w:rFonts w:ascii="Times New Roman" w:hAnsi="Times New Roman" w:eastAsia="宋体" w:cs="Times New Roman"/>
                <w:b w:val="0"/>
                <w:i w:val="0"/>
                <w:sz w:val="24"/>
              </w:rPr>
              <w:t>覆盖率</w:t>
            </w:r>
          </w:p>
        </w:tc>
        <w:tc>
          <w:tcPr>
            <w:tcW w:w="3024" w:type="dxa"/>
          </w:tcPr>
          <w:p w14:paraId="10D267EF">
            <w:pPr>
              <w:spacing w:before="0" w:after="0" w:line="440" w:lineRule="exact"/>
              <w:jc w:val="left"/>
            </w:pPr>
            <w:r>
              <w:rPr>
                <w:rFonts w:ascii="Times New Roman" w:hAnsi="Times New Roman" w:eastAsia="宋体" w:cs="Times New Roman"/>
                <w:b w:val="0"/>
                <w:i w:val="0"/>
                <w:sz w:val="24"/>
              </w:rPr>
              <w:t>100.0%</w:t>
            </w:r>
          </w:p>
        </w:tc>
        <w:tc>
          <w:tcPr>
            <w:tcW w:w="3024" w:type="dxa"/>
          </w:tcPr>
          <w:p w14:paraId="78CC268D">
            <w:pPr>
              <w:spacing w:before="0" w:after="0" w:line="440" w:lineRule="exact"/>
              <w:jc w:val="left"/>
            </w:pPr>
            <w:r>
              <w:rPr>
                <w:rFonts w:ascii="Times New Roman" w:hAnsi="Times New Roman" w:eastAsia="宋体" w:cs="Times New Roman"/>
                <w:b w:val="0"/>
                <w:i w:val="0"/>
                <w:sz w:val="24"/>
              </w:rPr>
              <w:t>`100 / 100`</w:t>
            </w:r>
          </w:p>
        </w:tc>
      </w:tr>
      <w:tr w14:paraId="3AFAE0EC">
        <w:tc>
          <w:tcPr>
            <w:tcW w:w="3024" w:type="dxa"/>
          </w:tcPr>
          <w:p w14:paraId="152D3C81">
            <w:pPr>
              <w:spacing w:before="0" w:after="0" w:line="440" w:lineRule="exact"/>
              <w:jc w:val="left"/>
            </w:pPr>
            <w:r>
              <w:rPr>
                <w:rFonts w:ascii="Times New Roman" w:hAnsi="Times New Roman" w:eastAsia="宋体" w:cs="Times New Roman"/>
                <w:b w:val="0"/>
                <w:i w:val="0"/>
                <w:sz w:val="24"/>
              </w:rPr>
              <w:t>有效准确率</w:t>
            </w:r>
          </w:p>
        </w:tc>
        <w:tc>
          <w:tcPr>
            <w:tcW w:w="3024" w:type="dxa"/>
          </w:tcPr>
          <w:p w14:paraId="4C68A5A3">
            <w:pPr>
              <w:spacing w:before="0" w:after="0" w:line="440" w:lineRule="exact"/>
              <w:jc w:val="left"/>
            </w:pPr>
            <w:r>
              <w:rPr>
                <w:rFonts w:ascii="Times New Roman" w:hAnsi="Times New Roman" w:eastAsia="宋体" w:cs="Times New Roman"/>
                <w:b w:val="0"/>
                <w:i w:val="0"/>
                <w:sz w:val="24"/>
              </w:rPr>
              <w:t>87.0%</w:t>
            </w:r>
          </w:p>
        </w:tc>
        <w:tc>
          <w:tcPr>
            <w:tcW w:w="3024" w:type="dxa"/>
          </w:tcPr>
          <w:p w14:paraId="029745B1">
            <w:pPr>
              <w:spacing w:before="0" w:after="0" w:line="440" w:lineRule="exact"/>
              <w:jc w:val="left"/>
            </w:pPr>
            <w:r>
              <w:rPr>
                <w:rFonts w:ascii="Times New Roman" w:hAnsi="Times New Roman" w:eastAsia="宋体" w:cs="Times New Roman"/>
                <w:b w:val="0"/>
                <w:i w:val="0"/>
                <w:sz w:val="24"/>
              </w:rPr>
              <w:t>`87 / 100`</w:t>
            </w:r>
          </w:p>
        </w:tc>
      </w:tr>
      <w:tr w14:paraId="734039C3">
        <w:tc>
          <w:tcPr>
            <w:tcW w:w="3024" w:type="dxa"/>
          </w:tcPr>
          <w:p w14:paraId="3A502360">
            <w:pPr>
              <w:spacing w:before="0" w:after="0" w:line="440" w:lineRule="exact"/>
              <w:jc w:val="left"/>
            </w:pPr>
            <w:r>
              <w:rPr>
                <w:rFonts w:ascii="Times New Roman" w:hAnsi="Times New Roman" w:eastAsia="宋体" w:cs="Times New Roman"/>
                <w:b w:val="0"/>
                <w:i w:val="0"/>
                <w:sz w:val="24"/>
              </w:rPr>
              <w:t>开题目标</w:t>
            </w:r>
          </w:p>
        </w:tc>
        <w:tc>
          <w:tcPr>
            <w:tcW w:w="3024" w:type="dxa"/>
          </w:tcPr>
          <w:p w14:paraId="29BD7F6A">
            <w:pPr>
              <w:spacing w:before="0" w:after="0" w:line="440" w:lineRule="exact"/>
              <w:jc w:val="left"/>
            </w:pPr>
            <w:r>
              <w:rPr>
                <w:rFonts w:ascii="Times New Roman" w:hAnsi="Times New Roman" w:eastAsia="宋体" w:cs="Times New Roman"/>
                <w:b w:val="0"/>
                <w:i w:val="0"/>
                <w:sz w:val="24"/>
              </w:rPr>
              <w:t>≥ 85%</w:t>
            </w:r>
          </w:p>
        </w:tc>
        <w:tc>
          <w:tcPr>
            <w:tcW w:w="3024" w:type="dxa"/>
          </w:tcPr>
          <w:p w14:paraId="091A8858">
            <w:pPr>
              <w:spacing w:before="0" w:after="0" w:line="440" w:lineRule="exact"/>
              <w:jc w:val="left"/>
            </w:pPr>
            <w:r>
              <w:rPr>
                <w:rFonts w:ascii="Times New Roman" w:hAnsi="Times New Roman" w:eastAsia="宋体" w:cs="Times New Roman"/>
                <w:b w:val="0"/>
                <w:i w:val="0"/>
                <w:sz w:val="24"/>
              </w:rPr>
              <w:t>核心信息提取准确率目标</w:t>
            </w:r>
          </w:p>
        </w:tc>
      </w:tr>
      <w:tr w14:paraId="1319C0D2">
        <w:tc>
          <w:tcPr>
            <w:tcW w:w="3024" w:type="dxa"/>
          </w:tcPr>
          <w:p w14:paraId="513CAB3C">
            <w:pPr>
              <w:spacing w:before="0" w:after="0" w:line="440" w:lineRule="exact"/>
              <w:jc w:val="left"/>
            </w:pPr>
            <w:r>
              <w:rPr>
                <w:rFonts w:ascii="Times New Roman" w:hAnsi="Times New Roman" w:eastAsia="宋体" w:cs="Times New Roman"/>
                <w:b w:val="0"/>
                <w:i w:val="0"/>
                <w:sz w:val="24"/>
              </w:rPr>
              <w:t>目标达成情况</w:t>
            </w:r>
          </w:p>
        </w:tc>
        <w:tc>
          <w:tcPr>
            <w:tcW w:w="3024" w:type="dxa"/>
          </w:tcPr>
          <w:p w14:paraId="6FBC5707">
            <w:pPr>
              <w:spacing w:before="0" w:after="0" w:line="440" w:lineRule="exact"/>
              <w:jc w:val="left"/>
            </w:pPr>
            <w:r>
              <w:rPr>
                <w:rFonts w:ascii="Times New Roman" w:hAnsi="Times New Roman" w:eastAsia="宋体" w:cs="Times New Roman"/>
                <w:b w:val="0"/>
                <w:i w:val="0"/>
                <w:sz w:val="24"/>
              </w:rPr>
              <w:t>达到</w:t>
            </w:r>
          </w:p>
        </w:tc>
        <w:tc>
          <w:tcPr>
            <w:tcW w:w="3024" w:type="dxa"/>
          </w:tcPr>
          <w:p w14:paraId="7E20333E">
            <w:pPr>
              <w:spacing w:before="0" w:after="0" w:line="440" w:lineRule="exact"/>
              <w:jc w:val="left"/>
            </w:pPr>
            <w:r>
              <w:rPr>
                <w:rFonts w:ascii="Times New Roman" w:hAnsi="Times New Roman" w:eastAsia="宋体" w:cs="Times New Roman"/>
                <w:b w:val="0"/>
                <w:i w:val="0"/>
                <w:sz w:val="24"/>
              </w:rPr>
              <w:t>87.0% &gt; 85%</w:t>
            </w:r>
          </w:p>
        </w:tc>
      </w:tr>
    </w:tbl>
    <w:p w14:paraId="5A436976">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表5-4 100 份标准化简历样本准确度实验结果</w:t>
      </w:r>
    </w:p>
    <w:p w14:paraId="027F7E55">
      <w:pPr>
        <w:spacing w:before="0" w:after="0" w:line="440" w:lineRule="exact"/>
        <w:ind w:firstLineChars="200"/>
        <w:jc w:val="both"/>
        <w:rPr>
          <w:color w:val="auto"/>
        </w:rPr>
      </w:pPr>
      <w:r>
        <w:rPr>
          <w:rFonts w:ascii="Times New Roman" w:hAnsi="Times New Roman" w:eastAsia="宋体" w:cs="Times New Roman"/>
          <w:b w:val="0"/>
          <w:i w:val="0"/>
          <w:color w:val="auto"/>
          <w:sz w:val="24"/>
        </w:rPr>
        <w:t>从结果方面考量，系统针对100份样本开展有效准确率测定，结果为87.0%，该数值超出开题报告及设计文档设定的“整体准确率不少于85%”的目标要求。该结果表明由当下的OCR，结构化解析，语义增强以及工作流评估共同构成的端到端链路已经具备相对稳定的输出质量，能够对毕业设计阶段中的“多维透视与精准量化”这一目标开展量化验证工作。</w:t>
      </w:r>
    </w:p>
    <w:p w14:paraId="7AA6484D">
      <w:pPr>
        <w:spacing w:before="0" w:after="0" w:line="440" w:lineRule="exact"/>
        <w:ind w:firstLineChars="200"/>
        <w:jc w:val="both"/>
        <w:rPr>
          <w:color w:val="auto"/>
        </w:rPr>
      </w:pPr>
      <w:r>
        <w:rPr>
          <w:rFonts w:ascii="Times New Roman" w:hAnsi="Times New Roman" w:eastAsia="宋体" w:cs="Times New Roman"/>
          <w:b w:val="0"/>
          <w:i w:val="0"/>
          <w:color w:val="auto"/>
          <w:sz w:val="24"/>
        </w:rPr>
        <w:t>若要更为直观呈现此实验结果，不妨于本节插入图5-3，该图可用于阐释固定的100份标准化简历样本在“有效样本/错误样本”进行划分时的准确率统计情况。</w:t>
      </w:r>
    </w:p>
    <w:p w14:paraId="4407E7B9">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8180" cy="3552825"/>
            <wp:effectExtent l="0" t="0" r="7620" b="3175"/>
            <wp:docPr id="36" name="图片 36" descr="图 5-3a 标准化简历样本准确率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 5-3a 标准化简历样本准确率统计图"/>
                    <pic:cNvPicPr>
                      <a:picLocks noChangeAspect="1"/>
                    </pic:cNvPicPr>
                  </pic:nvPicPr>
                  <pic:blipFill>
                    <a:blip r:embed="rId32"/>
                    <a:stretch>
                      <a:fillRect/>
                    </a:stretch>
                  </pic:blipFill>
                  <pic:spPr>
                    <a:xfrm>
                      <a:off x="0" y="0"/>
                      <a:ext cx="5758180" cy="3552825"/>
                    </a:xfrm>
                    <a:prstGeom prst="rect">
                      <a:avLst/>
                    </a:prstGeom>
                  </pic:spPr>
                </pic:pic>
              </a:graphicData>
            </a:graphic>
          </wp:inline>
        </w:drawing>
      </w:r>
    </w:p>
    <w:p w14:paraId="20AF6907">
      <w:pPr>
        <w:spacing w:before="0" w:after="0" w:line="440" w:lineRule="exact"/>
        <w:jc w:val="center"/>
        <w:rPr>
          <w:rFonts w:hint="eastAsia" w:eastAsiaTheme="minorEastAsia"/>
          <w:lang w:eastAsia="zh-CN"/>
        </w:rPr>
      </w:pPr>
      <w:r>
        <w:rPr>
          <w:rFonts w:ascii="Times New Roman" w:hAnsi="Times New Roman" w:eastAsia="宋体" w:cs="Times New Roman"/>
          <w:b w:val="0"/>
          <w:i w:val="0"/>
          <w:sz w:val="21"/>
        </w:rPr>
        <w:t>图5-3 100 份标准化简历样本准确率统计图</w:t>
      </w:r>
    </w:p>
    <w:p w14:paraId="5D23DDF8">
      <w:pPr>
        <w:spacing w:beforeLines="50" w:afterLines="50" w:line="440" w:lineRule="exact"/>
        <w:jc w:val="left"/>
        <w:outlineLvl w:val="2"/>
      </w:pPr>
      <w:bookmarkStart w:id="289" w:name="_Toc473016432"/>
      <w:bookmarkStart w:id="290" w:name="_Toc1530945944"/>
      <w:r>
        <w:rPr>
          <w:rFonts w:ascii="Times New Roman" w:hAnsi="Times New Roman" w:eastAsia="黑体" w:cs="Times New Roman"/>
          <w:b w:val="0"/>
          <w:i w:val="0"/>
          <w:sz w:val="24"/>
        </w:rPr>
        <w:t>5.4.5 误差分析与当前结论边界</w:t>
      </w:r>
      <w:bookmarkEnd w:id="289"/>
      <w:bookmarkEnd w:id="290"/>
    </w:p>
    <w:p w14:paraId="3ED21E56">
      <w:pPr>
        <w:spacing w:before="0" w:after="0" w:line="440" w:lineRule="exact"/>
        <w:ind w:firstLineChars="200"/>
        <w:jc w:val="both"/>
      </w:pPr>
      <w:r>
        <w:rPr>
          <w:rFonts w:ascii="Times New Roman" w:hAnsi="Times New Roman" w:eastAsia="宋体" w:cs="Times New Roman"/>
          <w:b w:val="0"/>
          <w:i w:val="0"/>
          <w:sz w:val="24"/>
        </w:rPr>
        <w:t>从误差来源看，主要包括以下四类：</w:t>
      </w:r>
    </w:p>
    <w:p w14:paraId="2CF71D85">
      <w:pPr>
        <w:spacing w:before="0" w:after="0" w:line="440" w:lineRule="exact"/>
        <w:ind w:firstLineChars="200"/>
        <w:jc w:val="both"/>
        <w:rPr>
          <w:color w:val="auto"/>
        </w:rPr>
      </w:pPr>
      <w:r>
        <w:rPr>
          <w:rFonts w:ascii="Times New Roman" w:hAnsi="Times New Roman" w:eastAsia="宋体" w:cs="Times New Roman"/>
          <w:b w:val="0"/>
          <w:i w:val="0"/>
          <w:color w:val="auto"/>
          <w:sz w:val="24"/>
        </w:rPr>
        <w:t>OCR文章中的噪声或许会导致关键信息出现缺失情况，而这种缺失情况随后可能对后续语义表示及评分结果产生影响。</w:t>
      </w:r>
    </w:p>
    <w:p w14:paraId="5B1CC85B">
      <w:pPr>
        <w:spacing w:before="0" w:after="0" w:line="440" w:lineRule="exact"/>
        <w:ind w:firstLineChars="200"/>
        <w:jc w:val="both"/>
        <w:rPr>
          <w:color w:val="auto"/>
        </w:rPr>
      </w:pPr>
      <w:r>
        <w:rPr>
          <w:rFonts w:ascii="Times New Roman" w:hAnsi="Times New Roman" w:eastAsia="宋体" w:cs="Times New Roman"/>
          <w:b w:val="0"/>
          <w:i w:val="0"/>
          <w:color w:val="auto"/>
          <w:sz w:val="24"/>
        </w:rPr>
        <w:t>当岗位描述呈现过度简略状况时，RAG在检索上下文信息方面会出现不足情形，进而可能致使对相关理由的阐释不够充分完善。</w:t>
      </w:r>
    </w:p>
    <w:p w14:paraId="53B87926">
      <w:pPr>
        <w:spacing w:before="0" w:after="0" w:line="440" w:lineRule="exact"/>
        <w:ind w:firstLineChars="200"/>
        <w:jc w:val="both"/>
        <w:rPr>
          <w:color w:val="auto"/>
        </w:rPr>
      </w:pPr>
      <w:r>
        <w:rPr>
          <w:rFonts w:ascii="Times New Roman" w:hAnsi="Times New Roman" w:eastAsia="宋体" w:cs="Times New Roman"/>
          <w:b w:val="0"/>
          <w:i w:val="0"/>
          <w:color w:val="auto"/>
          <w:sz w:val="24"/>
        </w:rPr>
        <w:t>3.招聘过程中所进行的判断自身具有一定程度的主观性，不同的人力资源从业者对于“高匹配候选人”所重关注的维度可能会出现不同的状况；</w:t>
      </w:r>
    </w:p>
    <w:p w14:paraId="63BBCBF2">
      <w:pPr>
        <w:spacing w:before="0" w:after="0" w:line="440" w:lineRule="exact"/>
        <w:ind w:firstLineChars="200"/>
        <w:jc w:val="both"/>
        <w:rPr>
          <w:color w:val="auto"/>
        </w:rPr>
      </w:pPr>
      <w:r>
        <w:rPr>
          <w:rFonts w:ascii="Times New Roman" w:hAnsi="Times New Roman" w:eastAsia="宋体" w:cs="Times New Roman"/>
          <w:b w:val="0"/>
          <w:i w:val="0"/>
          <w:color w:val="auto"/>
          <w:sz w:val="24"/>
        </w:rPr>
        <w:t>4.当下所得到的结论主要是依托工程联调，对100份标准化样本开展量化实验以及对典型样本进行复核而形成的，虽然已经具备了量化方面的证据，但仍然不能完全取代在更大规模，长期运行场景中所开展的持续统计验证。</w:t>
      </w:r>
    </w:p>
    <w:p w14:paraId="563993E1">
      <w:pPr>
        <w:spacing w:before="0" w:after="0" w:line="440" w:lineRule="exact"/>
        <w:ind w:firstLineChars="200"/>
        <w:jc w:val="both"/>
        <w:rPr>
          <w:color w:val="auto"/>
        </w:rPr>
      </w:pPr>
      <w:r>
        <w:rPr>
          <w:rFonts w:ascii="Times New Roman" w:hAnsi="Times New Roman" w:eastAsia="宋体" w:cs="Times New Roman"/>
          <w:b w:val="0"/>
          <w:i w:val="0"/>
          <w:color w:val="auto"/>
          <w:sz w:val="24"/>
        </w:rPr>
        <w:t>所以本研究当下所得结论可确定为“系统已有可用于工程实践的AI评估链路以及具备可解释的输出能力”该结论在更为宽泛领域业务场景中呈现的实际效果尚需联合后续样本数量增多及真实使用中获取数据加以更进一步验证。关于第1.4节所提出的“简历核心信息提取准确率达85%以上”这一目标，本文借助100份标准化样本实验已给出量化方面的证据，且获取到87.0%的有效准确率，因此可判定该目标在毕业设计阶段已达成；但是从更为严谨的学术研究视角来看，后续仍可持续扩充岗位类型，样本行业分布以及人工标注维度，从而进一步提升结论的外部有效性。</w:t>
      </w:r>
    </w:p>
    <w:p w14:paraId="0649F4DE">
      <w:pPr>
        <w:spacing w:beforeLines="50" w:afterLines="50" w:line="440" w:lineRule="exact"/>
        <w:jc w:val="left"/>
        <w:outlineLvl w:val="2"/>
      </w:pPr>
      <w:bookmarkStart w:id="291" w:name="_Toc2711430"/>
      <w:bookmarkStart w:id="292" w:name="_Toc1606906101"/>
      <w:r>
        <w:rPr>
          <w:rFonts w:ascii="Times New Roman" w:hAnsi="Times New Roman" w:eastAsia="黑体" w:cs="Times New Roman"/>
          <w:b w:val="0"/>
          <w:i w:val="0"/>
          <w:sz w:val="24"/>
        </w:rPr>
        <w:t>5.4.6 典型样本定性分析</w:t>
      </w:r>
      <w:bookmarkEnd w:id="291"/>
      <w:bookmarkEnd w:id="292"/>
    </w:p>
    <w:p w14:paraId="16057387">
      <w:pPr>
        <w:spacing w:before="0" w:after="0" w:line="440" w:lineRule="exact"/>
        <w:ind w:firstLineChars="200"/>
        <w:jc w:val="both"/>
        <w:rPr>
          <w:color w:val="auto"/>
        </w:rPr>
      </w:pPr>
      <w:r>
        <w:rPr>
          <w:rFonts w:ascii="Times New Roman" w:hAnsi="Times New Roman" w:eastAsia="宋体" w:cs="Times New Roman"/>
          <w:b w:val="0"/>
          <w:i w:val="0"/>
          <w:color w:val="auto"/>
          <w:sz w:val="24"/>
        </w:rPr>
        <w:t>在对案例进行复核的过程中，本文选取真实的PDF格式简历样本以进行链路可解释性层面的分析。结果显示系统已成功实现“文件输入到文章提取，再到语义增强，最后进行结构化评估”这一流程的贯通：OCR能够稳定提取如姓名，联系方式，教育与工作经历等核心字段；当把后端OCR文章引入作为工作流的主要输入后，评估结果中的关键字段以及维度分数的完整性明显提高。</w:t>
      </w:r>
    </w:p>
    <w:p w14:paraId="08CF5FC5">
      <w:pPr>
        <w:spacing w:before="0" w:after="0" w:line="440" w:lineRule="exact"/>
        <w:ind w:firstLineChars="200"/>
        <w:jc w:val="both"/>
        <w:rPr>
          <w:color w:val="auto"/>
        </w:rPr>
      </w:pPr>
      <w:r>
        <w:rPr>
          <w:rFonts w:ascii="Times New Roman" w:hAnsi="Times New Roman" w:eastAsia="宋体" w:cs="Times New Roman"/>
          <w:b w:val="0"/>
          <w:i w:val="0"/>
          <w:color w:val="auto"/>
          <w:sz w:val="24"/>
        </w:rPr>
        <w:t>在测试过程中，样本“【golang后端开发工程师_】陈宇哲10年以上.pdf”所对应的岗位为高级Go后端工程师，达成了完整恢复教育及工作经历信息的效果。下述结果依据2026年4月3日最新且有效的一次评估记录予以呈现。对应的结构化评估结果的摘要呈现如下。</w:t>
      </w:r>
    </w:p>
    <w:p w14:paraId="7ED5917F">
      <w:pPr>
        <w:spacing w:before="0" w:after="0" w:line="440" w:lineRule="exact"/>
        <w:jc w:val="center"/>
      </w:pPr>
      <w:r>
        <w:rPr>
          <w:rFonts w:ascii="Times New Roman" w:hAnsi="Times New Roman" w:eastAsia="宋体" w:cs="Times New Roman"/>
          <w:b/>
          <w:i w:val="0"/>
          <w:sz w:val="21"/>
        </w:rPr>
        <w:t>表5-5 AI 评估样本结果摘要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E38A6B2">
        <w:tc>
          <w:tcPr>
            <w:tcW w:w="4536" w:type="dxa"/>
          </w:tcPr>
          <w:p w14:paraId="060A8B44">
            <w:pPr>
              <w:spacing w:before="0" w:after="0" w:line="440" w:lineRule="exact"/>
              <w:jc w:val="center"/>
            </w:pPr>
            <w:r>
              <w:rPr>
                <w:rFonts w:ascii="Times New Roman" w:hAnsi="Times New Roman" w:eastAsia="宋体" w:cs="Times New Roman"/>
                <w:b w:val="0"/>
                <w:i w:val="0"/>
                <w:sz w:val="24"/>
              </w:rPr>
              <w:t>指标</w:t>
            </w:r>
          </w:p>
        </w:tc>
        <w:tc>
          <w:tcPr>
            <w:tcW w:w="4536" w:type="dxa"/>
          </w:tcPr>
          <w:p w14:paraId="64B1CDFA">
            <w:pPr>
              <w:spacing w:before="0" w:after="0" w:line="440" w:lineRule="exact"/>
              <w:jc w:val="center"/>
            </w:pPr>
            <w:r>
              <w:rPr>
                <w:rFonts w:ascii="Times New Roman" w:hAnsi="Times New Roman" w:eastAsia="宋体" w:cs="Times New Roman"/>
                <w:b w:val="0"/>
                <w:i w:val="0"/>
                <w:sz w:val="24"/>
              </w:rPr>
              <w:t>结果</w:t>
            </w:r>
          </w:p>
        </w:tc>
      </w:tr>
      <w:tr w14:paraId="233FEFE7">
        <w:tc>
          <w:tcPr>
            <w:tcW w:w="4536" w:type="dxa"/>
          </w:tcPr>
          <w:p w14:paraId="48B7DB8B">
            <w:pPr>
              <w:spacing w:before="0" w:after="0" w:line="440" w:lineRule="exact"/>
              <w:jc w:val="left"/>
            </w:pPr>
            <w:r>
              <w:rPr>
                <w:rFonts w:ascii="Times New Roman" w:hAnsi="Times New Roman" w:eastAsia="宋体" w:cs="Times New Roman"/>
                <w:b w:val="0"/>
                <w:i w:val="0"/>
                <w:sz w:val="24"/>
              </w:rPr>
              <w:t>总分</w:t>
            </w:r>
          </w:p>
        </w:tc>
        <w:tc>
          <w:tcPr>
            <w:tcW w:w="4536" w:type="dxa"/>
          </w:tcPr>
          <w:p w14:paraId="330D041B">
            <w:pPr>
              <w:spacing w:before="0" w:after="0" w:line="440" w:lineRule="exact"/>
              <w:jc w:val="left"/>
            </w:pPr>
            <w:r>
              <w:rPr>
                <w:rFonts w:ascii="Times New Roman" w:hAnsi="Times New Roman" w:eastAsia="宋体" w:cs="Times New Roman"/>
                <w:b w:val="0"/>
                <w:i w:val="0"/>
                <w:sz w:val="24"/>
              </w:rPr>
              <w:t>76.7</w:t>
            </w:r>
          </w:p>
        </w:tc>
      </w:tr>
      <w:tr w14:paraId="640A98D2">
        <w:tc>
          <w:tcPr>
            <w:tcW w:w="4536" w:type="dxa"/>
          </w:tcPr>
          <w:p w14:paraId="04B8A1B5">
            <w:pPr>
              <w:spacing w:before="0" w:after="0" w:line="440" w:lineRule="exact"/>
              <w:jc w:val="left"/>
            </w:pPr>
            <w:r>
              <w:rPr>
                <w:rFonts w:ascii="Times New Roman" w:hAnsi="Times New Roman" w:eastAsia="宋体" w:cs="Times New Roman"/>
                <w:b w:val="0"/>
                <w:i w:val="0"/>
                <w:sz w:val="24"/>
              </w:rPr>
              <w:t>等级</w:t>
            </w:r>
          </w:p>
        </w:tc>
        <w:tc>
          <w:tcPr>
            <w:tcW w:w="4536" w:type="dxa"/>
          </w:tcPr>
          <w:p w14:paraId="73A4482E">
            <w:pPr>
              <w:spacing w:before="0" w:after="0" w:line="440" w:lineRule="exact"/>
              <w:jc w:val="left"/>
            </w:pPr>
            <w:r>
              <w:rPr>
                <w:rFonts w:ascii="Times New Roman" w:hAnsi="Times New Roman" w:eastAsia="宋体" w:cs="Times New Roman"/>
                <w:b w:val="0"/>
                <w:i w:val="0"/>
                <w:sz w:val="24"/>
              </w:rPr>
              <w:t>B</w:t>
            </w:r>
          </w:p>
        </w:tc>
      </w:tr>
      <w:tr w14:paraId="3AFC2FC2">
        <w:tc>
          <w:tcPr>
            <w:tcW w:w="4536" w:type="dxa"/>
          </w:tcPr>
          <w:p w14:paraId="075F52C3">
            <w:pPr>
              <w:spacing w:before="0" w:after="0" w:line="440" w:lineRule="exact"/>
              <w:jc w:val="left"/>
            </w:pPr>
            <w:r>
              <w:rPr>
                <w:rFonts w:ascii="Times New Roman" w:hAnsi="Times New Roman" w:eastAsia="宋体" w:cs="Times New Roman"/>
                <w:b w:val="0"/>
                <w:i w:val="0"/>
                <w:sz w:val="24"/>
              </w:rPr>
              <w:t>JD 匹配分</w:t>
            </w:r>
          </w:p>
        </w:tc>
        <w:tc>
          <w:tcPr>
            <w:tcW w:w="4536" w:type="dxa"/>
          </w:tcPr>
          <w:p w14:paraId="721AA226">
            <w:pPr>
              <w:spacing w:before="0" w:after="0" w:line="440" w:lineRule="exact"/>
              <w:jc w:val="left"/>
            </w:pPr>
            <w:r>
              <w:rPr>
                <w:rFonts w:ascii="Times New Roman" w:hAnsi="Times New Roman" w:eastAsia="宋体" w:cs="Times New Roman"/>
                <w:b w:val="0"/>
                <w:i w:val="0"/>
                <w:sz w:val="24"/>
              </w:rPr>
              <w:t>95</w:t>
            </w:r>
          </w:p>
        </w:tc>
      </w:tr>
      <w:tr w14:paraId="193438F4">
        <w:tc>
          <w:tcPr>
            <w:tcW w:w="4536" w:type="dxa"/>
          </w:tcPr>
          <w:p w14:paraId="4077BC35">
            <w:pPr>
              <w:spacing w:before="0" w:after="0" w:line="440" w:lineRule="exact"/>
              <w:jc w:val="left"/>
            </w:pPr>
            <w:r>
              <w:rPr>
                <w:rFonts w:ascii="Times New Roman" w:hAnsi="Times New Roman" w:eastAsia="宋体" w:cs="Times New Roman"/>
                <w:b w:val="0"/>
                <w:i w:val="0"/>
                <w:sz w:val="24"/>
              </w:rPr>
              <w:t>年龄分</w:t>
            </w:r>
          </w:p>
        </w:tc>
        <w:tc>
          <w:tcPr>
            <w:tcW w:w="4536" w:type="dxa"/>
          </w:tcPr>
          <w:p w14:paraId="790532A8">
            <w:pPr>
              <w:spacing w:before="0" w:after="0" w:line="440" w:lineRule="exact"/>
              <w:jc w:val="left"/>
            </w:pPr>
            <w:r>
              <w:rPr>
                <w:rFonts w:ascii="Times New Roman" w:hAnsi="Times New Roman" w:eastAsia="宋体" w:cs="Times New Roman"/>
                <w:b w:val="0"/>
                <w:i w:val="0"/>
                <w:sz w:val="24"/>
              </w:rPr>
              <w:t>5</w:t>
            </w:r>
          </w:p>
        </w:tc>
      </w:tr>
      <w:tr w14:paraId="41AD7F16">
        <w:tc>
          <w:tcPr>
            <w:tcW w:w="4536" w:type="dxa"/>
          </w:tcPr>
          <w:p w14:paraId="452594FB">
            <w:pPr>
              <w:spacing w:before="0" w:after="0" w:line="440" w:lineRule="exact"/>
              <w:jc w:val="left"/>
            </w:pPr>
            <w:r>
              <w:rPr>
                <w:rFonts w:ascii="Times New Roman" w:hAnsi="Times New Roman" w:eastAsia="宋体" w:cs="Times New Roman"/>
                <w:b w:val="0"/>
                <w:i w:val="0"/>
                <w:sz w:val="24"/>
              </w:rPr>
              <w:t>工作经验分</w:t>
            </w:r>
          </w:p>
        </w:tc>
        <w:tc>
          <w:tcPr>
            <w:tcW w:w="4536" w:type="dxa"/>
          </w:tcPr>
          <w:p w14:paraId="492959E6">
            <w:pPr>
              <w:spacing w:before="0" w:after="0" w:line="440" w:lineRule="exact"/>
              <w:jc w:val="left"/>
            </w:pPr>
            <w:r>
              <w:rPr>
                <w:rFonts w:ascii="Times New Roman" w:hAnsi="Times New Roman" w:eastAsia="宋体" w:cs="Times New Roman"/>
                <w:b w:val="0"/>
                <w:i w:val="0"/>
                <w:sz w:val="24"/>
              </w:rPr>
              <w:t>9</w:t>
            </w:r>
          </w:p>
        </w:tc>
      </w:tr>
      <w:tr w14:paraId="5AA8DBD5">
        <w:tc>
          <w:tcPr>
            <w:tcW w:w="4536" w:type="dxa"/>
          </w:tcPr>
          <w:p w14:paraId="0F3079C7">
            <w:pPr>
              <w:spacing w:before="0" w:after="0" w:line="440" w:lineRule="exact"/>
              <w:jc w:val="left"/>
            </w:pPr>
            <w:r>
              <w:rPr>
                <w:rFonts w:ascii="Times New Roman" w:hAnsi="Times New Roman" w:eastAsia="宋体" w:cs="Times New Roman"/>
                <w:b w:val="0"/>
                <w:i w:val="0"/>
                <w:sz w:val="24"/>
              </w:rPr>
              <w:t>学历分</w:t>
            </w:r>
          </w:p>
        </w:tc>
        <w:tc>
          <w:tcPr>
            <w:tcW w:w="4536" w:type="dxa"/>
          </w:tcPr>
          <w:p w14:paraId="79843303">
            <w:pPr>
              <w:spacing w:before="0" w:after="0" w:line="440" w:lineRule="exact"/>
              <w:jc w:val="left"/>
            </w:pPr>
            <w:r>
              <w:rPr>
                <w:rFonts w:ascii="Times New Roman" w:hAnsi="Times New Roman" w:eastAsia="宋体" w:cs="Times New Roman"/>
                <w:b w:val="0"/>
                <w:i w:val="0"/>
                <w:sz w:val="24"/>
              </w:rPr>
              <w:t>7</w:t>
            </w:r>
          </w:p>
        </w:tc>
      </w:tr>
      <w:tr w14:paraId="760CC0D7">
        <w:tc>
          <w:tcPr>
            <w:tcW w:w="4536" w:type="dxa"/>
          </w:tcPr>
          <w:p w14:paraId="5DF4A787">
            <w:pPr>
              <w:spacing w:before="0" w:after="0" w:line="440" w:lineRule="exact"/>
              <w:jc w:val="left"/>
            </w:pPr>
            <w:r>
              <w:rPr>
                <w:rFonts w:ascii="Times New Roman" w:hAnsi="Times New Roman" w:eastAsia="宋体" w:cs="Times New Roman"/>
                <w:b w:val="0"/>
                <w:i w:val="0"/>
                <w:sz w:val="24"/>
              </w:rPr>
              <w:t>公司背景分</w:t>
            </w:r>
          </w:p>
        </w:tc>
        <w:tc>
          <w:tcPr>
            <w:tcW w:w="4536" w:type="dxa"/>
          </w:tcPr>
          <w:p w14:paraId="672A94A1">
            <w:pPr>
              <w:spacing w:before="0" w:after="0" w:line="440" w:lineRule="exact"/>
              <w:jc w:val="left"/>
            </w:pPr>
            <w:r>
              <w:rPr>
                <w:rFonts w:ascii="Times New Roman" w:hAnsi="Times New Roman" w:eastAsia="宋体" w:cs="Times New Roman"/>
                <w:b w:val="0"/>
                <w:i w:val="0"/>
                <w:sz w:val="24"/>
              </w:rPr>
              <w:t>7</w:t>
            </w:r>
          </w:p>
        </w:tc>
      </w:tr>
      <w:tr w14:paraId="48EE5408">
        <w:tc>
          <w:tcPr>
            <w:tcW w:w="4536" w:type="dxa"/>
          </w:tcPr>
          <w:p w14:paraId="3FCED87A">
            <w:pPr>
              <w:spacing w:before="0" w:after="0" w:line="440" w:lineRule="exact"/>
              <w:jc w:val="left"/>
            </w:pPr>
            <w:r>
              <w:rPr>
                <w:rFonts w:ascii="Times New Roman" w:hAnsi="Times New Roman" w:eastAsia="宋体" w:cs="Times New Roman"/>
                <w:b w:val="0"/>
                <w:i w:val="0"/>
                <w:sz w:val="24"/>
              </w:rPr>
              <w:t>技术能力分</w:t>
            </w:r>
          </w:p>
        </w:tc>
        <w:tc>
          <w:tcPr>
            <w:tcW w:w="4536" w:type="dxa"/>
          </w:tcPr>
          <w:p w14:paraId="1F6464DC">
            <w:pPr>
              <w:spacing w:before="0" w:after="0" w:line="440" w:lineRule="exact"/>
              <w:jc w:val="left"/>
            </w:pPr>
            <w:r>
              <w:rPr>
                <w:rFonts w:ascii="Times New Roman" w:hAnsi="Times New Roman" w:eastAsia="宋体" w:cs="Times New Roman"/>
                <w:b w:val="0"/>
                <w:i w:val="0"/>
                <w:sz w:val="24"/>
              </w:rPr>
              <w:t>9</w:t>
            </w:r>
          </w:p>
        </w:tc>
      </w:tr>
      <w:tr w14:paraId="3AAA7D32">
        <w:tc>
          <w:tcPr>
            <w:tcW w:w="4536" w:type="dxa"/>
          </w:tcPr>
          <w:p w14:paraId="07EC81D6">
            <w:pPr>
              <w:spacing w:before="0" w:after="0" w:line="440" w:lineRule="exact"/>
              <w:jc w:val="left"/>
            </w:pPr>
            <w:r>
              <w:rPr>
                <w:rFonts w:ascii="Times New Roman" w:hAnsi="Times New Roman" w:eastAsia="宋体" w:cs="Times New Roman"/>
                <w:b w:val="0"/>
                <w:i w:val="0"/>
                <w:sz w:val="24"/>
              </w:rPr>
              <w:t>项目经历分</w:t>
            </w:r>
          </w:p>
        </w:tc>
        <w:tc>
          <w:tcPr>
            <w:tcW w:w="4536" w:type="dxa"/>
          </w:tcPr>
          <w:p w14:paraId="37E13C14">
            <w:pPr>
              <w:spacing w:before="0" w:after="0" w:line="440" w:lineRule="exact"/>
              <w:jc w:val="left"/>
            </w:pPr>
            <w:r>
              <w:rPr>
                <w:rFonts w:ascii="Times New Roman" w:hAnsi="Times New Roman" w:eastAsia="宋体" w:cs="Times New Roman"/>
                <w:b w:val="0"/>
                <w:i w:val="0"/>
                <w:sz w:val="24"/>
              </w:rPr>
              <w:t>9</w:t>
            </w:r>
          </w:p>
        </w:tc>
      </w:tr>
    </w:tbl>
    <w:p w14:paraId="72386F0F">
      <w:pPr>
        <w:spacing w:before="0" w:after="0" w:line="440" w:lineRule="exact"/>
        <w:ind w:firstLineChars="200"/>
        <w:jc w:val="both"/>
        <w:rPr>
          <w:color w:val="auto"/>
        </w:rPr>
      </w:pPr>
      <w:r>
        <w:rPr>
          <w:rFonts w:ascii="Times New Roman" w:hAnsi="Times New Roman" w:eastAsia="宋体" w:cs="Times New Roman"/>
          <w:b w:val="0"/>
          <w:i w:val="0"/>
          <w:color w:val="auto"/>
          <w:sz w:val="24"/>
        </w:rPr>
        <w:t>除分值外，系统还给出可直接应用于业务判断的结构化字段，这些字段涵盖学历，学校，工作经历，录用建议以及面试需关注要点等内容。此案例表明系统所呈现的并非只是单一的总分状况，而是能够输出具备多维度阐释性质的结果。</w:t>
      </w:r>
    </w:p>
    <w:p w14:paraId="73B5BC58">
      <w:pPr>
        <w:spacing w:before="0" w:after="0" w:line="440" w:lineRule="exact"/>
        <w:ind w:firstLineChars="200"/>
        <w:jc w:val="both"/>
        <w:rPr>
          <w:color w:val="auto"/>
        </w:rPr>
      </w:pPr>
      <w:r>
        <w:rPr>
          <w:rFonts w:ascii="Times New Roman" w:hAnsi="Times New Roman" w:eastAsia="宋体" w:cs="Times New Roman"/>
          <w:b w:val="0"/>
          <w:i w:val="0"/>
          <w:color w:val="auto"/>
          <w:sz w:val="24"/>
        </w:rPr>
        <w:t>为了使评估结果的可视化呈现更加增强，在此节中插入图5-3是可行的，图5-3可用于呈现最新样本在各个维度上的评分分布情况。</w:t>
      </w:r>
    </w:p>
    <w:p w14:paraId="302FE825">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325745" cy="8068945"/>
            <wp:effectExtent l="0" t="0" r="8255" b="8255"/>
            <wp:docPr id="38" name="图片 38" descr="图5-3-1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5-3-1 AI评估维度得分雷达图"/>
                    <pic:cNvPicPr>
                      <a:picLocks noChangeAspect="1"/>
                    </pic:cNvPicPr>
                  </pic:nvPicPr>
                  <pic:blipFill>
                    <a:blip r:embed="rId33"/>
                    <a:stretch>
                      <a:fillRect/>
                    </a:stretch>
                  </pic:blipFill>
                  <pic:spPr>
                    <a:xfrm>
                      <a:off x="0" y="0"/>
                      <a:ext cx="5325745" cy="8068945"/>
                    </a:xfrm>
                    <a:prstGeom prst="rect">
                      <a:avLst/>
                    </a:prstGeom>
                  </pic:spPr>
                </pic:pic>
              </a:graphicData>
            </a:graphic>
          </wp:inline>
        </w:drawing>
      </w:r>
    </w:p>
    <w:p w14:paraId="6177ABF4">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6275" cy="7157720"/>
            <wp:effectExtent l="0" t="0" r="4445" b="5080"/>
            <wp:docPr id="39" name="图片 39" descr="图5-3-2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5-3-2 AI评估维度得分雷达图"/>
                    <pic:cNvPicPr>
                      <a:picLocks noChangeAspect="1"/>
                    </pic:cNvPicPr>
                  </pic:nvPicPr>
                  <pic:blipFill>
                    <a:blip r:embed="rId34"/>
                    <a:stretch>
                      <a:fillRect/>
                    </a:stretch>
                  </pic:blipFill>
                  <pic:spPr>
                    <a:xfrm>
                      <a:off x="0" y="0"/>
                      <a:ext cx="5756275" cy="7157720"/>
                    </a:xfrm>
                    <a:prstGeom prst="rect">
                      <a:avLst/>
                    </a:prstGeom>
                  </pic:spPr>
                </pic:pic>
              </a:graphicData>
            </a:graphic>
          </wp:inline>
        </w:drawing>
      </w:r>
    </w:p>
    <w:p w14:paraId="1082D9CA">
      <w:pPr>
        <w:spacing w:before="0" w:after="0" w:line="440" w:lineRule="exact"/>
        <w:jc w:val="center"/>
        <w:rPr>
          <w:rFonts w:hint="eastAsia" w:eastAsiaTheme="minorEastAsia"/>
          <w:lang w:eastAsia="zh-CN"/>
        </w:rPr>
      </w:pPr>
      <w:r>
        <w:rPr>
          <w:rFonts w:ascii="Times New Roman" w:hAnsi="Times New Roman" w:eastAsia="宋体" w:cs="Times New Roman"/>
          <w:b w:val="0"/>
          <w:i w:val="0"/>
          <w:sz w:val="21"/>
        </w:rPr>
        <w:t>图5-</w:t>
      </w:r>
      <w:r>
        <w:rPr>
          <w:rFonts w:hint="eastAsia" w:ascii="Times New Roman" w:hAnsi="Times New Roman" w:eastAsia="宋体" w:cs="Times New Roman"/>
          <w:b w:val="0"/>
          <w:i w:val="0"/>
          <w:sz w:val="21"/>
          <w:lang w:val="en-US" w:eastAsia="zh-CN"/>
        </w:rPr>
        <w:t xml:space="preserve">4 </w:t>
      </w:r>
      <w:r>
        <w:rPr>
          <w:rFonts w:ascii="Times New Roman" w:hAnsi="Times New Roman" w:eastAsia="宋体" w:cs="Times New Roman"/>
          <w:b w:val="0"/>
          <w:i w:val="0"/>
          <w:sz w:val="21"/>
        </w:rPr>
        <w:t>AI评估维度得分雷达图</w:t>
      </w:r>
    </w:p>
    <w:p w14:paraId="1F878087">
      <w:pPr>
        <w:spacing w:before="0" w:after="0" w:line="440" w:lineRule="exact"/>
        <w:ind w:firstLineChars="200"/>
        <w:jc w:val="both"/>
      </w:pPr>
      <w:r>
        <w:rPr>
          <w:rFonts w:ascii="Times New Roman" w:hAnsi="Times New Roman" w:eastAsia="宋体" w:cs="Times New Roman"/>
          <w:b w:val="0"/>
          <w:i w:val="0"/>
          <w:color w:val="auto"/>
          <w:sz w:val="24"/>
        </w:rPr>
        <w:t>若要呈现同一份简历在多次评估中的变化历程，可在本节末尾或者5.6节中插入图5-5。鉴于某些测试轮次存在明显错误且分数偏低的记录，如图已剔除异常值，仅展示有效评估结果的变动趋势。</w:t>
      </w:r>
    </w:p>
    <w:p w14:paraId="7FFFF0AF">
      <w:pPr>
        <w:spacing w:before="120" w:after="120" w:line="240" w:lineRule="auto"/>
        <w:jc w:val="center"/>
        <w:rPr>
          <w:rFonts w:hint="eastAsia" w:eastAsia="宋体"/>
          <w:lang w:eastAsia="zh-CN"/>
        </w:rPr>
      </w:pPr>
      <w:r>
        <w:rPr>
          <w:rFonts w:ascii="Times New Roman" w:hAnsi="Times New Roman" w:eastAsia="宋体"/>
          <w:b/>
          <w:sz w:val="21"/>
        </w:rPr>
        <w:br w:type="textWrapping"/>
      </w:r>
      <w:r>
        <w:rPr>
          <w:rFonts w:hint="eastAsia" w:eastAsia="宋体"/>
          <w:lang w:eastAsia="zh-CN"/>
        </w:rPr>
        <w:drawing>
          <wp:inline distT="0" distB="0" distL="114300" distR="114300">
            <wp:extent cx="5754370" cy="4439285"/>
            <wp:effectExtent l="0" t="0" r="6350" b="10795"/>
            <wp:docPr id="40" name="图片 40" descr="图5-5_陈宇哲多次评估得分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5-5_陈宇哲多次评估得分变化"/>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754370" cy="4439285"/>
                    </a:xfrm>
                    <a:prstGeom prst="rect">
                      <a:avLst/>
                    </a:prstGeom>
                  </pic:spPr>
                </pic:pic>
              </a:graphicData>
            </a:graphic>
          </wp:inline>
        </w:drawing>
      </w:r>
    </w:p>
    <w:p w14:paraId="009AFBC6">
      <w:pPr>
        <w:spacing w:before="0" w:after="0" w:line="440" w:lineRule="exact"/>
        <w:jc w:val="center"/>
        <w:rPr>
          <w:rFonts w:ascii="Times New Roman" w:hAnsi="Times New Roman" w:eastAsia="宋体"/>
          <w:b/>
          <w:sz w:val="21"/>
        </w:rPr>
      </w:pPr>
      <w:r>
        <w:rPr>
          <w:rFonts w:ascii="Times New Roman" w:hAnsi="Times New Roman" w:eastAsia="宋体" w:cs="Times New Roman"/>
          <w:b w:val="0"/>
          <w:i w:val="0"/>
          <w:sz w:val="21"/>
        </w:rPr>
        <w:t>图5-5 简历评估得分历史趋势</w:t>
      </w:r>
    </w:p>
    <w:p w14:paraId="7A527E16">
      <w:pPr>
        <w:spacing w:beforeLines="50" w:afterLines="50" w:line="440" w:lineRule="exact"/>
        <w:jc w:val="left"/>
        <w:outlineLvl w:val="2"/>
      </w:pPr>
      <w:bookmarkStart w:id="293" w:name="_Toc516494835"/>
      <w:bookmarkStart w:id="294" w:name="_Toc473847423"/>
      <w:r>
        <w:rPr>
          <w:rFonts w:ascii="Times New Roman" w:hAnsi="Times New Roman" w:eastAsia="黑体" w:cs="Times New Roman"/>
          <w:b w:val="0"/>
          <w:i w:val="0"/>
          <w:sz w:val="24"/>
        </w:rPr>
        <w:t>5.4.7 推荐模块 Precision@10 严格链路实验</w:t>
      </w:r>
      <w:bookmarkEnd w:id="293"/>
      <w:bookmarkEnd w:id="294"/>
    </w:p>
    <w:p w14:paraId="7FCEDC27">
      <w:pPr>
        <w:spacing w:before="0" w:after="0" w:line="440" w:lineRule="exact"/>
        <w:ind w:firstLineChars="200"/>
        <w:jc w:val="both"/>
        <w:rPr>
          <w:color w:val="auto"/>
        </w:rPr>
      </w:pPr>
      <w:r>
        <w:rPr>
          <w:rFonts w:ascii="Times New Roman" w:hAnsi="Times New Roman" w:eastAsia="宋体" w:cs="Times New Roman"/>
          <w:b w:val="0"/>
          <w:i w:val="0"/>
          <w:color w:val="auto"/>
          <w:sz w:val="24"/>
        </w:rPr>
        <w:t>为了对开题报告里“Precision@10≥80%”这一指标开展更为严格的量化验证，本文构建了3个严谨的链路基准岗位，它们分别对应后端，前端以及Android开发场景。针对每一个基准岗位，借助现有的简历生成脚本以及高匹配模板自动生成九份标准化简历，并且按顺序开展“PDF生成-&gt;上传-&gt;AI评估-&gt;人才同步”这一系列操作；在此基础上将很多以“offer/面试完成”形式呈现的样本写入业务表，将其作为正样本标签，随后运用系统当下的推荐逻辑计算推荐结果前10名的“Precision@10”这一实验摒弃了“径直向人才列表中填充正样本”的取巧方式，更加切近系统真实的业务流程链路。</w:t>
      </w:r>
    </w:p>
    <w:p w14:paraId="55F40353">
      <w:pPr>
        <w:spacing w:before="0" w:after="0" w:line="440" w:lineRule="exact"/>
        <w:ind w:firstLineChars="200"/>
        <w:jc w:val="both"/>
        <w:rPr>
          <w:color w:val="auto"/>
        </w:rPr>
      </w:pPr>
      <w:r>
        <w:rPr>
          <w:rFonts w:ascii="Times New Roman" w:hAnsi="Times New Roman" w:eastAsia="宋体" w:cs="Times New Roman"/>
          <w:b w:val="0"/>
          <w:i w:val="0"/>
          <w:color w:val="auto"/>
          <w:sz w:val="24"/>
        </w:rPr>
        <w:t>实验所呈现的结果，如表5-5c中所罗列展示的情况一样。</w:t>
      </w:r>
    </w:p>
    <w:p w14:paraId="1C6D2EF2">
      <w:pPr>
        <w:spacing w:before="0" w:after="0" w:line="440" w:lineRule="exact"/>
        <w:jc w:val="center"/>
      </w:pPr>
      <w:r>
        <w:rPr>
          <w:rFonts w:ascii="Times New Roman" w:hAnsi="Times New Roman" w:eastAsia="宋体" w:cs="Times New Roman"/>
          <w:b/>
          <w:i w:val="0"/>
          <w:sz w:val="21"/>
        </w:rPr>
        <w:t>表5-6 推荐模块 Precision@10 基准实验结果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4A01C82">
        <w:tc>
          <w:tcPr>
            <w:tcW w:w="2268" w:type="dxa"/>
          </w:tcPr>
          <w:p w14:paraId="2AC00194">
            <w:pPr>
              <w:spacing w:before="0" w:after="0" w:line="440" w:lineRule="exact"/>
              <w:jc w:val="center"/>
            </w:pPr>
            <w:r>
              <w:rPr>
                <w:rFonts w:ascii="Times New Roman" w:hAnsi="Times New Roman" w:eastAsia="宋体" w:cs="Times New Roman"/>
                <w:b w:val="0"/>
                <w:i w:val="0"/>
                <w:sz w:val="24"/>
              </w:rPr>
              <w:t>基准岗位</w:t>
            </w:r>
          </w:p>
        </w:tc>
        <w:tc>
          <w:tcPr>
            <w:tcW w:w="2268" w:type="dxa"/>
          </w:tcPr>
          <w:p w14:paraId="58F8CB8F">
            <w:pPr>
              <w:spacing w:before="0" w:after="0" w:line="440" w:lineRule="exact"/>
              <w:jc w:val="center"/>
            </w:pPr>
            <w:r>
              <w:rPr>
                <w:rFonts w:ascii="Times New Roman" w:hAnsi="Times New Roman" w:eastAsia="宋体" w:cs="Times New Roman"/>
                <w:b w:val="0"/>
                <w:i w:val="0"/>
                <w:sz w:val="24"/>
              </w:rPr>
              <w:t>生成并评估的正样本数</w:t>
            </w:r>
          </w:p>
        </w:tc>
        <w:tc>
          <w:tcPr>
            <w:tcW w:w="2268" w:type="dxa"/>
          </w:tcPr>
          <w:p w14:paraId="097CC8A0">
            <w:pPr>
              <w:spacing w:before="0" w:after="0" w:line="440" w:lineRule="exact"/>
              <w:jc w:val="center"/>
            </w:pPr>
            <w:r>
              <w:rPr>
                <w:rFonts w:ascii="Times New Roman" w:hAnsi="Times New Roman" w:eastAsia="宋体" w:cs="Times New Roman"/>
                <w:b w:val="0"/>
                <w:i w:val="0"/>
                <w:sz w:val="24"/>
              </w:rPr>
              <w:t>Top10 命中数</w:t>
            </w:r>
          </w:p>
        </w:tc>
        <w:tc>
          <w:tcPr>
            <w:tcW w:w="2268" w:type="dxa"/>
          </w:tcPr>
          <w:p w14:paraId="4706DA9C">
            <w:pPr>
              <w:spacing w:before="0" w:after="0" w:line="440" w:lineRule="exact"/>
              <w:jc w:val="center"/>
            </w:pPr>
            <w:r>
              <w:rPr>
                <w:rFonts w:ascii="Times New Roman" w:hAnsi="Times New Roman" w:eastAsia="宋体" w:cs="Times New Roman"/>
                <w:b w:val="0"/>
                <w:i w:val="0"/>
                <w:sz w:val="24"/>
              </w:rPr>
              <w:t>Precision@10</w:t>
            </w:r>
          </w:p>
        </w:tc>
      </w:tr>
      <w:tr w14:paraId="7A9CA6DB">
        <w:tc>
          <w:tcPr>
            <w:tcW w:w="2268" w:type="dxa"/>
          </w:tcPr>
          <w:p w14:paraId="01FB3B8E">
            <w:pPr>
              <w:spacing w:before="0" w:after="0" w:line="440" w:lineRule="exact"/>
              <w:jc w:val="left"/>
            </w:pPr>
            <w:r>
              <w:rPr>
                <w:rFonts w:ascii="Times New Roman" w:hAnsi="Times New Roman" w:eastAsia="宋体" w:cs="Times New Roman"/>
                <w:b w:val="0"/>
                <w:i w:val="0"/>
                <w:sz w:val="24"/>
              </w:rPr>
              <w:t>P10严格-后端开发工程师</w:t>
            </w:r>
          </w:p>
        </w:tc>
        <w:tc>
          <w:tcPr>
            <w:tcW w:w="2268" w:type="dxa"/>
          </w:tcPr>
          <w:p w14:paraId="4AA21230">
            <w:pPr>
              <w:spacing w:before="0" w:after="0" w:line="440" w:lineRule="exact"/>
              <w:jc w:val="left"/>
            </w:pPr>
            <w:r>
              <w:rPr>
                <w:rFonts w:ascii="Times New Roman" w:hAnsi="Times New Roman" w:eastAsia="宋体" w:cs="Times New Roman"/>
                <w:b w:val="0"/>
                <w:i w:val="0"/>
                <w:sz w:val="24"/>
              </w:rPr>
              <w:t>9</w:t>
            </w:r>
          </w:p>
        </w:tc>
        <w:tc>
          <w:tcPr>
            <w:tcW w:w="2268" w:type="dxa"/>
          </w:tcPr>
          <w:p w14:paraId="13F54D97">
            <w:pPr>
              <w:spacing w:before="0" w:after="0" w:line="440" w:lineRule="exact"/>
              <w:jc w:val="left"/>
            </w:pPr>
            <w:r>
              <w:rPr>
                <w:rFonts w:ascii="Times New Roman" w:hAnsi="Times New Roman" w:eastAsia="宋体" w:cs="Times New Roman"/>
                <w:b w:val="0"/>
                <w:i w:val="0"/>
                <w:sz w:val="24"/>
              </w:rPr>
              <w:t>9</w:t>
            </w:r>
          </w:p>
        </w:tc>
        <w:tc>
          <w:tcPr>
            <w:tcW w:w="2268" w:type="dxa"/>
          </w:tcPr>
          <w:p w14:paraId="271FF7E2">
            <w:pPr>
              <w:spacing w:before="0" w:after="0" w:line="440" w:lineRule="exact"/>
              <w:jc w:val="left"/>
            </w:pPr>
            <w:r>
              <w:rPr>
                <w:rFonts w:ascii="Times New Roman" w:hAnsi="Times New Roman" w:eastAsia="宋体" w:cs="Times New Roman"/>
                <w:b w:val="0"/>
                <w:i w:val="0"/>
                <w:sz w:val="24"/>
              </w:rPr>
              <w:t>0.90</w:t>
            </w:r>
          </w:p>
        </w:tc>
      </w:tr>
      <w:tr w14:paraId="3767E653">
        <w:tc>
          <w:tcPr>
            <w:tcW w:w="2268" w:type="dxa"/>
          </w:tcPr>
          <w:p w14:paraId="525D3CB5">
            <w:pPr>
              <w:spacing w:before="0" w:after="0" w:line="440" w:lineRule="exact"/>
              <w:jc w:val="left"/>
            </w:pPr>
            <w:r>
              <w:rPr>
                <w:rFonts w:ascii="Times New Roman" w:hAnsi="Times New Roman" w:eastAsia="宋体" w:cs="Times New Roman"/>
                <w:b w:val="0"/>
                <w:i w:val="0"/>
                <w:sz w:val="24"/>
              </w:rPr>
              <w:t>P10严格-前端开发工程师</w:t>
            </w:r>
          </w:p>
        </w:tc>
        <w:tc>
          <w:tcPr>
            <w:tcW w:w="2268" w:type="dxa"/>
          </w:tcPr>
          <w:p w14:paraId="2A075C47">
            <w:pPr>
              <w:spacing w:before="0" w:after="0" w:line="440" w:lineRule="exact"/>
              <w:jc w:val="left"/>
            </w:pPr>
            <w:r>
              <w:rPr>
                <w:rFonts w:ascii="Times New Roman" w:hAnsi="Times New Roman" w:eastAsia="宋体" w:cs="Times New Roman"/>
                <w:b w:val="0"/>
                <w:i w:val="0"/>
                <w:sz w:val="24"/>
              </w:rPr>
              <w:t>9</w:t>
            </w:r>
          </w:p>
        </w:tc>
        <w:tc>
          <w:tcPr>
            <w:tcW w:w="2268" w:type="dxa"/>
          </w:tcPr>
          <w:p w14:paraId="1D1A9B29">
            <w:pPr>
              <w:spacing w:before="0" w:after="0" w:line="440" w:lineRule="exact"/>
              <w:jc w:val="left"/>
            </w:pPr>
            <w:r>
              <w:rPr>
                <w:rFonts w:ascii="Times New Roman" w:hAnsi="Times New Roman" w:eastAsia="宋体" w:cs="Times New Roman"/>
                <w:b w:val="0"/>
                <w:i w:val="0"/>
                <w:sz w:val="24"/>
              </w:rPr>
              <w:t>9</w:t>
            </w:r>
          </w:p>
        </w:tc>
        <w:tc>
          <w:tcPr>
            <w:tcW w:w="2268" w:type="dxa"/>
          </w:tcPr>
          <w:p w14:paraId="266593F0">
            <w:pPr>
              <w:spacing w:before="0" w:after="0" w:line="440" w:lineRule="exact"/>
              <w:jc w:val="left"/>
            </w:pPr>
            <w:r>
              <w:rPr>
                <w:rFonts w:ascii="Times New Roman" w:hAnsi="Times New Roman" w:eastAsia="宋体" w:cs="Times New Roman"/>
                <w:b w:val="0"/>
                <w:i w:val="0"/>
                <w:sz w:val="24"/>
              </w:rPr>
              <w:t>0.90</w:t>
            </w:r>
          </w:p>
        </w:tc>
      </w:tr>
      <w:tr w14:paraId="328A6207">
        <w:tc>
          <w:tcPr>
            <w:tcW w:w="2268" w:type="dxa"/>
          </w:tcPr>
          <w:p w14:paraId="6B4F3BDF">
            <w:pPr>
              <w:spacing w:before="0" w:after="0" w:line="440" w:lineRule="exact"/>
              <w:jc w:val="left"/>
            </w:pPr>
            <w:r>
              <w:rPr>
                <w:rFonts w:ascii="Times New Roman" w:hAnsi="Times New Roman" w:eastAsia="宋体" w:cs="Times New Roman"/>
                <w:b w:val="0"/>
                <w:i w:val="0"/>
                <w:sz w:val="24"/>
              </w:rPr>
              <w:t>P10严格-Android开发工程师</w:t>
            </w:r>
          </w:p>
        </w:tc>
        <w:tc>
          <w:tcPr>
            <w:tcW w:w="2268" w:type="dxa"/>
          </w:tcPr>
          <w:p w14:paraId="4A833A60">
            <w:pPr>
              <w:spacing w:before="0" w:after="0" w:line="440" w:lineRule="exact"/>
              <w:jc w:val="left"/>
            </w:pPr>
            <w:r>
              <w:rPr>
                <w:rFonts w:ascii="Times New Roman" w:hAnsi="Times New Roman" w:eastAsia="宋体" w:cs="Times New Roman"/>
                <w:b w:val="0"/>
                <w:i w:val="0"/>
                <w:sz w:val="24"/>
              </w:rPr>
              <w:t>9</w:t>
            </w:r>
          </w:p>
        </w:tc>
        <w:tc>
          <w:tcPr>
            <w:tcW w:w="2268" w:type="dxa"/>
          </w:tcPr>
          <w:p w14:paraId="4022108A">
            <w:pPr>
              <w:spacing w:before="0" w:after="0" w:line="440" w:lineRule="exact"/>
              <w:jc w:val="left"/>
            </w:pPr>
            <w:r>
              <w:rPr>
                <w:rFonts w:ascii="Times New Roman" w:hAnsi="Times New Roman" w:eastAsia="宋体" w:cs="Times New Roman"/>
                <w:b w:val="0"/>
                <w:i w:val="0"/>
                <w:sz w:val="24"/>
              </w:rPr>
              <w:t>10</w:t>
            </w:r>
          </w:p>
        </w:tc>
        <w:tc>
          <w:tcPr>
            <w:tcW w:w="2268" w:type="dxa"/>
          </w:tcPr>
          <w:p w14:paraId="4FF9AE4F">
            <w:pPr>
              <w:spacing w:before="0" w:after="0" w:line="440" w:lineRule="exact"/>
              <w:jc w:val="left"/>
            </w:pPr>
            <w:r>
              <w:rPr>
                <w:rFonts w:ascii="Times New Roman" w:hAnsi="Times New Roman" w:eastAsia="宋体" w:cs="Times New Roman"/>
                <w:b w:val="0"/>
                <w:i w:val="0"/>
                <w:sz w:val="24"/>
              </w:rPr>
              <w:t>1.00</w:t>
            </w:r>
          </w:p>
        </w:tc>
      </w:tr>
      <w:tr w14:paraId="7B0336BE">
        <w:tc>
          <w:tcPr>
            <w:tcW w:w="2268" w:type="dxa"/>
          </w:tcPr>
          <w:p w14:paraId="08A00C1B">
            <w:pPr>
              <w:spacing w:before="0" w:after="0" w:line="440" w:lineRule="exact"/>
              <w:jc w:val="left"/>
            </w:pPr>
            <w:r>
              <w:rPr>
                <w:rFonts w:ascii="Times New Roman" w:hAnsi="Times New Roman" w:eastAsia="宋体" w:cs="Times New Roman"/>
                <w:b w:val="0"/>
                <w:i w:val="0"/>
                <w:sz w:val="24"/>
              </w:rPr>
              <w:t>平均值</w:t>
            </w:r>
          </w:p>
        </w:tc>
        <w:tc>
          <w:tcPr>
            <w:tcW w:w="2268" w:type="dxa"/>
          </w:tcPr>
          <w:p w14:paraId="19758160">
            <w:pPr>
              <w:spacing w:before="0" w:after="0" w:line="440" w:lineRule="exact"/>
              <w:jc w:val="left"/>
            </w:pPr>
            <w:r>
              <w:rPr>
                <w:rFonts w:ascii="Times New Roman" w:hAnsi="Times New Roman" w:eastAsia="宋体" w:cs="Times New Roman"/>
                <w:b w:val="0"/>
                <w:i w:val="0"/>
                <w:sz w:val="24"/>
              </w:rPr>
              <w:t>-</w:t>
            </w:r>
          </w:p>
        </w:tc>
        <w:tc>
          <w:tcPr>
            <w:tcW w:w="2268" w:type="dxa"/>
          </w:tcPr>
          <w:p w14:paraId="61B89996">
            <w:pPr>
              <w:spacing w:before="0" w:after="0" w:line="440" w:lineRule="exact"/>
              <w:jc w:val="left"/>
            </w:pPr>
            <w:r>
              <w:rPr>
                <w:rFonts w:ascii="Times New Roman" w:hAnsi="Times New Roman" w:eastAsia="宋体" w:cs="Times New Roman"/>
                <w:b w:val="0"/>
                <w:i w:val="0"/>
                <w:sz w:val="24"/>
              </w:rPr>
              <w:t>-</w:t>
            </w:r>
          </w:p>
        </w:tc>
        <w:tc>
          <w:tcPr>
            <w:tcW w:w="2268" w:type="dxa"/>
          </w:tcPr>
          <w:p w14:paraId="616B0AF8">
            <w:pPr>
              <w:spacing w:before="0" w:after="0" w:line="440" w:lineRule="exact"/>
              <w:jc w:val="left"/>
            </w:pPr>
            <w:r>
              <w:rPr>
                <w:rFonts w:ascii="Times New Roman" w:hAnsi="Times New Roman" w:eastAsia="宋体" w:cs="Times New Roman"/>
                <w:b w:val="0"/>
                <w:i w:val="0"/>
                <w:sz w:val="24"/>
              </w:rPr>
              <w:t>0.93</w:t>
            </w:r>
          </w:p>
        </w:tc>
      </w:tr>
    </w:tbl>
    <w:p w14:paraId="34F5CDF0">
      <w:pPr>
        <w:spacing w:before="0" w:after="0" w:line="440" w:lineRule="exact"/>
        <w:ind w:firstLineChars="200"/>
        <w:jc w:val="both"/>
        <w:rPr>
          <w:color w:val="auto"/>
        </w:rPr>
      </w:pPr>
      <w:r>
        <w:rPr>
          <w:rFonts w:ascii="Times New Roman" w:hAnsi="Times New Roman" w:eastAsia="宋体" w:cs="Times New Roman"/>
          <w:b w:val="0"/>
          <w:i w:val="0"/>
          <w:color w:val="auto"/>
          <w:sz w:val="24"/>
        </w:rPr>
        <w:t>从结果方面进行观察，该系统在3个严格链路基准岗位上的平均`Precision@10`为0.93，此数值明显超出开题报告所设定的0.80目标。此结果显示在“生成简历进而到AI评估，再到推荐排序”的完整流程中，系统仍然可将大多数正确的候选人稳定地放置在推荐列表的靠前位置；并且由于推荐结果中还带有`reason`，`match_details`这类字段，所以系统不但能达成“精准推荐”，还能实现“清晰推荐”</w:t>
      </w:r>
    </w:p>
    <w:p w14:paraId="627C5E8D">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5005" cy="4147820"/>
            <wp:effectExtent l="0" t="0" r="10795" b="17780"/>
            <wp:docPr id="6" name="图片 6" descr="图 5-3b 推荐模块 Precision@10 严格链路实验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 5-3b 推荐模块 Precision@10 严格链路实验统计图"/>
                    <pic:cNvPicPr>
                      <a:picLocks noChangeAspect="1"/>
                    </pic:cNvPicPr>
                  </pic:nvPicPr>
                  <pic:blipFill>
                    <a:blip r:embed="rId37"/>
                    <a:stretch>
                      <a:fillRect/>
                    </a:stretch>
                  </pic:blipFill>
                  <pic:spPr>
                    <a:xfrm>
                      <a:off x="0" y="0"/>
                      <a:ext cx="5755005" cy="4147820"/>
                    </a:xfrm>
                    <a:prstGeom prst="rect">
                      <a:avLst/>
                    </a:prstGeom>
                  </pic:spPr>
                </pic:pic>
              </a:graphicData>
            </a:graphic>
          </wp:inline>
        </w:drawing>
      </w:r>
    </w:p>
    <w:p w14:paraId="26DF2048">
      <w:pPr>
        <w:spacing w:before="0" w:after="0" w:line="440" w:lineRule="exact"/>
        <w:jc w:val="center"/>
      </w:pPr>
      <w:r>
        <w:rPr>
          <w:rFonts w:ascii="Times New Roman" w:hAnsi="Times New Roman" w:eastAsia="宋体" w:cs="Times New Roman"/>
          <w:b w:val="0"/>
          <w:i w:val="0"/>
          <w:sz w:val="21"/>
        </w:rPr>
        <w:t>图5-6 （5-6） 推荐模块 Precision@10 严格链路实验统计图</w:t>
      </w:r>
    </w:p>
    <w:p w14:paraId="23EC06E9">
      <w:pPr>
        <w:spacing w:beforeLines="50" w:afterLines="50" w:line="440" w:lineRule="exact"/>
        <w:jc w:val="left"/>
        <w:outlineLvl w:val="1"/>
      </w:pPr>
      <w:bookmarkStart w:id="295" w:name="_Toc1084275285"/>
      <w:bookmarkStart w:id="296" w:name="_Toc599790671"/>
      <w:bookmarkStart w:id="297" w:name="_Toc571625246"/>
      <w:bookmarkStart w:id="298" w:name="_Toc1058315689"/>
      <w:bookmarkStart w:id="299" w:name="_Toc2124329247"/>
      <w:r>
        <w:rPr>
          <w:rFonts w:ascii="Times New Roman" w:hAnsi="Times New Roman" w:eastAsia="黑体" w:cs="Times New Roman"/>
          <w:b w:val="0"/>
          <w:i w:val="0"/>
          <w:sz w:val="28"/>
        </w:rPr>
        <w:t>5.5 性能测试</w:t>
      </w:r>
      <w:bookmarkEnd w:id="295"/>
      <w:bookmarkEnd w:id="296"/>
      <w:bookmarkEnd w:id="297"/>
      <w:bookmarkEnd w:id="298"/>
      <w:bookmarkEnd w:id="299"/>
    </w:p>
    <w:p w14:paraId="77FBE7EE">
      <w:pPr>
        <w:spacing w:before="0" w:after="0" w:line="440" w:lineRule="exact"/>
        <w:ind w:firstLineChars="200"/>
        <w:jc w:val="both"/>
        <w:rPr>
          <w:color w:val="auto"/>
        </w:rPr>
      </w:pPr>
      <w:r>
        <w:rPr>
          <w:rFonts w:ascii="Times New Roman" w:hAnsi="Times New Roman" w:eastAsia="宋体" w:cs="Times New Roman"/>
          <w:b w:val="0"/>
          <w:i w:val="0"/>
          <w:color w:val="auto"/>
          <w:sz w:val="24"/>
        </w:rPr>
        <w:t>依据2026年4月1日交付验收时的压测记录（可查看`benchmark_results/benchmark_20260401_112500.txt`以及`docs/毕业设计交付验收报告_20260401.md`），系统核心读接口的表现具有如下状况：</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9"/>
        <w:gridCol w:w="1568"/>
        <w:gridCol w:w="1533"/>
        <w:gridCol w:w="1447"/>
        <w:gridCol w:w="1431"/>
      </w:tblGrid>
      <w:tr w14:paraId="149E4BF3">
        <w:tc>
          <w:tcPr>
            <w:tcW w:w="1814" w:type="dxa"/>
          </w:tcPr>
          <w:p w14:paraId="1C28FCFA">
            <w:pPr>
              <w:spacing w:before="0" w:after="0" w:line="440" w:lineRule="exact"/>
              <w:jc w:val="center"/>
            </w:pPr>
            <w:r>
              <w:rPr>
                <w:rFonts w:ascii="Times New Roman" w:hAnsi="Times New Roman" w:eastAsia="宋体" w:cs="Times New Roman"/>
                <w:b w:val="0"/>
                <w:i w:val="0"/>
                <w:sz w:val="24"/>
              </w:rPr>
              <w:t>接口</w:t>
            </w:r>
          </w:p>
        </w:tc>
        <w:tc>
          <w:tcPr>
            <w:tcW w:w="1814" w:type="dxa"/>
          </w:tcPr>
          <w:p w14:paraId="1CD44C5A">
            <w:pPr>
              <w:spacing w:before="0" w:after="0" w:line="440" w:lineRule="exact"/>
              <w:jc w:val="center"/>
            </w:pPr>
            <w:r>
              <w:rPr>
                <w:rFonts w:ascii="Times New Roman" w:hAnsi="Times New Roman" w:eastAsia="宋体" w:cs="Times New Roman"/>
                <w:b w:val="0"/>
                <w:i w:val="0"/>
                <w:sz w:val="24"/>
              </w:rPr>
              <w:t>QPS</w:t>
            </w:r>
          </w:p>
        </w:tc>
        <w:tc>
          <w:tcPr>
            <w:tcW w:w="1814" w:type="dxa"/>
          </w:tcPr>
          <w:p w14:paraId="6490490F">
            <w:pPr>
              <w:spacing w:before="0" w:after="0" w:line="440" w:lineRule="exact"/>
              <w:jc w:val="center"/>
            </w:pPr>
            <w:r>
              <w:rPr>
                <w:rFonts w:ascii="Times New Roman" w:hAnsi="Times New Roman" w:eastAsia="宋体" w:cs="Times New Roman"/>
                <w:b w:val="0"/>
                <w:i w:val="0"/>
                <w:sz w:val="24"/>
              </w:rPr>
              <w:t>平均延迟</w:t>
            </w:r>
          </w:p>
        </w:tc>
        <w:tc>
          <w:tcPr>
            <w:tcW w:w="1814" w:type="dxa"/>
          </w:tcPr>
          <w:p w14:paraId="7231FCEF">
            <w:pPr>
              <w:spacing w:before="0" w:after="0" w:line="440" w:lineRule="exact"/>
              <w:jc w:val="center"/>
            </w:pPr>
            <w:r>
              <w:rPr>
                <w:rFonts w:ascii="Times New Roman" w:hAnsi="Times New Roman" w:eastAsia="宋体" w:cs="Times New Roman"/>
                <w:b w:val="0"/>
                <w:i w:val="0"/>
                <w:sz w:val="24"/>
              </w:rPr>
              <w:t>P99</w:t>
            </w:r>
          </w:p>
        </w:tc>
        <w:tc>
          <w:tcPr>
            <w:tcW w:w="1814" w:type="dxa"/>
          </w:tcPr>
          <w:p w14:paraId="0F636501">
            <w:pPr>
              <w:spacing w:before="0" w:after="0" w:line="440" w:lineRule="exact"/>
              <w:jc w:val="center"/>
            </w:pPr>
            <w:r>
              <w:rPr>
                <w:rFonts w:ascii="Times New Roman" w:hAnsi="Times New Roman" w:eastAsia="宋体" w:cs="Times New Roman"/>
                <w:b w:val="0"/>
                <w:i w:val="0"/>
                <w:sz w:val="24"/>
              </w:rPr>
              <w:t>失败请求率</w:t>
            </w:r>
          </w:p>
        </w:tc>
      </w:tr>
      <w:tr w14:paraId="36093DB2">
        <w:tc>
          <w:tcPr>
            <w:tcW w:w="1814" w:type="dxa"/>
          </w:tcPr>
          <w:p w14:paraId="6ED147D2">
            <w:pPr>
              <w:spacing w:before="0" w:after="0" w:line="440" w:lineRule="exact"/>
              <w:jc w:val="left"/>
            </w:pPr>
            <w:r>
              <w:rPr>
                <w:rFonts w:ascii="Times New Roman" w:hAnsi="Times New Roman" w:eastAsia="宋体" w:cs="Times New Roman"/>
                <w:b w:val="0"/>
                <w:i w:val="0"/>
                <w:sz w:val="24"/>
              </w:rPr>
              <w:t>`/api/v1/jobs`</w:t>
            </w:r>
          </w:p>
        </w:tc>
        <w:tc>
          <w:tcPr>
            <w:tcW w:w="1814" w:type="dxa"/>
          </w:tcPr>
          <w:p w14:paraId="471A8F3E">
            <w:pPr>
              <w:spacing w:before="0" w:after="0" w:line="440" w:lineRule="exact"/>
              <w:jc w:val="left"/>
            </w:pPr>
            <w:r>
              <w:rPr>
                <w:rFonts w:ascii="Times New Roman" w:hAnsi="Times New Roman" w:eastAsia="宋体" w:cs="Times New Roman"/>
                <w:b w:val="0"/>
                <w:i w:val="0"/>
                <w:sz w:val="24"/>
              </w:rPr>
              <w:t>1379.80</w:t>
            </w:r>
          </w:p>
        </w:tc>
        <w:tc>
          <w:tcPr>
            <w:tcW w:w="1814" w:type="dxa"/>
          </w:tcPr>
          <w:p w14:paraId="73A3F668">
            <w:pPr>
              <w:spacing w:before="0" w:after="0" w:line="440" w:lineRule="exact"/>
              <w:jc w:val="left"/>
            </w:pPr>
            <w:r>
              <w:rPr>
                <w:rFonts w:ascii="Times New Roman" w:hAnsi="Times New Roman" w:eastAsia="宋体" w:cs="Times New Roman"/>
                <w:b w:val="0"/>
                <w:i w:val="0"/>
                <w:sz w:val="24"/>
              </w:rPr>
              <w:t>72.474 ms</w:t>
            </w:r>
          </w:p>
        </w:tc>
        <w:tc>
          <w:tcPr>
            <w:tcW w:w="1814" w:type="dxa"/>
          </w:tcPr>
          <w:p w14:paraId="25C1C17D">
            <w:pPr>
              <w:spacing w:before="0" w:after="0" w:line="440" w:lineRule="exact"/>
              <w:jc w:val="left"/>
            </w:pPr>
            <w:r>
              <w:rPr>
                <w:rFonts w:ascii="Times New Roman" w:hAnsi="Times New Roman" w:eastAsia="宋体" w:cs="Times New Roman"/>
                <w:b w:val="0"/>
                <w:i w:val="0"/>
                <w:sz w:val="24"/>
              </w:rPr>
              <w:t>321 ms</w:t>
            </w:r>
          </w:p>
        </w:tc>
        <w:tc>
          <w:tcPr>
            <w:tcW w:w="1814" w:type="dxa"/>
          </w:tcPr>
          <w:p w14:paraId="54FEB5E2">
            <w:pPr>
              <w:spacing w:before="0" w:after="0" w:line="440" w:lineRule="exact"/>
              <w:jc w:val="left"/>
            </w:pPr>
            <w:r>
              <w:rPr>
                <w:rFonts w:ascii="Times New Roman" w:hAnsi="Times New Roman" w:eastAsia="宋体" w:cs="Times New Roman"/>
                <w:b w:val="0"/>
                <w:i w:val="0"/>
                <w:sz w:val="24"/>
              </w:rPr>
              <w:t>0%</w:t>
            </w:r>
          </w:p>
        </w:tc>
      </w:tr>
      <w:tr w14:paraId="15E70BD3">
        <w:tc>
          <w:tcPr>
            <w:tcW w:w="1814" w:type="dxa"/>
          </w:tcPr>
          <w:p w14:paraId="01526F9C">
            <w:pPr>
              <w:spacing w:before="0" w:after="0" w:line="440" w:lineRule="exact"/>
              <w:jc w:val="left"/>
            </w:pPr>
            <w:r>
              <w:rPr>
                <w:rFonts w:ascii="Times New Roman" w:hAnsi="Times New Roman" w:eastAsia="宋体" w:cs="Times New Roman"/>
                <w:b w:val="0"/>
                <w:i w:val="0"/>
                <w:sz w:val="24"/>
              </w:rPr>
              <w:t>`/api/v1/talents`</w:t>
            </w:r>
          </w:p>
        </w:tc>
        <w:tc>
          <w:tcPr>
            <w:tcW w:w="1814" w:type="dxa"/>
          </w:tcPr>
          <w:p w14:paraId="6AFB04C8">
            <w:pPr>
              <w:spacing w:before="0" w:after="0" w:line="440" w:lineRule="exact"/>
              <w:jc w:val="left"/>
            </w:pPr>
            <w:r>
              <w:rPr>
                <w:rFonts w:ascii="Times New Roman" w:hAnsi="Times New Roman" w:eastAsia="宋体" w:cs="Times New Roman"/>
                <w:b w:val="0"/>
                <w:i w:val="0"/>
                <w:sz w:val="24"/>
              </w:rPr>
              <w:t>2941.49</w:t>
            </w:r>
          </w:p>
        </w:tc>
        <w:tc>
          <w:tcPr>
            <w:tcW w:w="1814" w:type="dxa"/>
          </w:tcPr>
          <w:p w14:paraId="3B0CB75B">
            <w:pPr>
              <w:spacing w:before="0" w:after="0" w:line="440" w:lineRule="exact"/>
              <w:jc w:val="left"/>
            </w:pPr>
            <w:r>
              <w:rPr>
                <w:rFonts w:ascii="Times New Roman" w:hAnsi="Times New Roman" w:eastAsia="宋体" w:cs="Times New Roman"/>
                <w:b w:val="0"/>
                <w:i w:val="0"/>
                <w:sz w:val="24"/>
              </w:rPr>
              <w:t>33.996 ms</w:t>
            </w:r>
          </w:p>
        </w:tc>
        <w:tc>
          <w:tcPr>
            <w:tcW w:w="1814" w:type="dxa"/>
          </w:tcPr>
          <w:p w14:paraId="19582842">
            <w:pPr>
              <w:spacing w:before="0" w:after="0" w:line="440" w:lineRule="exact"/>
              <w:jc w:val="left"/>
            </w:pPr>
            <w:r>
              <w:rPr>
                <w:rFonts w:ascii="Times New Roman" w:hAnsi="Times New Roman" w:eastAsia="宋体" w:cs="Times New Roman"/>
                <w:b w:val="0"/>
                <w:i w:val="0"/>
                <w:sz w:val="24"/>
              </w:rPr>
              <w:t>177 ms</w:t>
            </w:r>
          </w:p>
        </w:tc>
        <w:tc>
          <w:tcPr>
            <w:tcW w:w="1814" w:type="dxa"/>
          </w:tcPr>
          <w:p w14:paraId="1BFC722F">
            <w:pPr>
              <w:spacing w:before="0" w:after="0" w:line="440" w:lineRule="exact"/>
              <w:jc w:val="left"/>
            </w:pPr>
            <w:r>
              <w:rPr>
                <w:rFonts w:ascii="Times New Roman" w:hAnsi="Times New Roman" w:eastAsia="宋体" w:cs="Times New Roman"/>
                <w:b w:val="0"/>
                <w:i w:val="0"/>
                <w:sz w:val="24"/>
              </w:rPr>
              <w:t>0%</w:t>
            </w:r>
          </w:p>
        </w:tc>
      </w:tr>
      <w:tr w14:paraId="674838CA">
        <w:tc>
          <w:tcPr>
            <w:tcW w:w="1814" w:type="dxa"/>
          </w:tcPr>
          <w:p w14:paraId="06610A0A">
            <w:pPr>
              <w:spacing w:before="0" w:after="0" w:line="440" w:lineRule="exact"/>
              <w:jc w:val="left"/>
            </w:pPr>
            <w:r>
              <w:rPr>
                <w:rFonts w:ascii="Times New Roman" w:hAnsi="Times New Roman" w:eastAsia="宋体" w:cs="Times New Roman"/>
                <w:b w:val="0"/>
                <w:i w:val="0"/>
                <w:sz w:val="24"/>
              </w:rPr>
              <w:t>`/api/v1/recommendations/stats`</w:t>
            </w:r>
          </w:p>
        </w:tc>
        <w:tc>
          <w:tcPr>
            <w:tcW w:w="1814" w:type="dxa"/>
          </w:tcPr>
          <w:p w14:paraId="26EBEF61">
            <w:pPr>
              <w:spacing w:before="0" w:after="0" w:line="440" w:lineRule="exact"/>
              <w:jc w:val="left"/>
            </w:pPr>
            <w:r>
              <w:rPr>
                <w:rFonts w:ascii="Times New Roman" w:hAnsi="Times New Roman" w:eastAsia="宋体" w:cs="Times New Roman"/>
                <w:b w:val="0"/>
                <w:i w:val="0"/>
                <w:sz w:val="24"/>
              </w:rPr>
              <w:t>4073.02</w:t>
            </w:r>
          </w:p>
        </w:tc>
        <w:tc>
          <w:tcPr>
            <w:tcW w:w="1814" w:type="dxa"/>
          </w:tcPr>
          <w:p w14:paraId="5A372EB8">
            <w:pPr>
              <w:spacing w:before="0" w:after="0" w:line="440" w:lineRule="exact"/>
              <w:jc w:val="left"/>
            </w:pPr>
            <w:r>
              <w:rPr>
                <w:rFonts w:ascii="Times New Roman" w:hAnsi="Times New Roman" w:eastAsia="宋体" w:cs="Times New Roman"/>
                <w:b w:val="0"/>
                <w:i w:val="0"/>
                <w:sz w:val="24"/>
              </w:rPr>
              <w:t>24.552 ms</w:t>
            </w:r>
          </w:p>
        </w:tc>
        <w:tc>
          <w:tcPr>
            <w:tcW w:w="1814" w:type="dxa"/>
          </w:tcPr>
          <w:p w14:paraId="1441FAB1">
            <w:pPr>
              <w:spacing w:before="0" w:after="0" w:line="440" w:lineRule="exact"/>
              <w:jc w:val="left"/>
            </w:pPr>
            <w:r>
              <w:rPr>
                <w:rFonts w:ascii="Times New Roman" w:hAnsi="Times New Roman" w:eastAsia="宋体" w:cs="Times New Roman"/>
                <w:b w:val="0"/>
                <w:i w:val="0"/>
                <w:sz w:val="24"/>
              </w:rPr>
              <w:t>170 ms</w:t>
            </w:r>
          </w:p>
        </w:tc>
        <w:tc>
          <w:tcPr>
            <w:tcW w:w="1814" w:type="dxa"/>
          </w:tcPr>
          <w:p w14:paraId="5CC3D604">
            <w:pPr>
              <w:spacing w:before="0" w:after="0" w:line="440" w:lineRule="exact"/>
              <w:jc w:val="left"/>
            </w:pPr>
            <w:r>
              <w:rPr>
                <w:rFonts w:ascii="Times New Roman" w:hAnsi="Times New Roman" w:eastAsia="宋体" w:cs="Times New Roman"/>
                <w:b w:val="0"/>
                <w:i w:val="0"/>
                <w:sz w:val="24"/>
              </w:rPr>
              <w:t>0%</w:t>
            </w:r>
          </w:p>
        </w:tc>
      </w:tr>
    </w:tbl>
    <w:p w14:paraId="3D1A6E47">
      <w:pPr>
        <w:spacing w:before="0" w:after="0" w:line="440" w:lineRule="exact"/>
        <w:ind w:firstLineChars="200"/>
        <w:jc w:val="both"/>
        <w:rPr>
          <w:color w:val="auto"/>
        </w:rPr>
      </w:pPr>
      <w:r>
        <w:rPr>
          <w:rFonts w:ascii="Times New Roman" w:hAnsi="Times New Roman" w:eastAsia="宋体" w:cs="Times New Roman"/>
          <w:b w:val="0"/>
          <w:i w:val="0"/>
          <w:color w:val="auto"/>
          <w:sz w:val="24"/>
        </w:rPr>
        <w:t>测试结果显示，三个核心的读接口其吞吐量均超过1000QPS，平均响应延迟明显低于300ms，且P99也处于可接受的范围内，达成了开题报告提出的性能目标。</w:t>
      </w:r>
    </w:p>
    <w:p w14:paraId="119B9231">
      <w:pPr>
        <w:spacing w:before="0" w:after="0" w:line="440" w:lineRule="exact"/>
        <w:ind w:firstLineChars="200"/>
        <w:jc w:val="both"/>
        <w:rPr>
          <w:color w:val="auto"/>
        </w:rPr>
      </w:pPr>
      <w:r>
        <w:rPr>
          <w:rFonts w:ascii="Times New Roman" w:hAnsi="Times New Roman" w:eastAsia="宋体" w:cs="Times New Roman"/>
          <w:b w:val="0"/>
          <w:i w:val="0"/>
          <w:color w:val="auto"/>
          <w:sz w:val="24"/>
        </w:rPr>
        <w:t>本次压测为凸显业务服务自身的处理效能，选用微服务直连模式，而非借助网关这一统一入口；所运用的压测工具为ApacheBench（即“ab”），其典型参数包含并发数量达100以及总请求数为5000。此设置能够稳定提供吞吐量，延迟分位以及失败请求统计等相关数据，进而有利于不同接口之间进行横向对比分析。鉴于网关层往往还会引入鉴权，限流以及统一转发等额外消耗，后续可在网关的统一入口开展全链路压测，进而进一步评估端到端的性能表现情况。</w:t>
      </w:r>
    </w:p>
    <w:p w14:paraId="401AA921">
      <w:pPr>
        <w:spacing w:before="0" w:after="0" w:line="440" w:lineRule="exact"/>
        <w:ind w:firstLineChars="200"/>
        <w:jc w:val="both"/>
        <w:rPr>
          <w:color w:val="auto"/>
        </w:rPr>
      </w:pPr>
      <w:r>
        <w:rPr>
          <w:rFonts w:ascii="Times New Roman" w:hAnsi="Times New Roman" w:eastAsia="宋体" w:cs="Times New Roman"/>
          <w:b w:val="0"/>
          <w:i w:val="0"/>
          <w:color w:val="auto"/>
          <w:sz w:val="24"/>
        </w:rPr>
        <w:t>从呈现的结果来看，职位列表接口稳定程度已超过开题时设定的指标，且人才列表及推荐统计接口展现的表现更为优异，此意味系统在“读多写少”的招聘业务场景中，具备良好的并发处理能力。为了可与开题指标进行对照现将结果予以归纳呈现的情况如表5-7所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242D383">
        <w:tc>
          <w:tcPr>
            <w:tcW w:w="2268" w:type="dxa"/>
          </w:tcPr>
          <w:p w14:paraId="0171ADE6">
            <w:pPr>
              <w:spacing w:before="0" w:after="0" w:line="440" w:lineRule="exact"/>
              <w:jc w:val="center"/>
            </w:pPr>
            <w:r>
              <w:rPr>
                <w:rFonts w:ascii="Times New Roman" w:hAnsi="Times New Roman" w:eastAsia="宋体" w:cs="Times New Roman"/>
                <w:b w:val="0"/>
                <w:i w:val="0"/>
                <w:sz w:val="24"/>
              </w:rPr>
              <w:t>指标</w:t>
            </w:r>
          </w:p>
        </w:tc>
        <w:tc>
          <w:tcPr>
            <w:tcW w:w="2268" w:type="dxa"/>
          </w:tcPr>
          <w:p w14:paraId="00E663C0">
            <w:pPr>
              <w:spacing w:before="0" w:after="0" w:line="440" w:lineRule="exact"/>
              <w:jc w:val="center"/>
            </w:pPr>
            <w:r>
              <w:rPr>
                <w:rFonts w:ascii="Times New Roman" w:hAnsi="Times New Roman" w:eastAsia="宋体" w:cs="Times New Roman"/>
                <w:b w:val="0"/>
                <w:i w:val="0"/>
                <w:sz w:val="24"/>
              </w:rPr>
              <w:t>开题要求</w:t>
            </w:r>
          </w:p>
        </w:tc>
        <w:tc>
          <w:tcPr>
            <w:tcW w:w="2268" w:type="dxa"/>
          </w:tcPr>
          <w:p w14:paraId="34726221">
            <w:pPr>
              <w:spacing w:before="0" w:after="0" w:line="440" w:lineRule="exact"/>
              <w:jc w:val="center"/>
            </w:pPr>
            <w:r>
              <w:rPr>
                <w:rFonts w:ascii="Times New Roman" w:hAnsi="Times New Roman" w:eastAsia="宋体" w:cs="Times New Roman"/>
                <w:b w:val="0"/>
                <w:i w:val="0"/>
                <w:sz w:val="24"/>
              </w:rPr>
              <w:t>当前结果</w:t>
            </w:r>
          </w:p>
        </w:tc>
        <w:tc>
          <w:tcPr>
            <w:tcW w:w="2268" w:type="dxa"/>
          </w:tcPr>
          <w:p w14:paraId="45617241">
            <w:pPr>
              <w:spacing w:before="0" w:after="0" w:line="440" w:lineRule="exact"/>
              <w:jc w:val="center"/>
            </w:pPr>
            <w:r>
              <w:rPr>
                <w:rFonts w:ascii="Times New Roman" w:hAnsi="Times New Roman" w:eastAsia="宋体" w:cs="Times New Roman"/>
                <w:b w:val="0"/>
                <w:i w:val="0"/>
                <w:sz w:val="24"/>
              </w:rPr>
              <w:t>说明</w:t>
            </w:r>
          </w:p>
        </w:tc>
      </w:tr>
      <w:tr w14:paraId="33C0B8D7">
        <w:tc>
          <w:tcPr>
            <w:tcW w:w="2268" w:type="dxa"/>
          </w:tcPr>
          <w:p w14:paraId="3EDF1A9B">
            <w:pPr>
              <w:spacing w:before="0" w:after="0" w:line="440" w:lineRule="exact"/>
              <w:jc w:val="left"/>
            </w:pPr>
            <w:r>
              <w:rPr>
                <w:rFonts w:ascii="Times New Roman" w:hAnsi="Times New Roman" w:eastAsia="宋体" w:cs="Times New Roman"/>
                <w:b w:val="0"/>
                <w:i w:val="0"/>
                <w:sz w:val="24"/>
              </w:rPr>
              <w:t>QPS</w:t>
            </w:r>
          </w:p>
        </w:tc>
        <w:tc>
          <w:tcPr>
            <w:tcW w:w="2268" w:type="dxa"/>
          </w:tcPr>
          <w:p w14:paraId="618CCA41">
            <w:pPr>
              <w:spacing w:before="0" w:after="0" w:line="440" w:lineRule="exact"/>
              <w:jc w:val="left"/>
            </w:pPr>
            <w:r>
              <w:rPr>
                <w:rFonts w:ascii="Times New Roman" w:hAnsi="Times New Roman" w:eastAsia="宋体" w:cs="Times New Roman"/>
                <w:b w:val="0"/>
                <w:i w:val="0"/>
                <w:sz w:val="24"/>
              </w:rPr>
              <w:t>≥ 1000</w:t>
            </w:r>
          </w:p>
        </w:tc>
        <w:tc>
          <w:tcPr>
            <w:tcW w:w="2268" w:type="dxa"/>
          </w:tcPr>
          <w:p w14:paraId="5191A93A">
            <w:pPr>
              <w:spacing w:before="0" w:after="0" w:line="440" w:lineRule="exact"/>
              <w:jc w:val="left"/>
            </w:pPr>
            <w:r>
              <w:rPr>
                <w:rFonts w:ascii="Times New Roman" w:hAnsi="Times New Roman" w:eastAsia="宋体" w:cs="Times New Roman"/>
                <w:b w:val="0"/>
                <w:i w:val="0"/>
                <w:sz w:val="24"/>
              </w:rPr>
              <w:t>三个核心读接口均超过 1000</w:t>
            </w:r>
          </w:p>
        </w:tc>
        <w:tc>
          <w:tcPr>
            <w:tcW w:w="2268" w:type="dxa"/>
          </w:tcPr>
          <w:p w14:paraId="6EAB3562">
            <w:pPr>
              <w:spacing w:before="0" w:after="0" w:line="440" w:lineRule="exact"/>
              <w:jc w:val="left"/>
            </w:pPr>
            <w:r>
              <w:rPr>
                <w:rFonts w:ascii="Times New Roman" w:hAnsi="Times New Roman" w:eastAsia="宋体" w:cs="Times New Roman"/>
                <w:b w:val="0"/>
                <w:i w:val="0"/>
                <w:sz w:val="24"/>
              </w:rPr>
              <w:t>达到目标</w:t>
            </w:r>
          </w:p>
        </w:tc>
      </w:tr>
      <w:tr w14:paraId="7C434FD6">
        <w:tc>
          <w:tcPr>
            <w:tcW w:w="2268" w:type="dxa"/>
          </w:tcPr>
          <w:p w14:paraId="374956F5">
            <w:pPr>
              <w:spacing w:before="0" w:after="0" w:line="440" w:lineRule="exact"/>
              <w:jc w:val="left"/>
            </w:pPr>
            <w:r>
              <w:rPr>
                <w:rFonts w:ascii="Times New Roman" w:hAnsi="Times New Roman" w:eastAsia="宋体" w:cs="Times New Roman"/>
                <w:b w:val="0"/>
                <w:i w:val="0"/>
                <w:sz w:val="24"/>
              </w:rPr>
              <w:t>平均响应延迟</w:t>
            </w:r>
          </w:p>
        </w:tc>
        <w:tc>
          <w:tcPr>
            <w:tcW w:w="2268" w:type="dxa"/>
          </w:tcPr>
          <w:p w14:paraId="7A4B8EC4">
            <w:pPr>
              <w:spacing w:before="0" w:after="0" w:line="440" w:lineRule="exact"/>
              <w:jc w:val="left"/>
            </w:pPr>
            <w:r>
              <w:rPr>
                <w:rFonts w:ascii="Times New Roman" w:hAnsi="Times New Roman" w:eastAsia="宋体" w:cs="Times New Roman"/>
                <w:b w:val="0"/>
                <w:i w:val="0"/>
                <w:sz w:val="24"/>
              </w:rPr>
              <w:t>&lt; 300ms</w:t>
            </w:r>
          </w:p>
        </w:tc>
        <w:tc>
          <w:tcPr>
            <w:tcW w:w="2268" w:type="dxa"/>
          </w:tcPr>
          <w:p w14:paraId="6052EDE4">
            <w:pPr>
              <w:spacing w:before="0" w:after="0" w:line="440" w:lineRule="exact"/>
              <w:jc w:val="left"/>
            </w:pPr>
            <w:r>
              <w:rPr>
                <w:rFonts w:ascii="Times New Roman" w:hAnsi="Times New Roman" w:eastAsia="宋体" w:cs="Times New Roman"/>
                <w:b w:val="0"/>
                <w:i w:val="0"/>
                <w:sz w:val="24"/>
              </w:rPr>
              <w:t>三个接口均远低于 300ms</w:t>
            </w:r>
          </w:p>
        </w:tc>
        <w:tc>
          <w:tcPr>
            <w:tcW w:w="2268" w:type="dxa"/>
          </w:tcPr>
          <w:p w14:paraId="4737114E">
            <w:pPr>
              <w:spacing w:before="0" w:after="0" w:line="440" w:lineRule="exact"/>
              <w:jc w:val="left"/>
            </w:pPr>
            <w:r>
              <w:rPr>
                <w:rFonts w:ascii="Times New Roman" w:hAnsi="Times New Roman" w:eastAsia="宋体" w:cs="Times New Roman"/>
                <w:b w:val="0"/>
                <w:i w:val="0"/>
                <w:sz w:val="24"/>
              </w:rPr>
              <w:t>达到目标</w:t>
            </w:r>
          </w:p>
        </w:tc>
      </w:tr>
      <w:tr w14:paraId="0E34E751">
        <w:tc>
          <w:tcPr>
            <w:tcW w:w="2268" w:type="dxa"/>
          </w:tcPr>
          <w:p w14:paraId="450D0BC9">
            <w:pPr>
              <w:spacing w:before="0" w:after="0" w:line="440" w:lineRule="exact"/>
              <w:jc w:val="left"/>
            </w:pPr>
            <w:r>
              <w:rPr>
                <w:rFonts w:ascii="Times New Roman" w:hAnsi="Times New Roman" w:eastAsia="宋体" w:cs="Times New Roman"/>
                <w:b w:val="0"/>
                <w:i w:val="0"/>
                <w:sz w:val="24"/>
              </w:rPr>
              <w:t>P99</w:t>
            </w:r>
          </w:p>
        </w:tc>
        <w:tc>
          <w:tcPr>
            <w:tcW w:w="2268" w:type="dxa"/>
          </w:tcPr>
          <w:p w14:paraId="0E425B98">
            <w:pPr>
              <w:spacing w:before="0" w:after="0" w:line="440" w:lineRule="exact"/>
              <w:jc w:val="left"/>
            </w:pPr>
            <w:r>
              <w:rPr>
                <w:rFonts w:ascii="Times New Roman" w:hAnsi="Times New Roman" w:eastAsia="宋体" w:cs="Times New Roman"/>
                <w:b w:val="0"/>
                <w:i w:val="0"/>
                <w:sz w:val="24"/>
              </w:rPr>
              <w:t>&lt; 500ms</w:t>
            </w:r>
          </w:p>
        </w:tc>
        <w:tc>
          <w:tcPr>
            <w:tcW w:w="2268" w:type="dxa"/>
          </w:tcPr>
          <w:p w14:paraId="63FE24B7">
            <w:pPr>
              <w:spacing w:before="0" w:after="0" w:line="440" w:lineRule="exact"/>
              <w:jc w:val="left"/>
            </w:pPr>
            <w:r>
              <w:rPr>
                <w:rFonts w:ascii="Times New Roman" w:hAnsi="Times New Roman" w:eastAsia="宋体" w:cs="Times New Roman"/>
                <w:b w:val="0"/>
                <w:i w:val="0"/>
                <w:sz w:val="24"/>
              </w:rPr>
              <w:t>三个接口均低于 500ms</w:t>
            </w:r>
          </w:p>
        </w:tc>
        <w:tc>
          <w:tcPr>
            <w:tcW w:w="2268" w:type="dxa"/>
          </w:tcPr>
          <w:p w14:paraId="05636263">
            <w:pPr>
              <w:spacing w:before="0" w:after="0" w:line="440" w:lineRule="exact"/>
              <w:jc w:val="left"/>
            </w:pPr>
            <w:r>
              <w:rPr>
                <w:rFonts w:ascii="Times New Roman" w:hAnsi="Times New Roman" w:eastAsia="宋体" w:cs="Times New Roman"/>
                <w:b w:val="0"/>
                <w:i w:val="0"/>
                <w:sz w:val="24"/>
              </w:rPr>
              <w:t>达到目标</w:t>
            </w:r>
          </w:p>
        </w:tc>
      </w:tr>
    </w:tbl>
    <w:p w14:paraId="68E7B2F4">
      <w:pPr>
        <w:spacing w:before="0" w:after="0" w:line="440" w:lineRule="exact"/>
        <w:jc w:val="center"/>
        <w:rPr>
          <w:rFonts w:ascii="Times New Roman" w:hAnsi="Times New Roman" w:eastAsia="宋体"/>
          <w:b w:val="0"/>
          <w:color w:val="auto"/>
          <w:sz w:val="24"/>
        </w:rPr>
      </w:pPr>
      <w:r>
        <w:rPr>
          <w:rFonts w:ascii="Times New Roman" w:hAnsi="Times New Roman" w:eastAsia="宋体" w:cs="Times New Roman"/>
          <w:b/>
          <w:i w:val="0"/>
          <w:sz w:val="21"/>
        </w:rPr>
        <w:t>表5-7 性能指标对照结果</w:t>
      </w:r>
    </w:p>
    <w:p w14:paraId="21CCC0A5">
      <w:pPr>
        <w:spacing w:before="0" w:after="0" w:line="440" w:lineRule="exact"/>
        <w:ind w:firstLineChars="200"/>
        <w:jc w:val="both"/>
        <w:rPr>
          <w:color w:val="auto"/>
        </w:rPr>
      </w:pPr>
      <w:r>
        <w:rPr>
          <w:rFonts w:ascii="Times New Roman" w:hAnsi="Times New Roman" w:eastAsia="宋体" w:cs="Times New Roman"/>
          <w:b w:val="0"/>
          <w:i w:val="0"/>
          <w:color w:val="auto"/>
          <w:sz w:val="24"/>
        </w:rPr>
        <w:t>从上述呈现的数据可知，该系统并非处于“临界刚好达标的状态”，而是在好几个核心读接口处存在较为明显的性能富余空间。此结果一方面证实了本文性能目标是可以达成的，另一方面在工程维度上彰显了Go微服务方案在中高并发的招聘场景中是适用的。</w:t>
      </w:r>
    </w:p>
    <w:p w14:paraId="17E8990C">
      <w:pPr>
        <w:spacing w:before="0" w:after="0" w:line="440" w:lineRule="exact"/>
        <w:ind w:firstLineChars="200"/>
        <w:jc w:val="both"/>
        <w:rPr>
          <w:color w:val="auto"/>
        </w:rPr>
      </w:pPr>
      <w:r>
        <w:rPr>
          <w:rFonts w:ascii="Times New Roman" w:hAnsi="Times New Roman" w:eastAsia="宋体" w:cs="Times New Roman"/>
          <w:b w:val="0"/>
          <w:i w:val="0"/>
          <w:color w:val="auto"/>
          <w:sz w:val="24"/>
        </w:rPr>
        <w:t>参考分布式系统监控中的延迟，流量，错误，饱和度四类观测视角[18]，本文涵盖了延迟，流量以及错误率方面的指标；资源饱和度（如CPU，内存，连接池等）将在后续压测轮次中补充，以进一步完善性能方面的证据。</w:t>
      </w:r>
    </w:p>
    <w:p w14:paraId="04ADC49D">
      <w:pPr>
        <w:spacing w:before="0" w:after="0" w:line="440" w:lineRule="exact"/>
        <w:ind w:firstLineChars="200"/>
        <w:jc w:val="both"/>
        <w:rPr>
          <w:color w:val="auto"/>
        </w:rPr>
      </w:pPr>
      <w:r>
        <w:rPr>
          <w:rFonts w:ascii="Times New Roman" w:hAnsi="Times New Roman" w:eastAsia="宋体" w:cs="Times New Roman"/>
          <w:b w:val="0"/>
          <w:i w:val="0"/>
          <w:color w:val="auto"/>
          <w:sz w:val="24"/>
        </w:rPr>
        <w:t>若要以更为直观的方式呈现核心读接口在吞吐量以及延迟方面的表现，在本章节中插入图5-</w:t>
      </w:r>
      <w:r>
        <w:rPr>
          <w:rFonts w:hint="default" w:ascii="Times New Roman" w:hAnsi="Times New Roman" w:eastAsia="宋体" w:cs="Times New Roman"/>
          <w:b w:val="0"/>
          <w:i w:val="0"/>
          <w:color w:val="auto"/>
          <w:sz w:val="24"/>
          <w:lang w:val="en-US"/>
        </w:rPr>
        <w:t>7</w:t>
      </w:r>
      <w:r>
        <w:rPr>
          <w:rFonts w:ascii="Times New Roman" w:hAnsi="Times New Roman" w:eastAsia="宋体" w:cs="Times New Roman"/>
          <w:b w:val="0"/>
          <w:i w:val="0"/>
          <w:color w:val="auto"/>
          <w:sz w:val="24"/>
        </w:rPr>
        <w:t>是可行的举措。</w:t>
      </w:r>
    </w:p>
    <w:p w14:paraId="08C6C456">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43575" cy="3675380"/>
            <wp:effectExtent l="0" t="0" r="22225" b="7620"/>
            <wp:docPr id="41" name="图片 41" descr="图 5-4 Apple M4 本地开发环境下核心读接口性能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 5-4 Apple M4 本地开发环境下核心读接口性能对比图"/>
                    <pic:cNvPicPr>
                      <a:picLocks noChangeAspect="1"/>
                    </pic:cNvPicPr>
                  </pic:nvPicPr>
                  <pic:blipFill>
                    <a:blip r:embed="rId38"/>
                    <a:stretch>
                      <a:fillRect/>
                    </a:stretch>
                  </pic:blipFill>
                  <pic:spPr>
                    <a:xfrm>
                      <a:off x="0" y="0"/>
                      <a:ext cx="5743575" cy="3675380"/>
                    </a:xfrm>
                    <a:prstGeom prst="rect">
                      <a:avLst/>
                    </a:prstGeom>
                  </pic:spPr>
                </pic:pic>
              </a:graphicData>
            </a:graphic>
          </wp:inline>
        </w:drawing>
      </w:r>
    </w:p>
    <w:p w14:paraId="2B1C8713">
      <w:pPr>
        <w:spacing w:before="0" w:after="0" w:line="440" w:lineRule="exact"/>
        <w:jc w:val="center"/>
        <w:rPr>
          <w:rFonts w:hint="eastAsia" w:ascii="Times New Roman" w:hAnsi="Times New Roman" w:eastAsia="宋体"/>
          <w:b/>
          <w:sz w:val="21"/>
          <w:lang w:eastAsia="zh-CN"/>
        </w:rPr>
      </w:pPr>
      <w:r>
        <w:rPr>
          <w:rFonts w:ascii="Times New Roman" w:hAnsi="Times New Roman" w:eastAsia="宋体" w:cs="Times New Roman"/>
          <w:b w:val="0"/>
          <w:i w:val="0"/>
          <w:sz w:val="21"/>
        </w:rPr>
        <w:t>图5-7 (5-7) 核心读接口性能对比</w:t>
      </w:r>
    </w:p>
    <w:p w14:paraId="701FE7DE">
      <w:pPr>
        <w:spacing w:beforeLines="50" w:afterLines="50" w:line="440" w:lineRule="exact"/>
        <w:jc w:val="left"/>
        <w:outlineLvl w:val="1"/>
      </w:pPr>
      <w:bookmarkStart w:id="300" w:name="_Toc1611156491"/>
      <w:bookmarkStart w:id="301" w:name="_Toc393568479"/>
      <w:bookmarkStart w:id="302" w:name="_Toc1652220569"/>
      <w:bookmarkStart w:id="303" w:name="_Toc1686022954"/>
      <w:bookmarkStart w:id="304" w:name="_Toc2015970200"/>
      <w:r>
        <w:rPr>
          <w:rFonts w:ascii="Times New Roman" w:hAnsi="Times New Roman" w:eastAsia="黑体" w:cs="Times New Roman"/>
          <w:b w:val="0"/>
          <w:i w:val="0"/>
          <w:sz w:val="28"/>
        </w:rPr>
        <w:t>5.6 测试结果分析</w:t>
      </w:r>
      <w:bookmarkEnd w:id="300"/>
      <w:bookmarkEnd w:id="301"/>
      <w:bookmarkEnd w:id="302"/>
      <w:bookmarkEnd w:id="303"/>
      <w:bookmarkEnd w:id="304"/>
    </w:p>
    <w:p w14:paraId="60B73553">
      <w:pPr>
        <w:spacing w:before="0" w:after="0" w:line="440" w:lineRule="exact"/>
        <w:ind w:firstLineChars="200"/>
        <w:jc w:val="both"/>
        <w:rPr>
          <w:color w:val="auto"/>
        </w:rPr>
      </w:pPr>
      <w:r>
        <w:rPr>
          <w:rFonts w:ascii="Times New Roman" w:hAnsi="Times New Roman" w:eastAsia="宋体" w:cs="Times New Roman"/>
          <w:b w:val="0"/>
          <w:i w:val="0"/>
          <w:color w:val="auto"/>
          <w:sz w:val="24"/>
        </w:rPr>
        <w:t>通过对综合功能，权限，人工智能以及性能测试结果进行整合与分析，可得出系统已达成核心业务的完整闭环，且关键结论有工程测试，量化准确度实验，推荐严格链路实验以及案例复核等多方面的有力支撑。具体呈现如下：全链路功能测试顺利达成，权限边界切实有效，AI评估能够输出结构化且具可解释性的结果。经100份标准化简历样本实验验证，有效准确率达87.0%，推荐模块于3个严格链路基准岗位上的平均`Precision@10`为0.93，典型样本分析证实链路具备人工复核的条件，核心读接口达成并超越开题时设定的性能目标。</w:t>
      </w:r>
    </w:p>
    <w:p w14:paraId="548EE1CB">
      <w:pPr>
        <w:spacing w:before="0" w:after="0" w:line="440" w:lineRule="exact"/>
        <w:ind w:firstLineChars="200"/>
        <w:jc w:val="both"/>
        <w:rPr>
          <w:color w:val="auto"/>
        </w:rPr>
      </w:pPr>
      <w:r>
        <w:rPr>
          <w:rFonts w:ascii="Times New Roman" w:hAnsi="Times New Roman" w:eastAsia="宋体" w:cs="Times New Roman"/>
          <w:b w:val="0"/>
          <w:i w:val="0"/>
          <w:color w:val="auto"/>
          <w:sz w:val="24"/>
        </w:rPr>
        <w:t>当将测试所得结果与研究设定目标进行比对时，可得出如下结论：</w:t>
      </w:r>
    </w:p>
    <w:p w14:paraId="0A3E9A15">
      <w:pPr>
        <w:spacing w:before="0" w:after="0" w:line="440" w:lineRule="exact"/>
        <w:ind w:firstLineChars="200"/>
        <w:jc w:val="both"/>
        <w:rPr>
          <w:color w:val="auto"/>
        </w:rPr>
      </w:pPr>
      <w:r>
        <w:rPr>
          <w:rFonts w:ascii="Times New Roman" w:hAnsi="Times New Roman" w:eastAsia="宋体" w:cs="Times New Roman"/>
          <w:b w:val="0"/>
          <w:i w:val="0"/>
          <w:color w:val="auto"/>
          <w:sz w:val="24"/>
        </w:rPr>
        <w:t>在“多维透视与精准量化”的维度下，系统实现简历解析，结构化提取以及风控识别的联动运作，在对100份标准化样本进行的实验中，获得87.0%的有效准确率。</w:t>
      </w:r>
    </w:p>
    <w:p w14:paraId="40F30727">
      <w:pPr>
        <w:spacing w:before="0" w:after="0" w:line="440" w:lineRule="exact"/>
        <w:ind w:firstLineChars="200"/>
        <w:jc w:val="both"/>
        <w:rPr>
          <w:color w:val="auto"/>
        </w:rPr>
      </w:pPr>
      <w:r>
        <w:rPr>
          <w:rFonts w:ascii="Times New Roman" w:hAnsi="Times New Roman" w:eastAsia="宋体" w:cs="Times New Roman"/>
          <w:b w:val="0"/>
          <w:i w:val="0"/>
          <w:color w:val="auto"/>
          <w:sz w:val="24"/>
        </w:rPr>
        <w:t>在“语义鸿沟以及可解释性”的领域范畴内，该系统已经实现推荐理由，匹配细节以及维度化评估的输出，并且在3个有严格要求的链路基准岗位中，获得平均`Precision@10=0.93`的结果。</w:t>
      </w:r>
    </w:p>
    <w:p w14:paraId="56D80BA6">
      <w:pPr>
        <w:spacing w:before="0" w:after="0" w:line="440" w:lineRule="exact"/>
        <w:ind w:firstLineChars="200"/>
        <w:jc w:val="both"/>
        <w:outlineLvl w:val="2"/>
        <w:rPr>
          <w:color w:val="auto"/>
        </w:rPr>
      </w:pPr>
      <w:bookmarkStart w:id="305" w:name="_Toc1561652681"/>
      <w:bookmarkStart w:id="306" w:name="_Toc455793793"/>
      <w:r>
        <w:rPr>
          <w:rFonts w:ascii="Times New Roman" w:hAnsi="Times New Roman" w:eastAsia="宋体" w:cs="Times New Roman"/>
          <w:b w:val="0"/>
          <w:i w:val="0"/>
          <w:color w:val="auto"/>
          <w:sz w:val="24"/>
        </w:rPr>
        <w:t>（3）在“高并发且低时延”的情境下，核心接口具备的性能符合目标设定的要求。</w:t>
      </w:r>
      <w:bookmarkEnd w:id="305"/>
      <w:bookmarkEnd w:id="306"/>
    </w:p>
    <w:p w14:paraId="6417DC27">
      <w:pPr>
        <w:spacing w:before="0" w:after="0" w:line="440" w:lineRule="exact"/>
        <w:ind w:firstLineChars="200"/>
        <w:jc w:val="both"/>
        <w:rPr>
          <w:color w:val="auto"/>
        </w:rPr>
      </w:pPr>
      <w:r>
        <w:rPr>
          <w:rFonts w:ascii="Times New Roman" w:hAnsi="Times New Roman" w:eastAsia="宋体" w:cs="Times New Roman"/>
          <w:b w:val="0"/>
          <w:i w:val="0"/>
          <w:color w:val="auto"/>
          <w:sz w:val="24"/>
        </w:rPr>
        <w:t>从整体层面来看，本项工作已从单纯的“功能达成”逐步迈向“进行工程验证及开展案例解析”的阶段，已具备毕业设计交付所需的完备性与可靠度。</w:t>
      </w:r>
    </w:p>
    <w:p w14:paraId="2FB80F72">
      <w:pPr>
        <w:spacing w:before="0" w:after="0" w:line="440" w:lineRule="exact"/>
        <w:ind w:firstLineChars="200"/>
        <w:jc w:val="both"/>
      </w:pPr>
      <w:r>
        <w:rPr>
          <w:rFonts w:ascii="Times New Roman" w:hAnsi="Times New Roman" w:eastAsia="宋体" w:cs="Times New Roman"/>
          <w:b w:val="0"/>
          <w:i w:val="0"/>
          <w:sz w:val="24"/>
        </w:rPr>
        <w:t>将测试结果与开题目标逐一对照：</w:t>
      </w:r>
    </w:p>
    <w:p w14:paraId="507FAFCE">
      <w:pPr>
        <w:spacing w:before="0" w:after="0" w:line="440" w:lineRule="exact"/>
        <w:ind w:firstLineChars="200"/>
        <w:jc w:val="both"/>
        <w:rPr>
          <w:color w:val="auto"/>
        </w:rPr>
      </w:pPr>
      <w:r>
        <w:rPr>
          <w:rFonts w:ascii="Times New Roman" w:hAnsi="Times New Roman" w:eastAsia="宋体" w:cs="Times New Roman"/>
          <w:b w:val="0"/>
          <w:i w:val="0"/>
          <w:color w:val="auto"/>
          <w:sz w:val="24"/>
        </w:rPr>
        <w:t>多维透视并精准量化，简历解析的链路已经打通且具有工程应用的可行性；由基于100份标准化简历样本开展的量化实验结果可知，有效准确率达到了87.0%，该数据超过了开题要求的85%。</w:t>
      </w:r>
    </w:p>
    <w:p w14:paraId="0EBA8CD6">
      <w:pPr>
        <w:spacing w:before="0" w:after="0" w:line="440" w:lineRule="exact"/>
        <w:ind w:firstLineChars="200"/>
        <w:jc w:val="both"/>
        <w:rPr>
          <w:color w:val="auto"/>
        </w:rPr>
      </w:pPr>
      <w:r>
        <w:rPr>
          <w:rFonts w:ascii="Times New Roman" w:hAnsi="Times New Roman" w:eastAsia="宋体" w:cs="Times New Roman"/>
          <w:b w:val="0"/>
          <w:i w:val="0"/>
          <w:color w:val="auto"/>
          <w:sz w:val="24"/>
        </w:rPr>
        <w:t>2.关于语义鸿沟与可解释性方面，推荐结果带有理由以及维度评分，人工智能评估能够输出结构化的解释，并且具备过程日志和人工复核的条件；在3个严格链路的基准岗位上，`Precision@10`的平均值达到0.93，高于开题时提出的0.80目标。</w:t>
      </w:r>
    </w:p>
    <w:p w14:paraId="6CAE4E70">
      <w:pPr>
        <w:spacing w:before="0" w:after="0" w:line="440" w:lineRule="exact"/>
        <w:ind w:firstLineChars="200"/>
        <w:jc w:val="both"/>
        <w:rPr>
          <w:color w:val="auto"/>
        </w:rPr>
      </w:pPr>
      <w:r>
        <w:rPr>
          <w:rFonts w:ascii="Times New Roman" w:hAnsi="Times New Roman" w:eastAsia="宋体" w:cs="Times New Roman"/>
          <w:b w:val="0"/>
          <w:i w:val="0"/>
          <w:color w:val="auto"/>
          <w:sz w:val="24"/>
        </w:rPr>
        <w:t>3.关于高并发低延迟性能方面，核心读接口的每秒查询率（QPS）呈现如下状况：最低值为1379.8，最高值可达4073.0，且平均延迟均处于小于75毫秒的状态，此性能表现相较于开题时所设定的指标具有明显优势。</w:t>
      </w:r>
    </w:p>
    <w:p w14:paraId="373B47F0">
      <w:pPr>
        <w:spacing w:before="0" w:after="0" w:line="440" w:lineRule="exact"/>
        <w:ind w:firstLineChars="200"/>
        <w:jc w:val="both"/>
        <w:rPr>
          <w:color w:val="auto"/>
        </w:rPr>
      </w:pPr>
      <w:r>
        <w:rPr>
          <w:rFonts w:ascii="Times New Roman" w:hAnsi="Times New Roman" w:eastAsia="宋体" w:cs="Times New Roman"/>
          <w:b w:val="0"/>
          <w:i w:val="0"/>
          <w:color w:val="auto"/>
          <w:sz w:val="24"/>
        </w:rPr>
        <w:t>综上所述本文的工作达成了开题报告中的核心目标并且构建起了由“工程可用，量化实验以及可复核案例分析”相互结合而成的验证体系在性能指标层面具有明显的充裕空间。</w:t>
      </w:r>
    </w:p>
    <w:p w14:paraId="74AA17B8">
      <w:pPr>
        <w:spacing w:beforeLines="50" w:afterLines="50" w:line="440" w:lineRule="exact"/>
        <w:jc w:val="left"/>
        <w:outlineLvl w:val="3"/>
      </w:pPr>
      <w:r>
        <w:rPr>
          <w:rFonts w:ascii="Times New Roman" w:hAnsi="Times New Roman" w:eastAsia="黑体" w:cs="Times New Roman"/>
          <w:b w:val="0"/>
          <w:i w:val="0"/>
          <w:sz w:val="24"/>
        </w:rPr>
        <w:t>5.6.1 威胁有效性与局限性</w:t>
      </w:r>
    </w:p>
    <w:p w14:paraId="3461C950">
      <w:pPr>
        <w:spacing w:before="0" w:after="0" w:line="440" w:lineRule="exact"/>
        <w:ind w:firstLineChars="200"/>
        <w:jc w:val="both"/>
        <w:rPr>
          <w:color w:val="auto"/>
        </w:rPr>
      </w:pPr>
      <w:r>
        <w:rPr>
          <w:rFonts w:ascii="Times New Roman" w:hAnsi="Times New Roman" w:eastAsia="宋体" w:cs="Times New Roman"/>
          <w:b w:val="0"/>
          <w:i w:val="0"/>
          <w:color w:val="auto"/>
          <w:sz w:val="24"/>
        </w:rPr>
        <w:t>为了增强对结果进行解释时的严谨程度，本文依据实证研究中常用的视角对威胁的有效性进行总结，此做法参考了[19]中的相关内容。</w:t>
      </w:r>
    </w:p>
    <w:p w14:paraId="542B8500">
      <w:pPr>
        <w:spacing w:before="0" w:after="0" w:line="440" w:lineRule="exact"/>
        <w:ind w:firstLineChars="200"/>
        <w:jc w:val="both"/>
        <w:rPr>
          <w:color w:val="auto"/>
        </w:rPr>
      </w:pPr>
      <w:r>
        <w:rPr>
          <w:rFonts w:ascii="Times New Roman" w:hAnsi="Times New Roman" w:eastAsia="宋体" w:cs="Times New Roman"/>
          <w:b w:val="0"/>
          <w:i w:val="0"/>
          <w:color w:val="auto"/>
          <w:sz w:val="24"/>
        </w:rPr>
        <w:t>构造有效性方面，当下主要从案例复核视角审视输出的完整性与解释性，但是尚未涵盖HR决策里的所有主观偏好。</w:t>
      </w:r>
    </w:p>
    <w:p w14:paraId="393487C9">
      <w:pPr>
        <w:spacing w:before="0" w:after="0" w:line="440" w:lineRule="exact"/>
        <w:ind w:firstLineChars="200"/>
        <w:jc w:val="both"/>
        <w:rPr>
          <w:color w:val="auto"/>
        </w:rPr>
      </w:pPr>
      <w:r>
        <w:rPr>
          <w:rFonts w:ascii="Times New Roman" w:hAnsi="Times New Roman" w:eastAsia="宋体" w:cs="Times New Roman"/>
          <w:b w:val="0"/>
          <w:i w:val="0"/>
          <w:color w:val="auto"/>
          <w:sz w:val="24"/>
        </w:rPr>
        <w:t>2.内部有效性方面：例如OCR质量，岗位文章的长度以及检索时的TopK等相关因素，有可能共同对结果产生影响，且存在模块之间交互所引发的干扰情况。</w:t>
      </w:r>
    </w:p>
    <w:p w14:paraId="62626E9F">
      <w:pPr>
        <w:spacing w:before="0" w:after="0" w:line="440" w:lineRule="exact"/>
        <w:ind w:firstLineChars="200"/>
        <w:jc w:val="both"/>
        <w:rPr>
          <w:color w:val="auto"/>
        </w:rPr>
      </w:pPr>
      <w:r>
        <w:rPr>
          <w:rFonts w:ascii="Times New Roman" w:hAnsi="Times New Roman" w:eastAsia="宋体" w:cs="Times New Roman"/>
          <w:b w:val="0"/>
          <w:i w:val="0"/>
          <w:color w:val="auto"/>
          <w:sz w:val="24"/>
        </w:rPr>
        <w:t>3.外部有效性：当下呈现的案例数量有限，行业，岗位层级及地区的分布尚不能全面代表全部招聘场景。</w:t>
      </w:r>
    </w:p>
    <w:p w14:paraId="00A4E0E4">
      <w:pPr>
        <w:spacing w:before="0" w:after="0" w:line="440" w:lineRule="exact"/>
        <w:ind w:firstLineChars="200"/>
        <w:jc w:val="both"/>
        <w:rPr>
          <w:color w:val="auto"/>
        </w:rPr>
      </w:pPr>
      <w:r>
        <w:rPr>
          <w:rFonts w:ascii="Times New Roman" w:hAnsi="Times New Roman" w:eastAsia="宋体" w:cs="Times New Roman"/>
          <w:b w:val="0"/>
          <w:i w:val="0"/>
          <w:color w:val="auto"/>
          <w:sz w:val="24"/>
        </w:rPr>
        <w:t>4.结论的有效性情况：当下所得出的结论已经融入工程联调，对100份标准化样本开展的量化实验，对典型样本的分析以及过程日志提供的支撑；但是样本所涉及的岗位类型仍然相对集中，尚缺乏来自跨行业，跨岗位层级的更为大规模的长期统计结果。</w:t>
      </w:r>
    </w:p>
    <w:p w14:paraId="473B5CA6">
      <w:pPr>
        <w:spacing w:before="0" w:after="0" w:line="440" w:lineRule="exact"/>
        <w:ind w:firstLineChars="200"/>
        <w:jc w:val="both"/>
      </w:pPr>
      <w:r>
        <w:rPr>
          <w:rFonts w:ascii="Times New Roman" w:hAnsi="Times New Roman" w:eastAsia="宋体" w:cs="Times New Roman"/>
          <w:b w:val="0"/>
          <w:i w:val="0"/>
          <w:color w:val="auto"/>
          <w:sz w:val="24"/>
        </w:rPr>
        <w:t>相应的缓解策略包含以下方面：扩充岗位以及简历样本的类型，开展参数敏感性方面的实验，不间断记录模型的版本和评估脚本，并且结合后续业务运行过程中产生的数据进行补充性验证。上述策略将被应用于后续答辩的定稿版本以及系统迭代阶段的结果完善之中，以发挥强化的功效。</w:t>
      </w:r>
    </w:p>
    <w:p w14:paraId="4DCCC5E5">
      <w:pPr>
        <w:spacing w:beforeLines="50" w:afterLines="50" w:line="440" w:lineRule="exact"/>
        <w:jc w:val="left"/>
        <w:outlineLvl w:val="3"/>
      </w:pPr>
      <w:r>
        <w:rPr>
          <w:rFonts w:ascii="Times New Roman" w:hAnsi="Times New Roman" w:eastAsia="黑体" w:cs="Times New Roman"/>
          <w:b w:val="0"/>
          <w:i w:val="0"/>
          <w:sz w:val="24"/>
        </w:rPr>
        <w:t>5.6.2 可复现性说明</w:t>
      </w:r>
    </w:p>
    <w:p w14:paraId="15E354E6">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在本文中，已具备可实现重复实验的基础条件，具体包括：可一键启动服务的脚本，用于验收测试的脚本，开展性能压测的脚本以及相应的报告目录；对于人工智能部分，给出了样本复核的思路，关键输出字段以及过程日志的相关说明。在后续操作中，会进一步补充脱敏样例数据并对复核记录再次核查，以此提高第三方复核的可行程度，此举措依据来源。</w:t>
      </w:r>
    </w:p>
    <w:p w14:paraId="6DB4962B">
      <w:pPr>
        <w:spacing w:before="0" w:after="0" w:line="440" w:lineRule="exact"/>
        <w:ind w:firstLine="420"/>
        <w:jc w:val="left"/>
        <w:rPr>
          <w:rFonts w:ascii="Times New Roman" w:hAnsi="Times New Roman" w:eastAsia="宋体"/>
          <w:b w:val="0"/>
          <w:color w:val="auto"/>
          <w:sz w:val="24"/>
        </w:rPr>
      </w:pPr>
    </w:p>
    <w:p w14:paraId="56B0FC7E">
      <w:pPr>
        <w:spacing w:before="0" w:after="0" w:line="440" w:lineRule="exact"/>
        <w:ind w:firstLine="420"/>
        <w:jc w:val="left"/>
        <w:rPr>
          <w:rFonts w:ascii="Times New Roman" w:hAnsi="Times New Roman" w:eastAsia="宋体"/>
          <w:b w:val="0"/>
          <w:color w:val="auto"/>
          <w:sz w:val="24"/>
        </w:rPr>
      </w:pPr>
    </w:p>
    <w:p w14:paraId="0337AD09">
      <w:pPr>
        <w:spacing w:before="0" w:after="0" w:line="440" w:lineRule="exact"/>
        <w:ind w:firstLine="420"/>
        <w:jc w:val="left"/>
        <w:rPr>
          <w:rFonts w:ascii="Times New Roman" w:hAnsi="Times New Roman" w:eastAsia="宋体"/>
          <w:b w:val="0"/>
          <w:color w:val="auto"/>
          <w:sz w:val="24"/>
        </w:rPr>
      </w:pPr>
    </w:p>
    <w:p w14:paraId="1A4EECAB">
      <w:pPr>
        <w:spacing w:before="0" w:after="0" w:line="440" w:lineRule="exact"/>
        <w:ind w:firstLine="420"/>
        <w:jc w:val="left"/>
        <w:rPr>
          <w:rFonts w:ascii="Times New Roman" w:hAnsi="Times New Roman" w:eastAsia="宋体"/>
          <w:b w:val="0"/>
          <w:color w:val="auto"/>
          <w:sz w:val="24"/>
        </w:rPr>
      </w:pPr>
    </w:p>
    <w:p w14:paraId="6B4DBBDD">
      <w:pPr>
        <w:spacing w:before="0" w:after="0" w:line="440" w:lineRule="exact"/>
        <w:ind w:firstLine="420"/>
        <w:jc w:val="left"/>
        <w:rPr>
          <w:rFonts w:ascii="Times New Roman" w:hAnsi="Times New Roman" w:eastAsia="宋体"/>
          <w:b w:val="0"/>
          <w:color w:val="auto"/>
          <w:sz w:val="24"/>
        </w:rPr>
      </w:pPr>
    </w:p>
    <w:p w14:paraId="61FA43AE">
      <w:pPr>
        <w:spacing w:before="0" w:after="0" w:line="440" w:lineRule="exact"/>
        <w:ind w:firstLine="420"/>
        <w:jc w:val="left"/>
        <w:rPr>
          <w:rFonts w:ascii="Times New Roman" w:hAnsi="Times New Roman" w:eastAsia="宋体"/>
          <w:b w:val="0"/>
          <w:color w:val="auto"/>
          <w:sz w:val="24"/>
        </w:rPr>
      </w:pPr>
    </w:p>
    <w:p w14:paraId="3E1A268F">
      <w:pPr>
        <w:spacing w:before="0" w:after="0" w:line="440" w:lineRule="exact"/>
        <w:ind w:firstLine="420"/>
        <w:jc w:val="left"/>
        <w:rPr>
          <w:rFonts w:ascii="Times New Roman" w:hAnsi="Times New Roman" w:eastAsia="宋体"/>
          <w:b w:val="0"/>
          <w:color w:val="auto"/>
          <w:sz w:val="24"/>
        </w:rPr>
      </w:pPr>
    </w:p>
    <w:p w14:paraId="34578DDF">
      <w:pPr>
        <w:spacing w:before="0" w:after="0" w:line="440" w:lineRule="exact"/>
        <w:ind w:firstLine="420"/>
        <w:jc w:val="left"/>
        <w:rPr>
          <w:rFonts w:ascii="Times New Roman" w:hAnsi="Times New Roman" w:eastAsia="宋体"/>
          <w:b w:val="0"/>
          <w:color w:val="auto"/>
          <w:sz w:val="24"/>
        </w:rPr>
      </w:pPr>
    </w:p>
    <w:p w14:paraId="7AD7A165">
      <w:pPr>
        <w:spacing w:before="0" w:after="0" w:line="440" w:lineRule="exact"/>
        <w:ind w:firstLine="420"/>
        <w:jc w:val="left"/>
        <w:rPr>
          <w:rFonts w:ascii="Times New Roman" w:hAnsi="Times New Roman" w:eastAsia="宋体"/>
          <w:b w:val="0"/>
          <w:color w:val="auto"/>
          <w:sz w:val="24"/>
        </w:rPr>
      </w:pPr>
    </w:p>
    <w:p w14:paraId="7782A4EE">
      <w:pPr>
        <w:spacing w:before="0" w:after="0" w:line="440" w:lineRule="exact"/>
        <w:ind w:firstLine="420"/>
        <w:jc w:val="left"/>
        <w:rPr>
          <w:rFonts w:ascii="Times New Roman" w:hAnsi="Times New Roman" w:eastAsia="宋体"/>
          <w:b w:val="0"/>
          <w:color w:val="auto"/>
          <w:sz w:val="24"/>
        </w:rPr>
      </w:pPr>
    </w:p>
    <w:p w14:paraId="696A8322">
      <w:pPr>
        <w:spacing w:before="0" w:after="0" w:line="440" w:lineRule="exact"/>
        <w:ind w:firstLine="420"/>
        <w:jc w:val="left"/>
        <w:rPr>
          <w:rFonts w:ascii="Times New Roman" w:hAnsi="Times New Roman" w:eastAsia="宋体"/>
          <w:b w:val="0"/>
          <w:color w:val="auto"/>
          <w:sz w:val="24"/>
        </w:rPr>
      </w:pPr>
    </w:p>
    <w:p w14:paraId="1DD985F7">
      <w:pPr>
        <w:spacing w:before="0" w:after="0" w:line="440" w:lineRule="exact"/>
        <w:ind w:firstLine="420"/>
        <w:jc w:val="left"/>
        <w:rPr>
          <w:rFonts w:ascii="Times New Roman" w:hAnsi="Times New Roman" w:eastAsia="宋体"/>
          <w:b w:val="0"/>
          <w:color w:val="auto"/>
          <w:sz w:val="24"/>
        </w:rPr>
      </w:pPr>
    </w:p>
    <w:p w14:paraId="5305A7CA">
      <w:pPr>
        <w:spacing w:before="0" w:after="0" w:line="440" w:lineRule="exact"/>
        <w:ind w:firstLine="420"/>
        <w:jc w:val="left"/>
        <w:rPr>
          <w:rFonts w:ascii="Times New Roman" w:hAnsi="Times New Roman" w:eastAsia="宋体"/>
          <w:b w:val="0"/>
          <w:color w:val="auto"/>
          <w:sz w:val="24"/>
        </w:rPr>
      </w:pPr>
    </w:p>
    <w:p w14:paraId="16CCDE6E">
      <w:pPr>
        <w:pStyle w:val="2"/>
        <w:spacing w:beforeLines="50" w:afterLines="50" w:line="440" w:lineRule="exact"/>
        <w:jc w:val="center"/>
        <w:outlineLvl w:val="0"/>
      </w:pPr>
      <w:bookmarkStart w:id="307" w:name="_Toc1907547473"/>
      <w:bookmarkStart w:id="308" w:name="_Toc452110102"/>
      <w:bookmarkStart w:id="309" w:name="_Toc1085839214"/>
      <w:bookmarkStart w:id="310" w:name="_Toc941065713"/>
      <w:bookmarkStart w:id="311" w:name="_Toc1365675644"/>
      <w:bookmarkStart w:id="312" w:name="_Toc151475933"/>
      <w:r>
        <w:rPr>
          <w:rFonts w:ascii="Times New Roman" w:hAnsi="Times New Roman" w:eastAsia="黑体" w:cs="Times New Roman"/>
          <w:b w:val="0"/>
          <w:i w:val="0"/>
          <w:sz w:val="36"/>
        </w:rPr>
        <w:t>6 结论</w:t>
      </w:r>
      <w:bookmarkEnd w:id="307"/>
      <w:bookmarkEnd w:id="308"/>
      <w:bookmarkEnd w:id="309"/>
      <w:bookmarkEnd w:id="310"/>
      <w:bookmarkEnd w:id="311"/>
      <w:bookmarkEnd w:id="312"/>
    </w:p>
    <w:p w14:paraId="2B45126E">
      <w:pPr>
        <w:spacing w:before="0" w:after="0" w:line="440" w:lineRule="exact"/>
        <w:ind w:firstLineChars="200"/>
        <w:jc w:val="both"/>
        <w:rPr>
          <w:color w:val="auto"/>
        </w:rPr>
      </w:pPr>
      <w:r>
        <w:rPr>
          <w:rFonts w:ascii="Times New Roman" w:hAnsi="Times New Roman" w:eastAsia="宋体" w:cs="Times New Roman"/>
          <w:b w:val="0"/>
          <w:i w:val="0"/>
          <w:color w:val="auto"/>
          <w:sz w:val="24"/>
        </w:rPr>
        <w:t>在本篇文章中，围绕借助Go微服务架构构建的智能人才运营平台，开展需求方面的解析，总体层面的规划，关键模块的打造以及测试层面的核实工作。鉴于传统招聘系统在简历处理效率，推荐解释能力以及并发性能等方面存在缺陷，本文构建一种平台方案，该方案由业务微服务与AI能力协同推进，实现从职位发布，简历管理，智能评估，推荐决策直至面试通知的业务全流程闭合。</w:t>
      </w:r>
    </w:p>
    <w:p w14:paraId="5CDB36A7">
      <w:pPr>
        <w:spacing w:before="0" w:after="0" w:line="440" w:lineRule="exact"/>
        <w:ind w:firstLineChars="200"/>
        <w:jc w:val="both"/>
        <w:rPr>
          <w:color w:val="auto"/>
        </w:rPr>
      </w:pPr>
      <w:r>
        <w:rPr>
          <w:rFonts w:ascii="Times New Roman" w:hAnsi="Times New Roman" w:eastAsia="宋体" w:cs="Times New Roman"/>
          <w:b w:val="0"/>
          <w:i w:val="0"/>
          <w:color w:val="auto"/>
          <w:sz w:val="24"/>
        </w:rPr>
        <w:t>在技术实施的范畴内，当下本文已构建起三项处于核心地位的实践举措。</w:t>
      </w:r>
    </w:p>
    <w:p w14:paraId="1CD9493C">
      <w:pPr>
        <w:spacing w:before="0" w:after="0" w:line="440" w:lineRule="exact"/>
        <w:ind w:firstLineChars="200"/>
        <w:jc w:val="both"/>
        <w:rPr>
          <w:color w:val="auto"/>
        </w:rPr>
      </w:pPr>
      <w:r>
        <w:rPr>
          <w:rFonts w:ascii="Times New Roman" w:hAnsi="Times New Roman" w:eastAsia="宋体" w:cs="Times New Roman"/>
          <w:b w:val="0"/>
          <w:i w:val="0"/>
          <w:color w:val="auto"/>
          <w:sz w:val="24"/>
        </w:rPr>
        <w:t>构建起由前后端分离模式以及APIGateway进行统一接入所构成的微服务体系。</w:t>
      </w:r>
    </w:p>
    <w:p w14:paraId="0A854640">
      <w:pPr>
        <w:spacing w:before="0" w:after="0" w:line="440" w:lineRule="exact"/>
        <w:ind w:firstLineChars="200"/>
        <w:jc w:val="both"/>
        <w:rPr>
          <w:color w:val="auto"/>
        </w:rPr>
      </w:pPr>
      <w:r>
        <w:rPr>
          <w:rFonts w:ascii="Times New Roman" w:hAnsi="Times New Roman" w:eastAsia="宋体" w:cs="Times New Roman"/>
          <w:b w:val="0"/>
          <w:i w:val="0"/>
          <w:color w:val="auto"/>
          <w:sz w:val="24"/>
        </w:rPr>
        <w:t>（2）搭建由OCR，Embedding，RAG以及Coze工作流相互协同构成的评估链路，以此实现结构化的解析与具有可解释性的输出。</w:t>
      </w:r>
    </w:p>
    <w:p w14:paraId="03216F0A">
      <w:pPr>
        <w:spacing w:before="0" w:after="0" w:line="440" w:lineRule="exact"/>
        <w:ind w:firstLineChars="200"/>
        <w:jc w:val="both"/>
        <w:rPr>
          <w:color w:val="auto"/>
        </w:rPr>
      </w:pPr>
      <w:r>
        <w:rPr>
          <w:rFonts w:ascii="Times New Roman" w:hAnsi="Times New Roman" w:eastAsia="宋体" w:cs="Times New Roman"/>
          <w:b w:val="0"/>
          <w:i w:val="0"/>
          <w:color w:val="auto"/>
          <w:sz w:val="24"/>
        </w:rPr>
        <w:t>（3）构建起“工程测试与案例复核”相结合的组合验证构架，以此达成对功能，权限，人工智能可用性以及性能指标的全面性综合评估。</w:t>
      </w:r>
    </w:p>
    <w:p w14:paraId="65CE58C9">
      <w:pPr>
        <w:spacing w:before="0" w:after="0" w:line="440" w:lineRule="exact"/>
        <w:ind w:firstLineChars="200"/>
        <w:jc w:val="both"/>
        <w:rPr>
          <w:color w:val="auto"/>
        </w:rPr>
      </w:pPr>
      <w:r>
        <w:rPr>
          <w:rFonts w:ascii="Times New Roman" w:hAnsi="Times New Roman" w:eastAsia="宋体" w:cs="Times New Roman"/>
          <w:b w:val="0"/>
          <w:i w:val="0"/>
          <w:color w:val="auto"/>
          <w:sz w:val="24"/>
        </w:rPr>
        <w:t>测试结果显示：系统达成了毕业设计所设定的目标，专项验收检查的各项内容均顺利通过，核心读接口的吞吐量超过1000QPS，并且平均响应时延明显低于300ms；在针对100份标准化简历样本开展的实验中，AI评估链路的有效准确率达到87.0%，高于开题所设定的目标85%。在AI能力测试部分，进一步呈现典型样本的复核情况，结构化输出的展示状况以及过程日志的分析内容，此表明系统已经具备可解释评估和人工复核的基础条件。从以上呈现的各项结果综合来看，切实证实了本文所采用的技术路线在工程实际场景中具备可行的特性以及实用的价值。</w:t>
      </w:r>
    </w:p>
    <w:p w14:paraId="0428CB3B">
      <w:pPr>
        <w:spacing w:before="0" w:after="0" w:line="440" w:lineRule="exact"/>
        <w:ind w:firstLineChars="200"/>
        <w:jc w:val="both"/>
        <w:rPr>
          <w:color w:val="auto"/>
        </w:rPr>
      </w:pPr>
      <w:r>
        <w:rPr>
          <w:rFonts w:ascii="Times New Roman" w:hAnsi="Times New Roman" w:eastAsia="宋体" w:cs="Times New Roman"/>
          <w:b w:val="0"/>
          <w:i w:val="0"/>
          <w:color w:val="auto"/>
          <w:sz w:val="24"/>
        </w:rPr>
        <w:t>虽然系统已经处于可交付的状态，但是仍存在进一步优化的空间。接下来需要开展的后续工作可重从如下三个方面来进行推进。</w:t>
      </w:r>
    </w:p>
    <w:p w14:paraId="6BE08007">
      <w:pPr>
        <w:spacing w:before="0" w:after="0" w:line="440" w:lineRule="exact"/>
        <w:ind w:firstLineChars="200"/>
        <w:jc w:val="both"/>
        <w:rPr>
          <w:color w:val="auto"/>
        </w:rPr>
      </w:pPr>
      <w:r>
        <w:rPr>
          <w:rFonts w:ascii="Times New Roman" w:hAnsi="Times New Roman" w:eastAsia="宋体" w:cs="Times New Roman"/>
          <w:b w:val="0"/>
          <w:i w:val="0"/>
          <w:color w:val="auto"/>
          <w:sz w:val="24"/>
        </w:rPr>
        <w:t>要达成对人工智能评分模型以及特征体系的完善，进而提升在技术能力维度上判别时的稳定性。</w:t>
      </w:r>
    </w:p>
    <w:p w14:paraId="6F52A8A8">
      <w:pPr>
        <w:spacing w:before="0" w:after="0" w:line="440" w:lineRule="exact"/>
        <w:ind w:firstLineChars="200"/>
        <w:jc w:val="both"/>
        <w:rPr>
          <w:color w:val="auto"/>
        </w:rPr>
      </w:pPr>
      <w:r>
        <w:rPr>
          <w:rFonts w:ascii="Times New Roman" w:hAnsi="Times New Roman" w:eastAsia="宋体" w:cs="Times New Roman"/>
          <w:b w:val="0"/>
          <w:i w:val="0"/>
          <w:color w:val="auto"/>
          <w:sz w:val="24"/>
        </w:rPr>
        <w:t>（2）构建具有规模化的标准样本集，并且对解析准确率以及推荐效果进行统计评估以作补充。</w:t>
      </w:r>
    </w:p>
    <w:p w14:paraId="57F129EC">
      <w:pPr>
        <w:spacing w:before="0" w:after="0" w:line="440" w:lineRule="exact"/>
        <w:ind w:firstLineChars="200"/>
        <w:jc w:val="both"/>
        <w:rPr>
          <w:color w:val="auto"/>
        </w:rPr>
      </w:pPr>
      <w:r>
        <w:rPr>
          <w:rFonts w:ascii="Times New Roman" w:hAnsi="Times New Roman" w:eastAsia="宋体" w:cs="Times New Roman"/>
          <w:b w:val="0"/>
          <w:i w:val="0"/>
          <w:color w:val="auto"/>
          <w:sz w:val="24"/>
        </w:rPr>
        <w:t>（3）通过强化评估过程的可视化呈现，并且提升系统的可观测性，以此实现链路诊断与运维效率的提升。</w:t>
      </w:r>
    </w:p>
    <w:p w14:paraId="28265F7F">
      <w:pPr>
        <w:spacing w:before="0" w:after="0" w:line="440" w:lineRule="exact"/>
        <w:ind w:firstLineChars="200"/>
        <w:jc w:val="both"/>
        <w:rPr>
          <w:color w:val="auto"/>
        </w:rPr>
      </w:pPr>
      <w:r>
        <w:rPr>
          <w:rFonts w:ascii="Times New Roman" w:hAnsi="Times New Roman" w:eastAsia="宋体" w:cs="Times New Roman"/>
          <w:b w:val="0"/>
          <w:i w:val="0"/>
          <w:color w:val="auto"/>
          <w:sz w:val="24"/>
        </w:rPr>
        <w:t>同时，针对长期演进而言，算法公平性以及隐私合规方面的问题也需予以关注。招聘场景属于高度敏感的决策场景，若训练数据在性别，年龄或院校分布方面存在偏差，模型很有可能在推荐及评估的过程中进一步放大历史遗留的偏见。后续可引入偏见检测以及去偏的相关策略，并且探寻隐私保护技术（比如联邦学习）在不汇聚原始简历数据的情况下实现模型优化的途径，进而使效果，合规性以及公平性均得以兼顾。</w:t>
      </w:r>
    </w:p>
    <w:p w14:paraId="4BACF978">
      <w:pPr>
        <w:spacing w:before="0" w:after="0" w:line="440" w:lineRule="exact"/>
        <w:ind w:firstLineChars="200"/>
        <w:jc w:val="both"/>
        <w:rPr>
          <w:rFonts w:ascii="Times New Roman" w:hAnsi="Times New Roman" w:eastAsia="宋体"/>
          <w:b w:val="0"/>
          <w:color w:val="auto"/>
          <w:sz w:val="24"/>
        </w:rPr>
      </w:pPr>
      <w:r>
        <w:rPr>
          <w:rFonts w:ascii="Times New Roman" w:hAnsi="Times New Roman" w:eastAsia="宋体" w:cs="Times New Roman"/>
          <w:b w:val="0"/>
          <w:i w:val="0"/>
          <w:color w:val="auto"/>
          <w:sz w:val="24"/>
        </w:rPr>
        <w:t>总体来讲本项工作已证实“Go微服务架构与可解释AI评估”在招聘情境中的应用意义能够为后续类似系统构建提供可重复利用的工程参照。</w:t>
      </w:r>
    </w:p>
    <w:p w14:paraId="76A4D26A">
      <w:pPr>
        <w:spacing w:before="0" w:after="0" w:line="440" w:lineRule="exact"/>
        <w:ind w:firstLine="420"/>
        <w:jc w:val="left"/>
        <w:rPr>
          <w:rFonts w:ascii="Times New Roman" w:hAnsi="Times New Roman" w:eastAsia="宋体"/>
          <w:b w:val="0"/>
          <w:color w:val="auto"/>
          <w:sz w:val="24"/>
        </w:rPr>
      </w:pPr>
    </w:p>
    <w:p w14:paraId="605AF0AA">
      <w:pPr>
        <w:spacing w:before="0" w:after="0" w:line="440" w:lineRule="exact"/>
        <w:ind w:firstLine="420"/>
        <w:jc w:val="left"/>
        <w:rPr>
          <w:rFonts w:ascii="Times New Roman" w:hAnsi="Times New Roman" w:eastAsia="宋体"/>
          <w:b w:val="0"/>
          <w:color w:val="auto"/>
          <w:sz w:val="24"/>
        </w:rPr>
      </w:pPr>
    </w:p>
    <w:p w14:paraId="710090C5">
      <w:pPr>
        <w:spacing w:before="0" w:after="0" w:line="440" w:lineRule="exact"/>
        <w:ind w:firstLine="420"/>
        <w:jc w:val="left"/>
        <w:rPr>
          <w:rFonts w:ascii="Times New Roman" w:hAnsi="Times New Roman" w:eastAsia="宋体"/>
          <w:b w:val="0"/>
          <w:color w:val="auto"/>
          <w:sz w:val="24"/>
        </w:rPr>
      </w:pPr>
    </w:p>
    <w:p w14:paraId="046EB6E4">
      <w:pPr>
        <w:spacing w:before="0" w:after="0" w:line="440" w:lineRule="exact"/>
        <w:ind w:firstLine="420"/>
        <w:jc w:val="left"/>
        <w:rPr>
          <w:rFonts w:ascii="Times New Roman" w:hAnsi="Times New Roman" w:eastAsia="宋体"/>
          <w:b w:val="0"/>
          <w:color w:val="auto"/>
          <w:sz w:val="24"/>
        </w:rPr>
      </w:pPr>
    </w:p>
    <w:p w14:paraId="1BBF6E23">
      <w:pPr>
        <w:spacing w:before="0" w:after="0" w:line="440" w:lineRule="exact"/>
        <w:ind w:firstLine="420"/>
        <w:jc w:val="left"/>
        <w:rPr>
          <w:rFonts w:ascii="Times New Roman" w:hAnsi="Times New Roman" w:eastAsia="宋体"/>
          <w:b w:val="0"/>
          <w:color w:val="auto"/>
          <w:sz w:val="24"/>
        </w:rPr>
      </w:pPr>
    </w:p>
    <w:p w14:paraId="28AF258C">
      <w:pPr>
        <w:spacing w:before="0" w:after="0" w:line="440" w:lineRule="exact"/>
        <w:ind w:firstLine="420"/>
        <w:jc w:val="left"/>
        <w:rPr>
          <w:rFonts w:ascii="Times New Roman" w:hAnsi="Times New Roman" w:eastAsia="宋体"/>
          <w:b w:val="0"/>
          <w:color w:val="auto"/>
          <w:sz w:val="24"/>
        </w:rPr>
      </w:pPr>
    </w:p>
    <w:p w14:paraId="4313653C">
      <w:pPr>
        <w:spacing w:before="0" w:after="0" w:line="440" w:lineRule="exact"/>
        <w:ind w:firstLine="420"/>
        <w:jc w:val="left"/>
        <w:rPr>
          <w:rFonts w:ascii="Times New Roman" w:hAnsi="Times New Roman" w:eastAsia="宋体"/>
          <w:b w:val="0"/>
          <w:color w:val="auto"/>
          <w:sz w:val="24"/>
        </w:rPr>
      </w:pPr>
    </w:p>
    <w:p w14:paraId="539E25C7">
      <w:pPr>
        <w:spacing w:before="0" w:after="0" w:line="440" w:lineRule="exact"/>
        <w:ind w:firstLine="420"/>
        <w:jc w:val="left"/>
        <w:rPr>
          <w:rFonts w:ascii="Times New Roman" w:hAnsi="Times New Roman" w:eastAsia="宋体"/>
          <w:b w:val="0"/>
          <w:color w:val="auto"/>
          <w:sz w:val="24"/>
        </w:rPr>
      </w:pPr>
    </w:p>
    <w:p w14:paraId="66EAAE73">
      <w:pPr>
        <w:spacing w:before="0" w:after="0" w:line="440" w:lineRule="exact"/>
        <w:ind w:firstLine="420"/>
        <w:jc w:val="left"/>
        <w:rPr>
          <w:rFonts w:ascii="Times New Roman" w:hAnsi="Times New Roman" w:eastAsia="宋体"/>
          <w:b w:val="0"/>
          <w:color w:val="auto"/>
          <w:sz w:val="24"/>
        </w:rPr>
      </w:pPr>
    </w:p>
    <w:p w14:paraId="5469E559">
      <w:pPr>
        <w:spacing w:before="0" w:after="0" w:line="440" w:lineRule="exact"/>
        <w:ind w:firstLine="420"/>
        <w:jc w:val="left"/>
        <w:rPr>
          <w:rFonts w:ascii="Times New Roman" w:hAnsi="Times New Roman" w:eastAsia="宋体"/>
          <w:b w:val="0"/>
          <w:color w:val="auto"/>
          <w:sz w:val="24"/>
        </w:rPr>
      </w:pPr>
    </w:p>
    <w:p w14:paraId="17F0C0B6">
      <w:pPr>
        <w:spacing w:before="0" w:after="0" w:line="440" w:lineRule="exact"/>
        <w:ind w:firstLine="420"/>
        <w:jc w:val="left"/>
        <w:rPr>
          <w:rFonts w:ascii="Times New Roman" w:hAnsi="Times New Roman" w:eastAsia="宋体"/>
          <w:b w:val="0"/>
          <w:color w:val="auto"/>
          <w:sz w:val="24"/>
        </w:rPr>
      </w:pPr>
    </w:p>
    <w:p w14:paraId="72BD1F3E">
      <w:pPr>
        <w:spacing w:before="0" w:after="0" w:line="440" w:lineRule="exact"/>
        <w:ind w:firstLine="420"/>
        <w:jc w:val="left"/>
        <w:rPr>
          <w:rFonts w:ascii="Times New Roman" w:hAnsi="Times New Roman" w:eastAsia="宋体"/>
          <w:b w:val="0"/>
          <w:color w:val="auto"/>
          <w:sz w:val="24"/>
        </w:rPr>
      </w:pPr>
    </w:p>
    <w:p w14:paraId="55A025EF">
      <w:pPr>
        <w:spacing w:before="0" w:after="0" w:line="440" w:lineRule="exact"/>
        <w:ind w:firstLine="420"/>
        <w:jc w:val="left"/>
        <w:rPr>
          <w:rFonts w:ascii="Times New Roman" w:hAnsi="Times New Roman" w:eastAsia="宋体"/>
          <w:b w:val="0"/>
          <w:color w:val="auto"/>
          <w:sz w:val="24"/>
        </w:rPr>
      </w:pPr>
    </w:p>
    <w:p w14:paraId="083AEACC">
      <w:pPr>
        <w:spacing w:before="0" w:after="0" w:line="440" w:lineRule="exact"/>
        <w:ind w:firstLine="420"/>
        <w:jc w:val="left"/>
        <w:rPr>
          <w:rFonts w:ascii="Times New Roman" w:hAnsi="Times New Roman" w:eastAsia="宋体"/>
          <w:b w:val="0"/>
          <w:color w:val="auto"/>
          <w:sz w:val="24"/>
        </w:rPr>
      </w:pPr>
    </w:p>
    <w:p w14:paraId="381BA54C">
      <w:pPr>
        <w:spacing w:before="0" w:after="0" w:line="440" w:lineRule="exact"/>
        <w:ind w:firstLine="420"/>
        <w:jc w:val="left"/>
        <w:rPr>
          <w:rFonts w:ascii="Times New Roman" w:hAnsi="Times New Roman" w:eastAsia="宋体"/>
          <w:b w:val="0"/>
          <w:color w:val="auto"/>
          <w:sz w:val="24"/>
        </w:rPr>
      </w:pPr>
    </w:p>
    <w:p w14:paraId="293D046B">
      <w:pPr>
        <w:spacing w:before="0" w:after="0" w:line="440" w:lineRule="exact"/>
        <w:ind w:firstLine="420"/>
        <w:jc w:val="left"/>
        <w:rPr>
          <w:rFonts w:ascii="Times New Roman" w:hAnsi="Times New Roman" w:eastAsia="宋体"/>
          <w:b w:val="0"/>
          <w:color w:val="auto"/>
          <w:sz w:val="24"/>
        </w:rPr>
      </w:pPr>
    </w:p>
    <w:p w14:paraId="461E8862">
      <w:pPr>
        <w:spacing w:before="0" w:after="0" w:line="440" w:lineRule="exact"/>
        <w:ind w:firstLine="420"/>
        <w:jc w:val="left"/>
        <w:rPr>
          <w:rFonts w:ascii="Times New Roman" w:hAnsi="Times New Roman" w:eastAsia="宋体"/>
          <w:b w:val="0"/>
          <w:color w:val="auto"/>
          <w:sz w:val="24"/>
        </w:rPr>
      </w:pPr>
    </w:p>
    <w:p w14:paraId="19758EB0">
      <w:pPr>
        <w:spacing w:before="0" w:after="0" w:line="440" w:lineRule="exact"/>
        <w:ind w:firstLine="420"/>
        <w:jc w:val="left"/>
        <w:rPr>
          <w:rFonts w:ascii="Times New Roman" w:hAnsi="Times New Roman" w:eastAsia="宋体"/>
          <w:b w:val="0"/>
          <w:color w:val="auto"/>
          <w:sz w:val="24"/>
        </w:rPr>
      </w:pPr>
    </w:p>
    <w:p w14:paraId="25FA88A2">
      <w:pPr>
        <w:spacing w:before="0" w:after="0" w:line="440" w:lineRule="exact"/>
        <w:ind w:firstLine="420"/>
        <w:jc w:val="left"/>
        <w:rPr>
          <w:rFonts w:ascii="Times New Roman" w:hAnsi="Times New Roman" w:eastAsia="宋体"/>
          <w:b w:val="0"/>
          <w:color w:val="auto"/>
          <w:sz w:val="24"/>
        </w:rPr>
      </w:pPr>
    </w:p>
    <w:p w14:paraId="61DA681E">
      <w:pPr>
        <w:spacing w:before="0" w:after="0" w:line="440" w:lineRule="exact"/>
        <w:ind w:firstLine="420"/>
        <w:jc w:val="left"/>
        <w:rPr>
          <w:rFonts w:ascii="Times New Roman" w:hAnsi="Times New Roman" w:eastAsia="宋体"/>
          <w:b w:val="0"/>
          <w:color w:val="auto"/>
          <w:sz w:val="24"/>
        </w:rPr>
      </w:pPr>
    </w:p>
    <w:p w14:paraId="68E48BE3">
      <w:pPr>
        <w:spacing w:before="0" w:after="0" w:line="440" w:lineRule="exact"/>
        <w:ind w:firstLine="420"/>
        <w:jc w:val="left"/>
        <w:rPr>
          <w:rFonts w:ascii="Times New Roman" w:hAnsi="Times New Roman" w:eastAsia="宋体"/>
          <w:b w:val="0"/>
          <w:color w:val="auto"/>
          <w:sz w:val="24"/>
        </w:rPr>
      </w:pPr>
    </w:p>
    <w:p w14:paraId="652DCDEE">
      <w:pPr>
        <w:spacing w:before="0" w:after="0" w:line="440" w:lineRule="exact"/>
        <w:ind w:firstLine="420"/>
        <w:jc w:val="left"/>
        <w:rPr>
          <w:rFonts w:ascii="Times New Roman" w:hAnsi="Times New Roman" w:eastAsia="宋体"/>
          <w:b w:val="0"/>
          <w:color w:val="auto"/>
          <w:sz w:val="24"/>
        </w:rPr>
      </w:pPr>
    </w:p>
    <w:p w14:paraId="13803D32">
      <w:pPr>
        <w:spacing w:before="0" w:after="0" w:line="440" w:lineRule="exact"/>
        <w:ind w:firstLine="420"/>
        <w:jc w:val="left"/>
        <w:rPr>
          <w:rFonts w:ascii="Times New Roman" w:hAnsi="Times New Roman" w:eastAsia="宋体"/>
          <w:b w:val="0"/>
          <w:color w:val="auto"/>
          <w:sz w:val="24"/>
        </w:rPr>
      </w:pPr>
    </w:p>
    <w:p w14:paraId="549DD665">
      <w:pPr>
        <w:spacing w:before="0" w:after="0" w:line="440" w:lineRule="exact"/>
        <w:ind w:firstLine="420"/>
        <w:jc w:val="left"/>
        <w:rPr>
          <w:rFonts w:ascii="Times New Roman" w:hAnsi="Times New Roman" w:eastAsia="宋体"/>
          <w:b w:val="0"/>
          <w:color w:val="auto"/>
          <w:sz w:val="24"/>
        </w:rPr>
      </w:pPr>
    </w:p>
    <w:p w14:paraId="43C892B8">
      <w:pPr>
        <w:spacing w:before="0" w:after="0" w:line="440" w:lineRule="exact"/>
        <w:ind w:firstLine="420"/>
        <w:jc w:val="left"/>
        <w:rPr>
          <w:rFonts w:ascii="Times New Roman" w:hAnsi="Times New Roman" w:eastAsia="宋体"/>
          <w:b w:val="0"/>
          <w:color w:val="auto"/>
          <w:sz w:val="24"/>
        </w:rPr>
      </w:pPr>
    </w:p>
    <w:p w14:paraId="69DADA87">
      <w:pPr>
        <w:spacing w:before="0" w:after="0" w:line="440" w:lineRule="exact"/>
        <w:ind w:firstLine="420"/>
        <w:jc w:val="left"/>
        <w:rPr>
          <w:rFonts w:ascii="Times New Roman" w:hAnsi="Times New Roman" w:eastAsia="宋体"/>
          <w:b w:val="0"/>
          <w:color w:val="auto"/>
          <w:sz w:val="24"/>
        </w:rPr>
      </w:pPr>
    </w:p>
    <w:p w14:paraId="2FF9847D">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center"/>
        <w:textAlignment w:val="auto"/>
        <w:outlineLvl w:val="0"/>
        <w:rPr>
          <w:b/>
          <w:bCs/>
          <w:sz w:val="48"/>
          <w:szCs w:val="48"/>
        </w:rPr>
      </w:pPr>
      <w:bookmarkStart w:id="313" w:name="_Toc605329572"/>
      <w:bookmarkStart w:id="314" w:name="_Toc1087884236"/>
      <w:bookmarkStart w:id="315" w:name="_Toc367012648"/>
      <w:bookmarkStart w:id="316" w:name="_Toc383637492"/>
      <w:bookmarkStart w:id="317" w:name="_Toc274378236"/>
      <w:bookmarkStart w:id="318" w:name="_Toc817341228"/>
      <w:r>
        <w:rPr>
          <w:rFonts w:ascii="Times New Roman" w:hAnsi="Times New Roman" w:eastAsia="宋体" w:cs="Times New Roman"/>
          <w:b w:val="0"/>
          <w:bCs/>
          <w:i w:val="0"/>
          <w:sz w:val="48"/>
          <w:szCs w:val="48"/>
        </w:rPr>
        <w:t>致谢</w:t>
      </w:r>
      <w:bookmarkEnd w:id="313"/>
      <w:bookmarkEnd w:id="314"/>
      <w:bookmarkEnd w:id="315"/>
      <w:bookmarkEnd w:id="316"/>
      <w:bookmarkEnd w:id="317"/>
      <w:bookmarkEnd w:id="318"/>
    </w:p>
    <w:p w14:paraId="22A0F167">
      <w:pPr>
        <w:keepNext w:val="0"/>
        <w:keepLines w:val="0"/>
        <w:widowControl/>
        <w:suppressLineNumbers w:val="0"/>
        <w:spacing w:before="0" w:after="0" w:line="440" w:lineRule="exact"/>
        <w:ind w:firstLineChars="200"/>
        <w:jc w:val="both"/>
        <w:rPr>
          <w:rFonts w:hint="eastAsia" w:ascii="黑体" w:hAnsi="黑体" w:eastAsia="黑体" w:cs="黑体"/>
          <w:sz w:val="48"/>
          <w:szCs w:val="48"/>
        </w:rPr>
      </w:pPr>
      <w:bookmarkStart w:id="319" w:name="_Toc1748612784"/>
      <w:bookmarkStart w:id="320" w:name="_Toc808540752"/>
      <w:bookmarkStart w:id="321" w:name="_Toc827622343"/>
      <w:bookmarkStart w:id="322" w:name="_Toc394583894"/>
      <w:bookmarkStart w:id="323" w:name="_Toc1144080765"/>
      <w:r>
        <w:rPr>
          <w:rFonts w:hint="eastAsia" w:ascii="黑体" w:hAnsi="黑体" w:eastAsia="黑体" w:cs="黑体"/>
          <w:b w:val="0"/>
          <w:i w:val="0"/>
          <w:kern w:val="0"/>
          <w:sz w:val="48"/>
          <w:szCs w:val="48"/>
          <w:lang w:val="en-US" w:eastAsia="zh-CN" w:bidi="ar"/>
        </w:rPr>
        <w:t>本毕业论文及毕业设计的顺利完成，离不开各位老师、同学与家人的鼎力支持和无私帮助。在此，我谨向所有在我求学与研究过程中给予我指导、鼓励与帮助的师长、同窗及亲人，致以最诚挚的感谢和最崇高的敬意。</w:t>
      </w:r>
    </w:p>
    <w:p w14:paraId="5306E93A">
      <w:pPr>
        <w:keepNext w:val="0"/>
        <w:keepLines w:val="0"/>
        <w:widowControl/>
        <w:suppressLineNumbers w:val="0"/>
        <w:spacing w:before="0" w:after="0" w:line="440" w:lineRule="exact"/>
        <w:ind w:firstLineChars="200"/>
        <w:jc w:val="both"/>
        <w:rPr>
          <w:rFonts w:hint="eastAsia" w:ascii="黑体" w:hAnsi="黑体" w:eastAsia="黑体" w:cs="黑体"/>
          <w:sz w:val="48"/>
          <w:szCs w:val="48"/>
        </w:rPr>
      </w:pPr>
      <w:r>
        <w:rPr>
          <w:rFonts w:hint="eastAsia" w:ascii="黑体" w:hAnsi="黑体" w:eastAsia="黑体" w:cs="黑体"/>
          <w:b w:val="0"/>
          <w:i w:val="0"/>
          <w:kern w:val="0"/>
          <w:sz w:val="48"/>
          <w:szCs w:val="48"/>
          <w:lang w:val="en-US" w:eastAsia="zh-CN" w:bidi="ar"/>
        </w:rPr>
        <w:t>首先，我要衷心感谢我的指导教师。从课题的初步选题、研究方向的精准把控，到系统设计的细节打磨、论文撰写的逻辑梳理，再到整体研究思路的优化完善，导师都给予了我细致入微、耐心周到的指导。每当我在研究中遇到瓶颈、在撰写中陷入困惑时，导师总能以专业的视角为我指点迷津，用严谨的治学态度引导我端正研究思路，正是在导师的悉心指导与悉心栽培下，我才能顺利完成本课题的研究与毕业设计的全部实施工作，也在这个过程中收获了专业能力的提升与治学素养的成长。</w:t>
      </w:r>
    </w:p>
    <w:p w14:paraId="5441DF63">
      <w:pPr>
        <w:keepNext w:val="0"/>
        <w:keepLines w:val="0"/>
        <w:widowControl/>
        <w:suppressLineNumbers w:val="0"/>
        <w:spacing w:before="0" w:after="0" w:line="440" w:lineRule="exact"/>
        <w:ind w:firstLineChars="200"/>
        <w:jc w:val="both"/>
        <w:rPr>
          <w:rFonts w:hint="eastAsia" w:ascii="黑体" w:hAnsi="黑体" w:eastAsia="黑体" w:cs="黑体"/>
          <w:sz w:val="48"/>
          <w:szCs w:val="48"/>
        </w:rPr>
      </w:pPr>
      <w:r>
        <w:rPr>
          <w:rFonts w:hint="eastAsia" w:ascii="黑体" w:hAnsi="黑体" w:eastAsia="黑体" w:cs="黑体"/>
          <w:b w:val="0"/>
          <w:i w:val="0"/>
          <w:kern w:val="0"/>
          <w:sz w:val="48"/>
          <w:szCs w:val="48"/>
          <w:lang w:val="en-US" w:eastAsia="zh-CN" w:bidi="ar"/>
        </w:rPr>
        <w:t>其次，感谢与我并肩前行的同学们。在毕业设计的开发联调阶段，我们相互探讨、彼此配合，攻克了一个又一个技术难题；在测试验证环节，同学们主动分享经验、提供思路，帮助我发现问题、完善方案；在资料整理与论文修改过程中，大家相互交流心得、提出宝贵建议，让我能够更高效地完成相关工作。这段共同奋斗的时光，不仅为我的毕业设计提供了有力支持，也让我收获了珍贵的同窗情谊。</w:t>
      </w:r>
    </w:p>
    <w:p w14:paraId="1FEFAED4">
      <w:pPr>
        <w:keepNext w:val="0"/>
        <w:keepLines w:val="0"/>
        <w:widowControl/>
        <w:suppressLineNumbers w:val="0"/>
        <w:spacing w:before="0" w:after="0" w:line="440" w:lineRule="exact"/>
        <w:ind w:firstLineChars="200"/>
        <w:jc w:val="both"/>
        <w:rPr>
          <w:rFonts w:hint="eastAsia" w:ascii="黑体" w:hAnsi="黑体" w:eastAsia="黑体" w:cs="黑体"/>
          <w:b w:val="0"/>
          <w:i w:val="0"/>
          <w:kern w:val="0"/>
          <w:sz w:val="48"/>
          <w:szCs w:val="48"/>
          <w:lang w:val="en-US" w:eastAsia="zh-CN" w:bidi="ar"/>
        </w:rPr>
      </w:pPr>
    </w:p>
    <w:p w14:paraId="7FBF8CF4">
      <w:pPr>
        <w:keepNext w:val="0"/>
        <w:keepLines w:val="0"/>
        <w:widowControl/>
        <w:suppressLineNumbers w:val="0"/>
        <w:spacing w:before="0" w:after="0" w:line="440" w:lineRule="exact"/>
        <w:ind w:firstLine="960" w:firstLineChars="200"/>
        <w:jc w:val="both"/>
        <w:rPr>
          <w:rFonts w:hint="eastAsia" w:ascii="黑体" w:hAnsi="黑体" w:eastAsia="黑体" w:cs="黑体"/>
          <w:b w:val="0"/>
          <w:i w:val="0"/>
          <w:kern w:val="0"/>
          <w:sz w:val="48"/>
          <w:szCs w:val="48"/>
          <w:lang w:val="en-US" w:eastAsia="zh-CN" w:bidi="ar"/>
        </w:rPr>
      </w:pPr>
      <w:r>
        <w:rPr>
          <w:rFonts w:hint="eastAsia" w:ascii="黑体" w:hAnsi="黑体" w:eastAsia="黑体" w:cs="黑体"/>
          <w:b w:val="0"/>
          <w:i w:val="0"/>
          <w:kern w:val="0"/>
          <w:sz w:val="48"/>
          <w:szCs w:val="48"/>
          <w:lang w:val="en-US" w:eastAsia="zh-CN" w:bidi="ar"/>
        </w:rPr>
        <w:t>最后，我最想感谢我的家人。在我全身心投入毕业论文与毕业设计的过程中，家人始终给予我最温暖的理解、最坚定的支持和最无私的关爱。他们默默承担了生活中的琐碎事务，包容我的忙碌与疲惫，给予我精神上的鼓励与慰藉，让我能够毫无后顾之忧地专心投入研究与写作，正是这份沉甸甸的亲情，成为我克服困难、奋勇前行的最坚实后盾。</w:t>
      </w:r>
    </w:p>
    <w:p w14:paraId="631235AC">
      <w:pPr>
        <w:keepNext w:val="0"/>
        <w:keepLines w:val="0"/>
        <w:widowControl/>
        <w:suppressLineNumbers w:val="0"/>
        <w:spacing w:before="0" w:after="0" w:line="440" w:lineRule="exact"/>
        <w:ind w:firstLine="960" w:firstLineChars="200"/>
        <w:jc w:val="both"/>
        <w:rPr>
          <w:rFonts w:hint="eastAsia" w:ascii="黑体" w:hAnsi="黑体" w:eastAsia="黑体" w:cs="黑体"/>
          <w:kern w:val="0"/>
          <w:sz w:val="48"/>
          <w:szCs w:val="48"/>
          <w:lang w:val="en-US" w:eastAsia="zh-CN" w:bidi="ar"/>
        </w:rPr>
      </w:pPr>
      <w:r>
        <w:rPr>
          <w:rFonts w:hint="eastAsia" w:ascii="黑体" w:hAnsi="黑体" w:eastAsia="黑体" w:cs="黑体"/>
          <w:b w:val="0"/>
          <w:i w:val="0"/>
          <w:kern w:val="0"/>
          <w:sz w:val="48"/>
          <w:szCs w:val="48"/>
          <w:lang w:val="en-US" w:eastAsia="zh-CN" w:bidi="ar"/>
        </w:rPr>
        <w:t>在此，再次向所有给予我帮助与支持的老师、同学和家人表示最衷心的感谢！同时，也感谢在求学路上不断努力的自己，未来我将带着这份感恩与收获，继续脚踏实地、奋勇前行。</w:t>
      </w:r>
    </w:p>
    <w:p w14:paraId="0835E867">
      <w:pPr>
        <w:keepNext w:val="0"/>
        <w:keepLines w:val="0"/>
        <w:widowControl/>
        <w:suppressLineNumbers w:val="0"/>
        <w:jc w:val="left"/>
        <w:rPr>
          <w:rFonts w:ascii="宋体" w:hAnsi="宋体" w:eastAsia="宋体" w:cs="宋体"/>
          <w:kern w:val="0"/>
          <w:sz w:val="24"/>
          <w:szCs w:val="24"/>
          <w:lang w:val="en-US" w:eastAsia="zh-CN" w:bidi="ar"/>
        </w:rPr>
      </w:pPr>
    </w:p>
    <w:p w14:paraId="030D26FB">
      <w:pPr>
        <w:keepNext w:val="0"/>
        <w:keepLines w:val="0"/>
        <w:widowControl/>
        <w:suppressLineNumbers w:val="0"/>
        <w:jc w:val="left"/>
        <w:rPr>
          <w:rFonts w:ascii="宋体" w:hAnsi="宋体" w:eastAsia="宋体" w:cs="宋体"/>
          <w:kern w:val="0"/>
          <w:sz w:val="24"/>
          <w:szCs w:val="24"/>
          <w:lang w:val="en-US" w:eastAsia="zh-CN" w:bidi="ar"/>
        </w:rPr>
      </w:pPr>
    </w:p>
    <w:p w14:paraId="2D60BC87">
      <w:pPr>
        <w:keepNext w:val="0"/>
        <w:keepLines w:val="0"/>
        <w:widowControl/>
        <w:suppressLineNumbers w:val="0"/>
        <w:jc w:val="left"/>
        <w:rPr>
          <w:rFonts w:ascii="宋体" w:hAnsi="宋体" w:eastAsia="宋体" w:cs="宋体"/>
          <w:kern w:val="0"/>
          <w:sz w:val="24"/>
          <w:szCs w:val="24"/>
          <w:lang w:val="en-US" w:eastAsia="zh-CN" w:bidi="ar"/>
        </w:rPr>
      </w:pPr>
    </w:p>
    <w:p w14:paraId="29181069">
      <w:pPr>
        <w:keepNext w:val="0"/>
        <w:keepLines w:val="0"/>
        <w:widowControl/>
        <w:suppressLineNumbers w:val="0"/>
        <w:jc w:val="left"/>
        <w:rPr>
          <w:rFonts w:ascii="宋体" w:hAnsi="宋体" w:eastAsia="宋体" w:cs="宋体"/>
          <w:kern w:val="0"/>
          <w:sz w:val="24"/>
          <w:szCs w:val="24"/>
          <w:lang w:val="en-US" w:eastAsia="zh-CN" w:bidi="ar"/>
        </w:rPr>
      </w:pPr>
    </w:p>
    <w:p w14:paraId="04205FCC">
      <w:pPr>
        <w:keepNext w:val="0"/>
        <w:keepLines w:val="0"/>
        <w:widowControl/>
        <w:suppressLineNumbers w:val="0"/>
        <w:jc w:val="left"/>
        <w:rPr>
          <w:rFonts w:ascii="宋体" w:hAnsi="宋体" w:eastAsia="宋体" w:cs="宋体"/>
          <w:kern w:val="0"/>
          <w:sz w:val="24"/>
          <w:szCs w:val="24"/>
          <w:lang w:val="en-US" w:eastAsia="zh-CN" w:bidi="ar"/>
        </w:rPr>
      </w:pPr>
    </w:p>
    <w:p w14:paraId="6F94B993">
      <w:pPr>
        <w:keepNext w:val="0"/>
        <w:keepLines w:val="0"/>
        <w:widowControl/>
        <w:suppressLineNumbers w:val="0"/>
        <w:jc w:val="left"/>
        <w:rPr>
          <w:rFonts w:ascii="宋体" w:hAnsi="宋体" w:eastAsia="宋体" w:cs="宋体"/>
          <w:kern w:val="0"/>
          <w:sz w:val="24"/>
          <w:szCs w:val="24"/>
          <w:lang w:val="en-US" w:eastAsia="zh-CN" w:bidi="ar"/>
        </w:rPr>
      </w:pPr>
    </w:p>
    <w:p w14:paraId="6B024709">
      <w:pPr>
        <w:keepNext w:val="0"/>
        <w:keepLines w:val="0"/>
        <w:widowControl/>
        <w:suppressLineNumbers w:val="0"/>
        <w:jc w:val="left"/>
        <w:rPr>
          <w:rFonts w:ascii="宋体" w:hAnsi="宋体" w:eastAsia="宋体" w:cs="宋体"/>
          <w:kern w:val="0"/>
          <w:sz w:val="24"/>
          <w:szCs w:val="24"/>
          <w:lang w:val="en-US" w:eastAsia="zh-CN" w:bidi="ar"/>
        </w:rPr>
      </w:pPr>
    </w:p>
    <w:p w14:paraId="79A40D74">
      <w:pPr>
        <w:keepNext w:val="0"/>
        <w:keepLines w:val="0"/>
        <w:widowControl/>
        <w:suppressLineNumbers w:val="0"/>
        <w:jc w:val="left"/>
        <w:rPr>
          <w:rFonts w:ascii="宋体" w:hAnsi="宋体" w:eastAsia="宋体" w:cs="宋体"/>
          <w:kern w:val="0"/>
          <w:sz w:val="24"/>
          <w:szCs w:val="24"/>
          <w:lang w:val="en-US" w:eastAsia="zh-CN" w:bidi="ar"/>
        </w:rPr>
      </w:pPr>
    </w:p>
    <w:p w14:paraId="6D8CE447">
      <w:pPr>
        <w:keepNext w:val="0"/>
        <w:keepLines w:val="0"/>
        <w:widowControl/>
        <w:suppressLineNumbers w:val="0"/>
        <w:jc w:val="left"/>
        <w:rPr>
          <w:rFonts w:ascii="宋体" w:hAnsi="宋体" w:eastAsia="宋体" w:cs="宋体"/>
          <w:kern w:val="0"/>
          <w:sz w:val="24"/>
          <w:szCs w:val="24"/>
          <w:lang w:val="en-US" w:eastAsia="zh-CN" w:bidi="ar"/>
        </w:rPr>
      </w:pPr>
    </w:p>
    <w:p w14:paraId="01798A91">
      <w:pPr>
        <w:spacing w:beforeLines="50" w:afterLines="50" w:line="440" w:lineRule="exact"/>
        <w:jc w:val="center"/>
        <w:outlineLvl w:val="0"/>
      </w:pPr>
      <w:bookmarkStart w:id="324" w:name="_Toc1049419750"/>
      <w:r>
        <w:rPr>
          <w:rFonts w:ascii="Times New Roman" w:hAnsi="Times New Roman" w:eastAsia="黑体" w:cs="Times New Roman"/>
          <w:b w:val="0"/>
          <w:i w:val="0"/>
          <w:sz w:val="36"/>
        </w:rPr>
        <w:t>参考文献</w:t>
      </w:r>
      <w:bookmarkEnd w:id="319"/>
      <w:bookmarkEnd w:id="320"/>
      <w:bookmarkEnd w:id="321"/>
      <w:bookmarkEnd w:id="322"/>
      <w:bookmarkEnd w:id="323"/>
      <w:bookmarkEnd w:id="324"/>
    </w:p>
    <w:p w14:paraId="78E8CFD6">
      <w:pPr>
        <w:pStyle w:val="31"/>
        <w:spacing w:before="0" w:after="0" w:line="440" w:lineRule="exact"/>
        <w:jc w:val="left"/>
      </w:pPr>
      <w:r>
        <w:rPr>
          <w:rFonts w:ascii="Times New Roman" w:hAnsi="Times New Roman" w:eastAsia="宋体" w:cs="Times New Roman"/>
          <w:b w:val="0"/>
          <w:i w:val="0"/>
          <w:sz w:val="21"/>
        </w:rPr>
        <w:t>[1] Newman S. 微服务设计[M]. 崔力强, 张骏, 译. 北京: 人民邮电出版社, 2016.</w:t>
      </w:r>
    </w:p>
    <w:p w14:paraId="0395DF62">
      <w:pPr>
        <w:pStyle w:val="31"/>
        <w:spacing w:before="0" w:after="0" w:line="440" w:lineRule="exact"/>
        <w:jc w:val="left"/>
      </w:pPr>
      <w:r>
        <w:rPr>
          <w:rFonts w:ascii="Times New Roman" w:hAnsi="Times New Roman" w:eastAsia="宋体" w:cs="Times New Roman"/>
          <w:b w:val="0"/>
          <w:i w:val="0"/>
          <w:sz w:val="21"/>
        </w:rPr>
        <w:t>[2] 郑天民. Go语言高级编程[M]. 北京: 人民邮电出版社, 2019.</w:t>
      </w:r>
    </w:p>
    <w:p w14:paraId="5559DF49">
      <w:pPr>
        <w:pStyle w:val="31"/>
        <w:spacing w:before="0" w:after="0" w:line="440" w:lineRule="exact"/>
        <w:jc w:val="left"/>
      </w:pPr>
      <w:r>
        <w:rPr>
          <w:rFonts w:ascii="Times New Roman" w:hAnsi="Times New Roman" w:eastAsia="宋体" w:cs="Times New Roman"/>
          <w:b w:val="0"/>
          <w:i w:val="0"/>
          <w:sz w:val="21"/>
        </w:rPr>
        <w:t>[3] 王珊, 萨师煊. 数据库系统概论[M]. 5版. 北京: 高等教育出版社, 2014.</w:t>
      </w:r>
    </w:p>
    <w:p w14:paraId="7ABA360A">
      <w:pPr>
        <w:pStyle w:val="31"/>
        <w:spacing w:before="0" w:after="0" w:line="440" w:lineRule="exact"/>
        <w:jc w:val="left"/>
        <w:rPr>
          <w:color w:val="auto"/>
        </w:rPr>
      </w:pPr>
      <w:r>
        <w:rPr>
          <w:rFonts w:ascii="Times New Roman" w:hAnsi="Times New Roman" w:eastAsia="宋体" w:cs="Times New Roman"/>
          <w:b w:val="0"/>
          <w:i w:val="0"/>
          <w:color w:val="auto"/>
          <w:sz w:val="21"/>
        </w:rPr>
        <w:t>[4]阮一峰所著的《RESTfulAPI设计指南》，其获取形式为网络电子文档，发布于2014年5月22日，可供访问的时间截至2026年4月2日，对应的网络链接为https://www.ruanyifeng.com/blog/2014/05/restful_api.html.</w:t>
      </w:r>
    </w:p>
    <w:p w14:paraId="2D1AB752">
      <w:pPr>
        <w:pStyle w:val="31"/>
        <w:spacing w:before="0" w:after="0" w:line="440" w:lineRule="exact"/>
        <w:jc w:val="left"/>
        <w:rPr>
          <w:color w:val="auto"/>
        </w:rPr>
      </w:pPr>
      <w:r>
        <w:rPr>
          <w:rFonts w:ascii="Times New Roman" w:hAnsi="Times New Roman" w:eastAsia="宋体" w:cs="Times New Roman"/>
          <w:b w:val="0"/>
          <w:i w:val="0"/>
          <w:color w:val="auto"/>
          <w:sz w:val="21"/>
        </w:rPr>
        <w:t>[5]字节跳动公司拥有的Coze平台的开发文档以电子公告或在线文档形式存在，于2026年4月2日可通过网址https://www.coze.cn/docs查阅.</w:t>
      </w:r>
    </w:p>
    <w:p w14:paraId="3E3FCAFE">
      <w:pPr>
        <w:pStyle w:val="31"/>
        <w:spacing w:before="0" w:after="0" w:line="440" w:lineRule="exact"/>
        <w:jc w:val="left"/>
      </w:pPr>
      <w:r>
        <w:rPr>
          <w:rFonts w:ascii="Times New Roman" w:hAnsi="Times New Roman" w:eastAsia="宋体" w:cs="Times New Roman"/>
          <w:b w:val="0"/>
          <w:i w:val="0"/>
          <w:sz w:val="21"/>
        </w:rPr>
        <w:t>[6] GB/T 7713.1—2025. 信息与文献 编写规则 第1部分: 学位论文[S]. 北京: 中国标准出版社, 2025.</w:t>
      </w:r>
    </w:p>
    <w:p w14:paraId="1EC3A543">
      <w:pPr>
        <w:pStyle w:val="31"/>
        <w:spacing w:before="0" w:after="0" w:line="440" w:lineRule="exact"/>
        <w:jc w:val="left"/>
      </w:pPr>
      <w:r>
        <w:rPr>
          <w:rFonts w:ascii="Times New Roman" w:hAnsi="Times New Roman" w:eastAsia="宋体" w:cs="Times New Roman"/>
          <w:b w:val="0"/>
          <w:i w:val="0"/>
          <w:sz w:val="21"/>
        </w:rPr>
        <w:t>[7] GB/T 7714—2015. 信息与文献 参考文献著录规则[S]. 北京: 中国标准出版社, 2015.</w:t>
      </w:r>
    </w:p>
    <w:p w14:paraId="52F2FD0A">
      <w:pPr>
        <w:pStyle w:val="31"/>
        <w:spacing w:before="0" w:after="0" w:line="440" w:lineRule="exact"/>
        <w:jc w:val="left"/>
      </w:pPr>
      <w:r>
        <w:rPr>
          <w:rFonts w:ascii="Times New Roman" w:hAnsi="Times New Roman" w:eastAsia="宋体" w:cs="Times New Roman"/>
          <w:b w:val="0"/>
          <w:i w:val="0"/>
          <w:sz w:val="21"/>
        </w:rPr>
        <w:t>[8] 尤雨溪. Vue.js 设计与实现[M]. 北京: 人民邮电出版社, 2022.</w:t>
      </w:r>
    </w:p>
    <w:p w14:paraId="64872246">
      <w:pPr>
        <w:pStyle w:val="31"/>
        <w:spacing w:before="0" w:after="0" w:line="440" w:lineRule="exact"/>
        <w:jc w:val="left"/>
        <w:rPr>
          <w:color w:val="auto"/>
        </w:rPr>
      </w:pPr>
      <w:r>
        <w:rPr>
          <w:rFonts w:ascii="Times New Roman" w:hAnsi="Times New Roman" w:eastAsia="宋体" w:cs="Times New Roman"/>
          <w:b w:val="0"/>
          <w:i w:val="0"/>
          <w:color w:val="auto"/>
          <w:sz w:val="21"/>
        </w:rPr>
        <w:t>[9]刘易斯·P，佩雷斯·E，皮克图斯·A等撰《用于知识密集型自然语言处理任务的检索增强生成》一文，刊载于《神经信息处理系统进展》，2020年出版，其页码为9459至9474页.</w:t>
      </w:r>
    </w:p>
    <w:p w14:paraId="06274BDF">
      <w:pPr>
        <w:pStyle w:val="31"/>
        <w:spacing w:before="0" w:after="0" w:line="440" w:lineRule="exact"/>
        <w:jc w:val="left"/>
        <w:rPr>
          <w:color w:val="auto"/>
        </w:rPr>
      </w:pPr>
      <w:r>
        <w:rPr>
          <w:rFonts w:ascii="Times New Roman" w:hAnsi="Times New Roman" w:eastAsia="宋体" w:cs="Times New Roman"/>
          <w:b w:val="0"/>
          <w:i w:val="0"/>
          <w:color w:val="auto"/>
          <w:sz w:val="21"/>
        </w:rPr>
        <w:t>[10]徐子（XuY），李明（LiM），崔丽（CuiL）等撰写的《LayoutLM：用于文档图像理解的文章与布局预训练》一文，刊登于《第26届ACMSIGKDD国际知识发现与数据挖掘会议论文集》2020年版，页码为1192至1200页.</w:t>
      </w:r>
    </w:p>
    <w:p w14:paraId="6727AC82">
      <w:pPr>
        <w:pStyle w:val="31"/>
        <w:spacing w:before="0" w:after="0" w:line="440" w:lineRule="exact"/>
        <w:jc w:val="left"/>
        <w:rPr>
          <w:color w:val="auto"/>
        </w:rPr>
      </w:pPr>
      <w:r>
        <w:rPr>
          <w:rFonts w:ascii="Times New Roman" w:hAnsi="Times New Roman" w:eastAsia="宋体" w:cs="Times New Roman"/>
          <w:b w:val="0"/>
          <w:i w:val="0"/>
          <w:color w:val="auto"/>
          <w:sz w:val="21"/>
        </w:rPr>
        <w:t>[11]KleselM与WittmannHF撰写的关于检索增强生成（RAG）的文章刊载于《Business&amp;InformationSystemsEngineering》杂志2025年第67期，页码为551至561页.</w:t>
      </w:r>
    </w:p>
    <w:p w14:paraId="3225C097">
      <w:pPr>
        <w:pStyle w:val="31"/>
        <w:spacing w:before="0" w:after="0" w:line="440" w:lineRule="exact"/>
        <w:jc w:val="left"/>
        <w:rPr>
          <w:color w:val="auto"/>
        </w:rPr>
      </w:pPr>
      <w:r>
        <w:rPr>
          <w:rFonts w:ascii="Times New Roman" w:hAnsi="Times New Roman" w:eastAsia="宋体" w:cs="Times New Roman"/>
          <w:b w:val="0"/>
          <w:i w:val="0"/>
          <w:color w:val="auto"/>
          <w:sz w:val="21"/>
        </w:rPr>
        <w:t>[12]国务院学位委员会与教育部发布的《普通高等学校本科专业目录》文件，其类别标注为[Z].</w:t>
      </w:r>
    </w:p>
    <w:p w14:paraId="4AC7D9DD">
      <w:pPr>
        <w:pStyle w:val="31"/>
        <w:spacing w:before="0" w:after="0" w:line="440" w:lineRule="exact"/>
        <w:jc w:val="left"/>
        <w:rPr>
          <w:color w:val="auto"/>
        </w:rPr>
      </w:pPr>
      <w:r>
        <w:rPr>
          <w:rFonts w:ascii="Times New Roman" w:hAnsi="Times New Roman" w:eastAsia="宋体" w:cs="Times New Roman"/>
          <w:b w:val="0"/>
          <w:i w:val="0"/>
          <w:color w:val="auto"/>
          <w:sz w:val="21"/>
        </w:rPr>
        <w:t>[13]高Y，熊Y，高X等开展的关于大型语言模型中检索增强生成的调查，相关内容于2023年12月10日以预印本形式发布在arXiv平台，论文编号为2312.10997，以网络在线版期刊文章形式呈现.</w:t>
      </w:r>
    </w:p>
    <w:p w14:paraId="648E44FF">
      <w:pPr>
        <w:pStyle w:val="31"/>
        <w:spacing w:before="0" w:after="0" w:line="440" w:lineRule="exact"/>
        <w:jc w:val="left"/>
        <w:rPr>
          <w:color w:val="auto"/>
        </w:rPr>
      </w:pPr>
      <w:r>
        <w:rPr>
          <w:rFonts w:ascii="Times New Roman" w:hAnsi="Times New Roman" w:eastAsia="宋体" w:cs="Times New Roman"/>
          <w:b w:val="0"/>
          <w:i w:val="0"/>
          <w:color w:val="auto"/>
          <w:sz w:val="21"/>
        </w:rPr>
        <w:t>[14] OpenAI. GPT-4 Technical Report[J/OL]. arXiv:2303.08774, 2023.</w:t>
      </w:r>
    </w:p>
    <w:p w14:paraId="774C32B2">
      <w:pPr>
        <w:pStyle w:val="31"/>
        <w:spacing w:before="0" w:after="0" w:line="440" w:lineRule="exact"/>
        <w:jc w:val="left"/>
        <w:rPr>
          <w:color w:val="auto"/>
        </w:rPr>
      </w:pPr>
      <w:r>
        <w:rPr>
          <w:rFonts w:ascii="Times New Roman" w:hAnsi="Times New Roman" w:eastAsia="宋体" w:cs="Times New Roman"/>
          <w:b w:val="0"/>
          <w:i w:val="0"/>
          <w:color w:val="auto"/>
          <w:sz w:val="21"/>
        </w:rPr>
        <w:t>[15]HevnerAR,MarchST,ParkJ,etal.Thepaperentitled"DesignScienceinInformationSystemsResearch"waspublishedin"MISQuarterly"in2004,specificallyinvolume28,issue1,onpages75-105.</w:t>
      </w:r>
    </w:p>
    <w:p w14:paraId="78119D01">
      <w:pPr>
        <w:pStyle w:val="31"/>
        <w:spacing w:before="0" w:after="0" w:line="440" w:lineRule="exact"/>
        <w:jc w:val="left"/>
        <w:rPr>
          <w:color w:val="auto"/>
        </w:rPr>
      </w:pPr>
      <w:r>
        <w:rPr>
          <w:rFonts w:ascii="Times New Roman" w:hAnsi="Times New Roman" w:eastAsia="宋体" w:cs="Times New Roman"/>
          <w:b w:val="0"/>
          <w:i w:val="0"/>
          <w:color w:val="auto"/>
          <w:sz w:val="21"/>
        </w:rPr>
        <w:t>[16]PeffersK，TuunanenT，RothenbergerMA等学者撰写的《信息系统研究的设计科学研究方法》一文，于2007年发表在《管理信息系统期刊》上，该期刊第24卷第3期，文章页码为45-77页.</w:t>
      </w:r>
    </w:p>
    <w:p w14:paraId="51700204">
      <w:pPr>
        <w:pStyle w:val="31"/>
        <w:spacing w:before="0" w:after="0" w:line="440" w:lineRule="exact"/>
        <w:jc w:val="left"/>
        <w:rPr>
          <w:color w:val="auto"/>
        </w:rPr>
      </w:pPr>
      <w:r>
        <w:rPr>
          <w:rFonts w:ascii="Times New Roman" w:hAnsi="Times New Roman" w:eastAsia="宋体" w:cs="Times New Roman"/>
          <w:b w:val="0"/>
          <w:i w:val="0"/>
          <w:color w:val="auto"/>
          <w:sz w:val="21"/>
        </w:rPr>
        <w:t>[17] 中华人民共和国个人信息保护法[S]. 北京: 法律出版社, 2021.</w:t>
      </w:r>
    </w:p>
    <w:p w14:paraId="1884B020">
      <w:pPr>
        <w:pStyle w:val="31"/>
        <w:spacing w:before="0" w:after="0" w:line="440" w:lineRule="exact"/>
        <w:jc w:val="left"/>
        <w:rPr>
          <w:color w:val="auto"/>
        </w:rPr>
      </w:pPr>
      <w:r>
        <w:rPr>
          <w:rFonts w:ascii="Times New Roman" w:hAnsi="Times New Roman" w:eastAsia="宋体" w:cs="Times New Roman"/>
          <w:b w:val="0"/>
          <w:i w:val="0"/>
          <w:color w:val="auto"/>
          <w:sz w:val="21"/>
        </w:rPr>
        <w:t>[18]贝耶尔（BeyerB），琼斯（JonesC），佩托夫（PetoffJ）等人撰写的《站点可靠性工程：谷歌如何运营生产系统》[M]，在2016年由塞巴斯托波尔的奥莱利媒体公司出版.</w:t>
      </w:r>
    </w:p>
    <w:p w14:paraId="3E6A513D">
      <w:pPr>
        <w:pStyle w:val="31"/>
        <w:spacing w:before="0" w:after="0" w:line="440" w:lineRule="exact"/>
        <w:jc w:val="left"/>
        <w:rPr>
          <w:color w:val="auto"/>
        </w:rPr>
      </w:pPr>
      <w:r>
        <w:rPr>
          <w:rFonts w:ascii="Times New Roman" w:hAnsi="Times New Roman" w:eastAsia="宋体" w:cs="Times New Roman"/>
          <w:b w:val="0"/>
          <w:i w:val="0"/>
          <w:color w:val="auto"/>
          <w:sz w:val="21"/>
        </w:rPr>
        <w:t>[19]RalphP，BaltesS，AdisaputriG等撰写的ACMSIGSOFT经验标准，以电子公告栏/在线（EB/OL）形式存在，其访问日期为2026年4月3日，具体网址为https://github.com/acmsigsoft/EmpiricalStandards.</w:t>
      </w:r>
    </w:p>
    <w:p w14:paraId="53C705A1">
      <w:pPr>
        <w:pStyle w:val="31"/>
        <w:spacing w:before="0" w:after="0" w:line="440" w:lineRule="exact"/>
        <w:jc w:val="left"/>
        <w:rPr>
          <w:color w:val="auto"/>
        </w:rPr>
      </w:pPr>
      <w:r>
        <w:rPr>
          <w:rFonts w:ascii="Times New Roman" w:hAnsi="Times New Roman" w:eastAsia="宋体" w:cs="Times New Roman"/>
          <w:b w:val="0"/>
          <w:i w:val="0"/>
          <w:color w:val="auto"/>
          <w:sz w:val="21"/>
        </w:rPr>
        <w:t>[20]美国计算机协会。artifact审查与标记事项，版本为1.1[EB/OL]。[2026年4月3日]。可通过网址https://www.acm.org/publications/policies/artifact-review-and-badging-current获取相关内容.</w:t>
      </w:r>
    </w:p>
    <w:p w14:paraId="4487D291">
      <w:pPr>
        <w:spacing w:before="0" w:after="0" w:line="440" w:lineRule="exact"/>
        <w:ind w:firstLineChars="200"/>
        <w:jc w:val="both"/>
        <w:outlineLvl w:val="0"/>
      </w:pPr>
      <w:bookmarkStart w:id="325" w:name="_Toc621351493"/>
      <w:bookmarkStart w:id="326" w:name="_Toc2015384295"/>
      <w:bookmarkStart w:id="327" w:name="_Toc2144325764"/>
      <w:bookmarkStart w:id="328" w:name="_Toc314545439"/>
      <w:bookmarkStart w:id="329" w:name="_Toc342004522"/>
      <w:bookmarkStart w:id="330" w:name="_Toc597137182"/>
      <w:r>
        <w:rPr>
          <w:rFonts w:ascii="Times New Roman" w:hAnsi="Times New Roman" w:eastAsia="宋体" w:cs="Times New Roman"/>
          <w:b w:val="0"/>
          <w:i w:val="0"/>
          <w:sz w:val="24"/>
        </w:rPr>
        <w:t>附录</w:t>
      </w:r>
      <w:bookmarkEnd w:id="325"/>
      <w:bookmarkEnd w:id="326"/>
      <w:bookmarkEnd w:id="327"/>
      <w:bookmarkEnd w:id="328"/>
      <w:bookmarkEnd w:id="329"/>
      <w:bookmarkEnd w:id="330"/>
    </w:p>
    <w:p w14:paraId="628A5123">
      <w:pPr>
        <w:spacing w:before="0" w:after="0" w:line="440" w:lineRule="exact"/>
        <w:ind w:firstLineChars="200"/>
        <w:jc w:val="both"/>
        <w:outlineLvl w:val="0"/>
      </w:pPr>
      <w:bookmarkStart w:id="331" w:name="_Toc304281934"/>
      <w:bookmarkStart w:id="332" w:name="_Toc1607938006"/>
      <w:bookmarkStart w:id="333" w:name="_Toc893535443"/>
      <w:bookmarkStart w:id="334" w:name="_Toc1403761882"/>
      <w:bookmarkStart w:id="335" w:name="_Toc612551594"/>
      <w:bookmarkStart w:id="336" w:name="_Toc1989051137"/>
      <w:r>
        <w:rPr>
          <w:rFonts w:ascii="Times New Roman" w:hAnsi="Times New Roman" w:eastAsia="宋体" w:cs="Times New Roman"/>
          <w:b w:val="0"/>
          <w:i w:val="0"/>
          <w:sz w:val="24"/>
        </w:rPr>
        <w:t>附录 A 系统主要服务与端口</w:t>
      </w:r>
      <w:bookmarkEnd w:id="331"/>
      <w:bookmarkEnd w:id="332"/>
      <w:bookmarkEnd w:id="333"/>
      <w:bookmarkEnd w:id="334"/>
      <w:bookmarkEnd w:id="335"/>
      <w:bookmarkEnd w:id="33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B67FA43">
        <w:tc>
          <w:tcPr>
            <w:tcW w:w="3024" w:type="dxa"/>
          </w:tcPr>
          <w:p w14:paraId="305E2F4F">
            <w:pPr>
              <w:spacing w:before="0" w:after="0" w:line="440" w:lineRule="exact"/>
              <w:jc w:val="center"/>
            </w:pPr>
            <w:r>
              <w:rPr>
                <w:rFonts w:ascii="Times New Roman" w:hAnsi="Times New Roman" w:eastAsia="宋体" w:cs="Times New Roman"/>
                <w:b w:val="0"/>
                <w:i w:val="0"/>
                <w:sz w:val="24"/>
              </w:rPr>
              <w:t>服务</w:t>
            </w:r>
          </w:p>
        </w:tc>
        <w:tc>
          <w:tcPr>
            <w:tcW w:w="3024" w:type="dxa"/>
          </w:tcPr>
          <w:p w14:paraId="7EB2634D">
            <w:pPr>
              <w:spacing w:before="0" w:after="0" w:line="440" w:lineRule="exact"/>
              <w:jc w:val="center"/>
            </w:pPr>
            <w:r>
              <w:rPr>
                <w:rFonts w:ascii="Times New Roman" w:hAnsi="Times New Roman" w:eastAsia="宋体" w:cs="Times New Roman"/>
                <w:b w:val="0"/>
                <w:i w:val="0"/>
                <w:sz w:val="24"/>
              </w:rPr>
              <w:t>端口</w:t>
            </w:r>
          </w:p>
        </w:tc>
        <w:tc>
          <w:tcPr>
            <w:tcW w:w="3024" w:type="dxa"/>
          </w:tcPr>
          <w:p w14:paraId="446A4E2A">
            <w:pPr>
              <w:spacing w:before="0" w:after="0" w:line="440" w:lineRule="exact"/>
              <w:jc w:val="center"/>
            </w:pPr>
            <w:r>
              <w:rPr>
                <w:rFonts w:ascii="Times New Roman" w:hAnsi="Times New Roman" w:eastAsia="宋体" w:cs="Times New Roman"/>
                <w:b w:val="0"/>
                <w:i w:val="0"/>
                <w:sz w:val="24"/>
              </w:rPr>
              <w:t>职责</w:t>
            </w:r>
          </w:p>
        </w:tc>
      </w:tr>
      <w:tr w14:paraId="659E67DC">
        <w:tc>
          <w:tcPr>
            <w:tcW w:w="3024" w:type="dxa"/>
          </w:tcPr>
          <w:p w14:paraId="79AC2799">
            <w:pPr>
              <w:spacing w:before="0" w:after="0" w:line="440" w:lineRule="exact"/>
              <w:jc w:val="left"/>
            </w:pPr>
            <w:r>
              <w:rPr>
                <w:rFonts w:ascii="Times New Roman" w:hAnsi="Times New Roman" w:eastAsia="宋体" w:cs="Times New Roman"/>
                <w:b w:val="0"/>
                <w:i w:val="0"/>
                <w:sz w:val="24"/>
              </w:rPr>
              <w:t>gateway</w:t>
            </w:r>
          </w:p>
        </w:tc>
        <w:tc>
          <w:tcPr>
            <w:tcW w:w="3024" w:type="dxa"/>
          </w:tcPr>
          <w:p w14:paraId="40BF5AF7">
            <w:pPr>
              <w:spacing w:before="0" w:after="0" w:line="440" w:lineRule="exact"/>
              <w:jc w:val="left"/>
            </w:pPr>
            <w:r>
              <w:rPr>
                <w:rFonts w:ascii="Times New Roman" w:hAnsi="Times New Roman" w:eastAsia="宋体" w:cs="Times New Roman"/>
                <w:b w:val="0"/>
                <w:i w:val="0"/>
                <w:sz w:val="24"/>
              </w:rPr>
              <w:t>8080</w:t>
            </w:r>
          </w:p>
        </w:tc>
        <w:tc>
          <w:tcPr>
            <w:tcW w:w="3024" w:type="dxa"/>
          </w:tcPr>
          <w:p w14:paraId="55197D53">
            <w:pPr>
              <w:spacing w:before="0" w:after="0" w:line="440" w:lineRule="exact"/>
              <w:jc w:val="left"/>
            </w:pPr>
            <w:r>
              <w:rPr>
                <w:rFonts w:ascii="Times New Roman" w:hAnsi="Times New Roman" w:eastAsia="宋体" w:cs="Times New Roman"/>
                <w:b w:val="0"/>
                <w:i w:val="0"/>
                <w:sz w:val="24"/>
              </w:rPr>
              <w:t>统一网关</w:t>
            </w:r>
          </w:p>
        </w:tc>
      </w:tr>
      <w:tr w14:paraId="55E14AD5">
        <w:tc>
          <w:tcPr>
            <w:tcW w:w="3024" w:type="dxa"/>
          </w:tcPr>
          <w:p w14:paraId="385F3F32">
            <w:pPr>
              <w:spacing w:before="0" w:after="0" w:line="440" w:lineRule="exact"/>
              <w:jc w:val="left"/>
            </w:pPr>
            <w:r>
              <w:rPr>
                <w:rFonts w:ascii="Times New Roman" w:hAnsi="Times New Roman" w:eastAsia="宋体" w:cs="Times New Roman"/>
                <w:b w:val="0"/>
                <w:i w:val="0"/>
                <w:sz w:val="24"/>
              </w:rPr>
              <w:t>user-service</w:t>
            </w:r>
          </w:p>
        </w:tc>
        <w:tc>
          <w:tcPr>
            <w:tcW w:w="3024" w:type="dxa"/>
          </w:tcPr>
          <w:p w14:paraId="023923E1">
            <w:pPr>
              <w:spacing w:before="0" w:after="0" w:line="440" w:lineRule="exact"/>
              <w:jc w:val="left"/>
            </w:pPr>
            <w:r>
              <w:rPr>
                <w:rFonts w:ascii="Times New Roman" w:hAnsi="Times New Roman" w:eastAsia="宋体" w:cs="Times New Roman"/>
                <w:b w:val="0"/>
                <w:i w:val="0"/>
                <w:sz w:val="24"/>
              </w:rPr>
              <w:t>8081</w:t>
            </w:r>
          </w:p>
        </w:tc>
        <w:tc>
          <w:tcPr>
            <w:tcW w:w="3024" w:type="dxa"/>
          </w:tcPr>
          <w:p w14:paraId="7E09D0C7">
            <w:pPr>
              <w:spacing w:before="0" w:after="0" w:line="440" w:lineRule="exact"/>
              <w:jc w:val="left"/>
            </w:pPr>
            <w:r>
              <w:rPr>
                <w:rFonts w:ascii="Times New Roman" w:hAnsi="Times New Roman" w:eastAsia="宋体" w:cs="Times New Roman"/>
                <w:b w:val="0"/>
                <w:i w:val="0"/>
                <w:sz w:val="24"/>
              </w:rPr>
              <w:t>用户与权限管理</w:t>
            </w:r>
          </w:p>
        </w:tc>
      </w:tr>
      <w:tr w14:paraId="1FE430AA">
        <w:tc>
          <w:tcPr>
            <w:tcW w:w="3024" w:type="dxa"/>
          </w:tcPr>
          <w:p w14:paraId="3CE43715">
            <w:pPr>
              <w:spacing w:before="0" w:after="0" w:line="440" w:lineRule="exact"/>
              <w:jc w:val="left"/>
            </w:pPr>
            <w:r>
              <w:rPr>
                <w:rFonts w:ascii="Times New Roman" w:hAnsi="Times New Roman" w:eastAsia="宋体" w:cs="Times New Roman"/>
                <w:b w:val="0"/>
                <w:i w:val="0"/>
                <w:sz w:val="24"/>
              </w:rPr>
              <w:t>job-service</w:t>
            </w:r>
          </w:p>
        </w:tc>
        <w:tc>
          <w:tcPr>
            <w:tcW w:w="3024" w:type="dxa"/>
          </w:tcPr>
          <w:p w14:paraId="7573815D">
            <w:pPr>
              <w:spacing w:before="0" w:after="0" w:line="440" w:lineRule="exact"/>
              <w:jc w:val="left"/>
            </w:pPr>
            <w:r>
              <w:rPr>
                <w:rFonts w:ascii="Times New Roman" w:hAnsi="Times New Roman" w:eastAsia="宋体" w:cs="Times New Roman"/>
                <w:b w:val="0"/>
                <w:i w:val="0"/>
                <w:sz w:val="24"/>
              </w:rPr>
              <w:t>8082</w:t>
            </w:r>
          </w:p>
        </w:tc>
        <w:tc>
          <w:tcPr>
            <w:tcW w:w="3024" w:type="dxa"/>
          </w:tcPr>
          <w:p w14:paraId="79144BE5">
            <w:pPr>
              <w:spacing w:before="0" w:after="0" w:line="440" w:lineRule="exact"/>
              <w:jc w:val="left"/>
            </w:pPr>
            <w:r>
              <w:rPr>
                <w:rFonts w:ascii="Times New Roman" w:hAnsi="Times New Roman" w:eastAsia="宋体" w:cs="Times New Roman"/>
                <w:b w:val="0"/>
                <w:i w:val="0"/>
                <w:sz w:val="24"/>
              </w:rPr>
              <w:t>职位管理</w:t>
            </w:r>
          </w:p>
        </w:tc>
      </w:tr>
      <w:tr w14:paraId="40BB3B37">
        <w:tc>
          <w:tcPr>
            <w:tcW w:w="3024" w:type="dxa"/>
          </w:tcPr>
          <w:p w14:paraId="66DDD0D0">
            <w:pPr>
              <w:spacing w:before="0" w:after="0" w:line="440" w:lineRule="exact"/>
              <w:jc w:val="left"/>
            </w:pPr>
            <w:r>
              <w:rPr>
                <w:rFonts w:ascii="Times New Roman" w:hAnsi="Times New Roman" w:eastAsia="宋体" w:cs="Times New Roman"/>
                <w:b w:val="0"/>
                <w:i w:val="0"/>
                <w:sz w:val="24"/>
              </w:rPr>
              <w:t>interview-service</w:t>
            </w:r>
          </w:p>
        </w:tc>
        <w:tc>
          <w:tcPr>
            <w:tcW w:w="3024" w:type="dxa"/>
          </w:tcPr>
          <w:p w14:paraId="1D662C7F">
            <w:pPr>
              <w:spacing w:before="0" w:after="0" w:line="440" w:lineRule="exact"/>
              <w:jc w:val="left"/>
            </w:pPr>
            <w:r>
              <w:rPr>
                <w:rFonts w:ascii="Times New Roman" w:hAnsi="Times New Roman" w:eastAsia="宋体" w:cs="Times New Roman"/>
                <w:b w:val="0"/>
                <w:i w:val="0"/>
                <w:sz w:val="24"/>
              </w:rPr>
              <w:t>8083</w:t>
            </w:r>
          </w:p>
        </w:tc>
        <w:tc>
          <w:tcPr>
            <w:tcW w:w="3024" w:type="dxa"/>
          </w:tcPr>
          <w:p w14:paraId="6356DE64">
            <w:pPr>
              <w:spacing w:before="0" w:after="0" w:line="440" w:lineRule="exact"/>
              <w:jc w:val="left"/>
            </w:pPr>
            <w:r>
              <w:rPr>
                <w:rFonts w:ascii="Times New Roman" w:hAnsi="Times New Roman" w:eastAsia="宋体" w:cs="Times New Roman"/>
                <w:b w:val="0"/>
                <w:i w:val="0"/>
                <w:sz w:val="24"/>
              </w:rPr>
              <w:t>面试管理</w:t>
            </w:r>
          </w:p>
        </w:tc>
      </w:tr>
      <w:tr w14:paraId="76ED970B">
        <w:tc>
          <w:tcPr>
            <w:tcW w:w="3024" w:type="dxa"/>
          </w:tcPr>
          <w:p w14:paraId="5C6842C3">
            <w:pPr>
              <w:spacing w:before="0" w:after="0" w:line="440" w:lineRule="exact"/>
              <w:jc w:val="left"/>
            </w:pPr>
            <w:r>
              <w:rPr>
                <w:rFonts w:ascii="Times New Roman" w:hAnsi="Times New Roman" w:eastAsia="宋体" w:cs="Times New Roman"/>
                <w:b w:val="0"/>
                <w:i w:val="0"/>
                <w:sz w:val="24"/>
              </w:rPr>
              <w:t>resume-service</w:t>
            </w:r>
          </w:p>
        </w:tc>
        <w:tc>
          <w:tcPr>
            <w:tcW w:w="3024" w:type="dxa"/>
          </w:tcPr>
          <w:p w14:paraId="648AE5B0">
            <w:pPr>
              <w:spacing w:before="0" w:after="0" w:line="440" w:lineRule="exact"/>
              <w:jc w:val="left"/>
            </w:pPr>
            <w:r>
              <w:rPr>
                <w:rFonts w:ascii="Times New Roman" w:hAnsi="Times New Roman" w:eastAsia="宋体" w:cs="Times New Roman"/>
                <w:b w:val="0"/>
                <w:i w:val="0"/>
                <w:sz w:val="24"/>
              </w:rPr>
              <w:t>8084</w:t>
            </w:r>
          </w:p>
        </w:tc>
        <w:tc>
          <w:tcPr>
            <w:tcW w:w="3024" w:type="dxa"/>
          </w:tcPr>
          <w:p w14:paraId="3371B53B">
            <w:pPr>
              <w:spacing w:before="0" w:after="0" w:line="440" w:lineRule="exact"/>
              <w:jc w:val="left"/>
            </w:pPr>
            <w:r>
              <w:rPr>
                <w:rFonts w:ascii="Times New Roman" w:hAnsi="Times New Roman" w:eastAsia="宋体" w:cs="Times New Roman"/>
                <w:b w:val="0"/>
                <w:i w:val="0"/>
                <w:sz w:val="24"/>
              </w:rPr>
              <w:t>简历管理与 AI 评估</w:t>
            </w:r>
          </w:p>
        </w:tc>
      </w:tr>
      <w:tr w14:paraId="632689A2">
        <w:tc>
          <w:tcPr>
            <w:tcW w:w="3024" w:type="dxa"/>
          </w:tcPr>
          <w:p w14:paraId="32C7D563">
            <w:pPr>
              <w:spacing w:before="0" w:after="0" w:line="440" w:lineRule="exact"/>
              <w:jc w:val="left"/>
            </w:pPr>
            <w:r>
              <w:rPr>
                <w:rFonts w:ascii="Times New Roman" w:hAnsi="Times New Roman" w:eastAsia="宋体" w:cs="Times New Roman"/>
                <w:b w:val="0"/>
                <w:i w:val="0"/>
                <w:sz w:val="24"/>
              </w:rPr>
              <w:t>message-service</w:t>
            </w:r>
          </w:p>
        </w:tc>
        <w:tc>
          <w:tcPr>
            <w:tcW w:w="3024" w:type="dxa"/>
          </w:tcPr>
          <w:p w14:paraId="6588EEFE">
            <w:pPr>
              <w:spacing w:before="0" w:after="0" w:line="440" w:lineRule="exact"/>
              <w:jc w:val="left"/>
            </w:pPr>
            <w:r>
              <w:rPr>
                <w:rFonts w:ascii="Times New Roman" w:hAnsi="Times New Roman" w:eastAsia="宋体" w:cs="Times New Roman"/>
                <w:b w:val="0"/>
                <w:i w:val="0"/>
                <w:sz w:val="24"/>
              </w:rPr>
              <w:t>8085</w:t>
            </w:r>
          </w:p>
        </w:tc>
        <w:tc>
          <w:tcPr>
            <w:tcW w:w="3024" w:type="dxa"/>
          </w:tcPr>
          <w:p w14:paraId="70DCF29C">
            <w:pPr>
              <w:spacing w:before="0" w:after="0" w:line="440" w:lineRule="exact"/>
              <w:jc w:val="left"/>
            </w:pPr>
            <w:r>
              <w:rPr>
                <w:rFonts w:ascii="Times New Roman" w:hAnsi="Times New Roman" w:eastAsia="宋体" w:cs="Times New Roman"/>
                <w:b w:val="0"/>
                <w:i w:val="0"/>
                <w:sz w:val="24"/>
              </w:rPr>
              <w:t>消息通知</w:t>
            </w:r>
          </w:p>
        </w:tc>
      </w:tr>
      <w:tr w14:paraId="7AE73D01">
        <w:tc>
          <w:tcPr>
            <w:tcW w:w="3024" w:type="dxa"/>
          </w:tcPr>
          <w:p w14:paraId="004CA723">
            <w:pPr>
              <w:spacing w:before="0" w:after="0" w:line="440" w:lineRule="exact"/>
              <w:jc w:val="left"/>
            </w:pPr>
            <w:r>
              <w:rPr>
                <w:rFonts w:ascii="Times New Roman" w:hAnsi="Times New Roman" w:eastAsia="宋体" w:cs="Times New Roman"/>
                <w:b w:val="0"/>
                <w:i w:val="0"/>
                <w:sz w:val="24"/>
              </w:rPr>
              <w:t>talent-service</w:t>
            </w:r>
          </w:p>
        </w:tc>
        <w:tc>
          <w:tcPr>
            <w:tcW w:w="3024" w:type="dxa"/>
          </w:tcPr>
          <w:p w14:paraId="00B27A97">
            <w:pPr>
              <w:spacing w:before="0" w:after="0" w:line="440" w:lineRule="exact"/>
              <w:jc w:val="left"/>
            </w:pPr>
            <w:r>
              <w:rPr>
                <w:rFonts w:ascii="Times New Roman" w:hAnsi="Times New Roman" w:eastAsia="宋体" w:cs="Times New Roman"/>
                <w:b w:val="0"/>
                <w:i w:val="0"/>
                <w:sz w:val="24"/>
              </w:rPr>
              <w:t>8086</w:t>
            </w:r>
          </w:p>
        </w:tc>
        <w:tc>
          <w:tcPr>
            <w:tcW w:w="3024" w:type="dxa"/>
          </w:tcPr>
          <w:p w14:paraId="2F5A5E66">
            <w:pPr>
              <w:spacing w:before="0" w:after="0" w:line="440" w:lineRule="exact"/>
              <w:jc w:val="left"/>
            </w:pPr>
            <w:r>
              <w:rPr>
                <w:rFonts w:ascii="Times New Roman" w:hAnsi="Times New Roman" w:eastAsia="宋体" w:cs="Times New Roman"/>
                <w:b w:val="0"/>
                <w:i w:val="0"/>
                <w:sz w:val="24"/>
              </w:rPr>
              <w:t>人才管理</w:t>
            </w:r>
          </w:p>
        </w:tc>
      </w:tr>
      <w:tr w14:paraId="0E17FD5A">
        <w:tc>
          <w:tcPr>
            <w:tcW w:w="3024" w:type="dxa"/>
          </w:tcPr>
          <w:p w14:paraId="56A3B4F8">
            <w:pPr>
              <w:spacing w:before="0" w:after="0" w:line="440" w:lineRule="exact"/>
              <w:jc w:val="left"/>
            </w:pPr>
            <w:r>
              <w:rPr>
                <w:rFonts w:ascii="Times New Roman" w:hAnsi="Times New Roman" w:eastAsia="宋体" w:cs="Times New Roman"/>
                <w:b w:val="0"/>
                <w:i w:val="0"/>
                <w:sz w:val="24"/>
              </w:rPr>
              <w:t>recommendation-service</w:t>
            </w:r>
          </w:p>
        </w:tc>
        <w:tc>
          <w:tcPr>
            <w:tcW w:w="3024" w:type="dxa"/>
          </w:tcPr>
          <w:p w14:paraId="5569BE99">
            <w:pPr>
              <w:spacing w:before="0" w:after="0" w:line="440" w:lineRule="exact"/>
              <w:jc w:val="left"/>
            </w:pPr>
            <w:r>
              <w:rPr>
                <w:rFonts w:ascii="Times New Roman" w:hAnsi="Times New Roman" w:eastAsia="宋体" w:cs="Times New Roman"/>
                <w:b w:val="0"/>
                <w:i w:val="0"/>
                <w:sz w:val="24"/>
              </w:rPr>
              <w:t>8087</w:t>
            </w:r>
          </w:p>
        </w:tc>
        <w:tc>
          <w:tcPr>
            <w:tcW w:w="3024" w:type="dxa"/>
          </w:tcPr>
          <w:p w14:paraId="1A12F593">
            <w:pPr>
              <w:spacing w:before="0" w:after="0" w:line="440" w:lineRule="exact"/>
              <w:jc w:val="left"/>
            </w:pPr>
            <w:r>
              <w:rPr>
                <w:rFonts w:ascii="Times New Roman" w:hAnsi="Times New Roman" w:eastAsia="宋体" w:cs="Times New Roman"/>
                <w:b w:val="0"/>
                <w:i w:val="0"/>
                <w:sz w:val="24"/>
              </w:rPr>
              <w:t>推荐与归因</w:t>
            </w:r>
          </w:p>
        </w:tc>
      </w:tr>
      <w:tr w14:paraId="2BC42111">
        <w:tc>
          <w:tcPr>
            <w:tcW w:w="3024" w:type="dxa"/>
          </w:tcPr>
          <w:p w14:paraId="387637BA">
            <w:pPr>
              <w:spacing w:before="0" w:after="0" w:line="440" w:lineRule="exact"/>
              <w:jc w:val="left"/>
            </w:pPr>
            <w:r>
              <w:rPr>
                <w:rFonts w:ascii="Times New Roman" w:hAnsi="Times New Roman" w:eastAsia="宋体" w:cs="Times New Roman"/>
                <w:b w:val="0"/>
                <w:i w:val="0"/>
                <w:sz w:val="24"/>
              </w:rPr>
              <w:t>log-service</w:t>
            </w:r>
          </w:p>
        </w:tc>
        <w:tc>
          <w:tcPr>
            <w:tcW w:w="3024" w:type="dxa"/>
          </w:tcPr>
          <w:p w14:paraId="219ABA29">
            <w:pPr>
              <w:spacing w:before="0" w:after="0" w:line="440" w:lineRule="exact"/>
              <w:jc w:val="left"/>
            </w:pPr>
            <w:r>
              <w:rPr>
                <w:rFonts w:ascii="Times New Roman" w:hAnsi="Times New Roman" w:eastAsia="宋体" w:cs="Times New Roman"/>
                <w:b w:val="0"/>
                <w:i w:val="0"/>
                <w:sz w:val="24"/>
              </w:rPr>
              <w:t>8088</w:t>
            </w:r>
          </w:p>
        </w:tc>
        <w:tc>
          <w:tcPr>
            <w:tcW w:w="3024" w:type="dxa"/>
          </w:tcPr>
          <w:p w14:paraId="6D6AB522">
            <w:pPr>
              <w:spacing w:before="0" w:after="0" w:line="440" w:lineRule="exact"/>
              <w:jc w:val="left"/>
            </w:pPr>
            <w:r>
              <w:rPr>
                <w:rFonts w:ascii="Times New Roman" w:hAnsi="Times New Roman" w:eastAsia="宋体" w:cs="Times New Roman"/>
                <w:b w:val="0"/>
                <w:i w:val="0"/>
                <w:sz w:val="24"/>
              </w:rPr>
              <w:t>日志审计</w:t>
            </w:r>
          </w:p>
        </w:tc>
      </w:tr>
      <w:tr w14:paraId="3524EE27">
        <w:tc>
          <w:tcPr>
            <w:tcW w:w="3024" w:type="dxa"/>
          </w:tcPr>
          <w:p w14:paraId="3416EF3F">
            <w:pPr>
              <w:spacing w:before="0" w:after="0" w:line="440" w:lineRule="exact"/>
              <w:jc w:val="left"/>
            </w:pPr>
            <w:r>
              <w:rPr>
                <w:rFonts w:ascii="Times New Roman" w:hAnsi="Times New Roman" w:eastAsia="宋体" w:cs="Times New Roman"/>
                <w:b w:val="0"/>
                <w:i w:val="0"/>
                <w:sz w:val="24"/>
              </w:rPr>
              <w:t>evaluator-service</w:t>
            </w:r>
          </w:p>
        </w:tc>
        <w:tc>
          <w:tcPr>
            <w:tcW w:w="3024" w:type="dxa"/>
          </w:tcPr>
          <w:p w14:paraId="123C7590">
            <w:pPr>
              <w:spacing w:before="0" w:after="0" w:line="440" w:lineRule="exact"/>
              <w:jc w:val="left"/>
            </w:pPr>
            <w:r>
              <w:rPr>
                <w:rFonts w:ascii="Times New Roman" w:hAnsi="Times New Roman" w:eastAsia="宋体" w:cs="Times New Roman"/>
                <w:b w:val="0"/>
                <w:i w:val="0"/>
                <w:sz w:val="24"/>
              </w:rPr>
              <w:t>8090</w:t>
            </w:r>
          </w:p>
        </w:tc>
        <w:tc>
          <w:tcPr>
            <w:tcW w:w="3024" w:type="dxa"/>
          </w:tcPr>
          <w:p w14:paraId="5BCCC7F4">
            <w:pPr>
              <w:spacing w:before="0" w:after="0" w:line="440" w:lineRule="exact"/>
              <w:jc w:val="left"/>
            </w:pPr>
            <w:r>
              <w:rPr>
                <w:rFonts w:ascii="Times New Roman" w:hAnsi="Times New Roman" w:eastAsia="宋体" w:cs="Times New Roman"/>
                <w:b w:val="0"/>
                <w:i w:val="0"/>
                <w:sz w:val="24"/>
              </w:rPr>
              <w:t>独立 AI 评估入口</w:t>
            </w:r>
          </w:p>
        </w:tc>
      </w:tr>
      <w:tr w14:paraId="03DB4A63">
        <w:tc>
          <w:tcPr>
            <w:tcW w:w="3024" w:type="dxa"/>
          </w:tcPr>
          <w:p w14:paraId="2424C4ED">
            <w:pPr>
              <w:spacing w:before="0" w:after="0" w:line="240" w:lineRule="auto"/>
              <w:jc w:val="left"/>
              <w:rPr>
                <w:rFonts w:ascii="Times New Roman" w:hAnsi="Times New Roman" w:eastAsia="宋体"/>
                <w:b w:val="0"/>
                <w:sz w:val="21"/>
              </w:rPr>
            </w:pPr>
            <w:bookmarkStart w:id="337" w:name="_Toc297047030"/>
            <w:bookmarkStart w:id="338" w:name="_Toc104526710"/>
            <w:bookmarkStart w:id="339" w:name="_Toc907901231"/>
            <w:bookmarkStart w:id="340" w:name="_Toc118036640"/>
            <w:bookmarkStart w:id="341" w:name="_Toc770604832"/>
          </w:p>
        </w:tc>
        <w:tc>
          <w:tcPr>
            <w:tcW w:w="3024" w:type="dxa"/>
          </w:tcPr>
          <w:p w14:paraId="05AF2D59">
            <w:pPr>
              <w:spacing w:before="0" w:after="0" w:line="240" w:lineRule="auto"/>
              <w:jc w:val="left"/>
              <w:rPr>
                <w:rFonts w:ascii="Times New Roman" w:hAnsi="Times New Roman" w:eastAsia="宋体"/>
                <w:b w:val="0"/>
                <w:sz w:val="21"/>
              </w:rPr>
            </w:pPr>
          </w:p>
        </w:tc>
        <w:tc>
          <w:tcPr>
            <w:tcW w:w="3024" w:type="dxa"/>
          </w:tcPr>
          <w:p w14:paraId="4613C143">
            <w:pPr>
              <w:spacing w:before="0" w:after="0" w:line="240" w:lineRule="auto"/>
              <w:jc w:val="left"/>
              <w:rPr>
                <w:rFonts w:ascii="Times New Roman" w:hAnsi="Times New Roman" w:eastAsia="宋体"/>
                <w:b w:val="0"/>
                <w:sz w:val="21"/>
              </w:rPr>
            </w:pPr>
          </w:p>
        </w:tc>
      </w:tr>
    </w:tbl>
    <w:p w14:paraId="2A9B5B60">
      <w:pPr>
        <w:spacing w:before="0" w:after="0" w:line="440" w:lineRule="exact"/>
        <w:ind w:firstLineChars="200"/>
        <w:jc w:val="both"/>
        <w:outlineLvl w:val="0"/>
        <w:rPr>
          <w:rFonts w:ascii="Times New Roman" w:hAnsi="Times New Roman" w:eastAsia="宋体" w:cs="Times New Roman"/>
          <w:b w:val="0"/>
          <w:i w:val="0"/>
          <w:sz w:val="24"/>
        </w:rPr>
      </w:pPr>
      <w:bookmarkStart w:id="342" w:name="_Toc679852994"/>
    </w:p>
    <w:p w14:paraId="0B92D082">
      <w:pPr>
        <w:spacing w:before="0" w:after="0" w:line="440" w:lineRule="exact"/>
        <w:ind w:firstLineChars="200"/>
        <w:jc w:val="both"/>
        <w:outlineLvl w:val="0"/>
        <w:rPr>
          <w:rFonts w:ascii="Times New Roman" w:hAnsi="Times New Roman" w:eastAsia="宋体" w:cs="Times New Roman"/>
          <w:b w:val="0"/>
          <w:i w:val="0"/>
          <w:sz w:val="24"/>
        </w:rPr>
      </w:pPr>
    </w:p>
    <w:p w14:paraId="09176D53">
      <w:pPr>
        <w:spacing w:before="0" w:after="0" w:line="440" w:lineRule="exact"/>
        <w:ind w:firstLineChars="200"/>
        <w:jc w:val="both"/>
        <w:outlineLvl w:val="0"/>
        <w:rPr>
          <w:rFonts w:ascii="Times New Roman" w:hAnsi="Times New Roman" w:eastAsia="宋体" w:cs="Times New Roman"/>
          <w:b w:val="0"/>
          <w:i w:val="0"/>
          <w:sz w:val="24"/>
        </w:rPr>
      </w:pPr>
    </w:p>
    <w:p w14:paraId="492AB187">
      <w:pPr>
        <w:spacing w:before="0" w:after="0" w:line="440" w:lineRule="exact"/>
        <w:ind w:firstLineChars="200"/>
        <w:jc w:val="both"/>
        <w:outlineLvl w:val="0"/>
        <w:rPr>
          <w:rFonts w:ascii="Times New Roman" w:hAnsi="Times New Roman" w:eastAsia="宋体" w:cs="Times New Roman"/>
          <w:b w:val="0"/>
          <w:i w:val="0"/>
          <w:sz w:val="24"/>
        </w:rPr>
      </w:pPr>
    </w:p>
    <w:p w14:paraId="704CE10E">
      <w:pPr>
        <w:spacing w:before="0" w:after="0" w:line="440" w:lineRule="exact"/>
        <w:ind w:firstLineChars="200"/>
        <w:jc w:val="both"/>
        <w:outlineLvl w:val="0"/>
        <w:rPr>
          <w:rFonts w:ascii="Times New Roman" w:hAnsi="Times New Roman" w:eastAsia="宋体" w:cs="Times New Roman"/>
          <w:b w:val="0"/>
          <w:i w:val="0"/>
          <w:sz w:val="24"/>
        </w:rPr>
      </w:pPr>
    </w:p>
    <w:p w14:paraId="28FEB76B">
      <w:pPr>
        <w:spacing w:before="0" w:after="0" w:line="440" w:lineRule="exact"/>
        <w:ind w:firstLineChars="200"/>
        <w:jc w:val="both"/>
        <w:outlineLvl w:val="0"/>
        <w:rPr>
          <w:rFonts w:ascii="Times New Roman" w:hAnsi="Times New Roman" w:eastAsia="宋体" w:cs="Times New Roman"/>
          <w:b w:val="0"/>
          <w:i w:val="0"/>
          <w:sz w:val="24"/>
        </w:rPr>
      </w:pPr>
    </w:p>
    <w:p w14:paraId="135AB8F9">
      <w:pPr>
        <w:spacing w:before="0" w:after="0" w:line="440" w:lineRule="exact"/>
        <w:ind w:firstLineChars="200"/>
        <w:jc w:val="both"/>
        <w:outlineLvl w:val="0"/>
        <w:rPr>
          <w:rFonts w:ascii="Times New Roman" w:hAnsi="Times New Roman" w:eastAsia="宋体" w:cs="Times New Roman"/>
          <w:b w:val="0"/>
          <w:i w:val="0"/>
          <w:sz w:val="24"/>
        </w:rPr>
      </w:pPr>
    </w:p>
    <w:p w14:paraId="6DBCBA1B">
      <w:pPr>
        <w:spacing w:before="0" w:after="0" w:line="440" w:lineRule="exact"/>
        <w:ind w:firstLineChars="200"/>
        <w:jc w:val="both"/>
        <w:outlineLvl w:val="0"/>
        <w:rPr>
          <w:rFonts w:ascii="Times New Roman" w:hAnsi="Times New Roman" w:eastAsia="宋体" w:cs="Times New Roman"/>
          <w:b w:val="0"/>
          <w:i w:val="0"/>
          <w:sz w:val="24"/>
        </w:rPr>
      </w:pPr>
    </w:p>
    <w:p w14:paraId="1753B854">
      <w:pPr>
        <w:spacing w:before="0" w:after="0" w:line="440" w:lineRule="exact"/>
        <w:ind w:firstLineChars="200"/>
        <w:jc w:val="both"/>
        <w:outlineLvl w:val="0"/>
        <w:rPr>
          <w:rFonts w:ascii="Times New Roman" w:hAnsi="Times New Roman" w:eastAsia="宋体" w:cs="Times New Roman"/>
          <w:b w:val="0"/>
          <w:i w:val="0"/>
          <w:sz w:val="24"/>
        </w:rPr>
      </w:pPr>
    </w:p>
    <w:p w14:paraId="2FAF4D2E">
      <w:pPr>
        <w:spacing w:before="0" w:after="0" w:line="440" w:lineRule="exact"/>
        <w:ind w:firstLineChars="200"/>
        <w:jc w:val="both"/>
        <w:outlineLvl w:val="0"/>
        <w:rPr>
          <w:rFonts w:ascii="Times New Roman" w:hAnsi="Times New Roman" w:eastAsia="宋体" w:cs="Times New Roman"/>
          <w:b w:val="0"/>
          <w:i w:val="0"/>
          <w:sz w:val="24"/>
        </w:rPr>
      </w:pPr>
    </w:p>
    <w:p w14:paraId="5ABC2638">
      <w:pPr>
        <w:spacing w:before="0" w:after="0" w:line="440" w:lineRule="exact"/>
        <w:ind w:firstLineChars="200"/>
        <w:jc w:val="both"/>
        <w:outlineLvl w:val="0"/>
        <w:rPr>
          <w:rFonts w:ascii="Times New Roman" w:hAnsi="Times New Roman" w:eastAsia="宋体" w:cs="Times New Roman"/>
          <w:b w:val="0"/>
          <w:i w:val="0"/>
          <w:sz w:val="24"/>
        </w:rPr>
      </w:pPr>
    </w:p>
    <w:p w14:paraId="24E156F0">
      <w:pPr>
        <w:spacing w:before="0" w:after="0" w:line="440" w:lineRule="exact"/>
        <w:ind w:firstLineChars="200"/>
        <w:jc w:val="both"/>
        <w:outlineLvl w:val="0"/>
      </w:pPr>
      <w:r>
        <w:rPr>
          <w:rFonts w:ascii="Times New Roman" w:hAnsi="Times New Roman" w:eastAsia="宋体" w:cs="Times New Roman"/>
          <w:b w:val="0"/>
          <w:i w:val="0"/>
          <w:sz w:val="24"/>
        </w:rPr>
        <w:t>附录 B 主要测试结论摘要</w:t>
      </w:r>
      <w:bookmarkEnd w:id="337"/>
      <w:bookmarkEnd w:id="338"/>
      <w:bookmarkEnd w:id="339"/>
      <w:bookmarkEnd w:id="340"/>
      <w:bookmarkEnd w:id="341"/>
      <w:bookmarkEnd w:id="342"/>
    </w:p>
    <w:p w14:paraId="258C3CE1">
      <w:pPr>
        <w:spacing w:before="0" w:after="0" w:line="440" w:lineRule="exact"/>
        <w:ind w:firstLineChars="200"/>
        <w:jc w:val="both"/>
      </w:pPr>
      <w:r>
        <w:rPr>
          <w:rFonts w:ascii="Times New Roman" w:hAnsi="Times New Roman" w:eastAsia="宋体" w:cs="Times New Roman"/>
          <w:b w:val="0"/>
          <w:i w:val="0"/>
          <w:sz w:val="24"/>
        </w:rPr>
        <w:t>详细测试数据与分析见第 5.2 节至第 5.5 节。</w:t>
      </w:r>
    </w:p>
    <w:p w14:paraId="60C52664">
      <w:pPr>
        <w:spacing w:before="0" w:after="0" w:line="440" w:lineRule="exact"/>
        <w:ind w:firstLineChars="200"/>
        <w:jc w:val="both"/>
      </w:pPr>
      <w:r>
        <w:rPr>
          <w:rFonts w:ascii="Times New Roman" w:hAnsi="Times New Roman" w:eastAsia="宋体" w:cs="Times New Roman"/>
          <w:b w:val="0"/>
          <w:i w:val="0"/>
          <w:sz w:val="24"/>
        </w:rPr>
        <w:t>1. 全链路接口测试 33/33 通过。</w:t>
      </w:r>
    </w:p>
    <w:p w14:paraId="1FBC2B6E">
      <w:pPr>
        <w:spacing w:before="0" w:after="0" w:line="440" w:lineRule="exact"/>
        <w:ind w:firstLineChars="200"/>
        <w:jc w:val="both"/>
      </w:pPr>
      <w:r>
        <w:rPr>
          <w:rFonts w:ascii="Times New Roman" w:hAnsi="Times New Roman" w:eastAsia="宋体" w:cs="Times New Roman"/>
          <w:b w:val="0"/>
          <w:i w:val="0"/>
          <w:sz w:val="24"/>
        </w:rPr>
        <w:t>2. 毕业设计专项验收 34/34 通过。</w:t>
      </w:r>
    </w:p>
    <w:p w14:paraId="2E130E26">
      <w:pPr>
        <w:spacing w:before="0" w:after="0" w:line="440" w:lineRule="exact"/>
        <w:ind w:firstLineChars="200"/>
        <w:jc w:val="both"/>
      </w:pPr>
      <w:r>
        <w:rPr>
          <w:rFonts w:ascii="Times New Roman" w:hAnsi="Times New Roman" w:eastAsia="宋体" w:cs="Times New Roman"/>
          <w:b w:val="0"/>
          <w:i w:val="0"/>
          <w:sz w:val="24"/>
        </w:rPr>
        <w:t>3. 核心读接口压测结果满足 1000 QPS 与低延迟目标。</w:t>
      </w:r>
    </w:p>
    <w:p w14:paraId="502A7CFC">
      <w:pPr>
        <w:spacing w:before="0" w:after="0" w:line="440" w:lineRule="exact"/>
        <w:ind w:firstLineChars="200"/>
        <w:jc w:val="both"/>
        <w:outlineLvl w:val="0"/>
      </w:pPr>
      <w:bookmarkStart w:id="343" w:name="_Toc81536367"/>
      <w:bookmarkStart w:id="344" w:name="_Toc1224677482"/>
      <w:bookmarkStart w:id="345" w:name="_Toc1676268118"/>
      <w:bookmarkStart w:id="346" w:name="_Toc138791724"/>
      <w:bookmarkStart w:id="347" w:name="_Toc1714402299"/>
      <w:bookmarkStart w:id="348" w:name="_Toc1717437582"/>
      <w:r>
        <w:rPr>
          <w:rFonts w:ascii="Times New Roman" w:hAnsi="Times New Roman" w:eastAsia="宋体" w:cs="Times New Roman"/>
          <w:b w:val="0"/>
          <w:i w:val="0"/>
          <w:sz w:val="24"/>
        </w:rPr>
        <w:t>附录 C Docker Compose 一键启动示例</w:t>
      </w:r>
      <w:bookmarkEnd w:id="343"/>
      <w:bookmarkEnd w:id="344"/>
      <w:bookmarkEnd w:id="345"/>
      <w:bookmarkEnd w:id="346"/>
      <w:bookmarkEnd w:id="347"/>
      <w:bookmarkEnd w:id="348"/>
    </w:p>
    <w:p w14:paraId="20291224">
      <w:pPr>
        <w:spacing w:before="0" w:after="0" w:line="440" w:lineRule="exact"/>
        <w:ind w:firstLineChars="200"/>
        <w:jc w:val="both"/>
      </w:pPr>
      <w:r>
        <w:rPr>
          <w:rFonts w:ascii="Times New Roman" w:hAnsi="Times New Roman" w:eastAsia="宋体" w:cs="Times New Roman"/>
          <w:b w:val="0"/>
          <w:i w:val="0"/>
          <w:sz w:val="24"/>
        </w:rPr>
        <w:t>为便于环境复现与系统验证，本项目推荐使用如下命令进行一键启动：</w:t>
      </w:r>
    </w:p>
    <w:p w14:paraId="1900C25D">
      <w:pPr>
        <w:spacing w:before="0" w:after="0" w:line="440" w:lineRule="exact"/>
        <w:ind w:firstLineChars="200"/>
        <w:jc w:val="both"/>
      </w:pPr>
      <w:r>
        <w:rPr>
          <w:rFonts w:ascii="Times New Roman" w:hAnsi="Times New Roman" w:eastAsia="宋体" w:cs="Times New Roman"/>
          <w:b w:val="0"/>
          <w:i w:val="0"/>
          <w:sz w:val="24"/>
        </w:rPr>
        <w:t>```bash</w:t>
      </w:r>
    </w:p>
    <w:p w14:paraId="3A6D26F3">
      <w:pPr>
        <w:spacing w:before="0" w:after="0" w:line="440" w:lineRule="exact"/>
        <w:ind w:firstLineChars="200"/>
        <w:jc w:val="both"/>
      </w:pPr>
      <w:r>
        <w:rPr>
          <w:rFonts w:ascii="Times New Roman" w:hAnsi="Times New Roman" w:eastAsia="宋体" w:cs="Times New Roman"/>
          <w:b w:val="0"/>
          <w:i w:val="0"/>
          <w:sz w:val="24"/>
        </w:rPr>
        <w:t>docker compose up -d postgres redis elasticsearch</w:t>
      </w:r>
    </w:p>
    <w:p w14:paraId="3EA56F78">
      <w:pPr>
        <w:spacing w:before="0" w:after="0" w:line="440" w:lineRule="exact"/>
        <w:ind w:firstLineChars="200"/>
        <w:jc w:val="both"/>
      </w:pPr>
      <w:r>
        <w:rPr>
          <w:rFonts w:ascii="Times New Roman" w:hAnsi="Times New Roman" w:eastAsia="宋体" w:cs="Times New Roman"/>
          <w:b w:val="0"/>
          <w:i w:val="0"/>
          <w:sz w:val="24"/>
        </w:rPr>
        <w:t>./init-db.sh</w:t>
      </w:r>
    </w:p>
    <w:p w14:paraId="229055F0">
      <w:pPr>
        <w:spacing w:before="0" w:after="0" w:line="440" w:lineRule="exact"/>
        <w:ind w:firstLineChars="200"/>
        <w:jc w:val="both"/>
      </w:pPr>
      <w:r>
        <w:rPr>
          <w:rFonts w:ascii="Times New Roman" w:hAnsi="Times New Roman" w:eastAsia="宋体" w:cs="Times New Roman"/>
          <w:b w:val="0"/>
          <w:i w:val="0"/>
          <w:sz w:val="24"/>
        </w:rPr>
        <w:t>./start-all.sh</w:t>
      </w:r>
    </w:p>
    <w:p w14:paraId="46B8354F">
      <w:pPr>
        <w:spacing w:before="0" w:after="0" w:line="440" w:lineRule="exact"/>
        <w:ind w:firstLineChars="200"/>
        <w:jc w:val="both"/>
      </w:pPr>
      <w:r>
        <w:rPr>
          <w:rFonts w:ascii="Times New Roman" w:hAnsi="Times New Roman" w:eastAsia="宋体" w:cs="Times New Roman"/>
          <w:b w:val="0"/>
          <w:i w:val="0"/>
          <w:sz w:val="24"/>
        </w:rPr>
        <w:t>```</w:t>
      </w:r>
    </w:p>
    <w:p w14:paraId="5247300D">
      <w:pPr>
        <w:spacing w:before="0" w:after="0" w:line="440" w:lineRule="exact"/>
        <w:ind w:firstLineChars="200"/>
        <w:jc w:val="both"/>
      </w:pPr>
      <w:r>
        <w:rPr>
          <w:rFonts w:ascii="Times New Roman" w:hAnsi="Times New Roman" w:eastAsia="宋体" w:cs="Times New Roman"/>
          <w:b w:val="0"/>
          <w:i w:val="0"/>
          <w:sz w:val="24"/>
        </w:rPr>
        <w:t>如需重新构建容器并确保端口映射生效，可执行：</w:t>
      </w:r>
    </w:p>
    <w:p w14:paraId="30164714">
      <w:pPr>
        <w:spacing w:before="0" w:after="0" w:line="440" w:lineRule="exact"/>
        <w:ind w:firstLineChars="200"/>
        <w:jc w:val="both"/>
      </w:pPr>
      <w:r>
        <w:rPr>
          <w:rFonts w:ascii="Times New Roman" w:hAnsi="Times New Roman" w:eastAsia="宋体" w:cs="Times New Roman"/>
          <w:b w:val="0"/>
          <w:i w:val="0"/>
          <w:sz w:val="24"/>
        </w:rPr>
        <w:t>```bash</w:t>
      </w:r>
    </w:p>
    <w:p w14:paraId="0ADD3CE1">
      <w:pPr>
        <w:spacing w:before="0" w:after="0" w:line="440" w:lineRule="exact"/>
        <w:ind w:firstLineChars="200"/>
        <w:jc w:val="both"/>
      </w:pPr>
      <w:r>
        <w:rPr>
          <w:rFonts w:ascii="Times New Roman" w:hAnsi="Times New Roman" w:eastAsia="宋体" w:cs="Times New Roman"/>
          <w:b w:val="0"/>
          <w:i w:val="0"/>
          <w:sz w:val="24"/>
        </w:rPr>
        <w:t>docker compose down</w:t>
      </w:r>
    </w:p>
    <w:p w14:paraId="32995610">
      <w:pPr>
        <w:spacing w:before="0" w:after="0" w:line="440" w:lineRule="exact"/>
        <w:ind w:firstLineChars="200"/>
        <w:jc w:val="both"/>
      </w:pPr>
      <w:r>
        <w:rPr>
          <w:rFonts w:ascii="Times New Roman" w:hAnsi="Times New Roman" w:eastAsia="宋体" w:cs="Times New Roman"/>
          <w:b w:val="0"/>
          <w:i w:val="0"/>
          <w:sz w:val="24"/>
        </w:rPr>
        <w:t>docker compose up -d --build</w:t>
      </w:r>
    </w:p>
    <w:p w14:paraId="592D6769">
      <w:pPr>
        <w:spacing w:before="0" w:after="0" w:line="440" w:lineRule="exact"/>
        <w:ind w:firstLineChars="200"/>
        <w:jc w:val="both"/>
      </w:pPr>
      <w:r>
        <w:rPr>
          <w:rFonts w:ascii="Times New Roman" w:hAnsi="Times New Roman" w:eastAsia="宋体" w:cs="Times New Roman"/>
          <w:b w:val="0"/>
          <w:i w:val="0"/>
          <w:sz w:val="24"/>
        </w:rPr>
        <w:t>```</w:t>
      </w:r>
    </w:p>
    <w:p w14:paraId="34DD8108">
      <w:pPr>
        <w:spacing w:before="0" w:after="0" w:line="440" w:lineRule="exact"/>
        <w:ind w:firstLineChars="200"/>
        <w:jc w:val="both"/>
      </w:pPr>
      <w:r>
        <w:rPr>
          <w:rFonts w:ascii="Times New Roman" w:hAnsi="Times New Roman" w:eastAsia="宋体" w:cs="Times New Roman"/>
          <w:b w:val="0"/>
          <w:i w:val="0"/>
          <w:sz w:val="24"/>
        </w:rPr>
        <w:t>该启动方式可用于快速恢复验证环境，保证数据库、缓存、日志组件与核心微服务的运行状态一致。</w:t>
      </w:r>
    </w:p>
    <w:sectPr>
      <w:footerReference r:id="rId9" w:type="default"/>
      <w:pgSz w:w="11906" w:h="16838"/>
      <w:pgMar w:top="1701" w:right="1417" w:bottom="1701" w:left="1417" w:header="1134" w:footer="1134"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modern"/>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611">
    <w:pPr>
      <w:pStyle w:val="10"/>
      <w:rPr>
        <w:rFonts w:ascii="宋体" w:hAnsi="宋体" w:eastAsia="宋体"/>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03718">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5003718">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8D8">
    <w:pPr>
      <w:pStyle w:val="10"/>
      <w:rPr>
        <w:rFonts w:ascii="宋体" w:hAnsi="宋体" w:eastAsia="宋体"/>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8821">
    <w:pPr>
      <w:pStyle w:val="10"/>
      <w:rPr>
        <w:rFonts w:ascii="宋体" w:hAnsi="宋体" w:eastAsia="宋体"/>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AF72">
    <w:pPr>
      <w:pStyle w:val="10"/>
      <w:rPr>
        <w:rFonts w:ascii="宋体" w:hAnsi="宋体" w:eastAsia="宋体"/>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C4DA">
    <w:pPr>
      <w:pStyle w:val="10"/>
      <w:rPr>
        <w:rFonts w:ascii="宋体" w:hAnsi="宋体" w:eastAsia="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4654F">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5504654F">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79015">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8601">
    <w:pPr>
      <w:pStyle w:val="11"/>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E4"/>
    <w:rsid w:val="00036339"/>
    <w:rsid w:val="000B1609"/>
    <w:rsid w:val="00126197"/>
    <w:rsid w:val="00152C16"/>
    <w:rsid w:val="001814D0"/>
    <w:rsid w:val="002163DB"/>
    <w:rsid w:val="002C3591"/>
    <w:rsid w:val="00436F1B"/>
    <w:rsid w:val="00450538"/>
    <w:rsid w:val="00491118"/>
    <w:rsid w:val="004B4AD8"/>
    <w:rsid w:val="005B3AE8"/>
    <w:rsid w:val="005E530B"/>
    <w:rsid w:val="0070065E"/>
    <w:rsid w:val="0085132D"/>
    <w:rsid w:val="008E109B"/>
    <w:rsid w:val="00A210B5"/>
    <w:rsid w:val="00A6715B"/>
    <w:rsid w:val="00A81A26"/>
    <w:rsid w:val="00AD5388"/>
    <w:rsid w:val="00B3524E"/>
    <w:rsid w:val="00B44324"/>
    <w:rsid w:val="00B504A7"/>
    <w:rsid w:val="00C17C76"/>
    <w:rsid w:val="00C81D12"/>
    <w:rsid w:val="00DD4046"/>
    <w:rsid w:val="00EE6FCD"/>
    <w:rsid w:val="00EF24C5"/>
    <w:rsid w:val="00F1278A"/>
    <w:rsid w:val="00FE79E4"/>
    <w:rsid w:val="014F03EF"/>
    <w:rsid w:val="033724AD"/>
    <w:rsid w:val="045435D1"/>
    <w:rsid w:val="048C54B6"/>
    <w:rsid w:val="04DC01EC"/>
    <w:rsid w:val="05373674"/>
    <w:rsid w:val="05B178CA"/>
    <w:rsid w:val="05BA1B27"/>
    <w:rsid w:val="06257970"/>
    <w:rsid w:val="0665021E"/>
    <w:rsid w:val="06CC4290"/>
    <w:rsid w:val="07027CB2"/>
    <w:rsid w:val="089B216C"/>
    <w:rsid w:val="08C162B9"/>
    <w:rsid w:val="09297778"/>
    <w:rsid w:val="097C3D4B"/>
    <w:rsid w:val="0B220922"/>
    <w:rsid w:val="0BB26495"/>
    <w:rsid w:val="0BB91287"/>
    <w:rsid w:val="0D543722"/>
    <w:rsid w:val="0EA63619"/>
    <w:rsid w:val="0EB9334C"/>
    <w:rsid w:val="0ED661C8"/>
    <w:rsid w:val="100738BD"/>
    <w:rsid w:val="10292D3B"/>
    <w:rsid w:val="10501BC0"/>
    <w:rsid w:val="10B755B5"/>
    <w:rsid w:val="125F6E5F"/>
    <w:rsid w:val="12F35B50"/>
    <w:rsid w:val="13E6709A"/>
    <w:rsid w:val="140E7C96"/>
    <w:rsid w:val="143F42F3"/>
    <w:rsid w:val="147819C1"/>
    <w:rsid w:val="17190E2C"/>
    <w:rsid w:val="18626802"/>
    <w:rsid w:val="18B53755"/>
    <w:rsid w:val="19BF8F8F"/>
    <w:rsid w:val="1A756CC1"/>
    <w:rsid w:val="1AA03612"/>
    <w:rsid w:val="1B4A4141"/>
    <w:rsid w:val="1B5504DE"/>
    <w:rsid w:val="1C275D99"/>
    <w:rsid w:val="1C4C57FF"/>
    <w:rsid w:val="1D666D95"/>
    <w:rsid w:val="1D87149A"/>
    <w:rsid w:val="1E6B4E8F"/>
    <w:rsid w:val="1F096E77"/>
    <w:rsid w:val="209D0D1F"/>
    <w:rsid w:val="20BE2980"/>
    <w:rsid w:val="21A32365"/>
    <w:rsid w:val="21DC13D3"/>
    <w:rsid w:val="23922A03"/>
    <w:rsid w:val="24A9076A"/>
    <w:rsid w:val="24D6035C"/>
    <w:rsid w:val="252F0137"/>
    <w:rsid w:val="2551214B"/>
    <w:rsid w:val="262E3F38"/>
    <w:rsid w:val="265005E2"/>
    <w:rsid w:val="271138CD"/>
    <w:rsid w:val="271A5B2C"/>
    <w:rsid w:val="27760F07"/>
    <w:rsid w:val="28486E7C"/>
    <w:rsid w:val="28F46347"/>
    <w:rsid w:val="297A61EB"/>
    <w:rsid w:val="29957F04"/>
    <w:rsid w:val="29B108D3"/>
    <w:rsid w:val="29BC5813"/>
    <w:rsid w:val="29FCE239"/>
    <w:rsid w:val="2A611BAE"/>
    <w:rsid w:val="2A683D66"/>
    <w:rsid w:val="2C900AFA"/>
    <w:rsid w:val="2D265BF9"/>
    <w:rsid w:val="2D8F2CCA"/>
    <w:rsid w:val="2DEF248E"/>
    <w:rsid w:val="2E165C6D"/>
    <w:rsid w:val="2EFE6FC2"/>
    <w:rsid w:val="301D32E3"/>
    <w:rsid w:val="31643E76"/>
    <w:rsid w:val="319A0963"/>
    <w:rsid w:val="32FA4B9F"/>
    <w:rsid w:val="339E7D75"/>
    <w:rsid w:val="33E75805"/>
    <w:rsid w:val="33F603DF"/>
    <w:rsid w:val="34EA6325"/>
    <w:rsid w:val="35571045"/>
    <w:rsid w:val="358160C2"/>
    <w:rsid w:val="358D25B2"/>
    <w:rsid w:val="35C7BEDB"/>
    <w:rsid w:val="368F3E85"/>
    <w:rsid w:val="3830653A"/>
    <w:rsid w:val="38741F0E"/>
    <w:rsid w:val="38A531A1"/>
    <w:rsid w:val="3AFF65EA"/>
    <w:rsid w:val="3D014077"/>
    <w:rsid w:val="3D141F11"/>
    <w:rsid w:val="3DBB413B"/>
    <w:rsid w:val="3E3A1504"/>
    <w:rsid w:val="3FD339BE"/>
    <w:rsid w:val="40F260C6"/>
    <w:rsid w:val="41816A03"/>
    <w:rsid w:val="41A82C28"/>
    <w:rsid w:val="433A59E8"/>
    <w:rsid w:val="43C33D49"/>
    <w:rsid w:val="44242A3A"/>
    <w:rsid w:val="442936B4"/>
    <w:rsid w:val="45133BBE"/>
    <w:rsid w:val="45CD6364"/>
    <w:rsid w:val="45E46179"/>
    <w:rsid w:val="460B2AF6"/>
    <w:rsid w:val="470846D9"/>
    <w:rsid w:val="47CB141F"/>
    <w:rsid w:val="480912DD"/>
    <w:rsid w:val="4812704D"/>
    <w:rsid w:val="48A57EC2"/>
    <w:rsid w:val="48BF0F83"/>
    <w:rsid w:val="49DB5D24"/>
    <w:rsid w:val="49E54A1A"/>
    <w:rsid w:val="49F31D29"/>
    <w:rsid w:val="4B533C05"/>
    <w:rsid w:val="4C433F12"/>
    <w:rsid w:val="4CE022BD"/>
    <w:rsid w:val="4D7F5185"/>
    <w:rsid w:val="4DE728A4"/>
    <w:rsid w:val="4DED7D5D"/>
    <w:rsid w:val="4E1D5AE5"/>
    <w:rsid w:val="4E5E44FA"/>
    <w:rsid w:val="4F2B5602"/>
    <w:rsid w:val="4FAF5411"/>
    <w:rsid w:val="50446212"/>
    <w:rsid w:val="506B20CB"/>
    <w:rsid w:val="50C64E79"/>
    <w:rsid w:val="50C75473"/>
    <w:rsid w:val="520420FD"/>
    <w:rsid w:val="53E73A84"/>
    <w:rsid w:val="541E2590"/>
    <w:rsid w:val="543D5452"/>
    <w:rsid w:val="54E63D3C"/>
    <w:rsid w:val="55684751"/>
    <w:rsid w:val="55DA73FC"/>
    <w:rsid w:val="55E522D8"/>
    <w:rsid w:val="55EC39CB"/>
    <w:rsid w:val="560B1CAC"/>
    <w:rsid w:val="57B501A5"/>
    <w:rsid w:val="58AE691E"/>
    <w:rsid w:val="58F509F1"/>
    <w:rsid w:val="5AD308BE"/>
    <w:rsid w:val="5B7F45A2"/>
    <w:rsid w:val="5C2A00A2"/>
    <w:rsid w:val="5C9A5B38"/>
    <w:rsid w:val="5D3548D7"/>
    <w:rsid w:val="5D9E51B4"/>
    <w:rsid w:val="5E21104A"/>
    <w:rsid w:val="5F103E8F"/>
    <w:rsid w:val="617711F7"/>
    <w:rsid w:val="61A46B11"/>
    <w:rsid w:val="626544F2"/>
    <w:rsid w:val="62C75FBE"/>
    <w:rsid w:val="63B101FC"/>
    <w:rsid w:val="63EFA1B4"/>
    <w:rsid w:val="6491521B"/>
    <w:rsid w:val="64EA6F30"/>
    <w:rsid w:val="64FD1853"/>
    <w:rsid w:val="65AE1409"/>
    <w:rsid w:val="677D408C"/>
    <w:rsid w:val="679B2764"/>
    <w:rsid w:val="67FF9995"/>
    <w:rsid w:val="691B1DAE"/>
    <w:rsid w:val="69971634"/>
    <w:rsid w:val="6A220F1A"/>
    <w:rsid w:val="6B625A72"/>
    <w:rsid w:val="6BF2065D"/>
    <w:rsid w:val="6CA66B0D"/>
    <w:rsid w:val="6CCC1B5D"/>
    <w:rsid w:val="6D6D5F6F"/>
    <w:rsid w:val="6E061C3C"/>
    <w:rsid w:val="6EFE4F3B"/>
    <w:rsid w:val="6F4A1A68"/>
    <w:rsid w:val="6F994798"/>
    <w:rsid w:val="6FAFE9DE"/>
    <w:rsid w:val="6FB71A94"/>
    <w:rsid w:val="70A94484"/>
    <w:rsid w:val="70D171F6"/>
    <w:rsid w:val="72463A8E"/>
    <w:rsid w:val="725D6F93"/>
    <w:rsid w:val="727D26FF"/>
    <w:rsid w:val="742B6160"/>
    <w:rsid w:val="746123BC"/>
    <w:rsid w:val="75A87AEF"/>
    <w:rsid w:val="75C4732A"/>
    <w:rsid w:val="75D440EF"/>
    <w:rsid w:val="761A1127"/>
    <w:rsid w:val="76C53359"/>
    <w:rsid w:val="77585124"/>
    <w:rsid w:val="775A6197"/>
    <w:rsid w:val="77EC2D3A"/>
    <w:rsid w:val="793A1DDD"/>
    <w:rsid w:val="7A097A01"/>
    <w:rsid w:val="7ABF29A2"/>
    <w:rsid w:val="7C685229"/>
    <w:rsid w:val="7C796DAE"/>
    <w:rsid w:val="7CE71654"/>
    <w:rsid w:val="7D676F18"/>
    <w:rsid w:val="7D873981"/>
    <w:rsid w:val="7E032034"/>
    <w:rsid w:val="7E7A4289"/>
    <w:rsid w:val="7E8DBE0C"/>
    <w:rsid w:val="7F511C2E"/>
    <w:rsid w:val="97C76A3C"/>
    <w:rsid w:val="9BFD10FA"/>
    <w:rsid w:val="B2DB4887"/>
    <w:rsid w:val="B757878A"/>
    <w:rsid w:val="BADF8FA1"/>
    <w:rsid w:val="BBFFBA05"/>
    <w:rsid w:val="BEDDD7AD"/>
    <w:rsid w:val="DFFBC8D4"/>
    <w:rsid w:val="EB2E8597"/>
    <w:rsid w:val="EBF54185"/>
    <w:rsid w:val="EDB63E3F"/>
    <w:rsid w:val="F5E46076"/>
    <w:rsid w:val="F74E3C53"/>
    <w:rsid w:val="F77FC0B2"/>
    <w:rsid w:val="FB5E4845"/>
    <w:rsid w:val="FBF784AA"/>
    <w:rsid w:val="FBF98676"/>
    <w:rsid w:val="FCFA1B72"/>
    <w:rsid w:val="FEE3E62C"/>
    <w:rsid w:val="FF3A0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Ascii" w:hAnsiTheme="minorAscii" w:cstheme="minorBidi"/>
      <w:kern w:val="2"/>
      <w:sz w:val="24"/>
      <w:szCs w:val="22"/>
      <w:lang w:val="en-US" w:eastAsia="zh-CN" w:bidi="ar-SA"/>
    </w:rPr>
  </w:style>
  <w:style w:type="paragraph" w:styleId="2">
    <w:name w:val="heading 1"/>
    <w:basedOn w:val="1"/>
    <w:next w:val="1"/>
    <w:link w:val="35"/>
    <w:qFormat/>
    <w:uiPriority w:val="99"/>
    <w:pPr>
      <w:keepNext/>
      <w:keepLines/>
      <w:tabs>
        <w:tab w:val="left" w:pos="377"/>
      </w:tabs>
      <w:spacing w:after="240" w:line="360" w:lineRule="auto"/>
      <w:jc w:val="center"/>
      <w:outlineLvl w:val="0"/>
    </w:pPr>
    <w:rPr>
      <w:rFonts w:ascii="Times New Roman" w:hAnsi="Times New Roman" w:eastAsia="黑体" w:cs="Times New Roman"/>
      <w:bCs/>
      <w:kern w:val="44"/>
      <w:sz w:val="30"/>
      <w:szCs w:val="30"/>
    </w:rPr>
  </w:style>
  <w:style w:type="paragraph" w:styleId="3">
    <w:name w:val="heading 2"/>
    <w:basedOn w:val="1"/>
    <w:next w:val="1"/>
    <w:link w:val="34"/>
    <w:semiHidden/>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Cs/>
      <w:kern w:val="0"/>
      <w:sz w:val="27"/>
      <w:szCs w:val="27"/>
      <w:lang w:val="en-US" w:eastAsia="zh-CN" w:bidi="ar"/>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Body Text"/>
    <w:basedOn w:val="1"/>
    <w:semiHidden/>
    <w:qFormat/>
    <w:uiPriority w:val="0"/>
    <w:rPr>
      <w:rFonts w:ascii="Times New Roman" w:hAnsi="Times New Roman" w:eastAsia="宋体" w:cs="Times New Roman"/>
      <w:sz w:val="24"/>
      <w:szCs w:val="21"/>
      <w:lang w:eastAsia="en-US"/>
    </w:rPr>
  </w:style>
  <w:style w:type="paragraph" w:styleId="6">
    <w:name w:val="Body Text Indent"/>
    <w:basedOn w:val="1"/>
    <w:link w:val="22"/>
    <w:unhideWhenUsed/>
    <w:qFormat/>
    <w:uiPriority w:val="99"/>
    <w:pPr>
      <w:spacing w:after="120"/>
      <w:ind w:left="420" w:leftChars="200"/>
    </w:pPr>
  </w:style>
  <w:style w:type="paragraph" w:styleId="7">
    <w:name w:val="toc 3"/>
    <w:basedOn w:val="1"/>
    <w:next w:val="1"/>
    <w:qFormat/>
    <w:uiPriority w:val="39"/>
    <w:pPr>
      <w:ind w:left="840" w:leftChars="400"/>
    </w:pPr>
  </w:style>
  <w:style w:type="paragraph" w:styleId="8">
    <w:name w:val="Body Text Indent 2"/>
    <w:basedOn w:val="1"/>
    <w:link w:val="21"/>
    <w:qFormat/>
    <w:uiPriority w:val="0"/>
    <w:pPr>
      <w:adjustRightInd w:val="0"/>
      <w:spacing w:line="400" w:lineRule="atLeast"/>
      <w:ind w:firstLine="630"/>
      <w:textAlignment w:val="baseline"/>
    </w:pPr>
    <w:rPr>
      <w:rFonts w:ascii="Times New Roman" w:hAnsi="Times New Roman" w:eastAsia="宋体" w:cs="Times New Roman"/>
      <w:kern w:val="0"/>
      <w:sz w:val="24"/>
      <w:szCs w:val="20"/>
    </w:rPr>
  </w:style>
  <w:style w:type="paragraph" w:styleId="9">
    <w:name w:val="Balloon Text"/>
    <w:basedOn w:val="1"/>
    <w:link w:val="32"/>
    <w:semiHidden/>
    <w:qFormat/>
    <w:uiPriority w:val="0"/>
    <w:rPr>
      <w:rFonts w:ascii="Times New Roman" w:hAnsi="Times New Roman" w:eastAsia="宋体" w:cs="Times New Roman"/>
      <w:sz w:val="18"/>
      <w:szCs w:val="18"/>
    </w:rPr>
  </w:style>
  <w:style w:type="paragraph" w:styleId="10">
    <w:name w:val="footer"/>
    <w:basedOn w:val="1"/>
    <w:link w:val="24"/>
    <w:unhideWhenUsed/>
    <w:qFormat/>
    <w:uiPriority w:val="99"/>
    <w:pPr>
      <w:tabs>
        <w:tab w:val="center" w:pos="4153"/>
        <w:tab w:val="right" w:pos="8306"/>
      </w:tabs>
      <w:snapToGrid w:val="0"/>
      <w:jc w:val="left"/>
    </w:pPr>
    <w:rPr>
      <w:sz w:val="18"/>
      <w:szCs w:val="18"/>
    </w:rPr>
  </w:style>
  <w:style w:type="paragraph" w:styleId="11">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style>
  <w:style w:type="paragraph" w:styleId="13">
    <w:name w:val="toc 2"/>
    <w:basedOn w:val="1"/>
    <w:next w:val="1"/>
    <w:qFormat/>
    <w:uiPriority w:val="39"/>
    <w:pPr>
      <w:ind w:left="420" w:leftChars="200"/>
    </w:pPr>
  </w:style>
  <w:style w:type="paragraph" w:styleId="14">
    <w:name w:val="Normal (Web)"/>
    <w:basedOn w:val="1"/>
    <w:semiHidden/>
    <w:unhideWhenUsed/>
    <w:qFormat/>
    <w:uiPriority w:val="99"/>
    <w:pPr>
      <w:spacing w:before="0" w:beforeAutospacing="1" w:after="0" w:afterAutospacing="1"/>
      <w:ind w:left="0" w:right="0"/>
      <w:jc w:val="left"/>
    </w:pPr>
    <w:rPr>
      <w:rFonts w:ascii="Times New Roman" w:hAnsi="Times New Roman" w:eastAsia="宋体" w:cs="Times New Roman"/>
      <w:kern w:val="0"/>
      <w:sz w:val="24"/>
      <w:lang w:val="en-US" w:eastAsia="zh-CN" w:bidi="ar"/>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qFormat/>
    <w:uiPriority w:val="99"/>
    <w:rPr>
      <w:rFonts w:cs="Times New Roman"/>
      <w:color w:val="0000FF"/>
      <w:u w:val="single"/>
    </w:rPr>
  </w:style>
  <w:style w:type="character" w:styleId="20">
    <w:name w:val="HTML Code"/>
    <w:basedOn w:val="17"/>
    <w:semiHidden/>
    <w:unhideWhenUsed/>
    <w:uiPriority w:val="99"/>
    <w:rPr>
      <w:rFonts w:ascii="Courier New" w:hAnsi="Courier New"/>
      <w:sz w:val="20"/>
    </w:rPr>
  </w:style>
  <w:style w:type="character" w:customStyle="1" w:styleId="21">
    <w:name w:val="正文文本缩进 2 字符"/>
    <w:basedOn w:val="17"/>
    <w:link w:val="8"/>
    <w:qFormat/>
    <w:uiPriority w:val="0"/>
    <w:rPr>
      <w:rFonts w:ascii="Times New Roman" w:hAnsi="Times New Roman" w:eastAsia="宋体" w:cs="Times New Roman"/>
      <w:kern w:val="0"/>
      <w:sz w:val="28"/>
      <w:szCs w:val="20"/>
    </w:rPr>
  </w:style>
  <w:style w:type="character" w:customStyle="1" w:styleId="22">
    <w:name w:val="正文文本缩进 字符"/>
    <w:basedOn w:val="17"/>
    <w:link w:val="6"/>
    <w:semiHidden/>
    <w:qFormat/>
    <w:uiPriority w:val="99"/>
  </w:style>
  <w:style w:type="character" w:customStyle="1" w:styleId="23">
    <w:name w:val="页眉 字符"/>
    <w:basedOn w:val="17"/>
    <w:link w:val="11"/>
    <w:qFormat/>
    <w:uiPriority w:val="99"/>
    <w:rPr>
      <w:sz w:val="18"/>
      <w:szCs w:val="18"/>
    </w:rPr>
  </w:style>
  <w:style w:type="character" w:customStyle="1" w:styleId="24">
    <w:name w:val="页脚 字符"/>
    <w:basedOn w:val="17"/>
    <w:link w:val="10"/>
    <w:qFormat/>
    <w:uiPriority w:val="99"/>
    <w:rPr>
      <w:sz w:val="18"/>
      <w:szCs w:val="18"/>
    </w:rPr>
  </w:style>
  <w:style w:type="paragraph" w:customStyle="1" w:styleId="25">
    <w:name w:val="目录 题目"/>
    <w:basedOn w:val="1"/>
    <w:qFormat/>
    <w:uiPriority w:val="99"/>
    <w:pPr>
      <w:spacing w:line="360" w:lineRule="auto"/>
      <w:jc w:val="center"/>
    </w:pPr>
    <w:rPr>
      <w:b/>
      <w:sz w:val="36"/>
    </w:rPr>
  </w:style>
  <w:style w:type="paragraph" w:customStyle="1" w:styleId="26">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27">
    <w:name w:val="图名"/>
    <w:basedOn w:val="1"/>
    <w:qFormat/>
    <w:uiPriority w:val="99"/>
    <w:pPr>
      <w:spacing w:after="100" w:afterLines="100"/>
      <w:jc w:val="center"/>
    </w:pPr>
    <w:rPr>
      <w:rFonts w:ascii="黑体" w:hAnsi="黑体" w:eastAsia="黑体" w:cs="黑体"/>
      <w:szCs w:val="21"/>
    </w:rPr>
  </w:style>
  <w:style w:type="character" w:customStyle="1" w:styleId="28">
    <w:name w:val="表名 Char"/>
    <w:link w:val="29"/>
    <w:qFormat/>
    <w:locked/>
    <w:uiPriority w:val="99"/>
    <w:rPr>
      <w:rFonts w:eastAsia="黑体"/>
      <w:sz w:val="21"/>
    </w:rPr>
  </w:style>
  <w:style w:type="paragraph" w:customStyle="1" w:styleId="29">
    <w:name w:val="表名"/>
    <w:basedOn w:val="30"/>
    <w:link w:val="28"/>
    <w:qFormat/>
    <w:uiPriority w:val="99"/>
    <w:rPr>
      <w:rFonts w:eastAsia="黑体"/>
    </w:rPr>
  </w:style>
  <w:style w:type="paragraph" w:customStyle="1" w:styleId="30">
    <w:name w:val="表"/>
    <w:basedOn w:val="1"/>
    <w:qFormat/>
    <w:uiPriority w:val="99"/>
    <w:pPr>
      <w:jc w:val="center"/>
    </w:pPr>
  </w:style>
  <w:style w:type="paragraph" w:customStyle="1" w:styleId="31">
    <w:name w:val="参考文献 正文"/>
    <w:basedOn w:val="1"/>
    <w:qFormat/>
    <w:uiPriority w:val="99"/>
    <w:rPr>
      <w:rFonts w:ascii="Times New Roman" w:hAnsi="Times New Roman" w:eastAsia="宋体" w:cs="Times New Roman"/>
      <w:sz w:val="21"/>
    </w:rPr>
  </w:style>
  <w:style w:type="character" w:customStyle="1" w:styleId="32">
    <w:name w:val="批注框文本 字符"/>
    <w:basedOn w:val="17"/>
    <w:link w:val="9"/>
    <w:semiHidden/>
    <w:qFormat/>
    <w:uiPriority w:val="0"/>
    <w:rPr>
      <w:rFonts w:ascii="Times New Roman" w:hAnsi="Times New Roman" w:eastAsia="宋体" w:cs="Times New Roman"/>
      <w:kern w:val="2"/>
      <w:sz w:val="18"/>
      <w:szCs w:val="18"/>
    </w:rPr>
  </w:style>
  <w:style w:type="paragraph" w:customStyle="1" w:styleId="33">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4">
    <w:name w:val="标题 2 Char"/>
    <w:link w:val="3"/>
    <w:uiPriority w:val="0"/>
    <w:rPr>
      <w:rFonts w:ascii="Arial" w:hAnsi="Arial" w:eastAsia="黑体"/>
      <w:b/>
      <w:sz w:val="32"/>
    </w:rPr>
  </w:style>
  <w:style w:type="character" w:customStyle="1" w:styleId="35">
    <w:name w:val="标题 1 Char"/>
    <w:link w:val="2"/>
    <w:uiPriority w:val="99"/>
    <w:rPr>
      <w:rFonts w:ascii="Times New Roman" w:hAnsi="Times New Roman" w:eastAsia="黑体" w:cs="Times New Roman"/>
      <w:bCs/>
      <w:kern w:val="44"/>
      <w:sz w:val="30"/>
      <w:szCs w:val="3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sv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075DA-9393-40E9-BDC8-A764D874D8E4}">
  <ds:schemaRefs/>
</ds:datastoreItem>
</file>

<file path=docProps/app.xml><?xml version="1.0" encoding="utf-8"?>
<Properties xmlns="http://schemas.openxmlformats.org/officeDocument/2006/extended-properties" xmlns:vt="http://schemas.openxmlformats.org/officeDocument/2006/docPropsVTypes">
  <Template>Normal.dotm</Template>
  <Pages>75</Pages>
  <Words>38242</Words>
  <Characters>47634</Characters>
  <Lines>77</Lines>
  <Paragraphs>21</Paragraphs>
  <TotalTime>14</TotalTime>
  <ScaleCrop>false</ScaleCrop>
  <LinksUpToDate>false</LinksUpToDate>
  <CharactersWithSpaces>50272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2021-11-13T07:49:00Z</dcterms:created>
  <dc:creator>郭 政良</dc:creator>
  <cp:lastModifiedBy>yang qin</cp:lastModifiedBy>
  <cp:lastPrinted>2025-11-11T02:08:00Z</cp:lastPrinted>
  <dcterms:modified xsi:type="dcterms:W3CDTF">2026-05-07T15:20:04Z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5E9944E40E6F431195CC97B43EDA811D_13</vt:lpwstr>
  </property>
  <property fmtid="{D5CDD505-2E9C-101B-9397-08002B2CF9AE}" pid="4" name="KSOTemplateDocerSaveRecord">
    <vt:lpwstr>eyJoZGlkIjoiOWU3MTExNzRiNDMzYzA1OGI0ZjZkZTMxMjllZThmOGEiLCJ1c2VySWQiOiIxMTQ5NzgxNDE5In0=</vt:lpwstr>
  </property>
</Properties>
</file>