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480"/>
        <w:jc w:val="center"/>
        <w:rPr>
          <w:rFonts w:hint="eastAsia" w:ascii="Arial" w:hAnsi="Arial" w:cs="Arial"/>
          <w:bCs/>
          <w:color w:val="333333"/>
          <w:kern w:val="0"/>
          <w:sz w:val="28"/>
          <w:szCs w:val="28"/>
        </w:rPr>
      </w:pPr>
      <w:r>
        <w:rPr>
          <w:rFonts w:hint="eastAsia" w:ascii="Arial" w:hAnsi="Arial" w:cs="Arial"/>
          <w:bCs/>
          <w:color w:val="333333"/>
          <w:kern w:val="0"/>
          <w:sz w:val="28"/>
          <w:szCs w:val="28"/>
        </w:rPr>
        <w:t>模板</w:t>
      </w:r>
      <w:r>
        <w:rPr>
          <w:rFonts w:ascii="Arial" w:hAnsi="Arial" w:cs="Arial"/>
          <w:bCs/>
          <w:color w:val="333333"/>
          <w:kern w:val="0"/>
          <w:sz w:val="28"/>
          <w:szCs w:val="28"/>
        </w:rPr>
        <w:t>使用须知</w:t>
      </w:r>
    </w:p>
    <w:p>
      <w:pPr>
        <w:widowControl/>
        <w:shd w:val="clear" w:color="auto" w:fill="FFFFFF"/>
        <w:spacing w:line="360" w:lineRule="atLeast"/>
        <w:jc w:val="left"/>
        <w:rPr>
          <w:rFonts w:ascii="Arial" w:hAnsi="Arial" w:cs="Arial"/>
          <w:bCs/>
          <w:color w:val="333333"/>
          <w:kern w:val="0"/>
          <w:szCs w:val="21"/>
        </w:rPr>
      </w:pPr>
      <w:r>
        <w:rPr>
          <w:rFonts w:hint="eastAsia" w:ascii="Arial" w:hAnsi="Arial" w:cs="Arial"/>
          <w:bCs/>
          <w:color w:val="333333"/>
          <w:kern w:val="0"/>
          <w:szCs w:val="21"/>
        </w:rPr>
        <w:t>各位</w:t>
      </w:r>
      <w:r>
        <w:rPr>
          <w:rFonts w:ascii="Arial" w:hAnsi="Arial" w:cs="Arial"/>
          <w:bCs/>
          <w:color w:val="333333"/>
          <w:kern w:val="0"/>
          <w:szCs w:val="21"/>
        </w:rPr>
        <w:t>研究者们：</w:t>
      </w:r>
    </w:p>
    <w:p>
      <w:pPr>
        <w:widowControl/>
        <w:shd w:val="clear" w:color="auto" w:fill="FFFFFF"/>
        <w:spacing w:line="360" w:lineRule="atLeast"/>
        <w:ind w:firstLine="420" w:firstLineChars="200"/>
        <w:jc w:val="left"/>
        <w:rPr>
          <w:rFonts w:ascii="Arial" w:hAnsi="Arial" w:cs="Arial"/>
          <w:bCs/>
          <w:color w:val="333333"/>
          <w:kern w:val="0"/>
          <w:szCs w:val="21"/>
        </w:rPr>
      </w:pPr>
      <w:r>
        <w:rPr>
          <w:rFonts w:hint="eastAsia" w:ascii="Arial" w:hAnsi="Arial" w:cs="Arial"/>
          <w:bCs/>
          <w:color w:val="333333"/>
          <w:kern w:val="0"/>
          <w:szCs w:val="21"/>
        </w:rPr>
        <w:t>你们好</w:t>
      </w:r>
      <w:r>
        <w:rPr>
          <w:rFonts w:ascii="Arial" w:hAnsi="Arial" w:cs="Arial"/>
          <w:bCs/>
          <w:color w:val="333333"/>
          <w:kern w:val="0"/>
          <w:szCs w:val="21"/>
        </w:rPr>
        <w:t>！根据</w:t>
      </w:r>
      <w:r>
        <w:rPr>
          <w:rFonts w:hint="eastAsia" w:ascii="Arial" w:hAnsi="Arial" w:cs="Arial"/>
          <w:bCs/>
          <w:color w:val="333333"/>
          <w:kern w:val="0"/>
          <w:szCs w:val="21"/>
        </w:rPr>
        <w:t>国家食品药品</w:t>
      </w:r>
      <w:r>
        <w:rPr>
          <w:rFonts w:ascii="Arial" w:hAnsi="Arial" w:cs="Arial"/>
          <w:bCs/>
          <w:color w:val="333333"/>
          <w:kern w:val="0"/>
          <w:szCs w:val="21"/>
        </w:rPr>
        <w:t>监督管理总局出台的《</w:t>
      </w:r>
      <w:r>
        <w:rPr>
          <w:rFonts w:hint="eastAsia" w:ascii="Arial" w:hAnsi="Arial" w:cs="Arial"/>
          <w:bCs/>
          <w:color w:val="333333"/>
          <w:kern w:val="0"/>
          <w:szCs w:val="21"/>
        </w:rPr>
        <w:t>药物临床试验质量管理规范</w:t>
      </w:r>
      <w:r>
        <w:rPr>
          <w:rFonts w:ascii="Arial" w:hAnsi="Arial" w:cs="Arial"/>
          <w:bCs/>
          <w:color w:val="333333"/>
          <w:kern w:val="0"/>
          <w:szCs w:val="21"/>
        </w:rPr>
        <w:t>》</w:t>
      </w:r>
      <w:r>
        <w:rPr>
          <w:rFonts w:hint="eastAsia" w:ascii="Arial" w:hAnsi="Arial" w:cs="Arial"/>
          <w:bCs/>
          <w:color w:val="333333"/>
          <w:kern w:val="0"/>
          <w:szCs w:val="21"/>
        </w:rPr>
        <w:t>（2003）中</w:t>
      </w:r>
      <w:r>
        <w:rPr>
          <w:rFonts w:ascii="Arial" w:hAnsi="Arial" w:cs="Arial"/>
          <w:bCs/>
          <w:color w:val="333333"/>
          <w:kern w:val="0"/>
          <w:szCs w:val="21"/>
        </w:rPr>
        <w:t>对临床试验方案</w:t>
      </w:r>
      <w:r>
        <w:rPr>
          <w:rFonts w:hint="eastAsia" w:ascii="Arial" w:hAnsi="Arial" w:cs="Arial"/>
          <w:bCs/>
          <w:color w:val="333333"/>
          <w:kern w:val="0"/>
          <w:szCs w:val="21"/>
        </w:rPr>
        <w:t>内容</w:t>
      </w:r>
      <w:r>
        <w:rPr>
          <w:rFonts w:ascii="Arial" w:hAnsi="Arial" w:cs="Arial"/>
          <w:bCs/>
          <w:color w:val="333333"/>
          <w:kern w:val="0"/>
          <w:szCs w:val="21"/>
        </w:rPr>
        <w:t>的</w:t>
      </w:r>
      <w:r>
        <w:rPr>
          <w:rFonts w:hint="eastAsia" w:ascii="Arial" w:hAnsi="Arial" w:cs="Arial"/>
          <w:bCs/>
          <w:color w:val="333333"/>
          <w:kern w:val="0"/>
          <w:szCs w:val="21"/>
        </w:rPr>
        <w:t>具体</w:t>
      </w:r>
      <w:r>
        <w:rPr>
          <w:rFonts w:ascii="Arial" w:hAnsi="Arial" w:cs="Arial"/>
          <w:bCs/>
          <w:color w:val="333333"/>
          <w:kern w:val="0"/>
          <w:szCs w:val="21"/>
        </w:rPr>
        <w:t>要求，研究方案需包含具体</w:t>
      </w:r>
      <w:r>
        <w:rPr>
          <w:rFonts w:hint="eastAsia" w:ascii="Arial" w:hAnsi="Arial" w:cs="Arial"/>
          <w:bCs/>
          <w:color w:val="333333"/>
          <w:kern w:val="0"/>
          <w:szCs w:val="21"/>
        </w:rPr>
        <w:t>以下</w:t>
      </w:r>
      <w:r>
        <w:rPr>
          <w:rFonts w:ascii="Arial" w:hAnsi="Arial" w:cs="Arial"/>
          <w:bCs/>
          <w:color w:val="333333"/>
          <w:kern w:val="0"/>
          <w:szCs w:val="21"/>
        </w:rPr>
        <w:t>内容</w:t>
      </w:r>
      <w:r>
        <w:rPr>
          <w:rFonts w:hint="eastAsia" w:ascii="Arial" w:hAnsi="Arial" w:cs="Arial"/>
          <w:bCs/>
          <w:color w:val="333333"/>
          <w:kern w:val="0"/>
          <w:szCs w:val="21"/>
        </w:rPr>
        <w:t>（详见附件1）。</w:t>
      </w:r>
    </w:p>
    <w:p>
      <w:pPr>
        <w:widowControl/>
        <w:shd w:val="clear" w:color="auto" w:fill="FFFFFF"/>
        <w:spacing w:line="360" w:lineRule="atLeast"/>
        <w:ind w:firstLine="420" w:firstLineChars="200"/>
        <w:jc w:val="left"/>
        <w:rPr>
          <w:rFonts w:ascii="Arial" w:hAnsi="Arial" w:cs="Arial"/>
          <w:bCs/>
          <w:color w:val="333333"/>
          <w:kern w:val="0"/>
          <w:szCs w:val="21"/>
        </w:rPr>
      </w:pPr>
      <w:r>
        <w:rPr>
          <w:rFonts w:hint="eastAsia" w:ascii="Arial" w:hAnsi="Arial" w:cs="Arial"/>
          <w:bCs/>
          <w:color w:val="333333"/>
          <w:kern w:val="0"/>
          <w:szCs w:val="21"/>
        </w:rPr>
        <w:t>为了帮助</w:t>
      </w:r>
      <w:r>
        <w:rPr>
          <w:rFonts w:ascii="Arial" w:hAnsi="Arial" w:cs="Arial"/>
          <w:bCs/>
          <w:color w:val="333333"/>
          <w:kern w:val="0"/>
          <w:szCs w:val="21"/>
        </w:rPr>
        <w:t>研究者</w:t>
      </w:r>
      <w:r>
        <w:rPr>
          <w:rFonts w:hint="eastAsia" w:ascii="Arial" w:hAnsi="Arial" w:cs="Arial"/>
          <w:bCs/>
          <w:color w:val="333333"/>
          <w:kern w:val="0"/>
          <w:szCs w:val="21"/>
        </w:rPr>
        <w:t>在</w:t>
      </w:r>
      <w:r>
        <w:rPr>
          <w:rFonts w:ascii="Arial" w:hAnsi="Arial" w:cs="Arial"/>
          <w:bCs/>
          <w:color w:val="333333"/>
          <w:kern w:val="0"/>
          <w:szCs w:val="21"/>
        </w:rPr>
        <w:t>研究</w:t>
      </w:r>
      <w:r>
        <w:rPr>
          <w:rFonts w:hint="eastAsia" w:ascii="Arial" w:hAnsi="Arial" w:cs="Arial"/>
          <w:bCs/>
          <w:color w:val="333333"/>
          <w:kern w:val="0"/>
          <w:szCs w:val="21"/>
        </w:rPr>
        <w:t>开展</w:t>
      </w:r>
      <w:r>
        <w:rPr>
          <w:rFonts w:ascii="Arial" w:hAnsi="Arial" w:cs="Arial"/>
          <w:bCs/>
          <w:color w:val="333333"/>
          <w:kern w:val="0"/>
          <w:szCs w:val="21"/>
        </w:rPr>
        <w:t>的过程中遵守相关法律法规</w:t>
      </w:r>
      <w:r>
        <w:rPr>
          <w:rFonts w:hint="eastAsia" w:ascii="Arial" w:hAnsi="Arial" w:cs="Arial"/>
          <w:bCs/>
          <w:color w:val="333333"/>
          <w:kern w:val="0"/>
          <w:szCs w:val="21"/>
        </w:rPr>
        <w:t>，</w:t>
      </w:r>
      <w:r>
        <w:rPr>
          <w:rFonts w:ascii="Arial" w:hAnsi="Arial" w:cs="Arial"/>
          <w:bCs/>
          <w:color w:val="333333"/>
          <w:kern w:val="0"/>
          <w:szCs w:val="21"/>
        </w:rPr>
        <w:t>保证研究</w:t>
      </w:r>
      <w:r>
        <w:rPr>
          <w:rFonts w:hint="eastAsia" w:ascii="Arial" w:hAnsi="Arial" w:cs="Arial"/>
          <w:bCs/>
          <w:color w:val="333333"/>
          <w:kern w:val="0"/>
          <w:szCs w:val="21"/>
        </w:rPr>
        <w:t>方案</w:t>
      </w:r>
      <w:r>
        <w:rPr>
          <w:rFonts w:ascii="Arial" w:hAnsi="Arial" w:cs="Arial"/>
          <w:bCs/>
          <w:color w:val="333333"/>
          <w:kern w:val="0"/>
          <w:szCs w:val="21"/>
        </w:rPr>
        <w:t>的科学性</w:t>
      </w:r>
      <w:r>
        <w:rPr>
          <w:rFonts w:hint="eastAsia" w:ascii="Arial" w:hAnsi="Arial" w:cs="Arial"/>
          <w:bCs/>
          <w:color w:val="333333"/>
          <w:kern w:val="0"/>
          <w:szCs w:val="21"/>
        </w:rPr>
        <w:t>，现</w:t>
      </w:r>
      <w:r>
        <w:rPr>
          <w:rFonts w:ascii="Arial" w:hAnsi="Arial" w:cs="Arial"/>
          <w:bCs/>
          <w:color w:val="333333"/>
          <w:kern w:val="0"/>
          <w:szCs w:val="21"/>
        </w:rPr>
        <w:t>伦理委员会办公室将向各位提供</w:t>
      </w:r>
      <w:r>
        <w:rPr>
          <w:rFonts w:hint="eastAsia" w:ascii="Arial" w:hAnsi="Arial" w:cs="Arial"/>
          <w:bCs/>
          <w:color w:val="333333"/>
          <w:kern w:val="0"/>
          <w:szCs w:val="21"/>
        </w:rPr>
        <w:t>临床研究</w:t>
      </w:r>
      <w:r>
        <w:rPr>
          <w:rFonts w:ascii="Arial" w:hAnsi="Arial" w:cs="Arial"/>
          <w:bCs/>
          <w:color w:val="333333"/>
          <w:kern w:val="0"/>
          <w:szCs w:val="21"/>
        </w:rPr>
        <w:t>方案模板</w:t>
      </w:r>
      <w:r>
        <w:rPr>
          <w:rFonts w:hint="eastAsia" w:ascii="Arial" w:hAnsi="Arial" w:cs="Arial"/>
          <w:bCs/>
          <w:color w:val="333333"/>
          <w:kern w:val="0"/>
          <w:szCs w:val="21"/>
        </w:rPr>
        <w:t>（详见</w:t>
      </w:r>
      <w:r>
        <w:rPr>
          <w:rFonts w:ascii="Arial" w:hAnsi="Arial" w:cs="Arial"/>
          <w:bCs/>
          <w:color w:val="333333"/>
          <w:kern w:val="0"/>
          <w:szCs w:val="21"/>
        </w:rPr>
        <w:t>附件</w:t>
      </w:r>
      <w:r>
        <w:rPr>
          <w:rFonts w:hint="eastAsia" w:ascii="Arial" w:hAnsi="Arial" w:cs="Arial"/>
          <w:bCs/>
          <w:color w:val="333333"/>
          <w:kern w:val="0"/>
          <w:szCs w:val="21"/>
        </w:rPr>
        <w:t>2）。</w:t>
      </w:r>
      <w:r>
        <w:rPr>
          <w:rFonts w:ascii="Arial" w:hAnsi="Arial" w:cs="Arial"/>
          <w:bCs/>
          <w:color w:val="333333"/>
          <w:kern w:val="0"/>
          <w:szCs w:val="21"/>
        </w:rPr>
        <w:t>此模板</w:t>
      </w:r>
      <w:r>
        <w:rPr>
          <w:rFonts w:hint="eastAsia" w:ascii="Arial" w:hAnsi="Arial" w:cs="Arial"/>
          <w:bCs/>
          <w:color w:val="333333"/>
          <w:kern w:val="0"/>
          <w:szCs w:val="21"/>
        </w:rPr>
        <w:t>非</w:t>
      </w:r>
      <w:r>
        <w:rPr>
          <w:rFonts w:ascii="Arial" w:hAnsi="Arial" w:cs="Arial"/>
          <w:bCs/>
          <w:color w:val="333333"/>
          <w:kern w:val="0"/>
          <w:szCs w:val="21"/>
        </w:rPr>
        <w:t>必须使用，</w:t>
      </w:r>
      <w:r>
        <w:rPr>
          <w:rFonts w:hint="eastAsia" w:ascii="Arial" w:hAnsi="Arial" w:cs="Arial"/>
          <w:bCs/>
          <w:color w:val="333333"/>
          <w:kern w:val="0"/>
          <w:szCs w:val="21"/>
        </w:rPr>
        <w:t>且</w:t>
      </w:r>
      <w:r>
        <w:rPr>
          <w:rFonts w:ascii="Arial" w:hAnsi="Arial" w:cs="Arial"/>
          <w:bCs/>
          <w:color w:val="333333"/>
          <w:kern w:val="0"/>
          <w:szCs w:val="21"/>
        </w:rPr>
        <w:t>仅针对科研项目及研究者自发项目。</w:t>
      </w:r>
      <w:r>
        <w:rPr>
          <w:rFonts w:hint="eastAsia" w:ascii="Arial" w:hAnsi="Arial" w:cs="Arial"/>
          <w:bCs/>
          <w:color w:val="333333"/>
          <w:kern w:val="0"/>
          <w:szCs w:val="21"/>
        </w:rPr>
        <w:t>研究者若无</w:t>
      </w:r>
      <w:r>
        <w:rPr>
          <w:rFonts w:ascii="Arial" w:hAnsi="Arial" w:cs="Arial"/>
          <w:bCs/>
          <w:color w:val="333333"/>
          <w:kern w:val="0"/>
          <w:szCs w:val="21"/>
        </w:rPr>
        <w:t>书写研究方案的经验，可参考本模板中的</w:t>
      </w:r>
      <w:r>
        <w:rPr>
          <w:rFonts w:hint="eastAsia" w:ascii="Arial" w:hAnsi="Arial" w:cs="Arial"/>
          <w:bCs/>
          <w:color w:val="333333"/>
          <w:kern w:val="0"/>
          <w:szCs w:val="21"/>
        </w:rPr>
        <w:t>书写</w:t>
      </w:r>
      <w:r>
        <w:rPr>
          <w:rFonts w:ascii="Arial" w:hAnsi="Arial" w:cs="Arial"/>
          <w:bCs/>
          <w:color w:val="333333"/>
          <w:kern w:val="0"/>
          <w:szCs w:val="21"/>
        </w:rPr>
        <w:t>要素，结合</w:t>
      </w:r>
      <w:r>
        <w:rPr>
          <w:rFonts w:hint="eastAsia" w:ascii="Arial" w:hAnsi="Arial" w:cs="Arial"/>
          <w:bCs/>
          <w:color w:val="333333"/>
          <w:kern w:val="0"/>
          <w:szCs w:val="21"/>
        </w:rPr>
        <w:t>法规要求</w:t>
      </w:r>
      <w:r>
        <w:rPr>
          <w:rFonts w:ascii="Arial" w:hAnsi="Arial" w:cs="Arial"/>
          <w:bCs/>
          <w:color w:val="333333"/>
          <w:kern w:val="0"/>
          <w:szCs w:val="21"/>
        </w:rPr>
        <w:t>，书写符合规范的研究方案。</w:t>
      </w:r>
    </w:p>
    <w:p>
      <w:pPr>
        <w:widowControl/>
        <w:shd w:val="clear" w:color="auto" w:fill="FFFFFF"/>
        <w:spacing w:line="360" w:lineRule="atLeast"/>
        <w:ind w:firstLine="420" w:firstLineChars="200"/>
        <w:jc w:val="left"/>
        <w:rPr>
          <w:rFonts w:ascii="Arial" w:hAnsi="Arial" w:cs="Arial"/>
          <w:bCs/>
          <w:color w:val="333333"/>
          <w:kern w:val="0"/>
          <w:szCs w:val="21"/>
        </w:rPr>
      </w:pPr>
      <w:r>
        <w:rPr>
          <w:rFonts w:hint="eastAsia" w:ascii="Arial" w:hAnsi="Arial" w:cs="Arial"/>
          <w:bCs/>
          <w:color w:val="333333"/>
          <w:kern w:val="0"/>
          <w:szCs w:val="21"/>
        </w:rPr>
        <w:t>请注意</w:t>
      </w:r>
      <w:r>
        <w:rPr>
          <w:rFonts w:ascii="Arial" w:hAnsi="Arial" w:cs="Arial"/>
          <w:bCs/>
          <w:color w:val="333333"/>
          <w:kern w:val="0"/>
          <w:szCs w:val="21"/>
        </w:rPr>
        <w:t>，</w:t>
      </w:r>
      <w:r>
        <w:rPr>
          <w:rFonts w:hint="eastAsia" w:ascii="Arial" w:hAnsi="Arial" w:cs="Arial"/>
          <w:bCs/>
          <w:color w:val="333333"/>
          <w:kern w:val="0"/>
          <w:szCs w:val="21"/>
        </w:rPr>
        <w:t>该</w:t>
      </w:r>
      <w:r>
        <w:rPr>
          <w:rFonts w:ascii="Arial" w:hAnsi="Arial" w:cs="Arial"/>
          <w:bCs/>
          <w:color w:val="333333"/>
          <w:kern w:val="0"/>
          <w:szCs w:val="21"/>
        </w:rPr>
        <w:t>模板</w:t>
      </w:r>
      <w:r>
        <w:rPr>
          <w:rFonts w:hint="eastAsia" w:ascii="Arial" w:hAnsi="Arial" w:cs="Arial"/>
          <w:bCs/>
          <w:color w:val="333333"/>
          <w:kern w:val="0"/>
          <w:szCs w:val="21"/>
        </w:rPr>
        <w:t>内容为常见研究方案</w:t>
      </w:r>
      <w:r>
        <w:rPr>
          <w:rFonts w:ascii="Arial" w:hAnsi="Arial" w:cs="Arial"/>
          <w:bCs/>
          <w:color w:val="333333"/>
          <w:kern w:val="0"/>
          <w:szCs w:val="21"/>
        </w:rPr>
        <w:t>中普遍包含的内容，研究者需根据自己的需求对</w:t>
      </w:r>
      <w:r>
        <w:rPr>
          <w:rFonts w:hint="eastAsia" w:ascii="Arial" w:hAnsi="Arial" w:cs="Arial"/>
          <w:bCs/>
          <w:color w:val="333333"/>
          <w:kern w:val="0"/>
          <w:szCs w:val="21"/>
        </w:rPr>
        <w:t>模板</w:t>
      </w:r>
      <w:r>
        <w:rPr>
          <w:rFonts w:ascii="Arial" w:hAnsi="Arial" w:cs="Arial"/>
          <w:bCs/>
          <w:color w:val="333333"/>
          <w:kern w:val="0"/>
          <w:szCs w:val="21"/>
        </w:rPr>
        <w:t>内容进行</w:t>
      </w:r>
      <w:r>
        <w:rPr>
          <w:rFonts w:hint="eastAsia" w:ascii="Arial" w:hAnsi="Arial" w:cs="Arial"/>
          <w:bCs/>
          <w:color w:val="333333"/>
          <w:kern w:val="0"/>
          <w:szCs w:val="21"/>
        </w:rPr>
        <w:t>增减</w:t>
      </w:r>
      <w:r>
        <w:rPr>
          <w:rFonts w:ascii="Arial" w:hAnsi="Arial" w:cs="Arial"/>
          <w:bCs/>
          <w:color w:val="333333"/>
          <w:kern w:val="0"/>
          <w:szCs w:val="21"/>
        </w:rPr>
        <w:t>，请勿盲目使用模板</w:t>
      </w:r>
      <w:r>
        <w:rPr>
          <w:rFonts w:hint="eastAsia" w:ascii="Arial" w:hAnsi="Arial" w:cs="Arial"/>
          <w:bCs/>
          <w:color w:val="333333"/>
          <w:kern w:val="0"/>
          <w:szCs w:val="21"/>
        </w:rPr>
        <w:t>，以确保</w:t>
      </w:r>
      <w:r>
        <w:rPr>
          <w:rFonts w:ascii="Arial" w:hAnsi="Arial" w:cs="Arial"/>
          <w:bCs/>
          <w:color w:val="333333"/>
          <w:kern w:val="0"/>
          <w:szCs w:val="21"/>
        </w:rPr>
        <w:t>最终研究方案的完整性和适用性。</w:t>
      </w:r>
      <w:r>
        <w:rPr>
          <w:rFonts w:hint="eastAsia" w:ascii="Arial" w:hAnsi="Arial" w:cs="Arial"/>
          <w:bCs/>
          <w:color w:val="333333"/>
          <w:kern w:val="0"/>
          <w:szCs w:val="21"/>
        </w:rPr>
        <w:t>在</w:t>
      </w:r>
      <w:r>
        <w:rPr>
          <w:rFonts w:ascii="Arial" w:hAnsi="Arial" w:cs="Arial"/>
          <w:bCs/>
          <w:color w:val="333333"/>
          <w:kern w:val="0"/>
          <w:szCs w:val="21"/>
        </w:rPr>
        <w:t>书写过程中请尽量</w:t>
      </w:r>
      <w:r>
        <w:rPr>
          <w:rFonts w:hint="eastAsia" w:ascii="Arial" w:hAnsi="Arial" w:cs="Arial"/>
          <w:bCs/>
          <w:color w:val="333333"/>
          <w:kern w:val="0"/>
          <w:szCs w:val="21"/>
        </w:rPr>
        <w:t>描述操作</w:t>
      </w:r>
      <w:r>
        <w:rPr>
          <w:rFonts w:ascii="Arial" w:hAnsi="Arial" w:cs="Arial"/>
          <w:bCs/>
          <w:color w:val="333333"/>
          <w:kern w:val="0"/>
          <w:szCs w:val="21"/>
        </w:rPr>
        <w:t>细节，请勿</w:t>
      </w:r>
      <w:r>
        <w:rPr>
          <w:rFonts w:hint="eastAsia" w:ascii="Arial" w:hAnsi="Arial" w:cs="Arial"/>
          <w:bCs/>
          <w:color w:val="333333"/>
          <w:kern w:val="0"/>
          <w:szCs w:val="21"/>
        </w:rPr>
        <w:t>使用</w:t>
      </w:r>
      <w:r>
        <w:rPr>
          <w:rFonts w:ascii="Arial" w:hAnsi="Arial" w:cs="Arial"/>
          <w:bCs/>
          <w:color w:val="333333"/>
          <w:kern w:val="0"/>
          <w:szCs w:val="21"/>
        </w:rPr>
        <w:t>概括性语句</w:t>
      </w:r>
      <w:r>
        <w:rPr>
          <w:rFonts w:hint="eastAsia" w:ascii="Arial" w:hAnsi="Arial" w:cs="Arial"/>
          <w:bCs/>
          <w:color w:val="333333"/>
          <w:kern w:val="0"/>
          <w:szCs w:val="21"/>
        </w:rPr>
        <w:t>进行</w:t>
      </w:r>
      <w:r>
        <w:rPr>
          <w:rFonts w:ascii="Arial" w:hAnsi="Arial" w:cs="Arial"/>
          <w:bCs/>
          <w:color w:val="333333"/>
          <w:kern w:val="0"/>
          <w:szCs w:val="21"/>
        </w:rPr>
        <w:t>段落的描述</w:t>
      </w:r>
      <w:r>
        <w:rPr>
          <w:rFonts w:hint="eastAsia" w:ascii="Arial" w:hAnsi="Arial" w:cs="Arial"/>
          <w:bCs/>
          <w:color w:val="333333"/>
          <w:kern w:val="0"/>
          <w:szCs w:val="21"/>
        </w:rPr>
        <w:t>。</w:t>
      </w:r>
    </w:p>
    <w:p>
      <w:pPr>
        <w:widowControl/>
        <w:shd w:val="clear" w:color="auto" w:fill="FFFFFF"/>
        <w:spacing w:line="360" w:lineRule="atLeast"/>
        <w:ind w:firstLine="420" w:firstLineChars="200"/>
        <w:jc w:val="left"/>
        <w:rPr>
          <w:rFonts w:ascii="Arial" w:hAnsi="Arial" w:cs="Arial"/>
          <w:bCs/>
          <w:color w:val="FF0000"/>
          <w:kern w:val="0"/>
          <w:szCs w:val="21"/>
          <w:u w:val="single"/>
        </w:rPr>
      </w:pPr>
      <w:r>
        <w:rPr>
          <w:rFonts w:hint="eastAsia" w:ascii="Arial" w:hAnsi="Arial" w:cs="Arial"/>
          <w:bCs/>
          <w:color w:val="FF0000"/>
          <w:kern w:val="0"/>
          <w:szCs w:val="21"/>
          <w:u w:val="single"/>
        </w:rPr>
        <w:t>此外</w:t>
      </w:r>
      <w:r>
        <w:rPr>
          <w:rFonts w:ascii="Arial" w:hAnsi="Arial" w:cs="Arial"/>
          <w:bCs/>
          <w:color w:val="FF0000"/>
          <w:kern w:val="0"/>
          <w:szCs w:val="21"/>
          <w:u w:val="single"/>
        </w:rPr>
        <w:t>，附件</w:t>
      </w:r>
      <w:r>
        <w:rPr>
          <w:rFonts w:hint="eastAsia" w:ascii="Arial" w:hAnsi="Arial" w:cs="Arial"/>
          <w:bCs/>
          <w:color w:val="FF0000"/>
          <w:kern w:val="0"/>
          <w:szCs w:val="21"/>
          <w:u w:val="single"/>
        </w:rPr>
        <w:t>2中标红</w:t>
      </w:r>
      <w:r>
        <w:rPr>
          <w:rFonts w:ascii="Arial" w:hAnsi="Arial" w:cs="Arial"/>
          <w:bCs/>
          <w:color w:val="FF0000"/>
          <w:kern w:val="0"/>
          <w:szCs w:val="21"/>
          <w:u w:val="single"/>
        </w:rPr>
        <w:t>的部分为必须包含的内容，请勿删除</w:t>
      </w:r>
      <w:r>
        <w:rPr>
          <w:rFonts w:hint="eastAsia" w:ascii="Arial" w:hAnsi="Arial" w:cs="Arial"/>
          <w:bCs/>
          <w:color w:val="FF0000"/>
          <w:kern w:val="0"/>
          <w:szCs w:val="21"/>
          <w:u w:val="single"/>
        </w:rPr>
        <w:t>！</w:t>
      </w:r>
    </w:p>
    <w:p>
      <w:pPr>
        <w:widowControl/>
        <w:shd w:val="clear" w:color="auto" w:fill="FFFFFF"/>
        <w:spacing w:line="360" w:lineRule="atLeast"/>
        <w:ind w:firstLine="420" w:firstLineChars="200"/>
        <w:jc w:val="left"/>
        <w:rPr>
          <w:rFonts w:ascii="Arial" w:hAnsi="Arial" w:cs="Arial"/>
          <w:bCs/>
          <w:color w:val="333333"/>
          <w:kern w:val="0"/>
          <w:szCs w:val="21"/>
        </w:rPr>
      </w:pPr>
    </w:p>
    <w:p>
      <w:pPr>
        <w:widowControl/>
        <w:shd w:val="clear" w:color="auto" w:fill="FFFFFF"/>
        <w:spacing w:line="360" w:lineRule="atLeast"/>
        <w:ind w:firstLine="480"/>
        <w:jc w:val="left"/>
        <w:rPr>
          <w:rFonts w:hint="eastAsia" w:ascii="Arial" w:hAnsi="Arial" w:cs="Arial"/>
          <w:bCs/>
          <w:color w:val="333333"/>
          <w:kern w:val="0"/>
          <w:szCs w:val="21"/>
        </w:rPr>
      </w:pPr>
      <w:r>
        <w:rPr>
          <w:rFonts w:ascii="Arial" w:hAnsi="Arial" w:cs="Arial"/>
          <w:bCs/>
          <w:color w:val="333333"/>
          <w:kern w:val="0"/>
          <w:szCs w:val="21"/>
        </w:rPr>
        <w:br w:type="page"/>
      </w:r>
      <w:r>
        <w:rPr>
          <w:rFonts w:hint="eastAsia" w:ascii="Arial" w:hAnsi="Arial" w:cs="Arial"/>
          <w:bCs/>
          <w:color w:val="333333"/>
          <w:kern w:val="0"/>
          <w:szCs w:val="21"/>
        </w:rPr>
        <w:t>附件1：</w:t>
      </w:r>
    </w:p>
    <w:p>
      <w:pPr>
        <w:widowControl/>
        <w:shd w:val="clear" w:color="auto" w:fill="FFFFFF"/>
        <w:spacing w:line="600" w:lineRule="atLeast"/>
        <w:jc w:val="center"/>
        <w:rPr>
          <w:rFonts w:hint="eastAsia" w:ascii="宋体" w:hAnsi="宋体" w:eastAsia="宋体" w:cs="宋体"/>
          <w:b/>
          <w:bCs/>
          <w:color w:val="003CC8"/>
          <w:kern w:val="0"/>
          <w:szCs w:val="21"/>
          <w:lang w:eastAsia="zh-CN"/>
        </w:rPr>
      </w:pPr>
      <w:r>
        <w:rPr>
          <w:rFonts w:ascii="Arial" w:hAnsi="Arial" w:cs="Arial"/>
          <w:b/>
          <w:bCs/>
          <w:color w:val="333333"/>
          <w:kern w:val="0"/>
          <w:szCs w:val="21"/>
        </w:rPr>
        <w:t>《</w:t>
      </w:r>
      <w:r>
        <w:rPr>
          <w:rFonts w:ascii="宋体" w:hAnsi="宋体" w:eastAsia="宋体" w:cs="宋体"/>
          <w:b/>
          <w:bCs/>
          <w:color w:val="003CC8"/>
          <w:kern w:val="0"/>
          <w:szCs w:val="21"/>
        </w:rPr>
        <w:t>涉及人的生物医学研究伦理审查办法</w:t>
      </w:r>
      <w:r>
        <w:rPr>
          <w:rFonts w:hint="eastAsia" w:ascii="宋体" w:hAnsi="宋体" w:eastAsia="宋体" w:cs="宋体"/>
          <w:b/>
          <w:bCs/>
          <w:color w:val="003CC8"/>
          <w:kern w:val="0"/>
          <w:szCs w:val="21"/>
          <w:lang w:eastAsia="zh-CN"/>
        </w:rPr>
        <w:t>》</w:t>
      </w:r>
    </w:p>
    <w:p>
      <w:pPr>
        <w:widowControl/>
        <w:shd w:val="clear" w:color="auto" w:fill="FFFFFF"/>
        <w:spacing w:line="360" w:lineRule="atLeast"/>
        <w:ind w:firstLine="480"/>
        <w:jc w:val="center"/>
        <w:rPr>
          <w:rFonts w:hint="eastAsia" w:ascii="Arial" w:hAnsi="Arial" w:cs="Arial"/>
          <w:b/>
          <w:bCs/>
          <w:color w:val="333333"/>
          <w:kern w:val="0"/>
          <w:szCs w:val="21"/>
        </w:rPr>
      </w:pPr>
    </w:p>
    <w:p>
      <w:pPr>
        <w:jc w:val="left"/>
        <w:rPr>
          <w:rFonts w:ascii="Arial" w:hAnsi="Arial" w:cs="Arial"/>
          <w:bCs/>
          <w:color w:val="333333"/>
          <w:kern w:val="0"/>
          <w:szCs w:val="21"/>
        </w:rPr>
      </w:pPr>
      <w:r>
        <w:rPr>
          <w:rFonts w:hint="eastAsia" w:ascii="宋体" w:hAnsi="宋体" w:eastAsia="宋体" w:cs="宋体"/>
          <w:color w:val="000000"/>
          <w:kern w:val="0"/>
          <w:szCs w:val="21"/>
        </w:rPr>
        <w:t>　</w:t>
      </w:r>
      <w:r>
        <w:rPr>
          <w:rFonts w:hint="eastAsia" w:ascii="宋体" w:hAnsi="宋体" w:eastAsia="宋体" w:cs="宋体"/>
          <w:b/>
          <w:bCs/>
          <w:color w:val="000000"/>
          <w:kern w:val="0"/>
          <w:szCs w:val="21"/>
        </w:rPr>
        <w:t>第十九条</w:t>
      </w:r>
      <w:r>
        <w:rPr>
          <w:rFonts w:hint="eastAsia" w:ascii="宋体" w:hAnsi="宋体" w:eastAsia="宋体" w:cs="宋体"/>
          <w:color w:val="000000"/>
          <w:kern w:val="0"/>
          <w:szCs w:val="21"/>
        </w:rPr>
        <w:t>  涉及人的生物医学研究项目的负责人作为伦理审查申请人，在申请伦理审查时应当向负责项目研究的医疗卫生机构的伦理委员会提交下列材料：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（一）伦理审查申请表；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（二）研究项目负责人信息、研究项目所涉及的相关机构的</w:t>
      </w:r>
      <w:r>
        <w:rPr>
          <w:rFonts w:hint="eastAsia" w:ascii="宋体" w:hAnsi="宋体" w:eastAsia="宋体" w:cs="宋体"/>
          <w:color w:val="000000"/>
          <w:kern w:val="0"/>
          <w:szCs w:val="21"/>
          <w:highlight w:val="yellow"/>
        </w:rPr>
        <w:t>合法资质证明</w:t>
      </w:r>
      <w:r>
        <w:rPr>
          <w:rFonts w:hint="eastAsia" w:ascii="宋体" w:hAnsi="宋体" w:eastAsia="宋体" w:cs="宋体"/>
          <w:color w:val="000000"/>
          <w:kern w:val="0"/>
          <w:szCs w:val="21"/>
        </w:rPr>
        <w:t>以及</w:t>
      </w:r>
      <w:r>
        <w:rPr>
          <w:rFonts w:hint="eastAsia" w:ascii="宋体" w:hAnsi="宋体" w:eastAsia="宋体" w:cs="宋体"/>
          <w:color w:val="FF0000"/>
          <w:kern w:val="0"/>
          <w:szCs w:val="21"/>
          <w:u w:val="single"/>
        </w:rPr>
        <w:t>研究项目经费来源说明</w:t>
      </w:r>
      <w:r>
        <w:rPr>
          <w:rFonts w:hint="eastAsia" w:ascii="宋体" w:hAnsi="宋体" w:eastAsia="宋体" w:cs="宋体"/>
          <w:color w:val="000000"/>
          <w:kern w:val="0"/>
          <w:szCs w:val="21"/>
        </w:rPr>
        <w:t>；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（三）研究项目方案、相关资料，包括文献综述、临床前研究和动物实验数据等资料；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（四）受试者知情同意书； </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（五）伦理委员会认为需要提交的</w:t>
      </w:r>
      <w:r>
        <w:rPr>
          <w:rFonts w:hint="eastAsia" w:ascii="宋体" w:hAnsi="宋体" w:eastAsia="宋体" w:cs="宋体"/>
          <w:color w:val="000000"/>
          <w:kern w:val="0"/>
          <w:szCs w:val="21"/>
          <w:highlight w:val="yellow"/>
        </w:rPr>
        <w:t>其他相关材料</w:t>
      </w:r>
      <w:r>
        <w:rPr>
          <w:rFonts w:hint="eastAsia" w:ascii="宋体" w:hAnsi="宋体" w:eastAsia="宋体" w:cs="宋体"/>
          <w:color w:val="000000"/>
          <w:kern w:val="0"/>
          <w:szCs w:val="21"/>
        </w:rPr>
        <w:t>。 </w:t>
      </w:r>
      <w:r>
        <w:rPr>
          <w:rFonts w:ascii="微软雅黑" w:hAnsi="微软雅黑" w:eastAsia="微软雅黑"/>
          <w:sz w:val="44"/>
          <w:szCs w:val="44"/>
        </w:rPr>
        <w:br w:type="page"/>
      </w:r>
      <w:r>
        <w:rPr>
          <w:rFonts w:hint="eastAsia" w:ascii="Arial" w:hAnsi="Arial" w:cs="Arial"/>
          <w:bCs/>
          <w:color w:val="333333"/>
          <w:kern w:val="0"/>
          <w:szCs w:val="21"/>
        </w:rPr>
        <w:t>附件2：</w:t>
      </w:r>
    </w:p>
    <w:p>
      <w:pPr>
        <w:jc w:val="left"/>
        <w:rPr>
          <w:rFonts w:hint="eastAsia" w:ascii="微软雅黑" w:hAnsi="微软雅黑" w:eastAsia="微软雅黑"/>
          <w:b/>
          <w:sz w:val="44"/>
          <w:szCs w:val="44"/>
        </w:rPr>
      </w:pPr>
    </w:p>
    <w:p>
      <w:pPr>
        <w:jc w:val="center"/>
        <w:rPr>
          <w:rFonts w:hint="eastAsia" w:ascii="微软雅黑" w:hAnsi="微软雅黑" w:eastAsia="微软雅黑"/>
          <w:b/>
          <w:sz w:val="52"/>
          <w:szCs w:val="52"/>
        </w:rPr>
      </w:pPr>
      <w:commentRangeStart w:id="0"/>
      <w:r>
        <w:rPr>
          <w:rFonts w:hint="eastAsia" w:ascii="微软雅黑" w:hAnsi="微软雅黑" w:eastAsia="微软雅黑"/>
          <w:b/>
          <w:sz w:val="52"/>
          <w:szCs w:val="52"/>
        </w:rPr>
        <w:t>研究方案</w:t>
      </w:r>
      <w:commentRangeEnd w:id="0"/>
      <w:r>
        <w:rPr>
          <w:rStyle w:val="13"/>
        </w:rPr>
        <w:commentReference w:id="0"/>
      </w:r>
    </w:p>
    <w:p>
      <w:pPr>
        <w:jc w:val="center"/>
        <w:rPr>
          <w:rFonts w:hint="eastAsia" w:ascii="微软雅黑" w:hAnsi="微软雅黑" w:eastAsia="微软雅黑"/>
          <w:sz w:val="24"/>
        </w:rPr>
      </w:pPr>
      <w:commentRangeStart w:id="1"/>
      <w:r>
        <w:rPr>
          <w:rFonts w:hint="eastAsia" w:ascii="微软雅黑" w:hAnsi="微软雅黑" w:eastAsia="微软雅黑"/>
          <w:sz w:val="24"/>
        </w:rPr>
        <w:t>（版本号：</w:t>
      </w:r>
      <w:r>
        <w:rPr>
          <w:rFonts w:hint="eastAsia" w:ascii="微软雅黑" w:hAnsi="微软雅黑" w:eastAsia="微软雅黑"/>
          <w:color w:val="FF0000"/>
          <w:sz w:val="24"/>
          <w:highlight w:val="yellow"/>
        </w:rPr>
        <w:t>1.0</w:t>
      </w:r>
      <w:r>
        <w:rPr>
          <w:rFonts w:hint="eastAsia" w:ascii="微软雅黑" w:hAnsi="微软雅黑" w:eastAsia="微软雅黑"/>
          <w:sz w:val="24"/>
        </w:rPr>
        <w:t xml:space="preserve">  版本日期：</w:t>
      </w:r>
      <w:r>
        <w:rPr>
          <w:rFonts w:hint="eastAsia" w:ascii="微软雅黑" w:hAnsi="微软雅黑" w:eastAsia="微软雅黑"/>
          <w:color w:val="FF0000"/>
          <w:sz w:val="24"/>
          <w:highlight w:val="yellow"/>
        </w:rPr>
        <w:t>20</w:t>
      </w:r>
      <w:r>
        <w:rPr>
          <w:rFonts w:hint="eastAsia" w:ascii="微软雅黑" w:hAnsi="微软雅黑" w:eastAsia="微软雅黑"/>
          <w:color w:val="FF0000"/>
          <w:sz w:val="24"/>
          <w:highlight w:val="yellow"/>
          <w:lang w:val="en-US" w:eastAsia="zh-CN"/>
        </w:rPr>
        <w:t>23</w:t>
      </w:r>
      <w:r>
        <w:rPr>
          <w:rFonts w:hint="eastAsia" w:ascii="微软雅黑" w:hAnsi="微软雅黑" w:eastAsia="微软雅黑"/>
          <w:color w:val="FF0000"/>
          <w:sz w:val="24"/>
          <w:highlight w:val="yellow"/>
        </w:rPr>
        <w:t>.</w:t>
      </w:r>
      <w:r>
        <w:rPr>
          <w:rFonts w:hint="eastAsia" w:ascii="微软雅黑" w:hAnsi="微软雅黑" w:eastAsia="微软雅黑"/>
          <w:color w:val="FF0000"/>
          <w:sz w:val="24"/>
          <w:highlight w:val="yellow"/>
          <w:lang w:val="en-US" w:eastAsia="zh-CN"/>
        </w:rPr>
        <w:t>12</w:t>
      </w:r>
      <w:r>
        <w:rPr>
          <w:rFonts w:hint="eastAsia" w:ascii="微软雅黑" w:hAnsi="微软雅黑" w:eastAsia="微软雅黑"/>
          <w:color w:val="FF0000"/>
          <w:sz w:val="24"/>
          <w:highlight w:val="yellow"/>
        </w:rPr>
        <w:t>.</w:t>
      </w:r>
      <w:r>
        <w:rPr>
          <w:rFonts w:hint="eastAsia" w:ascii="微软雅黑" w:hAnsi="微软雅黑" w:eastAsia="微软雅黑"/>
          <w:color w:val="FF0000"/>
          <w:sz w:val="24"/>
          <w:highlight w:val="yellow"/>
          <w:lang w:val="en-US" w:eastAsia="zh-CN"/>
        </w:rPr>
        <w:t>16</w:t>
      </w:r>
      <w:r>
        <w:rPr>
          <w:rFonts w:hint="eastAsia" w:ascii="微软雅黑" w:hAnsi="微软雅黑" w:eastAsia="微软雅黑"/>
          <w:sz w:val="24"/>
        </w:rPr>
        <w:t>）</w:t>
      </w:r>
      <w:commentRangeEnd w:id="1"/>
      <w:r>
        <w:rPr>
          <w:rStyle w:val="13"/>
        </w:rPr>
        <w:commentReference w:id="1"/>
      </w:r>
    </w:p>
    <w:p>
      <w:pPr>
        <w:jc w:val="center"/>
        <w:rPr>
          <w:rFonts w:hint="eastAsia" w:ascii="微软雅黑" w:hAnsi="微软雅黑" w:eastAsia="微软雅黑"/>
          <w:sz w:val="24"/>
        </w:rPr>
      </w:pPr>
    </w:p>
    <w:p>
      <w:pPr>
        <w:jc w:val="center"/>
        <w:rPr>
          <w:rFonts w:hint="eastAsia" w:ascii="微软雅黑" w:hAnsi="微软雅黑" w:eastAsia="微软雅黑"/>
          <w:sz w:val="24"/>
        </w:rPr>
      </w:pPr>
    </w:p>
    <w:p>
      <w:pPr>
        <w:jc w:val="center"/>
        <w:rPr>
          <w:rFonts w:hint="eastAsia" w:ascii="微软雅黑" w:hAnsi="微软雅黑" w:eastAsia="微软雅黑"/>
          <w:sz w:val="24"/>
        </w:rPr>
      </w:pPr>
    </w:p>
    <w:p>
      <w:pPr>
        <w:rPr>
          <w:rFonts w:hint="eastAsia" w:ascii="微软雅黑" w:hAnsi="微软雅黑" w:eastAsia="微软雅黑"/>
          <w:b/>
          <w:sz w:val="28"/>
          <w:szCs w:val="28"/>
        </w:rPr>
      </w:pPr>
      <w:r>
        <w:rPr>
          <w:rFonts w:hint="eastAsia" w:ascii="微软雅黑" w:hAnsi="微软雅黑" w:eastAsia="微软雅黑"/>
          <w:b/>
          <w:sz w:val="28"/>
          <w:szCs w:val="28"/>
        </w:rPr>
        <w:t>项目名称：</w:t>
      </w:r>
      <w:r>
        <w:rPr>
          <w:rFonts w:hint="eastAsia" w:ascii="微软雅黑" w:hAnsi="微软雅黑" w:eastAsia="微软雅黑"/>
          <w:b/>
          <w:sz w:val="28"/>
          <w:szCs w:val="28"/>
          <w:u w:val="single"/>
        </w:rPr>
        <w:t xml:space="preserve">  </w:t>
      </w:r>
      <w:r>
        <w:rPr>
          <w:rFonts w:hint="eastAsia"/>
          <w:szCs w:val="21"/>
          <w:lang w:val="en-US" w:eastAsia="zh-CN"/>
        </w:rPr>
        <w:t>FGF23、</w:t>
      </w:r>
      <w:r>
        <w:rPr>
          <w:rFonts w:ascii="Helvetica" w:hAnsi="Helvetica" w:eastAsia="Helvetica" w:cs="Helvetica"/>
          <w:i w:val="0"/>
          <w:iCs w:val="0"/>
          <w:caps w:val="0"/>
          <w:color w:val="333333"/>
          <w:spacing w:val="0"/>
          <w:sz w:val="21"/>
          <w:szCs w:val="21"/>
          <w:shd w:val="clear" w:color="auto" w:fill="FFFFFF"/>
        </w:rPr>
        <w:t>vitamin D</w:t>
      </w:r>
      <w:r>
        <w:rPr>
          <w:rFonts w:hint="eastAsia" w:ascii="Helvetica" w:hAnsi="Helvetica" w:eastAsia="宋体" w:cs="Helvetica"/>
          <w:i w:val="0"/>
          <w:iCs w:val="0"/>
          <w:caps w:val="0"/>
          <w:color w:val="333333"/>
          <w:spacing w:val="0"/>
          <w:sz w:val="21"/>
          <w:szCs w:val="21"/>
          <w:shd w:val="clear" w:color="auto" w:fill="FFFFFF"/>
          <w:lang w:val="en-US" w:eastAsia="zh-CN"/>
        </w:rPr>
        <w:t>联合</w:t>
      </w:r>
      <w:r>
        <w:rPr>
          <w:rFonts w:ascii="宋体" w:hAnsi="宋体" w:eastAsia="宋体" w:cs="宋体"/>
          <w:sz w:val="21"/>
          <w:szCs w:val="21"/>
        </w:rPr>
        <w:t>对妊娠期糖尿病的预测价值</w:t>
      </w:r>
      <w:r>
        <w:rPr>
          <w:rFonts w:hint="eastAsia" w:ascii="微软雅黑" w:hAnsi="微软雅黑" w:eastAsia="微软雅黑"/>
          <w:b/>
          <w:sz w:val="28"/>
          <w:szCs w:val="28"/>
          <w:u w:val="single"/>
        </w:rPr>
        <w:t xml:space="preserve">                                                </w:t>
      </w:r>
    </w:p>
    <w:p>
      <w:pPr>
        <w:rPr>
          <w:rFonts w:hint="eastAsia" w:ascii="微软雅黑" w:hAnsi="微软雅黑" w:eastAsia="微软雅黑"/>
          <w:sz w:val="28"/>
          <w:szCs w:val="28"/>
        </w:rPr>
      </w:pPr>
      <w:r>
        <w:rPr>
          <w:rFonts w:hint="eastAsia" w:ascii="微软雅黑" w:hAnsi="微软雅黑" w:eastAsia="微软雅黑"/>
          <w:sz w:val="28"/>
          <w:szCs w:val="28"/>
        </w:rPr>
        <w:t>申办单位：</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成都市青白江区人民医院</w:t>
      </w:r>
      <w:r>
        <w:rPr>
          <w:rFonts w:ascii="微软雅黑" w:hAnsi="微软雅黑" w:eastAsia="微软雅黑"/>
          <w:sz w:val="28"/>
          <w:szCs w:val="28"/>
          <w:u w:val="single"/>
        </w:rPr>
        <w:t xml:space="preserve">                                                 </w:t>
      </w:r>
    </w:p>
    <w:p>
      <w:pPr>
        <w:rPr>
          <w:rFonts w:hint="eastAsia" w:ascii="微软雅黑" w:hAnsi="微软雅黑" w:eastAsia="微软雅黑"/>
          <w:sz w:val="28"/>
          <w:szCs w:val="28"/>
        </w:rPr>
      </w:pPr>
      <w:r>
        <w:rPr>
          <w:rFonts w:hint="eastAsia" w:ascii="微软雅黑" w:hAnsi="微软雅黑" w:eastAsia="微软雅黑"/>
          <w:sz w:val="28"/>
          <w:szCs w:val="28"/>
        </w:rPr>
        <w:t>承担科室：</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妇产科</w:t>
      </w:r>
      <w:r>
        <w:rPr>
          <w:rFonts w:hint="eastAsia" w:ascii="微软雅黑" w:hAnsi="微软雅黑" w:eastAsia="微软雅黑"/>
          <w:sz w:val="28"/>
          <w:szCs w:val="28"/>
          <w:u w:val="single"/>
        </w:rPr>
        <w:t xml:space="preserve">                                               </w:t>
      </w:r>
    </w:p>
    <w:p>
      <w:pPr>
        <w:rPr>
          <w:rFonts w:hint="eastAsia" w:ascii="微软雅黑" w:hAnsi="微软雅黑" w:eastAsia="微软雅黑"/>
          <w:sz w:val="28"/>
          <w:szCs w:val="28"/>
        </w:rPr>
      </w:pPr>
      <w:r>
        <w:rPr>
          <w:rFonts w:hint="eastAsia" w:ascii="微软雅黑" w:hAnsi="微软雅黑" w:eastAsia="微软雅黑"/>
          <w:sz w:val="28"/>
          <w:szCs w:val="28"/>
        </w:rPr>
        <w:t>主要研究者：</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钱学飞</w:t>
      </w:r>
      <w:r>
        <w:rPr>
          <w:rFonts w:hint="eastAsia" w:ascii="微软雅黑" w:hAnsi="微软雅黑" w:eastAsia="微软雅黑"/>
          <w:sz w:val="28"/>
          <w:szCs w:val="28"/>
          <w:u w:val="single"/>
        </w:rPr>
        <w:t xml:space="preserve">                                             </w:t>
      </w:r>
    </w:p>
    <w:p>
      <w:pPr>
        <w:rPr>
          <w:rFonts w:hint="eastAsia" w:ascii="微软雅黑" w:hAnsi="微软雅黑" w:eastAsia="微软雅黑"/>
          <w:sz w:val="28"/>
          <w:szCs w:val="28"/>
        </w:rPr>
      </w:pPr>
      <w:r>
        <w:rPr>
          <w:rFonts w:hint="eastAsia" w:ascii="微软雅黑" w:hAnsi="微软雅黑" w:eastAsia="微软雅黑"/>
          <w:sz w:val="28"/>
          <w:szCs w:val="28"/>
        </w:rPr>
        <w:t>参与单位：</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成都医学院附属第一医院</w:t>
      </w:r>
      <w:r>
        <w:rPr>
          <w:rFonts w:ascii="微软雅黑" w:hAnsi="微软雅黑" w:eastAsia="微软雅黑"/>
          <w:sz w:val="28"/>
          <w:szCs w:val="28"/>
          <w:u w:val="single"/>
        </w:rPr>
        <w:t xml:space="preserve">                                          </w:t>
      </w:r>
    </w:p>
    <w:p>
      <w:pPr>
        <w:jc w:val="center"/>
        <w:rPr>
          <w:rFonts w:ascii="微软雅黑" w:hAnsi="微软雅黑" w:eastAsia="微软雅黑"/>
          <w:sz w:val="28"/>
          <w:szCs w:val="28"/>
        </w:rPr>
      </w:pPr>
      <w:r>
        <w:rPr>
          <w:rFonts w:ascii="微软雅黑" w:hAnsi="微软雅黑" w:eastAsia="微软雅黑"/>
          <w:sz w:val="28"/>
          <w:szCs w:val="28"/>
        </w:rPr>
        <w:br w:type="page"/>
      </w:r>
      <w:r>
        <w:rPr>
          <w:rFonts w:hint="eastAsia" w:ascii="微软雅黑" w:hAnsi="微软雅黑" w:eastAsia="微软雅黑"/>
          <w:b/>
          <w:sz w:val="28"/>
          <w:szCs w:val="28"/>
        </w:rPr>
        <w:t>研究者</w:t>
      </w:r>
      <w:r>
        <w:rPr>
          <w:rFonts w:ascii="微软雅黑" w:hAnsi="微软雅黑" w:eastAsia="微软雅黑"/>
          <w:b/>
          <w:sz w:val="28"/>
          <w:szCs w:val="28"/>
        </w:rPr>
        <w:t>声明及</w:t>
      </w:r>
      <w:r>
        <w:rPr>
          <w:rFonts w:hint="eastAsia" w:ascii="微软雅黑" w:hAnsi="微软雅黑" w:eastAsia="微软雅黑"/>
          <w:b/>
          <w:sz w:val="28"/>
          <w:szCs w:val="28"/>
        </w:rPr>
        <w:t>方案</w:t>
      </w:r>
      <w:r>
        <w:rPr>
          <w:rFonts w:ascii="微软雅黑" w:hAnsi="微软雅黑" w:eastAsia="微软雅黑"/>
          <w:b/>
          <w:sz w:val="28"/>
          <w:szCs w:val="28"/>
        </w:rPr>
        <w:t>签字页</w:t>
      </w:r>
    </w:p>
    <w:p>
      <w:pPr>
        <w:jc w:val="center"/>
        <w:rPr>
          <w:rFonts w:hint="eastAsia" w:ascii="微软雅黑" w:hAnsi="微软雅黑" w:eastAsia="微软雅黑"/>
          <w:b/>
          <w:sz w:val="28"/>
          <w:szCs w:val="28"/>
        </w:rPr>
      </w:pPr>
    </w:p>
    <w:p>
      <w:pPr>
        <w:ind w:firstLine="560" w:firstLineChars="200"/>
        <w:rPr>
          <w:rFonts w:ascii="微软雅黑" w:hAnsi="微软雅黑" w:eastAsia="微软雅黑"/>
          <w:sz w:val="28"/>
          <w:szCs w:val="28"/>
        </w:rPr>
      </w:pPr>
      <w:r>
        <w:rPr>
          <w:rFonts w:hint="eastAsia" w:ascii="微软雅黑" w:hAnsi="微软雅黑" w:eastAsia="微软雅黑"/>
          <w:sz w:val="28"/>
          <w:szCs w:val="28"/>
        </w:rPr>
        <w:t>本人</w:t>
      </w:r>
      <w:r>
        <w:rPr>
          <w:rFonts w:ascii="微软雅黑" w:hAnsi="微软雅黑" w:eastAsia="微软雅黑"/>
          <w:sz w:val="28"/>
          <w:szCs w:val="28"/>
        </w:rPr>
        <w:t>作为该研究项目的主要负责人，</w:t>
      </w:r>
      <w:r>
        <w:rPr>
          <w:rFonts w:hint="eastAsia" w:ascii="微软雅黑" w:hAnsi="微软雅黑" w:eastAsia="微软雅黑"/>
          <w:sz w:val="28"/>
          <w:szCs w:val="28"/>
        </w:rPr>
        <w:t>将</w:t>
      </w:r>
      <w:r>
        <w:rPr>
          <w:rFonts w:ascii="微软雅黑" w:hAnsi="微软雅黑" w:eastAsia="微软雅黑"/>
          <w:sz w:val="28"/>
          <w:szCs w:val="28"/>
        </w:rPr>
        <w:t>遵循</w:t>
      </w:r>
      <w:r>
        <w:rPr>
          <w:rFonts w:hint="eastAsia" w:ascii="微软雅黑" w:hAnsi="微软雅黑" w:eastAsia="微软雅黑"/>
          <w:sz w:val="28"/>
          <w:szCs w:val="28"/>
        </w:rPr>
        <w:t>卫生部《涉及人的生物医学研究伦理审查办法》（2016）、WMA《赫尔辛基宣言》（2013）和CIOMS《人体生物医学研究国际道德指南》（2002）和GCP的伦理原则，</w:t>
      </w:r>
      <w:r>
        <w:rPr>
          <w:rFonts w:ascii="微软雅黑" w:hAnsi="微软雅黑" w:eastAsia="微软雅黑"/>
          <w:sz w:val="28"/>
          <w:szCs w:val="28"/>
        </w:rPr>
        <w:t>在药物临床试验质量</w:t>
      </w:r>
      <w:r>
        <w:rPr>
          <w:rFonts w:hint="eastAsia" w:ascii="微软雅黑" w:hAnsi="微软雅黑" w:eastAsia="微软雅黑"/>
          <w:sz w:val="28"/>
          <w:szCs w:val="28"/>
        </w:rPr>
        <w:t>管理</w:t>
      </w:r>
      <w:r>
        <w:rPr>
          <w:rFonts w:ascii="微软雅黑" w:hAnsi="微软雅黑" w:eastAsia="微软雅黑"/>
          <w:sz w:val="28"/>
          <w:szCs w:val="28"/>
        </w:rPr>
        <w:t>规范</w:t>
      </w:r>
      <w:r>
        <w:rPr>
          <w:rFonts w:hint="eastAsia" w:ascii="微软雅黑" w:hAnsi="微软雅黑" w:eastAsia="微软雅黑"/>
          <w:sz w:val="28"/>
          <w:szCs w:val="28"/>
        </w:rPr>
        <w:t>指导</w:t>
      </w:r>
      <w:r>
        <w:rPr>
          <w:rFonts w:ascii="微软雅黑" w:hAnsi="微软雅黑" w:eastAsia="微软雅黑"/>
          <w:sz w:val="28"/>
          <w:szCs w:val="28"/>
        </w:rPr>
        <w:t>下，</w:t>
      </w:r>
      <w:r>
        <w:rPr>
          <w:rFonts w:hint="eastAsia" w:ascii="微软雅黑" w:hAnsi="微软雅黑" w:eastAsia="微软雅黑"/>
          <w:sz w:val="28"/>
          <w:szCs w:val="28"/>
        </w:rPr>
        <w:t>使用伦理委员会批准的方案，</w:t>
      </w:r>
      <w:r>
        <w:rPr>
          <w:rFonts w:ascii="微软雅黑" w:hAnsi="微软雅黑" w:eastAsia="微软雅黑"/>
          <w:sz w:val="28"/>
          <w:szCs w:val="28"/>
        </w:rPr>
        <w:t>根据</w:t>
      </w:r>
      <w:r>
        <w:rPr>
          <w:rFonts w:hint="eastAsia" w:ascii="微软雅黑" w:hAnsi="微软雅黑" w:eastAsia="微软雅黑"/>
          <w:sz w:val="28"/>
          <w:szCs w:val="28"/>
        </w:rPr>
        <w:t>本</w:t>
      </w:r>
      <w:r>
        <w:rPr>
          <w:rFonts w:ascii="微软雅黑" w:hAnsi="微软雅黑" w:eastAsia="微软雅黑"/>
          <w:sz w:val="28"/>
          <w:szCs w:val="28"/>
        </w:rPr>
        <w:t>方案要求</w:t>
      </w:r>
      <w:r>
        <w:rPr>
          <w:rFonts w:hint="eastAsia" w:ascii="微软雅黑" w:hAnsi="微软雅黑" w:eastAsia="微软雅黑"/>
          <w:sz w:val="28"/>
          <w:szCs w:val="28"/>
        </w:rPr>
        <w:t>进行</w:t>
      </w:r>
      <w:r>
        <w:rPr>
          <w:rFonts w:ascii="微软雅黑" w:hAnsi="微软雅黑" w:eastAsia="微软雅黑"/>
          <w:sz w:val="28"/>
          <w:szCs w:val="28"/>
        </w:rPr>
        <w:t>研究</w:t>
      </w:r>
      <w:r>
        <w:rPr>
          <w:rFonts w:hint="eastAsia" w:ascii="微软雅黑" w:hAnsi="微软雅黑" w:eastAsia="微软雅黑"/>
          <w:sz w:val="28"/>
          <w:szCs w:val="28"/>
        </w:rPr>
        <w:t>，</w:t>
      </w:r>
      <w:r>
        <w:rPr>
          <w:rFonts w:ascii="微软雅黑" w:hAnsi="微软雅黑" w:eastAsia="微软雅黑"/>
          <w:sz w:val="28"/>
          <w:szCs w:val="28"/>
        </w:rPr>
        <w:t>以保证研究的科学性并</w:t>
      </w:r>
      <w:r>
        <w:rPr>
          <w:rFonts w:hint="eastAsia" w:ascii="微软雅黑" w:hAnsi="微软雅黑" w:eastAsia="微软雅黑"/>
          <w:sz w:val="28"/>
          <w:szCs w:val="28"/>
        </w:rPr>
        <w:t>保护受试者的健康与权利。</w:t>
      </w:r>
    </w:p>
    <w:p>
      <w:pPr>
        <w:jc w:val="right"/>
        <w:rPr>
          <w:rFonts w:ascii="微软雅黑" w:hAnsi="微软雅黑" w:eastAsia="微软雅黑"/>
          <w:sz w:val="28"/>
          <w:szCs w:val="28"/>
        </w:rPr>
      </w:pPr>
    </w:p>
    <w:p>
      <w:pPr>
        <w:jc w:val="right"/>
        <w:rPr>
          <w:rFonts w:ascii="微软雅黑" w:hAnsi="微软雅黑" w:eastAsia="微软雅黑"/>
          <w:sz w:val="28"/>
          <w:szCs w:val="28"/>
        </w:rPr>
      </w:pPr>
      <w:r>
        <w:rPr>
          <w:rFonts w:ascii="微软雅黑" w:hAnsi="微软雅黑" w:eastAsia="微软雅黑"/>
          <w:sz w:val="28"/>
          <w:szCs w:val="28"/>
        </w:rPr>
        <w:t>姓 名：___</w:t>
      </w:r>
      <w:r>
        <w:rPr>
          <w:rFonts w:hint="eastAsia" w:ascii="微软雅黑" w:hAnsi="微软雅黑" w:eastAsia="微软雅黑"/>
          <w:sz w:val="28"/>
          <w:szCs w:val="28"/>
          <w:lang w:val="en-US" w:eastAsia="zh-CN"/>
        </w:rPr>
        <w:t>钱学飞</w:t>
      </w:r>
      <w:r>
        <w:rPr>
          <w:rFonts w:ascii="微软雅黑" w:hAnsi="微软雅黑" w:eastAsia="微软雅黑"/>
          <w:sz w:val="28"/>
          <w:szCs w:val="28"/>
        </w:rPr>
        <w:t xml:space="preserve">______ </w:t>
      </w:r>
    </w:p>
    <w:p>
      <w:pPr>
        <w:jc w:val="right"/>
        <w:rPr>
          <w:rFonts w:ascii="微软雅黑" w:hAnsi="微软雅黑" w:eastAsia="微软雅黑"/>
          <w:sz w:val="28"/>
          <w:szCs w:val="28"/>
        </w:rPr>
      </w:pPr>
      <w:r>
        <w:rPr>
          <w:rFonts w:ascii="微软雅黑" w:hAnsi="微软雅黑" w:eastAsia="微软雅黑"/>
          <w:sz w:val="28"/>
          <w:szCs w:val="28"/>
        </w:rPr>
        <w:t xml:space="preserve">签 名：________________ </w:t>
      </w:r>
    </w:p>
    <w:p>
      <w:pPr>
        <w:jc w:val="right"/>
        <w:rPr>
          <w:rFonts w:ascii="微软雅黑" w:hAnsi="微软雅黑" w:eastAsia="微软雅黑"/>
          <w:sz w:val="28"/>
          <w:szCs w:val="28"/>
        </w:rPr>
      </w:pPr>
      <w:r>
        <w:rPr>
          <w:rFonts w:ascii="微软雅黑" w:hAnsi="微软雅黑" w:eastAsia="微软雅黑"/>
          <w:sz w:val="28"/>
          <w:szCs w:val="28"/>
        </w:rPr>
        <w:t>日 期：________________</w:t>
      </w: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hint="eastAsia" w:ascii="微软雅黑" w:hAnsi="微软雅黑" w:eastAsia="微软雅黑"/>
          <w:sz w:val="28"/>
          <w:szCs w:val="28"/>
        </w:rPr>
      </w:pPr>
    </w:p>
    <w:p>
      <w:pPr>
        <w:rPr>
          <w:rFonts w:hint="eastAsia" w:ascii="微软雅黑" w:hAnsi="微软雅黑" w:eastAsia="微软雅黑"/>
          <w:sz w:val="28"/>
          <w:szCs w:val="28"/>
        </w:rPr>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方案摘要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color w:val="FF0000"/>
                <w:sz w:val="28"/>
                <w:szCs w:val="28"/>
              </w:rPr>
            </w:pPr>
            <w:r>
              <w:rPr>
                <w:rFonts w:hint="eastAsia" w:ascii="微软雅黑" w:hAnsi="微软雅黑" w:eastAsia="微软雅黑"/>
                <w:color w:val="FF0000"/>
                <w:sz w:val="28"/>
                <w:szCs w:val="28"/>
              </w:rPr>
              <w:t>方案标题</w:t>
            </w:r>
          </w:p>
        </w:tc>
        <w:tc>
          <w:tcPr>
            <w:tcW w:w="6004" w:type="dxa"/>
            <w:noWrap w:val="0"/>
            <w:vAlign w:val="top"/>
          </w:tcPr>
          <w:p>
            <w:pPr>
              <w:jc w:val="left"/>
              <w:rPr>
                <w:rFonts w:hint="eastAsia" w:ascii="宋体" w:hAnsi="宋体"/>
                <w:sz w:val="28"/>
                <w:szCs w:val="28"/>
              </w:rPr>
            </w:pPr>
            <w:r>
              <w:rPr>
                <w:rFonts w:hint="eastAsia"/>
                <w:szCs w:val="21"/>
                <w:lang w:val="en-US" w:eastAsia="zh-CN"/>
              </w:rPr>
              <w:t>FGF23、</w:t>
            </w:r>
            <w:r>
              <w:rPr>
                <w:rFonts w:ascii="Helvetica" w:hAnsi="Helvetica" w:eastAsia="Helvetica" w:cs="Helvetica"/>
                <w:i w:val="0"/>
                <w:iCs w:val="0"/>
                <w:caps w:val="0"/>
                <w:color w:val="333333"/>
                <w:spacing w:val="0"/>
                <w:sz w:val="21"/>
                <w:szCs w:val="21"/>
                <w:shd w:val="clear" w:color="auto" w:fill="FFFFFF"/>
              </w:rPr>
              <w:t>vitamin D</w:t>
            </w:r>
            <w:r>
              <w:rPr>
                <w:rFonts w:hint="eastAsia" w:ascii="Helvetica" w:hAnsi="Helvetica" w:eastAsia="宋体" w:cs="Helvetica"/>
                <w:i w:val="0"/>
                <w:iCs w:val="0"/>
                <w:caps w:val="0"/>
                <w:color w:val="333333"/>
                <w:spacing w:val="0"/>
                <w:sz w:val="21"/>
                <w:szCs w:val="21"/>
                <w:shd w:val="clear" w:color="auto" w:fill="FFFFFF"/>
                <w:lang w:val="en-US" w:eastAsia="zh-CN"/>
              </w:rPr>
              <w:t>联合</w:t>
            </w:r>
            <w:r>
              <w:rPr>
                <w:rFonts w:ascii="宋体" w:hAnsi="宋体" w:eastAsia="宋体" w:cs="宋体"/>
                <w:sz w:val="21"/>
                <w:szCs w:val="21"/>
              </w:rPr>
              <w:t>对妊娠期糖尿病的预测价值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sz w:val="28"/>
                <w:szCs w:val="28"/>
              </w:rPr>
            </w:pPr>
            <w:r>
              <w:rPr>
                <w:rFonts w:hint="eastAsia" w:ascii="微软雅黑" w:hAnsi="微软雅黑" w:eastAsia="微软雅黑"/>
                <w:color w:val="FF0000"/>
                <w:sz w:val="28"/>
                <w:szCs w:val="28"/>
              </w:rPr>
              <w:t>版本号/版本日期</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2023-12-18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sz w:val="28"/>
                <w:szCs w:val="28"/>
              </w:rPr>
            </w:pPr>
            <w:r>
              <w:rPr>
                <w:rFonts w:hint="eastAsia" w:ascii="微软雅黑" w:hAnsi="微软雅黑" w:eastAsia="微软雅黑"/>
                <w:color w:val="FF0000"/>
                <w:sz w:val="28"/>
                <w:szCs w:val="28"/>
              </w:rPr>
              <w:t>申办及</w:t>
            </w:r>
            <w:r>
              <w:rPr>
                <w:rFonts w:ascii="微软雅黑" w:hAnsi="微软雅黑" w:eastAsia="微软雅黑"/>
                <w:color w:val="FF0000"/>
                <w:sz w:val="28"/>
                <w:szCs w:val="28"/>
              </w:rPr>
              <w:t>参与</w:t>
            </w:r>
            <w:r>
              <w:rPr>
                <w:rFonts w:hint="eastAsia" w:ascii="微软雅黑" w:hAnsi="微软雅黑" w:eastAsia="微软雅黑"/>
                <w:color w:val="FF0000"/>
                <w:sz w:val="28"/>
                <w:szCs w:val="28"/>
              </w:rPr>
              <w:t>单位</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成都医学院附属第一医院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sz w:val="28"/>
                <w:szCs w:val="28"/>
              </w:rPr>
            </w:pPr>
            <w:r>
              <w:rPr>
                <w:rFonts w:hint="eastAsia" w:ascii="微软雅黑" w:hAnsi="微软雅黑" w:eastAsia="微软雅黑"/>
                <w:color w:val="FF0000"/>
                <w:sz w:val="28"/>
                <w:szCs w:val="28"/>
              </w:rPr>
              <w:t>主要研究者</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钱学飞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color w:val="FF0000"/>
                <w:sz w:val="28"/>
                <w:szCs w:val="28"/>
              </w:rPr>
            </w:pPr>
            <w:r>
              <w:rPr>
                <w:rFonts w:hint="eastAsia" w:ascii="微软雅黑" w:hAnsi="微软雅黑" w:eastAsia="微软雅黑"/>
                <w:color w:val="FF0000"/>
                <w:sz w:val="28"/>
                <w:szCs w:val="28"/>
              </w:rPr>
              <w:t>研究性质</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基础研究、纵向研究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sz w:val="28"/>
                <w:szCs w:val="28"/>
              </w:rPr>
            </w:pPr>
            <w:r>
              <w:rPr>
                <w:rFonts w:hint="eastAsia" w:ascii="微软雅黑" w:hAnsi="微软雅黑" w:eastAsia="微软雅黑"/>
                <w:color w:val="FF0000"/>
                <w:sz w:val="28"/>
                <w:szCs w:val="28"/>
              </w:rPr>
              <w:t>研究目的</w:t>
            </w:r>
          </w:p>
        </w:tc>
        <w:tc>
          <w:tcPr>
            <w:tcW w:w="6004" w:type="dxa"/>
            <w:noWrap w:val="0"/>
            <w:vAlign w:val="top"/>
          </w:tcPr>
          <w:p>
            <w:pPr>
              <w:jc w:val="left"/>
              <w:rPr>
                <w:rFonts w:hint="eastAsia" w:ascii="宋体" w:hAnsi="宋体"/>
                <w:sz w:val="28"/>
                <w:szCs w:val="28"/>
              </w:rPr>
            </w:pPr>
            <w:r>
              <w:rPr>
                <w:rFonts w:hint="eastAsia" w:ascii="宋体" w:hAnsi="宋体" w:eastAsia="宋体" w:cs="宋体"/>
                <w:b w:val="0"/>
                <w:bCs w:val="0"/>
                <w:sz w:val="21"/>
                <w:szCs w:val="21"/>
                <w:lang w:val="en-US" w:eastAsia="zh-CN"/>
              </w:rPr>
              <w:t>探讨妊娠期维生素D、FGF 23之间的关系及</w:t>
            </w:r>
            <w:r>
              <w:rPr>
                <w:rFonts w:hint="eastAsia" w:ascii="宋体" w:hAnsi="宋体" w:eastAsia="宋体" w:cs="宋体"/>
                <w:b w:val="0"/>
                <w:bCs w:val="0"/>
                <w:sz w:val="21"/>
                <w:szCs w:val="21"/>
              </w:rPr>
              <w:t>与 GDM 发生风险的关系</w:t>
            </w:r>
            <w:r>
              <w:rPr>
                <w:rFonts w:hint="eastAsia" w:ascii="宋体" w:hAnsi="宋体" w:eastAsia="宋体" w:cs="宋体"/>
                <w:b w:val="0"/>
                <w:bCs w:val="0"/>
                <w:i w:val="0"/>
                <w:iCs w:val="0"/>
                <w:caps w:val="0"/>
                <w:color w:val="000000"/>
                <w:spacing w:val="15"/>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sz w:val="28"/>
                <w:szCs w:val="28"/>
              </w:rPr>
            </w:pPr>
            <w:r>
              <w:rPr>
                <w:rFonts w:hint="eastAsia" w:ascii="微软雅黑" w:hAnsi="微软雅黑" w:eastAsia="微软雅黑"/>
                <w:color w:val="FF0000"/>
                <w:sz w:val="28"/>
                <w:szCs w:val="28"/>
              </w:rPr>
              <w:t>样本量</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500-600人次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sz w:val="28"/>
                <w:szCs w:val="28"/>
              </w:rPr>
            </w:pPr>
            <w:r>
              <w:rPr>
                <w:rFonts w:hint="eastAsia" w:ascii="微软雅黑" w:hAnsi="微软雅黑" w:eastAsia="微软雅黑"/>
                <w:color w:val="FF0000"/>
                <w:sz w:val="28"/>
                <w:szCs w:val="28"/>
              </w:rPr>
              <w:t>研究对象</w:t>
            </w:r>
          </w:p>
        </w:tc>
        <w:tc>
          <w:tcPr>
            <w:tcW w:w="6004" w:type="dxa"/>
            <w:noWrap w:val="0"/>
            <w:vAlign w:val="top"/>
          </w:tcPr>
          <w:p>
            <w:pPr>
              <w:pStyle w:val="19"/>
              <w:numPr>
                <w:numId w:val="0"/>
              </w:numPr>
              <w:ind w:leftChars="0"/>
              <w:rPr>
                <w:rFonts w:hint="eastAsia" w:ascii="宋体" w:hAnsi="宋体" w:eastAsia="宋体"/>
                <w:sz w:val="28"/>
                <w:szCs w:val="28"/>
                <w:lang w:val="en-US" w:eastAsia="zh-CN"/>
              </w:rPr>
            </w:pPr>
            <w:r>
              <w:rPr>
                <w:rFonts w:hint="eastAsia" w:ascii="宋体" w:hAnsi="宋体"/>
                <w:sz w:val="28"/>
                <w:szCs w:val="28"/>
                <w:lang w:val="en-US" w:eastAsia="zh-CN"/>
              </w:rPr>
              <w:t>孕妇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sz w:val="28"/>
                <w:szCs w:val="28"/>
              </w:rPr>
            </w:pPr>
            <w:r>
              <w:rPr>
                <w:rFonts w:hint="eastAsia" w:ascii="微软雅黑" w:hAnsi="微软雅黑" w:eastAsia="微软雅黑"/>
                <w:color w:val="FF0000"/>
                <w:sz w:val="28"/>
                <w:szCs w:val="28"/>
              </w:rPr>
              <w:t>研究方法</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观察性队列研究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color w:val="FF0000"/>
                <w:sz w:val="28"/>
                <w:szCs w:val="28"/>
              </w:rPr>
            </w:pPr>
            <w:r>
              <w:rPr>
                <w:rFonts w:hint="eastAsia" w:ascii="微软雅黑" w:hAnsi="微软雅黑" w:eastAsia="微软雅黑"/>
                <w:color w:val="FF0000"/>
                <w:sz w:val="28"/>
                <w:szCs w:val="28"/>
              </w:rPr>
              <w:t>纳入标准</w:t>
            </w:r>
          </w:p>
        </w:tc>
        <w:tc>
          <w:tcPr>
            <w:tcW w:w="6004" w:type="dxa"/>
            <w:noWrap w:val="0"/>
            <w:vAlign w:val="top"/>
          </w:tcPr>
          <w:p>
            <w:pPr>
              <w:jc w:val="left"/>
              <w:rPr>
                <w:rFonts w:hint="eastAsia" w:ascii="宋体" w:hAnsi="宋体" w:eastAsia="宋体"/>
                <w:sz w:val="28"/>
                <w:szCs w:val="28"/>
                <w:lang w:eastAsia="zh-CN"/>
              </w:rPr>
            </w:pPr>
            <w:r>
              <w:rPr>
                <w:rFonts w:hint="eastAsia" w:ascii="宋体" w:hAnsi="宋体" w:eastAsia="宋体" w:cs="宋体"/>
                <w:sz w:val="21"/>
                <w:szCs w:val="21"/>
                <w:lang w:val="en-US" w:eastAsia="zh-CN"/>
              </w:rPr>
              <w:t>2023-12月至2024年09月所有成都市青白江区人民医院建卡产检孕妇；</w:t>
            </w:r>
            <w:r>
              <w:rPr>
                <w:rFonts w:hint="eastAsia" w:ascii="宋体" w:hAnsi="宋体" w:eastAsia="宋体" w:cs="宋体"/>
                <w:sz w:val="21"/>
                <w:szCs w:val="21"/>
              </w:rPr>
              <w:t>单胎妊娠</w:t>
            </w:r>
            <w:r>
              <w:rPr>
                <w:rFonts w:hint="eastAsia" w:ascii="宋体" w:hAnsi="宋体" w:eastAsia="宋体" w:cs="宋体"/>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color w:val="FF0000"/>
                <w:sz w:val="28"/>
                <w:szCs w:val="28"/>
              </w:rPr>
            </w:pPr>
            <w:r>
              <w:rPr>
                <w:rFonts w:hint="eastAsia" w:ascii="微软雅黑" w:hAnsi="微软雅黑" w:eastAsia="微软雅黑"/>
                <w:color w:val="FF0000"/>
                <w:sz w:val="28"/>
                <w:szCs w:val="28"/>
              </w:rPr>
              <w:t>排除标准</w:t>
            </w:r>
          </w:p>
        </w:tc>
        <w:tc>
          <w:tcPr>
            <w:tcW w:w="6004" w:type="dxa"/>
            <w:noWrap w:val="0"/>
            <w:vAlign w:val="top"/>
          </w:tcPr>
          <w:p>
            <w:pPr>
              <w:jc w:val="left"/>
              <w:rPr>
                <w:rFonts w:hint="eastAsia" w:ascii="宋体" w:hAnsi="宋体"/>
                <w:sz w:val="28"/>
                <w:szCs w:val="28"/>
              </w:rPr>
            </w:pPr>
            <w:r>
              <w:rPr>
                <w:rFonts w:hint="eastAsia" w:ascii="宋体" w:hAnsi="宋体" w:eastAsia="宋体" w:cs="宋体"/>
                <w:sz w:val="21"/>
                <w:szCs w:val="21"/>
              </w:rPr>
              <w:t>有糖耐量异常或糖尿病病史；</w:t>
            </w:r>
            <w:r>
              <w:rPr>
                <w:rFonts w:hint="eastAsia" w:ascii="宋体" w:hAnsi="宋体" w:eastAsia="宋体" w:cs="宋体"/>
                <w:sz w:val="21"/>
                <w:szCs w:val="21"/>
                <w:lang w:val="en-US" w:eastAsia="zh-CN"/>
              </w:rPr>
              <w:t>孕前3月内有</w:t>
            </w:r>
            <w:r>
              <w:rPr>
                <w:rFonts w:hint="eastAsia" w:ascii="宋体" w:hAnsi="宋体" w:eastAsia="宋体" w:cs="宋体"/>
                <w:sz w:val="21"/>
                <w:szCs w:val="21"/>
              </w:rPr>
              <w:t>使用糖皮质激素等升高血糖的药物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合并</w:t>
            </w:r>
            <w:r>
              <w:rPr>
                <w:rFonts w:hint="default" w:ascii="Cambria" w:hAnsi="Cambria" w:eastAsia="Cambria" w:cs="Cambria"/>
                <w:i w:val="0"/>
                <w:iCs w:val="0"/>
                <w:caps w:val="0"/>
                <w:color w:val="212121"/>
                <w:spacing w:val="0"/>
                <w:sz w:val="21"/>
                <w:szCs w:val="21"/>
                <w:shd w:val="clear" w:color="auto" w:fill="FFFFFF"/>
              </w:rPr>
              <w:t>高血压、先兆子痫、肾脏或肝脏</w:t>
            </w:r>
            <w:r>
              <w:rPr>
                <w:rFonts w:hint="eastAsia" w:ascii="Cambria" w:hAnsi="Cambria" w:eastAsia="宋体" w:cs="Cambria"/>
                <w:i w:val="0"/>
                <w:iCs w:val="0"/>
                <w:caps w:val="0"/>
                <w:color w:val="212121"/>
                <w:spacing w:val="0"/>
                <w:sz w:val="21"/>
                <w:szCs w:val="21"/>
                <w:shd w:val="clear" w:color="auto" w:fill="FFFFFF"/>
                <w:lang w:val="en-US" w:eastAsia="zh-CN"/>
              </w:rPr>
              <w:t>疾病的妊娠合并症和并发症者</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pStyle w:val="21"/>
              <w:rPr>
                <w:rFonts w:hint="eastAsia" w:ascii="微软雅黑" w:hAnsi="微软雅黑" w:eastAsia="微软雅黑" w:cs="Times New Roman"/>
                <w:color w:val="auto"/>
                <w:kern w:val="2"/>
                <w:sz w:val="28"/>
                <w:szCs w:val="28"/>
              </w:rPr>
            </w:pPr>
            <w:r>
              <w:rPr>
                <w:rFonts w:hint="eastAsia" w:ascii="微软雅黑" w:hAnsi="微软雅黑" w:eastAsia="微软雅黑" w:cs="Times New Roman"/>
                <w:color w:val="auto"/>
                <w:kern w:val="2"/>
                <w:sz w:val="28"/>
                <w:szCs w:val="28"/>
              </w:rPr>
              <w:t>试验结束标准</w:t>
            </w:r>
            <w:r>
              <w:rPr>
                <w:rFonts w:ascii="微软雅黑" w:hAnsi="微软雅黑" w:eastAsia="微软雅黑" w:cs="Times New Roman"/>
                <w:color w:val="auto"/>
                <w:kern w:val="2"/>
                <w:sz w:val="28"/>
                <w:szCs w:val="28"/>
              </w:rPr>
              <w:t xml:space="preserve"> </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确认妊娠并产检建卡开始、产褥期</w:t>
            </w:r>
            <w:bookmarkStart w:id="0" w:name="_GoBack"/>
            <w:bookmarkEnd w:id="0"/>
            <w:r>
              <w:rPr>
                <w:rFonts w:hint="eastAsia" w:ascii="宋体" w:hAnsi="宋体"/>
                <w:sz w:val="28"/>
                <w:szCs w:val="28"/>
                <w:lang w:val="en-US" w:eastAsia="zh-CN"/>
              </w:rPr>
              <w:t>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pStyle w:val="21"/>
              <w:rPr>
                <w:rFonts w:hint="eastAsia" w:ascii="微软雅黑" w:hAnsi="微软雅黑" w:eastAsia="微软雅黑" w:cs="Times New Roman"/>
                <w:color w:val="auto"/>
                <w:kern w:val="2"/>
                <w:sz w:val="28"/>
                <w:szCs w:val="28"/>
              </w:rPr>
            </w:pPr>
            <w:r>
              <w:rPr>
                <w:rFonts w:hint="eastAsia" w:ascii="微软雅黑" w:hAnsi="微软雅黑" w:eastAsia="微软雅黑" w:cs="Times New Roman"/>
                <w:color w:val="auto"/>
                <w:kern w:val="2"/>
                <w:sz w:val="28"/>
                <w:szCs w:val="28"/>
              </w:rPr>
              <w:t>脱落/剔除标准</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研究期间出现其他影响血糖升高的相关并发症或合并症。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pStyle w:val="21"/>
              <w:rPr>
                <w:rFonts w:hint="eastAsia" w:ascii="微软雅黑" w:hAnsi="微软雅黑" w:eastAsia="微软雅黑" w:cs="Times New Roman"/>
                <w:color w:val="auto"/>
                <w:kern w:val="2"/>
                <w:sz w:val="28"/>
                <w:szCs w:val="28"/>
              </w:rPr>
            </w:pPr>
            <w:r>
              <w:rPr>
                <w:rFonts w:hint="eastAsia" w:ascii="微软雅黑" w:hAnsi="微软雅黑" w:eastAsia="微软雅黑" w:cs="Times New Roman"/>
                <w:color w:val="auto"/>
                <w:kern w:val="2"/>
                <w:sz w:val="28"/>
                <w:szCs w:val="28"/>
              </w:rPr>
              <w:t>提前退出标准</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妊娠期产检转卡至外院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pStyle w:val="21"/>
              <w:rPr>
                <w:rFonts w:hint="eastAsia" w:ascii="微软雅黑" w:hAnsi="微软雅黑" w:eastAsia="微软雅黑" w:cs="Times New Roman"/>
                <w:color w:val="auto"/>
                <w:kern w:val="2"/>
                <w:sz w:val="28"/>
                <w:szCs w:val="28"/>
              </w:rPr>
            </w:pPr>
            <w:r>
              <w:rPr>
                <w:rFonts w:hint="eastAsia" w:ascii="微软雅黑" w:hAnsi="微软雅黑" w:eastAsia="微软雅黑" w:cs="Times New Roman"/>
                <w:color w:val="auto"/>
                <w:kern w:val="2"/>
                <w:sz w:val="28"/>
                <w:szCs w:val="28"/>
              </w:rPr>
              <w:t>给药方案</w:t>
            </w:r>
          </w:p>
        </w:tc>
        <w:tc>
          <w:tcPr>
            <w:tcW w:w="6004" w:type="dxa"/>
            <w:noWrap w:val="0"/>
            <w:vAlign w:val="top"/>
          </w:tcPr>
          <w:p>
            <w:pPr>
              <w:jc w:val="left"/>
              <w:rPr>
                <w:rFonts w:hint="eastAsia" w:ascii="宋体" w:hAnsi="宋体" w:eastAsia="宋体"/>
                <w:sz w:val="28"/>
                <w:szCs w:val="28"/>
                <w:lang w:val="en-US" w:eastAsia="zh-CN"/>
              </w:rPr>
            </w:pPr>
            <w:r>
              <w:rPr>
                <w:rFonts w:hint="eastAsia" w:ascii="宋体" w:hAnsi="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pStyle w:val="21"/>
              <w:rPr>
                <w:rFonts w:hint="eastAsia" w:ascii="微软雅黑" w:hAnsi="微软雅黑" w:eastAsia="微软雅黑" w:cs="Times New Roman"/>
                <w:color w:val="auto"/>
                <w:kern w:val="2"/>
                <w:sz w:val="28"/>
                <w:szCs w:val="28"/>
              </w:rPr>
            </w:pPr>
            <w:r>
              <w:rPr>
                <w:rFonts w:hint="eastAsia" w:ascii="微软雅黑" w:hAnsi="微软雅黑" w:eastAsia="微软雅黑" w:cs="Times New Roman"/>
                <w:color w:val="auto"/>
                <w:kern w:val="2"/>
                <w:sz w:val="28"/>
                <w:szCs w:val="28"/>
              </w:rPr>
              <w:t>主要疗效指标</w:t>
            </w:r>
          </w:p>
        </w:tc>
        <w:tc>
          <w:tcPr>
            <w:tcW w:w="6004" w:type="dxa"/>
            <w:noWrap w:val="0"/>
            <w:vAlign w:val="top"/>
          </w:tcPr>
          <w:p>
            <w:pPr>
              <w:jc w:val="left"/>
              <w:rPr>
                <w:rFonts w:hint="eastAsia" w:ascii="宋体" w:hAnsi="宋体" w:eastAsia="宋体"/>
                <w:sz w:val="28"/>
                <w:szCs w:val="28"/>
                <w:lang w:val="en-US" w:eastAsia="zh-CN"/>
              </w:rPr>
            </w:pPr>
            <w:r>
              <w:rPr>
                <w:rFonts w:hint="eastAsia" w:ascii="宋体" w:hAnsi="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pStyle w:val="21"/>
              <w:rPr>
                <w:rFonts w:hint="eastAsia" w:ascii="微软雅黑" w:hAnsi="微软雅黑" w:eastAsia="微软雅黑" w:cs="Times New Roman"/>
                <w:color w:val="auto"/>
                <w:kern w:val="2"/>
                <w:sz w:val="28"/>
                <w:szCs w:val="28"/>
              </w:rPr>
            </w:pPr>
            <w:r>
              <w:rPr>
                <w:rFonts w:hint="eastAsia" w:ascii="微软雅黑" w:hAnsi="微软雅黑" w:eastAsia="微软雅黑" w:cs="Times New Roman"/>
                <w:color w:val="auto"/>
                <w:kern w:val="2"/>
                <w:sz w:val="28"/>
                <w:szCs w:val="28"/>
              </w:rPr>
              <w:t>次要疗效指标</w:t>
            </w:r>
          </w:p>
        </w:tc>
        <w:tc>
          <w:tcPr>
            <w:tcW w:w="6004" w:type="dxa"/>
            <w:noWrap w:val="0"/>
            <w:vAlign w:val="top"/>
          </w:tcPr>
          <w:p>
            <w:pPr>
              <w:jc w:val="left"/>
              <w:rPr>
                <w:rFonts w:hint="eastAsia" w:ascii="宋体" w:hAnsi="宋体" w:eastAsia="宋体"/>
                <w:sz w:val="28"/>
                <w:szCs w:val="28"/>
                <w:lang w:val="en-US" w:eastAsia="zh-CN"/>
              </w:rPr>
            </w:pPr>
            <w:r>
              <w:rPr>
                <w:rFonts w:hint="eastAsia" w:ascii="宋体" w:hAnsi="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pStyle w:val="21"/>
              <w:rPr>
                <w:rFonts w:hint="eastAsia" w:ascii="微软雅黑" w:hAnsi="微软雅黑" w:eastAsia="微软雅黑" w:cs="Times New Roman"/>
                <w:color w:val="auto"/>
                <w:kern w:val="2"/>
                <w:sz w:val="28"/>
                <w:szCs w:val="28"/>
              </w:rPr>
            </w:pPr>
            <w:r>
              <w:rPr>
                <w:rFonts w:hint="eastAsia" w:ascii="微软雅黑" w:hAnsi="微软雅黑" w:eastAsia="微软雅黑" w:cs="Times New Roman"/>
                <w:color w:val="auto"/>
                <w:kern w:val="2"/>
                <w:sz w:val="28"/>
                <w:szCs w:val="28"/>
              </w:rPr>
              <w:t>安全性指标</w:t>
            </w:r>
          </w:p>
        </w:tc>
        <w:tc>
          <w:tcPr>
            <w:tcW w:w="6004" w:type="dxa"/>
            <w:noWrap w:val="0"/>
            <w:vAlign w:val="top"/>
          </w:tcPr>
          <w:p>
            <w:pPr>
              <w:jc w:val="left"/>
              <w:rPr>
                <w:rFonts w:hint="eastAsia" w:ascii="宋体" w:hAnsi="宋体" w:eastAsia="宋体"/>
                <w:sz w:val="28"/>
                <w:szCs w:val="28"/>
                <w:lang w:val="en-US" w:eastAsia="zh-CN"/>
              </w:rPr>
            </w:pPr>
            <w:r>
              <w:rPr>
                <w:rFonts w:hint="eastAsia" w:ascii="宋体" w:hAnsi="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color w:val="FF0000"/>
                <w:sz w:val="28"/>
                <w:szCs w:val="28"/>
              </w:rPr>
            </w:pPr>
            <w:r>
              <w:rPr>
                <w:rFonts w:hint="eastAsia" w:ascii="微软雅黑" w:hAnsi="微软雅黑" w:eastAsia="微软雅黑"/>
                <w:color w:val="FF0000"/>
                <w:sz w:val="28"/>
                <w:szCs w:val="28"/>
              </w:rPr>
              <w:t>研究进展计划</w:t>
            </w:r>
          </w:p>
        </w:tc>
        <w:tc>
          <w:tcPr>
            <w:tcW w:w="6004" w:type="dxa"/>
            <w:noWrap w:val="0"/>
            <w:vAlign w:val="top"/>
          </w:tcPr>
          <w:p>
            <w:pPr>
              <w:jc w:val="left"/>
              <w:rPr>
                <w:rFonts w:hint="eastAsia" w:ascii="宋体" w:hAnsi="宋体" w:eastAsia="宋体"/>
                <w:sz w:val="28"/>
                <w:szCs w:val="28"/>
                <w:lang w:val="en-US" w:eastAsia="zh-CN"/>
              </w:rPr>
            </w:pPr>
            <w:r>
              <w:rPr>
                <w:rFonts w:hint="eastAsia" w:ascii="宋体" w:hAnsi="宋体"/>
                <w:sz w:val="28"/>
                <w:szCs w:val="28"/>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color w:val="FF0000"/>
                <w:sz w:val="28"/>
                <w:szCs w:val="28"/>
              </w:rPr>
            </w:pPr>
            <w:r>
              <w:rPr>
                <w:rFonts w:hint="eastAsia" w:ascii="微软雅黑" w:hAnsi="微软雅黑" w:eastAsia="微软雅黑"/>
                <w:color w:val="FF0000"/>
                <w:sz w:val="28"/>
                <w:szCs w:val="28"/>
              </w:rPr>
              <w:t>统计学分析方法</w:t>
            </w:r>
          </w:p>
        </w:tc>
        <w:tc>
          <w:tcPr>
            <w:tcW w:w="6004" w:type="dxa"/>
            <w:noWrap w:val="0"/>
            <w:vAlign w:val="top"/>
          </w:tcPr>
          <w:p>
            <w:pPr>
              <w:jc w:val="left"/>
              <w:rPr>
                <w:rFonts w:hint="eastAsia" w:ascii="宋体" w:hAnsi="宋体"/>
                <w:sz w:val="28"/>
                <w:szCs w:val="28"/>
              </w:rPr>
            </w:pPr>
            <w:r>
              <w:rPr>
                <w:rFonts w:hint="eastAsia" w:ascii="宋体" w:hAnsi="宋体" w:eastAsia="宋体" w:cs="宋体"/>
                <w:sz w:val="21"/>
                <w:szCs w:val="21"/>
              </w:rPr>
              <w:t>数据分析采用 SPSS Statistics V21.0统计学软件。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518" w:type="dxa"/>
            <w:noWrap w:val="0"/>
            <w:vAlign w:val="top"/>
          </w:tcPr>
          <w:p>
            <w:pPr>
              <w:jc w:val="left"/>
              <w:rPr>
                <w:rFonts w:hint="eastAsia" w:ascii="微软雅黑" w:hAnsi="微软雅黑" w:eastAsia="微软雅黑"/>
                <w:color w:val="FF0000"/>
                <w:sz w:val="28"/>
                <w:szCs w:val="28"/>
              </w:rPr>
            </w:pPr>
            <w:r>
              <w:rPr>
                <w:rFonts w:hint="eastAsia" w:ascii="微软雅黑" w:hAnsi="微软雅黑" w:eastAsia="微软雅黑"/>
                <w:color w:val="FF0000"/>
                <w:sz w:val="28"/>
                <w:szCs w:val="28"/>
              </w:rPr>
              <w:t>研究成果发表形式</w:t>
            </w:r>
          </w:p>
        </w:tc>
        <w:tc>
          <w:tcPr>
            <w:tcW w:w="6004" w:type="dxa"/>
            <w:noWrap w:val="0"/>
            <w:vAlign w:val="top"/>
          </w:tcPr>
          <w:p>
            <w:pPr>
              <w:jc w:val="left"/>
              <w:rPr>
                <w:rFonts w:hint="default" w:ascii="宋体" w:hAnsi="宋体" w:eastAsia="宋体"/>
                <w:sz w:val="28"/>
                <w:szCs w:val="28"/>
                <w:lang w:val="en-US" w:eastAsia="zh-CN"/>
              </w:rPr>
            </w:pPr>
            <w:r>
              <w:rPr>
                <w:rFonts w:hint="eastAsia" w:ascii="宋体" w:hAnsi="宋体"/>
                <w:sz w:val="28"/>
                <w:szCs w:val="28"/>
                <w:lang w:val="en-US" w:eastAsia="zh-CN"/>
              </w:rPr>
              <w:t>硕士毕业论文一篇及普刊论文一篇</w:t>
            </w:r>
          </w:p>
        </w:tc>
      </w:tr>
    </w:tbl>
    <w:p>
      <w:pPr>
        <w:pStyle w:val="19"/>
        <w:numPr>
          <w:ilvl w:val="0"/>
          <w:numId w:val="2"/>
        </w:numPr>
        <w:ind w:firstLineChars="0"/>
        <w:rPr>
          <w:rFonts w:hint="eastAsia" w:ascii="宋体" w:hAnsi="宋体"/>
          <w:color w:val="000000"/>
          <w:sz w:val="28"/>
          <w:szCs w:val="28"/>
        </w:rPr>
      </w:pPr>
      <w:r>
        <w:rPr>
          <w:rFonts w:hint="eastAsia" w:ascii="宋体" w:hAnsi="宋体"/>
          <w:color w:val="000000"/>
          <w:sz w:val="28"/>
          <w:szCs w:val="28"/>
        </w:rPr>
        <w:t>研究目的</w:t>
      </w:r>
    </w:p>
    <w:p>
      <w:pPr>
        <w:pStyle w:val="19"/>
        <w:numPr>
          <w:numId w:val="0"/>
        </w:numPr>
        <w:ind w:leftChars="0"/>
        <w:rPr>
          <w:rFonts w:hint="default" w:ascii="宋体" w:hAnsi="宋体" w:eastAsia="宋体"/>
          <w:color w:val="000000"/>
          <w:sz w:val="28"/>
          <w:szCs w:val="28"/>
          <w:lang w:val="en-US" w:eastAsia="zh-CN"/>
        </w:rPr>
      </w:pPr>
      <w:r>
        <w:rPr>
          <w:rFonts w:hint="eastAsia" w:ascii="宋体" w:hAnsi="宋体"/>
          <w:color w:val="000000"/>
          <w:sz w:val="28"/>
          <w:szCs w:val="28"/>
          <w:lang w:val="en-US" w:eastAsia="zh-CN"/>
        </w:rPr>
        <w:t xml:space="preserve">    </w:t>
      </w:r>
      <w:r>
        <w:rPr>
          <w:rStyle w:val="11"/>
          <w:rFonts w:hint="eastAsia" w:ascii="宋体" w:hAnsi="宋体" w:eastAsia="宋体" w:cs="宋体"/>
          <w:b w:val="0"/>
          <w:bCs w:val="0"/>
          <w:i w:val="0"/>
          <w:iCs w:val="0"/>
          <w:caps w:val="0"/>
          <w:spacing w:val="15"/>
          <w:sz w:val="21"/>
          <w:szCs w:val="21"/>
          <w:lang w:val="en-US" w:eastAsia="zh-CN"/>
        </w:rPr>
        <w:t>本课题通过收集孕妇</w:t>
      </w:r>
      <w:r>
        <w:rPr>
          <w:rFonts w:hint="eastAsia" w:ascii="宋体" w:hAnsi="宋体" w:eastAsia="宋体" w:cs="宋体"/>
          <w:sz w:val="21"/>
          <w:szCs w:val="21"/>
          <w:lang w:val="en-US" w:eastAsia="zh-CN"/>
        </w:rPr>
        <w:t>一般临床数据；监测</w:t>
      </w:r>
      <w:r>
        <w:rPr>
          <w:rStyle w:val="11"/>
          <w:rFonts w:hint="eastAsia" w:ascii="宋体" w:hAnsi="宋体" w:eastAsia="宋体" w:cs="宋体"/>
          <w:b w:val="0"/>
          <w:bCs w:val="0"/>
          <w:i w:val="0"/>
          <w:iCs w:val="0"/>
          <w:caps w:val="0"/>
          <w:spacing w:val="15"/>
          <w:sz w:val="21"/>
          <w:szCs w:val="21"/>
          <w:lang w:val="en-US" w:eastAsia="zh-CN"/>
        </w:rPr>
        <w:t>孕早、中、晚期及产后空腹血糖水平、糖化血红蛋白、</w:t>
      </w:r>
      <w:r>
        <w:rPr>
          <w:rFonts w:hint="eastAsia" w:ascii="宋体" w:hAnsi="宋体" w:eastAsia="宋体" w:cs="宋体"/>
          <w:b w:val="0"/>
          <w:bCs w:val="0"/>
          <w:sz w:val="21"/>
          <w:szCs w:val="21"/>
        </w:rPr>
        <w:t>血清成纤维生长因子 23</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维生素D等水平，探讨妊娠期维生素D、FGF 23之间的关系及</w:t>
      </w:r>
      <w:r>
        <w:rPr>
          <w:rFonts w:hint="eastAsia" w:ascii="宋体" w:hAnsi="宋体" w:eastAsia="宋体" w:cs="宋体"/>
          <w:b w:val="0"/>
          <w:bCs w:val="0"/>
          <w:sz w:val="21"/>
          <w:szCs w:val="21"/>
        </w:rPr>
        <w:t>与 GDM 发生风险的关系，</w:t>
      </w:r>
      <w:r>
        <w:rPr>
          <w:rFonts w:hint="eastAsia" w:ascii="宋体" w:hAnsi="宋体" w:eastAsia="宋体" w:cs="宋体"/>
          <w:b w:val="0"/>
          <w:bCs w:val="0"/>
          <w:sz w:val="21"/>
          <w:szCs w:val="21"/>
          <w:lang w:val="en-US" w:eastAsia="zh-CN"/>
        </w:rPr>
        <w:t>以便于孕尽早预测</w:t>
      </w:r>
      <w:r>
        <w:rPr>
          <w:rFonts w:hint="eastAsia" w:ascii="宋体" w:hAnsi="宋体" w:eastAsia="宋体" w:cs="宋体"/>
          <w:b w:val="0"/>
          <w:bCs w:val="0"/>
          <w:sz w:val="21"/>
          <w:szCs w:val="21"/>
        </w:rPr>
        <w:t xml:space="preserve"> GDM</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给临床医生提供高质量的诊疗依据，减少</w:t>
      </w:r>
      <w:r>
        <w:rPr>
          <w:rFonts w:hint="eastAsia" w:ascii="宋体" w:hAnsi="宋体" w:eastAsia="宋体" w:cs="宋体"/>
          <w:b w:val="0"/>
          <w:bCs w:val="0"/>
          <w:i w:val="0"/>
          <w:iCs w:val="0"/>
          <w:caps w:val="0"/>
          <w:color w:val="000000"/>
          <w:spacing w:val="15"/>
          <w:sz w:val="21"/>
          <w:szCs w:val="21"/>
        </w:rPr>
        <w:t>母儿发生不良结局</w:t>
      </w:r>
      <w:r>
        <w:rPr>
          <w:rFonts w:hint="eastAsia" w:ascii="宋体" w:hAnsi="宋体" w:eastAsia="宋体" w:cs="宋体"/>
          <w:b w:val="0"/>
          <w:bCs w:val="0"/>
          <w:i w:val="0"/>
          <w:iCs w:val="0"/>
          <w:caps w:val="0"/>
          <w:color w:val="000000"/>
          <w:spacing w:val="15"/>
          <w:sz w:val="21"/>
          <w:szCs w:val="21"/>
          <w:lang w:val="en-US" w:eastAsia="zh-CN"/>
        </w:rPr>
        <w:t>的发生。</w:t>
      </w:r>
    </w:p>
    <w:p>
      <w:pPr>
        <w:pStyle w:val="19"/>
        <w:numPr>
          <w:ilvl w:val="0"/>
          <w:numId w:val="2"/>
        </w:numPr>
        <w:ind w:firstLineChars="0"/>
        <w:rPr>
          <w:rFonts w:hint="eastAsia" w:ascii="宋体" w:hAnsi="宋体"/>
          <w:color w:val="000000"/>
          <w:sz w:val="28"/>
          <w:szCs w:val="28"/>
        </w:rPr>
      </w:pPr>
      <w:r>
        <w:rPr>
          <w:rFonts w:hint="eastAsia" w:ascii="宋体" w:hAnsi="宋体"/>
          <w:color w:val="000000"/>
          <w:sz w:val="28"/>
          <w:szCs w:val="28"/>
        </w:rPr>
        <w:t>研究背景</w:t>
      </w:r>
    </w:p>
    <w:p>
      <w:pPr>
        <w:spacing w:line="240" w:lineRule="auto"/>
        <w:ind w:right="0" w:rightChars="0" w:firstLine="480" w:firstLineChars="200"/>
        <w:rPr>
          <w:rFonts w:hint="default" w:ascii="宋体" w:hAnsi="宋体" w:eastAsia="宋体" w:cs="宋体"/>
          <w:b w:val="0"/>
          <w:bCs w:val="0"/>
          <w:i w:val="0"/>
          <w:iCs w:val="0"/>
          <w:caps w:val="0"/>
          <w:spacing w:val="15"/>
          <w:sz w:val="21"/>
          <w:szCs w:val="21"/>
          <w:lang w:val="en-US" w:eastAsia="zh-CN"/>
        </w:rPr>
      </w:pPr>
      <w:r>
        <w:rPr>
          <w:rFonts w:hint="eastAsia" w:ascii="宋体" w:hAnsi="宋体" w:eastAsia="宋体" w:cs="宋体"/>
          <w:b w:val="0"/>
          <w:bCs w:val="0"/>
          <w:i w:val="0"/>
          <w:iCs w:val="0"/>
          <w:caps w:val="0"/>
          <w:color w:val="000000"/>
          <w:spacing w:val="15"/>
          <w:sz w:val="21"/>
          <w:szCs w:val="21"/>
        </w:rPr>
        <w:t>妊娠合并糖尿病是目前最常见的产科合并症</w:t>
      </w:r>
      <w:r>
        <w:rPr>
          <w:rFonts w:hint="eastAsia" w:ascii="宋体" w:hAnsi="宋体" w:eastAsia="宋体" w:cs="宋体"/>
          <w:b w:val="0"/>
          <w:bCs w:val="0"/>
          <w:i w:val="0"/>
          <w:iCs w:val="0"/>
          <w:caps w:val="0"/>
          <w:color w:val="000000"/>
          <w:spacing w:val="15"/>
          <w:sz w:val="21"/>
          <w:szCs w:val="21"/>
          <w:lang w:val="en-US" w:eastAsia="zh-CN"/>
        </w:rPr>
        <w:t>之一</w:t>
      </w:r>
      <w:r>
        <w:rPr>
          <w:rFonts w:hint="eastAsia" w:ascii="宋体" w:hAnsi="宋体" w:eastAsia="宋体" w:cs="宋体"/>
          <w:b w:val="0"/>
          <w:bCs w:val="0"/>
          <w:i w:val="0"/>
          <w:iCs w:val="0"/>
          <w:caps w:val="0"/>
          <w:color w:val="000000"/>
          <w:spacing w:val="15"/>
          <w:sz w:val="21"/>
          <w:szCs w:val="21"/>
        </w:rPr>
        <w:t>，</w:t>
      </w:r>
      <w:r>
        <w:rPr>
          <w:rFonts w:hint="eastAsia" w:ascii="宋体" w:hAnsi="宋体" w:eastAsia="宋体" w:cs="宋体"/>
          <w:b w:val="0"/>
          <w:bCs w:val="0"/>
          <w:i w:val="0"/>
          <w:iCs w:val="0"/>
          <w:caps w:val="0"/>
          <w:color w:val="auto"/>
          <w:spacing w:val="0"/>
          <w:sz w:val="21"/>
          <w:szCs w:val="21"/>
          <w:shd w:val="clear" w:color="auto" w:fill="FFFFFF"/>
        </w:rPr>
        <w:t>中国妊娠糖尿病（GDM）的患病率是逐渐增加的</w:t>
      </w:r>
      <w:r>
        <w:rPr>
          <w:rFonts w:hint="eastAsia" w:ascii="宋体" w:hAnsi="宋体" w:eastAsia="宋体" w:cs="宋体"/>
          <w:b w:val="0"/>
          <w:bCs w:val="0"/>
          <w:i w:val="0"/>
          <w:iCs w:val="0"/>
          <w:caps w:val="0"/>
          <w:color w:val="auto"/>
          <w:spacing w:val="0"/>
          <w:sz w:val="21"/>
          <w:szCs w:val="21"/>
          <w:shd w:val="clear" w:color="auto" w:fill="FFFFFF"/>
          <w:lang w:eastAsia="zh-CN"/>
        </w:rPr>
        <w:t>。</w:t>
      </w:r>
      <w:r>
        <w:rPr>
          <w:rFonts w:hint="eastAsia" w:ascii="宋体" w:hAnsi="宋体" w:eastAsia="宋体" w:cs="宋体"/>
          <w:b w:val="0"/>
          <w:bCs w:val="0"/>
          <w:i w:val="0"/>
          <w:iCs w:val="0"/>
          <w:caps w:val="0"/>
          <w:color w:val="auto"/>
          <w:spacing w:val="0"/>
          <w:sz w:val="21"/>
          <w:szCs w:val="21"/>
          <w:shd w:val="clear" w:color="auto" w:fill="FFFFFF"/>
        </w:rPr>
        <w:t>天津市1999年开始的发病率在2%左右，在2010-2012年期间，中国GDM的发病率已经超过了8%，这时基本上就增长到4倍</w:t>
      </w:r>
      <w:r>
        <w:rPr>
          <w:rFonts w:hint="eastAsia" w:ascii="宋体" w:hAnsi="宋体" w:eastAsia="宋体" w:cs="宋体"/>
          <w:b w:val="0"/>
          <w:bCs w:val="0"/>
          <w:i w:val="0"/>
          <w:iCs w:val="0"/>
          <w:caps w:val="0"/>
          <w:color w:val="auto"/>
          <w:spacing w:val="0"/>
          <w:sz w:val="21"/>
          <w:szCs w:val="21"/>
          <w:shd w:val="clear" w:color="auto" w:fill="FFFFFF"/>
          <w:lang w:eastAsia="zh-CN"/>
        </w:rPr>
        <w:t>（</w:t>
      </w:r>
      <w:r>
        <w:rPr>
          <w:rFonts w:hint="eastAsia" w:ascii="宋体" w:hAnsi="宋体" w:eastAsia="宋体" w:cs="宋体"/>
          <w:b w:val="0"/>
          <w:bCs w:val="0"/>
          <w:i w:val="0"/>
          <w:iCs w:val="0"/>
          <w:caps w:val="0"/>
          <w:color w:val="auto"/>
          <w:spacing w:val="0"/>
          <w:sz w:val="21"/>
          <w:szCs w:val="21"/>
          <w:shd w:val="clear" w:color="auto" w:fill="FFFFFF"/>
          <w:lang w:val="en-US" w:eastAsia="zh-CN"/>
        </w:rPr>
        <w:t>1</w:t>
      </w:r>
      <w:r>
        <w:rPr>
          <w:rFonts w:hint="eastAsia" w:ascii="宋体" w:hAnsi="宋体" w:eastAsia="宋体" w:cs="宋体"/>
          <w:b w:val="0"/>
          <w:bCs w:val="0"/>
          <w:i w:val="0"/>
          <w:iCs w:val="0"/>
          <w:caps w:val="0"/>
          <w:color w:val="auto"/>
          <w:spacing w:val="0"/>
          <w:sz w:val="21"/>
          <w:szCs w:val="21"/>
          <w:shd w:val="clear" w:color="auto" w:fill="FFFFFF"/>
          <w:lang w:eastAsia="zh-CN"/>
        </w:rPr>
        <w:t>）</w:t>
      </w:r>
      <w:r>
        <w:rPr>
          <w:rFonts w:hint="eastAsia" w:ascii="宋体" w:hAnsi="宋体" w:eastAsia="宋体" w:cs="宋体"/>
          <w:b w:val="0"/>
          <w:bCs w:val="0"/>
          <w:i w:val="0"/>
          <w:iCs w:val="0"/>
          <w:caps w:val="0"/>
          <w:color w:val="000000"/>
          <w:spacing w:val="9"/>
          <w:sz w:val="21"/>
          <w:szCs w:val="21"/>
        </w:rPr>
        <w:t>。</w:t>
      </w:r>
      <w:r>
        <w:rPr>
          <w:rFonts w:hint="eastAsia" w:ascii="宋体" w:hAnsi="宋体" w:eastAsia="宋体" w:cs="宋体"/>
          <w:b w:val="0"/>
          <w:bCs w:val="0"/>
          <w:i w:val="0"/>
          <w:iCs w:val="0"/>
          <w:caps w:val="0"/>
          <w:color w:val="000000"/>
          <w:spacing w:val="9"/>
          <w:sz w:val="21"/>
          <w:szCs w:val="21"/>
          <w:lang w:val="en-US" w:eastAsia="zh-CN"/>
        </w:rPr>
        <w:t>2012我国多中心医院调查研究显示：GDM发病率高达15%。GDM</w:t>
      </w:r>
      <w:r>
        <w:rPr>
          <w:rFonts w:ascii="宋体" w:hAnsi="宋体" w:eastAsia="宋体" w:cs="宋体"/>
          <w:sz w:val="24"/>
          <w:szCs w:val="24"/>
        </w:rPr>
        <w:t>已经成为威胁产妇及胎儿健康的一大难题</w:t>
      </w:r>
      <w:r>
        <w:rPr>
          <w:rFonts w:hint="eastAsia" w:ascii="宋体" w:hAnsi="宋体" w:eastAsia="宋体" w:cs="宋体"/>
          <w:sz w:val="24"/>
          <w:szCs w:val="24"/>
          <w:lang w:eastAsia="zh-CN"/>
        </w:rPr>
        <w:t>，</w:t>
      </w:r>
      <w:r>
        <w:rPr>
          <w:rFonts w:ascii="宋体" w:hAnsi="宋体" w:eastAsia="宋体" w:cs="宋体"/>
          <w:sz w:val="24"/>
          <w:szCs w:val="24"/>
        </w:rPr>
        <w:t>由于目前诊断节点偏晚，因此探寻早期预测 GDM 的方法尤为重要。</w:t>
      </w:r>
      <w:r>
        <w:rPr>
          <w:rStyle w:val="11"/>
          <w:rFonts w:hint="eastAsia" w:ascii="宋体" w:hAnsi="宋体" w:eastAsia="宋体" w:cs="宋体"/>
          <w:b w:val="0"/>
          <w:bCs w:val="0"/>
          <w:i w:val="0"/>
          <w:iCs w:val="0"/>
          <w:caps w:val="0"/>
          <w:color w:val="3E3E3E"/>
          <w:spacing w:val="15"/>
          <w:sz w:val="21"/>
          <w:szCs w:val="21"/>
        </w:rPr>
        <w:t>GDM早期预测</w:t>
      </w:r>
      <w:r>
        <w:rPr>
          <w:rFonts w:hint="eastAsia" w:ascii="宋体" w:hAnsi="宋体" w:eastAsia="宋体" w:cs="宋体"/>
          <w:b w:val="0"/>
          <w:bCs w:val="0"/>
          <w:i w:val="0"/>
          <w:iCs w:val="0"/>
          <w:caps w:val="0"/>
          <w:spacing w:val="15"/>
          <w:sz w:val="21"/>
          <w:szCs w:val="21"/>
        </w:rPr>
        <w:t>是目前研究的热点之一</w:t>
      </w:r>
      <w:r>
        <w:rPr>
          <w:rFonts w:hint="eastAsia" w:ascii="宋体" w:hAnsi="宋体" w:eastAsia="宋体" w:cs="宋体"/>
          <w:b w:val="0"/>
          <w:bCs w:val="0"/>
          <w:i w:val="0"/>
          <w:iCs w:val="0"/>
          <w:caps w:val="0"/>
          <w:spacing w:val="15"/>
          <w:sz w:val="21"/>
          <w:szCs w:val="21"/>
          <w:lang w:eastAsia="zh-CN"/>
        </w:rPr>
        <w:t>，</w:t>
      </w:r>
      <w:r>
        <w:rPr>
          <w:rFonts w:hint="eastAsia" w:ascii="宋体" w:hAnsi="宋体" w:eastAsia="宋体" w:cs="宋体"/>
          <w:b w:val="0"/>
          <w:bCs w:val="0"/>
          <w:i w:val="0"/>
          <w:iCs w:val="0"/>
          <w:caps w:val="0"/>
          <w:spacing w:val="15"/>
          <w:sz w:val="21"/>
          <w:szCs w:val="21"/>
          <w:lang w:val="en-US" w:eastAsia="zh-CN"/>
        </w:rPr>
        <w:t>但</w:t>
      </w:r>
      <w:r>
        <w:rPr>
          <w:rFonts w:hint="eastAsia" w:ascii="宋体" w:hAnsi="宋体" w:eastAsia="宋体" w:cs="宋体"/>
          <w:b w:val="0"/>
          <w:bCs w:val="0"/>
          <w:i w:val="0"/>
          <w:iCs w:val="0"/>
          <w:caps w:val="0"/>
          <w:spacing w:val="15"/>
          <w:sz w:val="21"/>
          <w:szCs w:val="21"/>
        </w:rPr>
        <w:t>目前对GDM发病机制的相关研究较为有限，涉及到遗传、饮食结构、高危因素、炎症、肠道菌群以及包括代谢应激在内的其他胰岛素分泌缺陷等多个方面</w:t>
      </w:r>
      <w:r>
        <w:rPr>
          <w:rFonts w:hint="eastAsia" w:ascii="宋体" w:hAnsi="宋体" w:eastAsia="宋体" w:cs="宋体"/>
          <w:b w:val="0"/>
          <w:bCs w:val="0"/>
          <w:i w:val="0"/>
          <w:iCs w:val="0"/>
          <w:caps w:val="0"/>
          <w:spacing w:val="15"/>
          <w:sz w:val="21"/>
          <w:szCs w:val="21"/>
          <w:lang w:eastAsia="zh-CN"/>
        </w:rPr>
        <w:t>（</w:t>
      </w:r>
      <w:r>
        <w:rPr>
          <w:rFonts w:hint="eastAsia" w:ascii="宋体" w:hAnsi="宋体" w:eastAsia="宋体" w:cs="宋体"/>
          <w:b w:val="0"/>
          <w:bCs w:val="0"/>
          <w:i w:val="0"/>
          <w:iCs w:val="0"/>
          <w:caps w:val="0"/>
          <w:spacing w:val="15"/>
          <w:sz w:val="21"/>
          <w:szCs w:val="21"/>
          <w:lang w:val="en-US" w:eastAsia="zh-CN"/>
        </w:rPr>
        <w:t>2</w:t>
      </w:r>
      <w:r>
        <w:rPr>
          <w:rFonts w:hint="eastAsia" w:ascii="宋体" w:hAnsi="宋体" w:eastAsia="宋体" w:cs="宋体"/>
          <w:b w:val="0"/>
          <w:bCs w:val="0"/>
          <w:i w:val="0"/>
          <w:iCs w:val="0"/>
          <w:caps w:val="0"/>
          <w:spacing w:val="15"/>
          <w:sz w:val="21"/>
          <w:szCs w:val="21"/>
          <w:lang w:eastAsia="zh-CN"/>
        </w:rPr>
        <w:t>）</w:t>
      </w:r>
      <w:r>
        <w:rPr>
          <w:rFonts w:hint="eastAsia" w:ascii="宋体" w:hAnsi="宋体" w:eastAsia="宋体" w:cs="宋体"/>
          <w:b w:val="0"/>
          <w:bCs w:val="0"/>
          <w:i w:val="0"/>
          <w:iCs w:val="0"/>
          <w:caps w:val="0"/>
          <w:color w:val="888888"/>
          <w:spacing w:val="0"/>
          <w:sz w:val="21"/>
          <w:szCs w:val="21"/>
          <w:lang w:val="en-US" w:eastAsia="zh-CN"/>
        </w:rPr>
        <w:t>.</w:t>
      </w:r>
      <w:r>
        <w:rPr>
          <w:rFonts w:hint="eastAsia" w:ascii="宋体" w:hAnsi="宋体" w:eastAsia="宋体" w:cs="宋体"/>
          <w:b w:val="0"/>
          <w:bCs w:val="0"/>
          <w:i w:val="0"/>
          <w:iCs w:val="0"/>
          <w:caps w:val="0"/>
          <w:spacing w:val="15"/>
          <w:sz w:val="21"/>
          <w:szCs w:val="21"/>
          <w:lang w:val="en-US" w:eastAsia="zh-CN"/>
        </w:rPr>
        <w:t>2019</w:t>
      </w:r>
      <w:r>
        <w:rPr>
          <w:rFonts w:hint="eastAsia" w:ascii="宋体" w:hAnsi="宋体" w:eastAsia="宋体" w:cs="宋体"/>
          <w:b w:val="0"/>
          <w:bCs w:val="0"/>
          <w:i w:val="0"/>
          <w:iCs w:val="0"/>
          <w:caps w:val="0"/>
          <w:color w:val="auto"/>
          <w:spacing w:val="0"/>
          <w:sz w:val="21"/>
          <w:szCs w:val="21"/>
        </w:rPr>
        <w:t>袁宁霞</w:t>
      </w:r>
      <w:r>
        <w:rPr>
          <w:rFonts w:hint="eastAsia" w:ascii="宋体" w:hAnsi="宋体" w:eastAsia="宋体" w:cs="宋体"/>
          <w:b w:val="0"/>
          <w:bCs w:val="0"/>
          <w:i w:val="0"/>
          <w:iCs w:val="0"/>
          <w:caps w:val="0"/>
          <w:spacing w:val="15"/>
          <w:sz w:val="21"/>
          <w:szCs w:val="21"/>
        </w:rPr>
        <w:t>研究表明，</w:t>
      </w:r>
      <w:r>
        <w:rPr>
          <w:rStyle w:val="11"/>
          <w:rFonts w:hint="eastAsia" w:ascii="宋体" w:hAnsi="宋体" w:eastAsia="宋体" w:cs="宋体"/>
          <w:b w:val="0"/>
          <w:bCs w:val="0"/>
          <w:i w:val="0"/>
          <w:iCs w:val="0"/>
          <w:caps w:val="0"/>
          <w:spacing w:val="15"/>
          <w:sz w:val="21"/>
          <w:szCs w:val="21"/>
        </w:rPr>
        <w:t>脂联素、性激素结合球蛋白、成纤维细胞生长因子-21/23、5-羟色胺系统</w:t>
      </w:r>
      <w:r>
        <w:rPr>
          <w:rFonts w:hint="eastAsia" w:ascii="宋体" w:hAnsi="宋体" w:eastAsia="宋体" w:cs="宋体"/>
          <w:b w:val="0"/>
          <w:bCs w:val="0"/>
          <w:i w:val="0"/>
          <w:iCs w:val="0"/>
          <w:caps w:val="0"/>
          <w:spacing w:val="15"/>
          <w:sz w:val="21"/>
          <w:szCs w:val="21"/>
        </w:rPr>
        <w:t>等可能有助于GDM的生物标志物的预测或早期诊断</w:t>
      </w:r>
      <w:r>
        <w:rPr>
          <w:rFonts w:hint="eastAsia" w:ascii="宋体" w:hAnsi="宋体" w:eastAsia="宋体" w:cs="宋体"/>
          <w:b w:val="0"/>
          <w:bCs w:val="0"/>
          <w:i w:val="0"/>
          <w:iCs w:val="0"/>
          <w:caps w:val="0"/>
          <w:spacing w:val="15"/>
          <w:sz w:val="21"/>
          <w:szCs w:val="21"/>
          <w:lang w:eastAsia="zh-CN"/>
        </w:rPr>
        <w:t>（</w:t>
      </w:r>
      <w:r>
        <w:rPr>
          <w:rFonts w:hint="eastAsia" w:ascii="宋体" w:hAnsi="宋体" w:eastAsia="宋体" w:cs="宋体"/>
          <w:b w:val="0"/>
          <w:bCs w:val="0"/>
          <w:i w:val="0"/>
          <w:iCs w:val="0"/>
          <w:caps w:val="0"/>
          <w:spacing w:val="15"/>
          <w:sz w:val="21"/>
          <w:szCs w:val="21"/>
          <w:lang w:val="en-US" w:eastAsia="zh-CN"/>
        </w:rPr>
        <w:t>3</w:t>
      </w:r>
      <w:r>
        <w:rPr>
          <w:rFonts w:hint="eastAsia" w:ascii="宋体" w:hAnsi="宋体" w:eastAsia="宋体" w:cs="宋体"/>
          <w:b w:val="0"/>
          <w:bCs w:val="0"/>
          <w:i w:val="0"/>
          <w:iCs w:val="0"/>
          <w:caps w:val="0"/>
          <w:spacing w:val="15"/>
          <w:sz w:val="21"/>
          <w:szCs w:val="21"/>
          <w:lang w:eastAsia="zh-CN"/>
        </w:rPr>
        <w:t>）</w:t>
      </w:r>
      <w:r>
        <w:rPr>
          <w:rFonts w:hint="eastAsia" w:ascii="宋体" w:hAnsi="宋体" w:eastAsia="宋体" w:cs="宋体"/>
          <w:b w:val="0"/>
          <w:bCs w:val="0"/>
          <w:i w:val="0"/>
          <w:iCs w:val="0"/>
          <w:caps w:val="0"/>
          <w:spacing w:val="15"/>
          <w:sz w:val="21"/>
          <w:szCs w:val="21"/>
          <w:lang w:val="en-US" w:eastAsia="zh-CN"/>
        </w:rPr>
        <w:t>.</w:t>
      </w:r>
    </w:p>
    <w:p>
      <w:pPr>
        <w:spacing w:line="240" w:lineRule="auto"/>
        <w:ind w:right="0" w:rightChars="0" w:firstLine="480" w:firstLineChars="200"/>
        <w:rPr>
          <w:rFonts w:hint="eastAsia" w:ascii="宋体" w:hAnsi="宋体" w:eastAsia="宋体" w:cs="宋体"/>
          <w:i w:val="0"/>
          <w:iCs w:val="0"/>
          <w:caps w:val="0"/>
          <w:color w:val="212121"/>
          <w:spacing w:val="0"/>
          <w:sz w:val="21"/>
          <w:szCs w:val="21"/>
          <w:shd w:val="clear" w:color="auto" w:fill="FFFFFF"/>
          <w:lang w:eastAsia="zh-CN"/>
        </w:rPr>
      </w:pPr>
      <w:r>
        <w:rPr>
          <w:rFonts w:hint="eastAsia" w:ascii="宋体" w:hAnsi="宋体" w:eastAsia="宋体" w:cs="宋体"/>
          <w:b w:val="0"/>
          <w:bCs w:val="0"/>
          <w:i w:val="0"/>
          <w:iCs w:val="0"/>
          <w:caps w:val="0"/>
          <w:spacing w:val="15"/>
          <w:sz w:val="21"/>
          <w:szCs w:val="21"/>
          <w:lang w:val="en-US" w:eastAsia="zh-CN"/>
        </w:rPr>
        <w:t>研究人员试图找出一种特异性强、敏感度高、易检测的单一因子来预测妊娠期糖尿病。维生素D就是其中特别重要的一个。自2012年至2023年约有600篇文献均表明维生素D与GDM的孕妇及新生儿愈后存在明显关联；其中比较相同的结论：</w:t>
      </w:r>
      <w:r>
        <w:rPr>
          <w:rFonts w:hint="eastAsia" w:ascii="宋体" w:hAnsi="宋体" w:eastAsia="宋体" w:cs="宋体"/>
          <w:b w:val="0"/>
          <w:bCs w:val="0"/>
          <w:i w:val="0"/>
          <w:iCs w:val="0"/>
          <w:caps w:val="0"/>
          <w:color w:val="212121"/>
          <w:spacing w:val="0"/>
          <w:sz w:val="21"/>
          <w:szCs w:val="21"/>
          <w:shd w:val="clear" w:color="auto" w:fill="FFFFFF"/>
        </w:rPr>
        <w:t>维生素D缺乏与GDM风险增加之间存在显着关联</w:t>
      </w:r>
      <w:r>
        <w:rPr>
          <w:rFonts w:hint="eastAsia" w:ascii="宋体" w:hAnsi="宋体" w:eastAsia="宋体" w:cs="宋体"/>
          <w:b w:val="0"/>
          <w:bCs w:val="0"/>
          <w:i w:val="0"/>
          <w:iCs w:val="0"/>
          <w:caps w:val="0"/>
          <w:color w:val="212121"/>
          <w:spacing w:val="0"/>
          <w:sz w:val="21"/>
          <w:szCs w:val="21"/>
          <w:shd w:val="clear" w:color="auto" w:fill="FFFFFF"/>
          <w:lang w:eastAsia="zh-CN"/>
        </w:rPr>
        <w:t>（</w:t>
      </w:r>
      <w:r>
        <w:rPr>
          <w:rFonts w:hint="eastAsia" w:ascii="宋体" w:hAnsi="宋体" w:eastAsia="宋体" w:cs="宋体"/>
          <w:b w:val="0"/>
          <w:bCs w:val="0"/>
          <w:i w:val="0"/>
          <w:iCs w:val="0"/>
          <w:caps w:val="0"/>
          <w:color w:val="212121"/>
          <w:spacing w:val="0"/>
          <w:sz w:val="21"/>
          <w:szCs w:val="21"/>
          <w:shd w:val="clear" w:color="auto" w:fill="FFFFFF"/>
          <w:lang w:val="en-US" w:eastAsia="zh-CN"/>
        </w:rPr>
        <w:t>4</w:t>
      </w:r>
      <w:r>
        <w:rPr>
          <w:rFonts w:hint="eastAsia" w:ascii="宋体" w:hAnsi="宋体" w:eastAsia="宋体" w:cs="宋体"/>
          <w:b w:val="0"/>
          <w:bCs w:val="0"/>
          <w:i w:val="0"/>
          <w:iCs w:val="0"/>
          <w:caps w:val="0"/>
          <w:color w:val="212121"/>
          <w:spacing w:val="0"/>
          <w:sz w:val="21"/>
          <w:szCs w:val="21"/>
          <w:shd w:val="clear" w:color="auto" w:fill="FFFFFF"/>
          <w:lang w:eastAsia="zh-CN"/>
        </w:rPr>
        <w:t>）；</w:t>
      </w:r>
      <w:r>
        <w:rPr>
          <w:rFonts w:hint="eastAsia" w:ascii="宋体" w:hAnsi="宋体" w:eastAsia="宋体" w:cs="宋体"/>
          <w:b w:val="0"/>
          <w:bCs w:val="0"/>
          <w:i w:val="0"/>
          <w:iCs w:val="0"/>
          <w:caps w:val="0"/>
          <w:color w:val="212121"/>
          <w:spacing w:val="0"/>
          <w:sz w:val="21"/>
          <w:szCs w:val="21"/>
          <w:shd w:val="clear" w:color="auto" w:fill="FFFFFF"/>
          <w:lang w:val="en-US" w:eastAsia="zh-CN"/>
        </w:rPr>
        <w:t>但维生素D与妊娠期糖尿病之间不具备特异性，众多研究表明维生素D与妊娠期高血压及先兆子痫相关；甚至有mete分析表明</w:t>
      </w:r>
      <w:r>
        <w:rPr>
          <w:rFonts w:hint="eastAsia" w:ascii="宋体" w:hAnsi="宋体" w:eastAsia="宋体" w:cs="宋体"/>
          <w:i w:val="0"/>
          <w:iCs w:val="0"/>
          <w:caps w:val="0"/>
          <w:color w:val="212121"/>
          <w:spacing w:val="0"/>
          <w:sz w:val="21"/>
          <w:szCs w:val="21"/>
          <w:shd w:val="clear" w:color="auto" w:fill="FFFFFF"/>
        </w:rPr>
        <w:t>补充维生素D对预防子痫前期</w:t>
      </w:r>
      <w:r>
        <w:rPr>
          <w:rFonts w:hint="eastAsia" w:ascii="宋体" w:hAnsi="宋体" w:eastAsia="宋体" w:cs="宋体"/>
          <w:i w:val="0"/>
          <w:iCs w:val="0"/>
          <w:caps w:val="0"/>
          <w:color w:val="212121"/>
          <w:spacing w:val="0"/>
          <w:sz w:val="21"/>
          <w:szCs w:val="21"/>
          <w:shd w:val="clear" w:color="auto" w:fill="FFFFFF"/>
          <w:lang w:val="en-US" w:eastAsia="zh-CN"/>
        </w:rPr>
        <w:t>的</w:t>
      </w:r>
      <w:r>
        <w:rPr>
          <w:rFonts w:hint="eastAsia" w:ascii="宋体" w:hAnsi="宋体" w:eastAsia="宋体" w:cs="宋体"/>
          <w:i w:val="0"/>
          <w:iCs w:val="0"/>
          <w:caps w:val="0"/>
          <w:color w:val="212121"/>
          <w:spacing w:val="0"/>
          <w:sz w:val="21"/>
          <w:szCs w:val="21"/>
          <w:shd w:val="clear" w:color="auto" w:fill="FFFFFF"/>
        </w:rPr>
        <w:t>关联强度与低维生素D与妊娠期糖尿病的关联强度相似</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lang w:val="en-US" w:eastAsia="zh-CN"/>
        </w:rPr>
        <w:t>5</w:t>
      </w:r>
      <w:r>
        <w:rPr>
          <w:rFonts w:hint="eastAsia" w:ascii="宋体" w:hAnsi="宋体" w:eastAsia="宋体" w:cs="宋体"/>
          <w:i w:val="0"/>
          <w:iCs w:val="0"/>
          <w:caps w:val="0"/>
          <w:color w:val="212121"/>
          <w:spacing w:val="0"/>
          <w:sz w:val="21"/>
          <w:szCs w:val="21"/>
          <w:shd w:val="clear" w:color="auto" w:fill="FFFFFF"/>
          <w:lang w:eastAsia="zh-CN"/>
        </w:rPr>
        <w:t>）。</w:t>
      </w:r>
    </w:p>
    <w:p>
      <w:pPr>
        <w:spacing w:line="240" w:lineRule="auto"/>
        <w:ind w:right="0" w:rightChars="0" w:firstLine="420" w:firstLineChars="200"/>
        <w:rPr>
          <w:rFonts w:hint="eastAsia" w:ascii="宋体" w:hAnsi="宋体" w:eastAsia="宋体" w:cs="宋体"/>
          <w:i w:val="0"/>
          <w:iCs w:val="0"/>
          <w:caps w:val="0"/>
          <w:color w:val="000000"/>
          <w:spacing w:val="0"/>
          <w:sz w:val="21"/>
          <w:szCs w:val="21"/>
          <w:u w:val="none"/>
          <w:shd w:val="clear" w:color="auto" w:fill="FFFFFF"/>
          <w:lang w:val="en-US" w:eastAsia="zh-CN"/>
        </w:rPr>
      </w:pPr>
      <w:r>
        <w:rPr>
          <w:rFonts w:hint="eastAsia" w:ascii="宋体" w:hAnsi="宋体" w:eastAsia="宋体" w:cs="宋体"/>
          <w:i w:val="0"/>
          <w:iCs w:val="0"/>
          <w:caps w:val="0"/>
          <w:color w:val="212121"/>
          <w:spacing w:val="0"/>
          <w:sz w:val="21"/>
          <w:szCs w:val="21"/>
          <w:shd w:val="clear" w:color="auto" w:fill="FFFFFF"/>
          <w:lang w:val="en-US" w:eastAsia="zh-CN"/>
        </w:rPr>
        <w:t>我们继续探寻更好的可以预测GDM的方法。成纤维细胞生长因子19亚族成为研究对象之一。</w:t>
      </w:r>
      <w:r>
        <w:rPr>
          <w:rFonts w:hint="eastAsia" w:ascii="宋体" w:hAnsi="宋体" w:eastAsia="宋体" w:cs="宋体"/>
          <w:i w:val="0"/>
          <w:iCs w:val="0"/>
          <w:caps w:val="0"/>
          <w:color w:val="0071BC"/>
          <w:spacing w:val="0"/>
          <w:sz w:val="21"/>
          <w:szCs w:val="21"/>
          <w:u w:val="none"/>
          <w:shd w:val="clear" w:color="auto" w:fill="FFFFFF"/>
        </w:rPr>
        <w:fldChar w:fldCharType="begin"/>
      </w:r>
      <w:r>
        <w:rPr>
          <w:rFonts w:hint="eastAsia" w:ascii="宋体" w:hAnsi="宋体" w:eastAsia="宋体" w:cs="宋体"/>
          <w:i w:val="0"/>
          <w:iCs w:val="0"/>
          <w:caps w:val="0"/>
          <w:color w:val="0071BC"/>
          <w:spacing w:val="0"/>
          <w:sz w:val="21"/>
          <w:szCs w:val="21"/>
          <w:u w:val="none"/>
          <w:shd w:val="clear" w:color="auto" w:fill="FFFFFF"/>
        </w:rPr>
        <w:instrText xml:space="preserve"> HYPERLINK "https://pubmed.ncbi.nlm.nih.gov/?term=Lorenzo-Almor%C3%B3s+A&amp;cauthor_id=31666083" </w:instrText>
      </w:r>
      <w:r>
        <w:rPr>
          <w:rFonts w:hint="eastAsia" w:ascii="宋体" w:hAnsi="宋体" w:eastAsia="宋体" w:cs="宋体"/>
          <w:i w:val="0"/>
          <w:iCs w:val="0"/>
          <w:caps w:val="0"/>
          <w:color w:val="0071BC"/>
          <w:spacing w:val="0"/>
          <w:sz w:val="21"/>
          <w:szCs w:val="21"/>
          <w:u w:val="none"/>
          <w:shd w:val="clear" w:color="auto" w:fill="FFFFFF"/>
        </w:rPr>
        <w:fldChar w:fldCharType="separate"/>
      </w:r>
      <w:r>
        <w:rPr>
          <w:rStyle w:val="12"/>
          <w:rFonts w:hint="eastAsia" w:ascii="宋体" w:hAnsi="宋体" w:eastAsia="宋体" w:cs="宋体"/>
          <w:i w:val="0"/>
          <w:iCs w:val="0"/>
          <w:caps w:val="0"/>
          <w:color w:val="0071BC"/>
          <w:spacing w:val="0"/>
          <w:sz w:val="21"/>
          <w:szCs w:val="21"/>
          <w:u w:val="none"/>
          <w:shd w:val="clear" w:color="auto" w:fill="FFFFFF"/>
        </w:rPr>
        <w:t>A Lorenzo-Almorós</w:t>
      </w:r>
      <w:r>
        <w:rPr>
          <w:rFonts w:hint="eastAsia" w:ascii="宋体" w:hAnsi="宋体" w:eastAsia="宋体" w:cs="宋体"/>
          <w:i w:val="0"/>
          <w:iCs w:val="0"/>
          <w:caps w:val="0"/>
          <w:color w:val="0071BC"/>
          <w:spacing w:val="0"/>
          <w:sz w:val="21"/>
          <w:szCs w:val="21"/>
          <w:u w:val="none"/>
          <w:shd w:val="clear" w:color="auto" w:fill="FFFFFF"/>
        </w:rPr>
        <w:fldChar w:fldCharType="end"/>
      </w:r>
      <w:r>
        <w:rPr>
          <w:rFonts w:hint="eastAsia" w:ascii="宋体" w:hAnsi="宋体" w:eastAsia="宋体" w:cs="宋体"/>
          <w:i w:val="0"/>
          <w:iCs w:val="0"/>
          <w:caps w:val="0"/>
          <w:color w:val="212121"/>
          <w:spacing w:val="0"/>
          <w:sz w:val="21"/>
          <w:szCs w:val="21"/>
          <w:shd w:val="clear" w:color="auto" w:fill="FFFFFF"/>
        </w:rPr>
        <w:t>血浆 FGF-3 和 FABP21 的升高可能有助于 OGTT 诊断 GDM</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lang w:val="en-US" w:eastAsia="zh-CN"/>
        </w:rPr>
        <w:t>6</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lang w:val="en-US" w:eastAsia="zh-CN"/>
        </w:rPr>
        <w:t>.</w:t>
      </w:r>
      <w:r>
        <w:rPr>
          <w:rFonts w:hint="eastAsia" w:ascii="宋体" w:hAnsi="宋体" w:eastAsia="宋体" w:cs="宋体"/>
          <w:b w:val="0"/>
          <w:bCs w:val="0"/>
          <w:i w:val="0"/>
          <w:iCs w:val="0"/>
          <w:caps w:val="0"/>
          <w:color w:val="auto"/>
          <w:spacing w:val="0"/>
          <w:sz w:val="21"/>
          <w:szCs w:val="21"/>
          <w:shd w:val="clear" w:color="auto" w:fill="FFFFFF"/>
        </w:rPr>
        <w:t>van der Vaart A</w:t>
      </w:r>
      <w:r>
        <w:rPr>
          <w:rFonts w:hint="eastAsia" w:ascii="宋体" w:hAnsi="宋体" w:eastAsia="宋体" w:cs="宋体"/>
          <w:b w:val="0"/>
          <w:bCs w:val="0"/>
          <w:i w:val="0"/>
          <w:iCs w:val="0"/>
          <w:caps w:val="0"/>
          <w:color w:val="212121"/>
          <w:spacing w:val="0"/>
          <w:sz w:val="21"/>
          <w:szCs w:val="21"/>
          <w:shd w:val="clear" w:color="auto" w:fill="FFFFFF"/>
          <w:lang w:val="en-US" w:eastAsia="zh-CN"/>
        </w:rPr>
        <w:t>研究发</w:t>
      </w:r>
      <w:r>
        <w:rPr>
          <w:rFonts w:hint="eastAsia" w:ascii="宋体" w:hAnsi="宋体" w:eastAsia="宋体" w:cs="宋体"/>
          <w:b w:val="0"/>
          <w:bCs w:val="0"/>
          <w:i w:val="0"/>
          <w:iCs w:val="0"/>
          <w:caps w:val="0"/>
          <w:color w:val="212121"/>
          <w:spacing w:val="0"/>
          <w:sz w:val="21"/>
          <w:szCs w:val="21"/>
          <w:shd w:val="clear" w:color="auto" w:fill="FFFFFF"/>
        </w:rPr>
        <w:t>现表明 FGF23 与葡萄糖稳态之间存在串扰，这可能促进糖尿病的易感性</w:t>
      </w:r>
      <w:r>
        <w:rPr>
          <w:rFonts w:hint="eastAsia" w:ascii="宋体" w:hAnsi="宋体" w:eastAsia="宋体" w:cs="宋体"/>
          <w:b w:val="0"/>
          <w:bCs w:val="0"/>
          <w:i w:val="0"/>
          <w:iCs w:val="0"/>
          <w:caps w:val="0"/>
          <w:color w:val="212121"/>
          <w:spacing w:val="0"/>
          <w:sz w:val="21"/>
          <w:szCs w:val="21"/>
          <w:shd w:val="clear" w:color="auto" w:fill="FFFFFF"/>
          <w:lang w:eastAsia="zh-CN"/>
        </w:rPr>
        <w:t>（</w:t>
      </w:r>
      <w:r>
        <w:rPr>
          <w:rFonts w:hint="eastAsia" w:ascii="宋体" w:hAnsi="宋体" w:eastAsia="宋体" w:cs="宋体"/>
          <w:b w:val="0"/>
          <w:bCs w:val="0"/>
          <w:i w:val="0"/>
          <w:iCs w:val="0"/>
          <w:caps w:val="0"/>
          <w:color w:val="212121"/>
          <w:spacing w:val="0"/>
          <w:sz w:val="21"/>
          <w:szCs w:val="21"/>
          <w:shd w:val="clear" w:color="auto" w:fill="FFFFFF"/>
          <w:lang w:val="en-US" w:eastAsia="zh-CN"/>
        </w:rPr>
        <w:t>7</w:t>
      </w:r>
      <w:r>
        <w:rPr>
          <w:rFonts w:hint="eastAsia" w:ascii="宋体" w:hAnsi="宋体" w:eastAsia="宋体" w:cs="宋体"/>
          <w:b w:val="0"/>
          <w:bCs w:val="0"/>
          <w:i w:val="0"/>
          <w:iCs w:val="0"/>
          <w:caps w:val="0"/>
          <w:color w:val="212121"/>
          <w:spacing w:val="0"/>
          <w:sz w:val="21"/>
          <w:szCs w:val="21"/>
          <w:shd w:val="clear" w:color="auto" w:fill="FFFFFF"/>
          <w:lang w:eastAsia="zh-CN"/>
        </w:rPr>
        <w:t>）。</w:t>
      </w:r>
      <w:r>
        <w:rPr>
          <w:rFonts w:hint="eastAsia" w:ascii="宋体" w:hAnsi="宋体" w:eastAsia="宋体" w:cs="宋体"/>
          <w:b w:val="0"/>
          <w:bCs w:val="0"/>
          <w:i w:val="0"/>
          <w:iCs w:val="0"/>
          <w:caps w:val="0"/>
          <w:color w:val="212121"/>
          <w:spacing w:val="0"/>
          <w:sz w:val="21"/>
          <w:szCs w:val="21"/>
          <w:shd w:val="clear" w:color="auto" w:fill="FFFFFF"/>
          <w:lang w:val="en-US" w:eastAsia="zh-CN"/>
        </w:rPr>
        <w:t>但目前FGF23与糖尿病的相关研究较少，</w:t>
      </w:r>
      <w:r>
        <w:rPr>
          <w:rFonts w:hint="eastAsia" w:ascii="宋体" w:hAnsi="宋体" w:eastAsia="宋体" w:cs="宋体"/>
          <w:i w:val="0"/>
          <w:iCs w:val="0"/>
          <w:caps w:val="0"/>
          <w:color w:val="212121"/>
          <w:spacing w:val="0"/>
          <w:sz w:val="21"/>
          <w:szCs w:val="21"/>
          <w:shd w:val="clear" w:color="auto" w:fill="FFFFFF"/>
        </w:rPr>
        <w:t>PubMed、MEDLINE、SCOPUS、EMBASE、Google Scholar</w:t>
      </w:r>
      <w:r>
        <w:rPr>
          <w:rFonts w:hint="eastAsia" w:ascii="宋体" w:hAnsi="宋体" w:eastAsia="宋体" w:cs="宋体"/>
          <w:i w:val="0"/>
          <w:iCs w:val="0"/>
          <w:caps w:val="0"/>
          <w:color w:val="212121"/>
          <w:spacing w:val="0"/>
          <w:sz w:val="21"/>
          <w:szCs w:val="21"/>
          <w:shd w:val="clear" w:color="auto" w:fill="FFFFFF"/>
          <w:lang w:val="en-US" w:eastAsia="zh-CN"/>
        </w:rPr>
        <w:t>等网站仅检索到少许几篇的关于FGF23与GDM发病相关针对性研究。</w:t>
      </w:r>
      <w:r>
        <w:rPr>
          <w:rFonts w:hint="eastAsia" w:ascii="宋体" w:hAnsi="宋体" w:eastAsia="宋体" w:cs="宋体"/>
          <w:i w:val="0"/>
          <w:iCs w:val="0"/>
          <w:caps w:val="0"/>
          <w:color w:val="000000"/>
          <w:spacing w:val="0"/>
          <w:sz w:val="21"/>
          <w:szCs w:val="21"/>
          <w:u w:val="none"/>
          <w:shd w:val="clear" w:color="auto" w:fill="FFFFFF"/>
          <w:lang w:val="en-US" w:eastAsia="zh-CN"/>
        </w:rPr>
        <w:t>对于中国人，FGF23与妊娠期糖尿病整个孕期相关性的目前尚需探索。</w:t>
      </w:r>
    </w:p>
    <w:p>
      <w:pPr>
        <w:pStyle w:val="19"/>
        <w:numPr>
          <w:numId w:val="0"/>
        </w:numPr>
        <w:ind w:leftChars="0"/>
        <w:rPr>
          <w:rFonts w:hint="default" w:ascii="宋体" w:hAnsi="宋体" w:eastAsia="宋体"/>
          <w:color w:val="000000"/>
          <w:sz w:val="28"/>
          <w:szCs w:val="28"/>
          <w:lang w:val="en-US" w:eastAsia="zh-CN"/>
        </w:rPr>
      </w:pPr>
      <w:r>
        <w:rPr>
          <w:rFonts w:hint="eastAsia" w:ascii="宋体" w:hAnsi="宋体" w:eastAsia="宋体" w:cs="宋体"/>
          <w:i w:val="0"/>
          <w:iCs w:val="0"/>
          <w:caps w:val="0"/>
          <w:color w:val="000000"/>
          <w:spacing w:val="0"/>
          <w:sz w:val="21"/>
          <w:szCs w:val="21"/>
          <w:u w:val="none"/>
          <w:shd w:val="clear" w:color="auto" w:fill="FFFFFF"/>
          <w:lang w:val="en-US" w:eastAsia="zh-CN"/>
        </w:rPr>
        <w:t>国内外</w:t>
      </w:r>
      <w:r>
        <w:rPr>
          <w:rFonts w:hint="eastAsia" w:ascii="宋体" w:hAnsi="宋体" w:eastAsia="宋体" w:cs="宋体"/>
          <w:i w:val="0"/>
          <w:iCs w:val="0"/>
          <w:caps w:val="0"/>
          <w:color w:val="000000"/>
          <w:spacing w:val="0"/>
          <w:sz w:val="21"/>
          <w:szCs w:val="21"/>
          <w:u w:val="none"/>
          <w:shd w:val="clear" w:color="auto" w:fill="FFFFFF"/>
        </w:rPr>
        <w:t>现有的人类和动物研究表明，FGF23 是维生素 D 的内源性调节剂，可以微调维生素 D 的合成和功能</w:t>
      </w:r>
      <w:r>
        <w:rPr>
          <w:rFonts w:hint="eastAsia" w:ascii="宋体" w:hAnsi="宋体" w:eastAsia="宋体" w:cs="宋体"/>
          <w:i w:val="0"/>
          <w:iCs w:val="0"/>
          <w:caps w:val="0"/>
          <w:color w:val="000000"/>
          <w:spacing w:val="0"/>
          <w:sz w:val="21"/>
          <w:szCs w:val="21"/>
          <w:u w:val="none"/>
          <w:shd w:val="clear" w:color="auto" w:fill="FFFFFF"/>
          <w:lang w:eastAsia="zh-CN"/>
        </w:rPr>
        <w:t>（</w:t>
      </w:r>
      <w:r>
        <w:rPr>
          <w:rFonts w:hint="eastAsia" w:ascii="宋体" w:hAnsi="宋体" w:eastAsia="宋体" w:cs="宋体"/>
          <w:i w:val="0"/>
          <w:iCs w:val="0"/>
          <w:caps w:val="0"/>
          <w:color w:val="000000"/>
          <w:spacing w:val="0"/>
          <w:sz w:val="21"/>
          <w:szCs w:val="21"/>
          <w:u w:val="none"/>
          <w:shd w:val="clear" w:color="auto" w:fill="FFFFFF"/>
          <w:lang w:val="en-US" w:eastAsia="zh-CN"/>
        </w:rPr>
        <w:t>27-28</w:t>
      </w:r>
      <w:r>
        <w:rPr>
          <w:rFonts w:hint="eastAsia" w:ascii="宋体" w:hAnsi="宋体" w:eastAsia="宋体" w:cs="宋体"/>
          <w:i w:val="0"/>
          <w:iCs w:val="0"/>
          <w:caps w:val="0"/>
          <w:color w:val="000000"/>
          <w:spacing w:val="0"/>
          <w:sz w:val="21"/>
          <w:szCs w:val="21"/>
          <w:u w:val="none"/>
          <w:shd w:val="clear" w:color="auto" w:fill="FFFFFF"/>
          <w:lang w:eastAsia="zh-CN"/>
        </w:rPr>
        <w:t>）。</w:t>
      </w:r>
      <w:r>
        <w:rPr>
          <w:rFonts w:hint="eastAsia" w:ascii="宋体" w:hAnsi="宋体" w:eastAsia="宋体" w:cs="宋体"/>
          <w:i w:val="0"/>
          <w:iCs w:val="0"/>
          <w:caps w:val="0"/>
          <w:color w:val="000000"/>
          <w:spacing w:val="0"/>
          <w:sz w:val="21"/>
          <w:szCs w:val="21"/>
          <w:u w:val="none"/>
          <w:shd w:val="clear" w:color="auto" w:fill="FFFFFF"/>
          <w:lang w:val="en-US" w:eastAsia="zh-CN"/>
        </w:rPr>
        <w:t>但FGF23、维生素D在妊娠期的关系尚需研究，且两者联合可能提高对GDM发生风险预测。</w:t>
      </w:r>
    </w:p>
    <w:p>
      <w:pPr>
        <w:pStyle w:val="19"/>
        <w:numPr>
          <w:ilvl w:val="0"/>
          <w:numId w:val="2"/>
        </w:numPr>
        <w:ind w:firstLineChars="0"/>
        <w:rPr>
          <w:rFonts w:hint="eastAsia" w:ascii="宋体" w:hAnsi="宋体"/>
          <w:color w:val="000000"/>
          <w:sz w:val="28"/>
          <w:szCs w:val="28"/>
        </w:rPr>
      </w:pPr>
      <w:r>
        <w:rPr>
          <w:rFonts w:hint="eastAsia" w:ascii="宋体" w:hAnsi="宋体"/>
          <w:color w:val="000000"/>
          <w:sz w:val="28"/>
          <w:szCs w:val="28"/>
        </w:rPr>
        <w:t>试验依据</w:t>
      </w:r>
    </w:p>
    <w:p>
      <w:pPr>
        <w:spacing w:line="240" w:lineRule="auto"/>
        <w:ind w:right="0" w:rightChars="0" w:firstLine="420" w:firstLineChars="200"/>
        <w:rPr>
          <w:rFonts w:hint="eastAsia" w:ascii="宋体" w:hAnsi="宋体" w:eastAsia="宋体" w:cs="宋体"/>
          <w:color w:val="000000"/>
          <w:sz w:val="21"/>
          <w:szCs w:val="21"/>
          <w:u w:val="none"/>
          <w:lang w:val="en-US" w:eastAsia="zh-CN"/>
        </w:rPr>
      </w:pPr>
      <w:r>
        <w:rPr>
          <w:rFonts w:hint="eastAsia" w:ascii="宋体" w:hAnsi="宋体" w:eastAsia="宋体" w:cs="宋体"/>
          <w:color w:val="000000"/>
          <w:sz w:val="21"/>
          <w:szCs w:val="21"/>
          <w:u w:val="none"/>
          <w:lang w:val="en-US" w:eastAsia="zh-CN"/>
        </w:rPr>
        <w:t>妊娠期糖尿病作为产科常见并发症之一，近年来大量研究其发生、发展机制，甚至通过治疗性干预来研究维生素D与GDM的相关性。</w:t>
      </w:r>
    </w:p>
    <w:p>
      <w:pPr>
        <w:spacing w:line="240" w:lineRule="auto"/>
        <w:ind w:right="0" w:rightChars="0" w:firstLine="420" w:firstLineChars="200"/>
        <w:rPr>
          <w:rFonts w:hint="eastAsia" w:ascii="Segoe UI" w:hAnsi="Segoe UI" w:eastAsia="宋体" w:cs="Segoe UI"/>
          <w:i w:val="0"/>
          <w:iCs w:val="0"/>
          <w:caps w:val="0"/>
          <w:spacing w:val="0"/>
          <w:sz w:val="21"/>
          <w:szCs w:val="21"/>
          <w:shd w:val="clear" w:color="auto" w:fill="FFFFFF"/>
          <w:lang w:val="en-US" w:eastAsia="zh-CN"/>
        </w:rPr>
      </w:pPr>
      <w:r>
        <w:rPr>
          <w:rFonts w:hint="eastAsia" w:ascii="宋体" w:hAnsi="宋体" w:eastAsia="宋体" w:cs="宋体"/>
          <w:i w:val="0"/>
          <w:iCs w:val="0"/>
          <w:caps w:val="0"/>
          <w:color w:val="000000"/>
          <w:spacing w:val="0"/>
          <w:sz w:val="21"/>
          <w:szCs w:val="21"/>
          <w:u w:val="none"/>
          <w:shd w:val="clear" w:color="auto" w:fill="FFFFFF"/>
          <w:lang w:val="en-US" w:eastAsia="zh-CN"/>
        </w:rPr>
        <w:t>许多研究表明维生素D</w:t>
      </w:r>
      <w:r>
        <w:rPr>
          <w:rFonts w:hint="eastAsia" w:ascii="宋体" w:hAnsi="宋体" w:eastAsia="宋体" w:cs="宋体"/>
          <w:i w:val="0"/>
          <w:iCs w:val="0"/>
          <w:caps w:val="0"/>
          <w:color w:val="000000"/>
          <w:spacing w:val="0"/>
          <w:sz w:val="21"/>
          <w:szCs w:val="21"/>
          <w:u w:val="none"/>
          <w:shd w:val="clear" w:color="auto" w:fill="FFFFFF"/>
        </w:rPr>
        <w:t>可以通过多种机制影响葡萄糖稳态</w:t>
      </w:r>
      <w:r>
        <w:rPr>
          <w:rFonts w:hint="eastAsia" w:ascii="宋体" w:hAnsi="宋体" w:eastAsia="宋体" w:cs="宋体"/>
          <w:i w:val="0"/>
          <w:iCs w:val="0"/>
          <w:caps w:val="0"/>
          <w:color w:val="000000"/>
          <w:spacing w:val="0"/>
          <w:sz w:val="21"/>
          <w:szCs w:val="21"/>
          <w:u w:val="none"/>
          <w:shd w:val="clear" w:color="auto" w:fill="FFFFFF"/>
          <w:lang w:eastAsia="zh-CN"/>
        </w:rPr>
        <w:t>；</w:t>
      </w:r>
      <w:r>
        <w:rPr>
          <w:rFonts w:hint="eastAsia" w:ascii="宋体" w:hAnsi="宋体" w:eastAsia="宋体" w:cs="宋体"/>
          <w:i w:val="0"/>
          <w:iCs w:val="0"/>
          <w:caps w:val="0"/>
          <w:color w:val="000000"/>
          <w:spacing w:val="0"/>
          <w:kern w:val="0"/>
          <w:sz w:val="21"/>
          <w:szCs w:val="21"/>
          <w:u w:val="none"/>
          <w:shd w:val="clear" w:color="auto" w:fill="FFFFFF"/>
          <w:lang w:val="en-US" w:eastAsia="zh-CN" w:bidi="ar"/>
        </w:rPr>
        <w:t>维生素D具有抗炎特性，可促进生理性胰岛素分泌的恢复（14-15）；维生素D可增强十二指肠对钙的吸收和肾脏对钙的吸收促进外周细胞的胰岛素受体驱动受体介导的内吞作用（16-17）。胰腺β细胞显示VDR可能具有维生素D对胰岛素分泌的调节作用（18-19），还有其他相关机制均可能影响葡萄糖稳态；关于维生素D与妊娠期糖尿病的关系，早在2012年一篇</w:t>
      </w:r>
      <w:r>
        <w:rPr>
          <w:rFonts w:hint="eastAsia" w:ascii="宋体" w:hAnsi="宋体" w:eastAsia="宋体" w:cs="宋体"/>
          <w:i w:val="0"/>
          <w:iCs w:val="0"/>
          <w:caps w:val="0"/>
          <w:color w:val="212121"/>
          <w:spacing w:val="0"/>
          <w:sz w:val="21"/>
          <w:szCs w:val="21"/>
          <w:shd w:val="clear" w:color="auto" w:fill="FFFFFF"/>
        </w:rPr>
        <w:t>meta 分析表明血清 25OHD 与 GDM 发生率呈显著负相关</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lang w:val="en-US" w:eastAsia="zh-CN"/>
        </w:rPr>
        <w:t>20</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rPr>
        <w:t>。</w:t>
      </w:r>
      <w:r>
        <w:rPr>
          <w:rFonts w:hint="eastAsia" w:ascii="宋体" w:hAnsi="宋体" w:eastAsia="宋体" w:cs="宋体"/>
          <w:i w:val="0"/>
          <w:iCs w:val="0"/>
          <w:caps w:val="0"/>
          <w:color w:val="000000"/>
          <w:spacing w:val="0"/>
          <w:kern w:val="0"/>
          <w:sz w:val="21"/>
          <w:szCs w:val="21"/>
          <w:u w:val="none"/>
          <w:shd w:val="clear" w:color="auto" w:fill="FFFFFF"/>
          <w:lang w:val="en-US" w:eastAsia="zh-CN" w:bidi="ar"/>
        </w:rPr>
        <w:t>2015张梦熙等人mete</w:t>
      </w:r>
      <w:r>
        <w:rPr>
          <w:rFonts w:hint="eastAsia" w:ascii="宋体" w:hAnsi="宋体" w:eastAsia="宋体" w:cs="宋体"/>
          <w:i w:val="0"/>
          <w:iCs w:val="0"/>
          <w:caps w:val="0"/>
          <w:color w:val="212121"/>
          <w:spacing w:val="0"/>
          <w:sz w:val="21"/>
          <w:szCs w:val="21"/>
          <w:shd w:val="clear" w:color="auto" w:fill="FFFFFF"/>
        </w:rPr>
        <w:t>分析的证据表明，维生素 D 缺乏与 GDM 风险增加之间存在一致的关联。然而，需要精心设计的随机对照试验来得出补充维生素D对预防GDM的明显效果</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lang w:val="en-US" w:eastAsia="zh-CN"/>
        </w:rPr>
        <w:t>21</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rPr>
        <w:t>。</w:t>
      </w:r>
      <w:r>
        <w:rPr>
          <w:rFonts w:hint="eastAsia" w:ascii="宋体" w:hAnsi="宋体" w:eastAsia="宋体" w:cs="宋体"/>
          <w:i w:val="0"/>
          <w:iCs w:val="0"/>
          <w:caps w:val="0"/>
          <w:color w:val="000000"/>
          <w:spacing w:val="0"/>
          <w:kern w:val="0"/>
          <w:sz w:val="21"/>
          <w:szCs w:val="21"/>
          <w:u w:val="none"/>
          <w:shd w:val="clear" w:color="auto" w:fill="FFFFFF"/>
          <w:lang w:val="en-US" w:eastAsia="zh-CN" w:bidi="ar"/>
        </w:rPr>
        <w:t>2020</w:t>
      </w:r>
      <w:r>
        <w:rPr>
          <w:rFonts w:hint="eastAsia" w:ascii="宋体" w:hAnsi="宋体" w:eastAsia="宋体" w:cs="宋体"/>
          <w:i w:val="0"/>
          <w:iCs w:val="0"/>
          <w:caps w:val="0"/>
          <w:color w:val="000000"/>
          <w:spacing w:val="0"/>
          <w:sz w:val="21"/>
          <w:szCs w:val="21"/>
          <w:u w:val="none"/>
          <w:shd w:val="clear" w:color="auto" w:fill="FFFFFF"/>
        </w:rPr>
        <w:fldChar w:fldCharType="begin"/>
      </w:r>
      <w:r>
        <w:rPr>
          <w:rFonts w:hint="eastAsia" w:ascii="宋体" w:hAnsi="宋体" w:eastAsia="宋体" w:cs="宋体"/>
          <w:i w:val="0"/>
          <w:iCs w:val="0"/>
          <w:caps w:val="0"/>
          <w:color w:val="000000"/>
          <w:spacing w:val="0"/>
          <w:sz w:val="21"/>
          <w:szCs w:val="21"/>
          <w:u w:val="none"/>
          <w:shd w:val="clear" w:color="auto" w:fill="FFFFFF"/>
        </w:rPr>
        <w:instrText xml:space="preserve"> HYPERLINK "https://pubmed.ncbi.nlm.nih.gov/?term=Wang L[Author]" </w:instrText>
      </w:r>
      <w:r>
        <w:rPr>
          <w:rFonts w:hint="eastAsia" w:ascii="宋体" w:hAnsi="宋体" w:eastAsia="宋体" w:cs="宋体"/>
          <w:i w:val="0"/>
          <w:iCs w:val="0"/>
          <w:caps w:val="0"/>
          <w:color w:val="000000"/>
          <w:spacing w:val="0"/>
          <w:sz w:val="21"/>
          <w:szCs w:val="21"/>
          <w:u w:val="none"/>
          <w:shd w:val="clear" w:color="auto" w:fill="FFFFFF"/>
        </w:rPr>
        <w:fldChar w:fldCharType="separate"/>
      </w:r>
      <w:r>
        <w:rPr>
          <w:rStyle w:val="12"/>
          <w:rFonts w:hint="eastAsia" w:ascii="宋体" w:hAnsi="宋体" w:eastAsia="宋体" w:cs="宋体"/>
          <w:i w:val="0"/>
          <w:iCs w:val="0"/>
          <w:caps w:val="0"/>
          <w:color w:val="000000"/>
          <w:spacing w:val="0"/>
          <w:sz w:val="21"/>
          <w:szCs w:val="21"/>
          <w:u w:val="none"/>
          <w:shd w:val="clear" w:color="auto" w:fill="FFFFFF"/>
        </w:rPr>
        <w:t>王兰玲</w:t>
      </w:r>
      <w:r>
        <w:rPr>
          <w:rFonts w:hint="eastAsia" w:ascii="宋体" w:hAnsi="宋体" w:eastAsia="宋体" w:cs="宋体"/>
          <w:i w:val="0"/>
          <w:iCs w:val="0"/>
          <w:caps w:val="0"/>
          <w:color w:val="000000"/>
          <w:spacing w:val="0"/>
          <w:sz w:val="21"/>
          <w:szCs w:val="21"/>
          <w:u w:val="none"/>
          <w:shd w:val="clear" w:color="auto" w:fill="FFFFFF"/>
        </w:rPr>
        <w:fldChar w:fldCharType="end"/>
      </w:r>
      <w:r>
        <w:rPr>
          <w:rFonts w:hint="eastAsia" w:ascii="宋体" w:hAnsi="宋体" w:eastAsia="宋体" w:cs="宋体"/>
          <w:i w:val="0"/>
          <w:iCs w:val="0"/>
          <w:caps w:val="0"/>
          <w:color w:val="000000"/>
          <w:spacing w:val="0"/>
          <w:sz w:val="21"/>
          <w:szCs w:val="21"/>
          <w:u w:val="none"/>
          <w:shd w:val="clear" w:color="auto" w:fill="FFFFFF"/>
          <w:lang w:val="en-US" w:eastAsia="zh-CN"/>
        </w:rPr>
        <w:t>等人</w:t>
      </w:r>
      <w:r>
        <w:rPr>
          <w:rFonts w:hint="eastAsia" w:ascii="宋体" w:hAnsi="宋体" w:eastAsia="宋体" w:cs="宋体"/>
          <w:i w:val="0"/>
          <w:iCs w:val="0"/>
          <w:caps w:val="0"/>
          <w:color w:val="000000"/>
          <w:spacing w:val="0"/>
          <w:kern w:val="0"/>
          <w:sz w:val="21"/>
          <w:szCs w:val="21"/>
          <w:u w:val="none"/>
          <w:shd w:val="clear" w:color="auto" w:fill="FFFFFF"/>
          <w:lang w:val="en-US" w:eastAsia="zh-CN" w:bidi="ar"/>
        </w:rPr>
        <w:t>研究指出</w:t>
      </w:r>
      <w:r>
        <w:rPr>
          <w:rFonts w:hint="eastAsia" w:ascii="宋体" w:hAnsi="宋体" w:eastAsia="宋体" w:cs="宋体"/>
          <w:i w:val="0"/>
          <w:iCs w:val="0"/>
          <w:caps w:val="0"/>
          <w:color w:val="000000"/>
          <w:spacing w:val="0"/>
          <w:sz w:val="21"/>
          <w:szCs w:val="21"/>
          <w:u w:val="none"/>
          <w:shd w:val="clear" w:color="auto" w:fill="FFFFFF"/>
        </w:rPr>
        <w:t>GDM女性的维生素D水平远低于健康受试者。维生素 D 缺乏与妊娠糖尿病风险增加显著相关</w:t>
      </w:r>
      <w:r>
        <w:rPr>
          <w:rFonts w:hint="eastAsia" w:ascii="宋体" w:hAnsi="宋体" w:eastAsia="宋体" w:cs="宋体"/>
          <w:i w:val="0"/>
          <w:iCs w:val="0"/>
          <w:caps w:val="0"/>
          <w:color w:val="000000"/>
          <w:spacing w:val="0"/>
          <w:sz w:val="21"/>
          <w:szCs w:val="21"/>
          <w:u w:val="none"/>
          <w:shd w:val="clear" w:color="auto" w:fill="FFFFFF"/>
          <w:lang w:eastAsia="zh-CN"/>
        </w:rPr>
        <w:t>（</w:t>
      </w:r>
      <w:r>
        <w:rPr>
          <w:rFonts w:hint="eastAsia" w:ascii="宋体" w:hAnsi="宋体" w:eastAsia="宋体" w:cs="宋体"/>
          <w:i w:val="0"/>
          <w:iCs w:val="0"/>
          <w:caps w:val="0"/>
          <w:color w:val="000000"/>
          <w:spacing w:val="0"/>
          <w:sz w:val="21"/>
          <w:szCs w:val="21"/>
          <w:u w:val="none"/>
          <w:shd w:val="clear" w:color="auto" w:fill="FFFFFF"/>
          <w:lang w:val="en-US" w:eastAsia="zh-CN"/>
        </w:rPr>
        <w:t>22</w:t>
      </w:r>
      <w:r>
        <w:rPr>
          <w:rFonts w:hint="eastAsia" w:ascii="宋体" w:hAnsi="宋体" w:eastAsia="宋体" w:cs="宋体"/>
          <w:i w:val="0"/>
          <w:iCs w:val="0"/>
          <w:caps w:val="0"/>
          <w:color w:val="000000"/>
          <w:spacing w:val="0"/>
          <w:sz w:val="21"/>
          <w:szCs w:val="21"/>
          <w:u w:val="none"/>
          <w:shd w:val="clear" w:color="auto" w:fill="FFFFFF"/>
          <w:lang w:eastAsia="zh-CN"/>
        </w:rPr>
        <w:t>）</w:t>
      </w:r>
      <w:r>
        <w:rPr>
          <w:rFonts w:hint="eastAsia" w:ascii="宋体" w:hAnsi="宋体" w:eastAsia="宋体" w:cs="宋体"/>
          <w:i w:val="0"/>
          <w:iCs w:val="0"/>
          <w:caps w:val="0"/>
          <w:color w:val="000000"/>
          <w:spacing w:val="0"/>
          <w:sz w:val="21"/>
          <w:szCs w:val="21"/>
          <w:u w:val="none"/>
          <w:shd w:val="clear" w:color="auto" w:fill="FFFFFF"/>
        </w:rPr>
        <w:t>。</w:t>
      </w:r>
      <w:r>
        <w:rPr>
          <w:rFonts w:hint="eastAsia" w:ascii="宋体" w:hAnsi="宋体" w:eastAsia="宋体" w:cs="宋体"/>
          <w:i w:val="0"/>
          <w:iCs w:val="0"/>
          <w:caps w:val="0"/>
          <w:color w:val="000000"/>
          <w:spacing w:val="0"/>
          <w:sz w:val="21"/>
          <w:szCs w:val="21"/>
          <w:u w:val="none"/>
          <w:shd w:val="clear" w:color="auto" w:fill="FFFFFF"/>
          <w:lang w:val="en-US" w:eastAsia="zh-CN"/>
        </w:rPr>
        <w:t>2020年</w:t>
      </w:r>
      <w:r>
        <w:rPr>
          <w:rFonts w:hint="eastAsia" w:ascii="宋体" w:hAnsi="宋体" w:eastAsia="宋体" w:cs="宋体"/>
          <w:i w:val="0"/>
          <w:iCs w:val="0"/>
          <w:caps w:val="0"/>
          <w:color w:val="212121"/>
          <w:spacing w:val="0"/>
          <w:sz w:val="21"/>
          <w:szCs w:val="21"/>
          <w:shd w:val="clear" w:color="auto" w:fill="FFFFFF"/>
        </w:rPr>
        <w:t>Salakos E</w:t>
      </w:r>
      <w:r>
        <w:rPr>
          <w:rFonts w:hint="eastAsia" w:ascii="宋体" w:hAnsi="宋体" w:eastAsia="宋体" w:cs="宋体"/>
          <w:i w:val="0"/>
          <w:iCs w:val="0"/>
          <w:caps w:val="0"/>
          <w:color w:val="212121"/>
          <w:spacing w:val="0"/>
          <w:sz w:val="21"/>
          <w:szCs w:val="21"/>
          <w:shd w:val="clear" w:color="auto" w:fill="FFFFFF"/>
          <w:lang w:val="en-US" w:eastAsia="zh-CN"/>
        </w:rPr>
        <w:t>等人研究却出现不一样的结论：</w:t>
      </w:r>
      <w:r>
        <w:rPr>
          <w:rFonts w:hint="eastAsia" w:ascii="宋体" w:hAnsi="宋体" w:eastAsia="宋体" w:cs="宋体"/>
          <w:i w:val="0"/>
          <w:iCs w:val="0"/>
          <w:caps w:val="0"/>
          <w:color w:val="212121"/>
          <w:spacing w:val="0"/>
          <w:sz w:val="21"/>
          <w:szCs w:val="21"/>
          <w:shd w:val="clear" w:color="auto" w:fill="FFFFFF"/>
        </w:rPr>
        <w:t>妊娠早期GDM与25OHD水平之间似乎没有线性关系，因为GDM风险不会随着25OHD浓度的增加而持续降低。强调25OHD水平与GDM风险之间没有关联。</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cs="宋体"/>
          <w:i w:val="0"/>
          <w:iCs w:val="0"/>
          <w:caps w:val="0"/>
          <w:color w:val="212121"/>
          <w:spacing w:val="0"/>
          <w:sz w:val="21"/>
          <w:szCs w:val="21"/>
          <w:shd w:val="clear" w:color="auto" w:fill="FFFFFF"/>
          <w:lang w:val="en-US" w:eastAsia="zh-CN"/>
        </w:rPr>
        <w:t>23</w:t>
      </w:r>
      <w:r>
        <w:rPr>
          <w:rFonts w:hint="eastAsia" w:ascii="宋体" w:hAnsi="宋体" w:eastAsia="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000000"/>
          <w:spacing w:val="0"/>
          <w:sz w:val="21"/>
          <w:szCs w:val="21"/>
          <w:u w:val="none"/>
          <w:shd w:val="clear" w:color="auto" w:fill="FFFFFF"/>
          <w:lang w:val="en-US" w:eastAsia="zh-CN"/>
        </w:rPr>
        <w:t>2021年</w:t>
      </w:r>
      <w:r>
        <w:rPr>
          <w:rFonts w:hint="eastAsia" w:ascii="宋体" w:hAnsi="宋体" w:eastAsia="宋体" w:cs="宋体"/>
          <w:i w:val="0"/>
          <w:iCs w:val="0"/>
          <w:caps w:val="0"/>
          <w:color w:val="212121"/>
          <w:spacing w:val="0"/>
          <w:sz w:val="21"/>
          <w:szCs w:val="21"/>
          <w:shd w:val="clear" w:color="auto" w:fill="FFFFFF"/>
        </w:rPr>
        <w:t>Milajerdi A</w:t>
      </w:r>
      <w:r>
        <w:rPr>
          <w:rFonts w:hint="eastAsia" w:ascii="宋体" w:hAnsi="宋体" w:eastAsia="宋体" w:cs="宋体"/>
          <w:i w:val="0"/>
          <w:iCs w:val="0"/>
          <w:caps w:val="0"/>
          <w:color w:val="212121"/>
          <w:spacing w:val="0"/>
          <w:sz w:val="21"/>
          <w:szCs w:val="21"/>
          <w:shd w:val="clear" w:color="auto" w:fill="FFFFFF"/>
          <w:lang w:val="en-US" w:eastAsia="zh-CN"/>
        </w:rPr>
        <w:t>等人研究</w:t>
      </w:r>
      <w:r>
        <w:rPr>
          <w:rFonts w:hint="eastAsia" w:ascii="宋体" w:hAnsi="宋体" w:eastAsia="宋体" w:cs="宋体"/>
          <w:i w:val="0"/>
          <w:iCs w:val="0"/>
          <w:caps w:val="0"/>
          <w:color w:val="212121"/>
          <w:spacing w:val="0"/>
          <w:sz w:val="21"/>
          <w:szCs w:val="21"/>
          <w:shd w:val="clear" w:color="auto" w:fill="FFFFFF"/>
        </w:rPr>
        <w:t>发现维生素 D 缺乏与 GDM 风险增加之间存在显着关联。血清维生素 D 水平为 40-90 nmol/L 的患者发生 GDM 的风险最低</w:t>
      </w:r>
      <w:r>
        <w:rPr>
          <w:rFonts w:hint="eastAsia" w:ascii="宋体" w:hAnsi="宋体" w:cs="宋体"/>
          <w:i w:val="0"/>
          <w:iCs w:val="0"/>
          <w:caps w:val="0"/>
          <w:color w:val="212121"/>
          <w:spacing w:val="0"/>
          <w:sz w:val="21"/>
          <w:szCs w:val="21"/>
          <w:shd w:val="clear" w:color="auto" w:fill="FFFFFF"/>
          <w:lang w:eastAsia="zh-CN"/>
        </w:rPr>
        <w:t>（</w:t>
      </w:r>
      <w:r>
        <w:rPr>
          <w:rFonts w:hint="eastAsia" w:ascii="宋体" w:hAnsi="宋体" w:cs="宋体"/>
          <w:i w:val="0"/>
          <w:iCs w:val="0"/>
          <w:caps w:val="0"/>
          <w:color w:val="212121"/>
          <w:spacing w:val="0"/>
          <w:sz w:val="21"/>
          <w:szCs w:val="21"/>
          <w:shd w:val="clear" w:color="auto" w:fill="FFFFFF"/>
          <w:lang w:val="en-US" w:eastAsia="zh-CN"/>
        </w:rPr>
        <w:t>24</w:t>
      </w:r>
      <w:r>
        <w:rPr>
          <w:rFonts w:hint="eastAsia" w:ascii="宋体" w:hAnsi="宋体" w:cs="宋体"/>
          <w:i w:val="0"/>
          <w:iCs w:val="0"/>
          <w:caps w:val="0"/>
          <w:color w:val="212121"/>
          <w:spacing w:val="0"/>
          <w:sz w:val="21"/>
          <w:szCs w:val="21"/>
          <w:shd w:val="clear" w:color="auto" w:fill="FFFFFF"/>
          <w:lang w:eastAsia="zh-CN"/>
        </w:rPr>
        <w:t>）</w:t>
      </w:r>
      <w:r>
        <w:rPr>
          <w:rFonts w:hint="eastAsia" w:ascii="宋体" w:hAnsi="宋体" w:eastAsia="宋体" w:cs="宋体"/>
          <w:i w:val="0"/>
          <w:iCs w:val="0"/>
          <w:caps w:val="0"/>
          <w:color w:val="212121"/>
          <w:spacing w:val="0"/>
          <w:sz w:val="21"/>
          <w:szCs w:val="21"/>
          <w:shd w:val="clear" w:color="auto" w:fill="FFFFFF"/>
          <w:lang w:val="en-US" w:eastAsia="zh-CN"/>
        </w:rPr>
        <w:t>。2022年复旦大学晏城镇等人回顾性研究：</w:t>
      </w:r>
      <w:r>
        <w:rPr>
          <w:rFonts w:hint="eastAsia" w:ascii="宋体" w:hAnsi="宋体" w:eastAsia="宋体" w:cs="宋体"/>
          <w:i w:val="0"/>
          <w:iCs w:val="0"/>
          <w:caps w:val="0"/>
          <w:color w:val="212121"/>
          <w:spacing w:val="0"/>
          <w:sz w:val="21"/>
          <w:szCs w:val="21"/>
          <w:shd w:val="clear" w:color="auto" w:fill="FFFFFF"/>
        </w:rPr>
        <w:t>妊娠早期维生素D缺乏和不足的情况非常普遍，维生素D水平高对GDM的发病风险有保护作用</w:t>
      </w:r>
      <w:r>
        <w:rPr>
          <w:rFonts w:hint="eastAsia" w:ascii="宋体" w:hAnsi="宋体" w:cs="宋体"/>
          <w:i w:val="0"/>
          <w:iCs w:val="0"/>
          <w:caps w:val="0"/>
          <w:color w:val="212121"/>
          <w:spacing w:val="0"/>
          <w:sz w:val="21"/>
          <w:szCs w:val="21"/>
          <w:shd w:val="clear" w:color="auto" w:fill="FFFFFF"/>
          <w:lang w:eastAsia="zh-CN"/>
        </w:rPr>
        <w:t>（</w:t>
      </w:r>
      <w:r>
        <w:rPr>
          <w:rFonts w:hint="eastAsia" w:ascii="宋体" w:hAnsi="宋体" w:cs="宋体"/>
          <w:i w:val="0"/>
          <w:iCs w:val="0"/>
          <w:caps w:val="0"/>
          <w:color w:val="212121"/>
          <w:spacing w:val="0"/>
          <w:sz w:val="21"/>
          <w:szCs w:val="21"/>
          <w:shd w:val="clear" w:color="auto" w:fill="FFFFFF"/>
          <w:lang w:val="en-US" w:eastAsia="zh-CN"/>
        </w:rPr>
        <w:t>25)</w:t>
      </w:r>
      <w:r>
        <w:rPr>
          <w:rFonts w:hint="eastAsia" w:ascii="宋体" w:hAnsi="宋体" w:eastAsia="宋体" w:cs="宋体"/>
          <w:i w:val="0"/>
          <w:iCs w:val="0"/>
          <w:caps w:val="0"/>
          <w:color w:val="212121"/>
          <w:spacing w:val="0"/>
          <w:sz w:val="21"/>
          <w:szCs w:val="21"/>
          <w:shd w:val="clear" w:color="auto" w:fill="FFFFFF"/>
        </w:rPr>
        <w:t>。</w:t>
      </w:r>
      <w:r>
        <w:rPr>
          <w:rFonts w:hint="eastAsia" w:ascii="宋体" w:hAnsi="宋体" w:cs="宋体"/>
          <w:i w:val="0"/>
          <w:iCs w:val="0"/>
          <w:caps w:val="0"/>
          <w:color w:val="212121"/>
          <w:spacing w:val="0"/>
          <w:sz w:val="21"/>
          <w:szCs w:val="21"/>
          <w:shd w:val="clear" w:color="auto" w:fill="FFFFFF"/>
          <w:lang w:val="en-US" w:eastAsia="zh-CN"/>
        </w:rPr>
        <w:t>同年</w:t>
      </w:r>
      <w:r>
        <w:rPr>
          <w:rFonts w:ascii="Segoe UI" w:hAnsi="Segoe UI" w:eastAsia="Segoe UI" w:cs="Segoe UI"/>
          <w:i w:val="0"/>
          <w:iCs w:val="0"/>
          <w:caps w:val="0"/>
          <w:spacing w:val="0"/>
          <w:sz w:val="21"/>
          <w:szCs w:val="21"/>
          <w:shd w:val="clear" w:color="auto" w:fill="FFFFFF"/>
        </w:rPr>
        <w:t>Farhana Naznin</w:t>
      </w:r>
      <w:r>
        <w:rPr>
          <w:rFonts w:hint="eastAsia" w:ascii="Segoe UI" w:hAnsi="Segoe UI" w:cs="Segoe UI"/>
          <w:i w:val="0"/>
          <w:iCs w:val="0"/>
          <w:caps w:val="0"/>
          <w:spacing w:val="0"/>
          <w:sz w:val="21"/>
          <w:szCs w:val="21"/>
          <w:shd w:val="clear" w:color="auto" w:fill="FFFFFF"/>
          <w:lang w:val="en-US" w:eastAsia="zh-CN"/>
        </w:rPr>
        <w:t>等人</w:t>
      </w:r>
      <w:r>
        <w:rPr>
          <w:rFonts w:hint="eastAsia" w:ascii="宋体" w:hAnsi="宋体" w:eastAsia="宋体" w:cs="宋体"/>
          <w:i w:val="0"/>
          <w:iCs w:val="0"/>
          <w:caps w:val="0"/>
          <w:color w:val="000000"/>
          <w:spacing w:val="0"/>
          <w:sz w:val="21"/>
          <w:szCs w:val="21"/>
          <w:u w:val="none"/>
          <w:shd w:val="clear" w:color="auto" w:fill="FFFFFF"/>
          <w:lang w:val="en-US" w:eastAsia="zh-CN"/>
        </w:rPr>
        <w:t>研究表明</w:t>
      </w:r>
      <w:r>
        <w:rPr>
          <w:rFonts w:ascii="Segoe UI" w:hAnsi="Segoe UI" w:eastAsia="Segoe UI" w:cs="Segoe UI"/>
          <w:i w:val="0"/>
          <w:iCs w:val="0"/>
          <w:caps w:val="0"/>
          <w:spacing w:val="0"/>
          <w:sz w:val="21"/>
          <w:szCs w:val="21"/>
          <w:shd w:val="clear" w:color="auto" w:fill="FFFFFF"/>
        </w:rPr>
        <w:t>患有GDM的孕妇与血清维生素D不足或缺乏有关，血清维生素D不足或缺乏的孕妇患GDM的风险远高于血清维生素D水平正常的孕妇</w:t>
      </w:r>
      <w:r>
        <w:rPr>
          <w:rFonts w:hint="eastAsia" w:ascii="Segoe UI" w:hAnsi="Segoe UI" w:eastAsia="宋体" w:cs="Segoe UI"/>
          <w:i w:val="0"/>
          <w:iCs w:val="0"/>
          <w:caps w:val="0"/>
          <w:spacing w:val="0"/>
          <w:sz w:val="21"/>
          <w:szCs w:val="21"/>
          <w:shd w:val="clear" w:color="auto" w:fill="FFFFFF"/>
          <w:lang w:eastAsia="zh-CN"/>
        </w:rPr>
        <w:t>（</w:t>
      </w:r>
      <w:r>
        <w:rPr>
          <w:rFonts w:hint="eastAsia" w:ascii="Segoe UI" w:hAnsi="Segoe UI" w:eastAsia="宋体" w:cs="Segoe UI"/>
          <w:i w:val="0"/>
          <w:iCs w:val="0"/>
          <w:caps w:val="0"/>
          <w:spacing w:val="0"/>
          <w:sz w:val="21"/>
          <w:szCs w:val="21"/>
          <w:shd w:val="clear" w:color="auto" w:fill="FFFFFF"/>
          <w:lang w:val="en-US" w:eastAsia="zh-CN"/>
        </w:rPr>
        <w:t>26</w:t>
      </w:r>
      <w:r>
        <w:rPr>
          <w:rFonts w:hint="eastAsia" w:ascii="Segoe UI" w:hAnsi="Segoe UI" w:eastAsia="宋体" w:cs="Segoe UI"/>
          <w:i w:val="0"/>
          <w:iCs w:val="0"/>
          <w:caps w:val="0"/>
          <w:spacing w:val="0"/>
          <w:sz w:val="21"/>
          <w:szCs w:val="21"/>
          <w:shd w:val="clear" w:color="auto" w:fill="FFFFFF"/>
          <w:lang w:eastAsia="zh-CN"/>
        </w:rPr>
        <w:t>）</w:t>
      </w:r>
      <w:r>
        <w:rPr>
          <w:rFonts w:hint="eastAsia" w:ascii="Segoe UI" w:hAnsi="Segoe UI" w:cs="Segoe UI"/>
          <w:i w:val="0"/>
          <w:iCs w:val="0"/>
          <w:caps w:val="0"/>
          <w:spacing w:val="0"/>
          <w:sz w:val="21"/>
          <w:szCs w:val="21"/>
          <w:shd w:val="clear" w:color="auto" w:fill="FFFFFF"/>
          <w:lang w:eastAsia="zh-CN"/>
        </w:rPr>
        <w:t>。</w:t>
      </w:r>
    </w:p>
    <w:p>
      <w:pPr>
        <w:spacing w:line="240" w:lineRule="auto"/>
        <w:ind w:right="0" w:rightChars="0" w:firstLine="420" w:firstLineChars="200"/>
        <w:rPr>
          <w:rFonts w:hint="default" w:ascii="宋体" w:hAnsi="宋体" w:eastAsia="宋体" w:cs="宋体"/>
          <w:i w:val="0"/>
          <w:iCs w:val="0"/>
          <w:caps w:val="0"/>
          <w:color w:val="000000"/>
          <w:spacing w:val="0"/>
          <w:sz w:val="21"/>
          <w:szCs w:val="21"/>
          <w:u w:val="none"/>
          <w:shd w:val="clear" w:color="auto" w:fill="FFFFFF"/>
          <w:lang w:val="en-US" w:eastAsia="zh-CN"/>
        </w:rPr>
      </w:pPr>
      <w:r>
        <w:rPr>
          <w:rFonts w:hint="eastAsia" w:ascii="宋体" w:hAnsi="宋体" w:eastAsia="宋体" w:cs="宋体"/>
          <w:color w:val="000000"/>
          <w:sz w:val="21"/>
          <w:szCs w:val="21"/>
          <w:u w:val="none"/>
          <w:lang w:val="en-US" w:eastAsia="zh-CN"/>
        </w:rPr>
        <w:t>成纤维细胞生长因子23较多研究在慢性肾脏病与心血管方面。但近些年已有研究人员尝试研究FGF23与糖尿病的关系。早在2012</w:t>
      </w:r>
      <w:r>
        <w:rPr>
          <w:rFonts w:hint="eastAsia" w:ascii="宋体" w:hAnsi="宋体" w:eastAsia="宋体" w:cs="宋体"/>
          <w:i w:val="0"/>
          <w:iCs w:val="0"/>
          <w:caps w:val="0"/>
          <w:color w:val="000000"/>
          <w:spacing w:val="0"/>
          <w:sz w:val="21"/>
          <w:szCs w:val="21"/>
          <w:u w:val="none"/>
          <w:shd w:val="clear" w:color="auto" w:fill="FFFFFF"/>
        </w:rPr>
        <w:fldChar w:fldCharType="begin"/>
      </w:r>
      <w:r>
        <w:rPr>
          <w:rFonts w:hint="eastAsia" w:ascii="宋体" w:hAnsi="宋体" w:eastAsia="宋体" w:cs="宋体"/>
          <w:i w:val="0"/>
          <w:iCs w:val="0"/>
          <w:caps w:val="0"/>
          <w:color w:val="000000"/>
          <w:spacing w:val="0"/>
          <w:sz w:val="21"/>
          <w:szCs w:val="21"/>
          <w:u w:val="none"/>
          <w:shd w:val="clear" w:color="auto" w:fill="FFFFFF"/>
        </w:rPr>
        <w:instrText xml:space="preserve"> HYPERLINK "https://pubmed.ncbi.nlm.nih.gov/?term=Wojcik+M&amp;cauthor_id=22103239" </w:instrText>
      </w:r>
      <w:r>
        <w:rPr>
          <w:rFonts w:hint="eastAsia" w:ascii="宋体" w:hAnsi="宋体" w:eastAsia="宋体" w:cs="宋体"/>
          <w:i w:val="0"/>
          <w:iCs w:val="0"/>
          <w:caps w:val="0"/>
          <w:color w:val="000000"/>
          <w:spacing w:val="0"/>
          <w:sz w:val="21"/>
          <w:szCs w:val="21"/>
          <w:u w:val="none"/>
          <w:shd w:val="clear" w:color="auto" w:fill="FFFFFF"/>
        </w:rPr>
        <w:fldChar w:fldCharType="separate"/>
      </w:r>
      <w:r>
        <w:rPr>
          <w:rStyle w:val="12"/>
          <w:rFonts w:hint="eastAsia" w:ascii="宋体" w:hAnsi="宋体" w:eastAsia="宋体" w:cs="宋体"/>
          <w:i w:val="0"/>
          <w:iCs w:val="0"/>
          <w:caps w:val="0"/>
          <w:color w:val="000000"/>
          <w:spacing w:val="0"/>
          <w:sz w:val="21"/>
          <w:szCs w:val="21"/>
          <w:u w:val="none"/>
          <w:shd w:val="clear" w:color="auto" w:fill="FFFFFF"/>
        </w:rPr>
        <w:t>Malgorzata Wojcik</w:t>
      </w:r>
      <w:r>
        <w:rPr>
          <w:rFonts w:hint="eastAsia" w:ascii="宋体" w:hAnsi="宋体" w:eastAsia="宋体" w:cs="宋体"/>
          <w:i w:val="0"/>
          <w:iCs w:val="0"/>
          <w:caps w:val="0"/>
          <w:color w:val="000000"/>
          <w:spacing w:val="0"/>
          <w:sz w:val="21"/>
          <w:szCs w:val="21"/>
          <w:u w:val="none"/>
          <w:shd w:val="clear" w:color="auto" w:fill="FFFFFF"/>
        </w:rPr>
        <w:fldChar w:fldCharType="end"/>
      </w:r>
      <w:r>
        <w:rPr>
          <w:rFonts w:hint="eastAsia" w:ascii="宋体" w:hAnsi="宋体" w:eastAsia="宋体" w:cs="宋体"/>
          <w:i w:val="0"/>
          <w:iCs w:val="0"/>
          <w:caps w:val="0"/>
          <w:color w:val="000000"/>
          <w:spacing w:val="0"/>
          <w:sz w:val="21"/>
          <w:szCs w:val="21"/>
          <w:u w:val="none"/>
          <w:shd w:val="clear" w:color="auto" w:fill="FFFFFF"/>
          <w:lang w:val="en-US" w:eastAsia="zh-CN"/>
        </w:rPr>
        <w:t>等人研究表明</w:t>
      </w:r>
      <w:r>
        <w:rPr>
          <w:rFonts w:hint="eastAsia" w:ascii="宋体" w:hAnsi="宋体" w:eastAsia="宋体" w:cs="宋体"/>
          <w:i w:val="0"/>
          <w:iCs w:val="0"/>
          <w:caps w:val="0"/>
          <w:color w:val="000000"/>
          <w:spacing w:val="0"/>
          <w:sz w:val="21"/>
          <w:szCs w:val="21"/>
          <w:u w:val="none"/>
          <w:shd w:val="clear" w:color="auto" w:fill="FFFFFF"/>
        </w:rPr>
        <w:t>FGF23与空腹胰岛素水平存在显着的负相关</w:t>
      </w:r>
      <w:r>
        <w:rPr>
          <w:rFonts w:hint="eastAsia" w:ascii="宋体" w:hAnsi="宋体" w:eastAsia="宋体" w:cs="宋体"/>
          <w:i w:val="0"/>
          <w:iCs w:val="0"/>
          <w:caps w:val="0"/>
          <w:color w:val="000000"/>
          <w:spacing w:val="0"/>
          <w:sz w:val="21"/>
          <w:szCs w:val="21"/>
          <w:u w:val="none"/>
          <w:shd w:val="clear" w:color="auto" w:fill="FFFFFF"/>
          <w:lang w:eastAsia="zh-CN"/>
        </w:rPr>
        <w:t>（</w:t>
      </w:r>
      <w:r>
        <w:rPr>
          <w:rFonts w:hint="eastAsia" w:ascii="宋体" w:hAnsi="宋体" w:eastAsia="宋体" w:cs="宋体"/>
          <w:i w:val="0"/>
          <w:iCs w:val="0"/>
          <w:caps w:val="0"/>
          <w:color w:val="000000"/>
          <w:spacing w:val="0"/>
          <w:sz w:val="21"/>
          <w:szCs w:val="21"/>
          <w:u w:val="none"/>
          <w:shd w:val="clear" w:color="auto" w:fill="FFFFFF"/>
          <w:lang w:val="en-US" w:eastAsia="zh-CN"/>
        </w:rPr>
        <w:t>8</w:t>
      </w:r>
      <w:r>
        <w:rPr>
          <w:rFonts w:hint="eastAsia" w:ascii="宋体" w:hAnsi="宋体" w:eastAsia="宋体" w:cs="宋体"/>
          <w:i w:val="0"/>
          <w:iCs w:val="0"/>
          <w:caps w:val="0"/>
          <w:color w:val="000000"/>
          <w:spacing w:val="0"/>
          <w:sz w:val="21"/>
          <w:szCs w:val="21"/>
          <w:u w:val="none"/>
          <w:shd w:val="clear" w:color="auto" w:fill="FFFFFF"/>
          <w:lang w:eastAsia="zh-CN"/>
        </w:rPr>
        <w:t>）；</w:t>
      </w:r>
      <w:r>
        <w:rPr>
          <w:rFonts w:hint="eastAsia" w:ascii="宋体" w:hAnsi="宋体" w:eastAsia="宋体" w:cs="宋体"/>
          <w:color w:val="000000"/>
          <w:sz w:val="21"/>
          <w:szCs w:val="21"/>
          <w:u w:val="none"/>
          <w:lang w:val="en-US" w:eastAsia="zh-CN"/>
        </w:rPr>
        <w:t>2016年</w:t>
      </w:r>
      <w:r>
        <w:rPr>
          <w:rFonts w:hint="eastAsia" w:ascii="宋体" w:hAnsi="宋体" w:eastAsia="宋体" w:cs="宋体"/>
          <w:color w:val="000000"/>
          <w:sz w:val="21"/>
          <w:szCs w:val="21"/>
          <w:u w:val="none"/>
        </w:rPr>
        <w:t>一项基础研究表明，胰岛素信号和交感神经系统的活动在 FGF23 的产生中起作用</w:t>
      </w:r>
      <w:r>
        <w:rPr>
          <w:rFonts w:hint="eastAsia" w:ascii="宋体" w:hAnsi="宋体" w:eastAsia="宋体" w:cs="宋体"/>
          <w:color w:val="000000"/>
          <w:sz w:val="21"/>
          <w:szCs w:val="21"/>
          <w:u w:val="none"/>
          <w:lang w:eastAsia="zh-CN"/>
        </w:rPr>
        <w:t>（</w:t>
      </w:r>
      <w:r>
        <w:rPr>
          <w:rFonts w:hint="eastAsia" w:ascii="宋体" w:hAnsi="宋体" w:eastAsia="宋体" w:cs="宋体"/>
          <w:color w:val="000000"/>
          <w:sz w:val="21"/>
          <w:szCs w:val="21"/>
          <w:u w:val="none"/>
          <w:lang w:val="en-US" w:eastAsia="zh-CN"/>
        </w:rPr>
        <w:t>9</w:t>
      </w:r>
      <w:r>
        <w:rPr>
          <w:rFonts w:hint="eastAsia" w:ascii="宋体" w:hAnsi="宋体" w:eastAsia="宋体" w:cs="宋体"/>
          <w:color w:val="000000"/>
          <w:sz w:val="21"/>
          <w:szCs w:val="21"/>
          <w:u w:val="none"/>
          <w:lang w:eastAsia="zh-CN"/>
        </w:rPr>
        <w:t>）；</w:t>
      </w:r>
      <w:r>
        <w:rPr>
          <w:rFonts w:hint="eastAsia" w:ascii="宋体" w:hAnsi="宋体" w:eastAsia="宋体" w:cs="宋体"/>
          <w:i w:val="0"/>
          <w:iCs w:val="0"/>
          <w:caps w:val="0"/>
          <w:color w:val="000000"/>
          <w:spacing w:val="0"/>
          <w:sz w:val="21"/>
          <w:szCs w:val="21"/>
          <w:u w:val="none"/>
          <w:shd w:val="clear" w:color="auto" w:fill="FFFFFF"/>
          <w:lang w:val="en-US" w:eastAsia="zh-CN"/>
        </w:rPr>
        <w:t>事实上</w:t>
      </w:r>
      <w:r>
        <w:rPr>
          <w:rFonts w:hint="eastAsia" w:ascii="宋体" w:hAnsi="宋体" w:eastAsia="宋体" w:cs="宋体"/>
          <w:color w:val="000000"/>
          <w:sz w:val="21"/>
          <w:szCs w:val="21"/>
          <w:u w:val="none"/>
        </w:rPr>
        <w:t>FGF23 对糖尿病发展的各个阶段的影响是复杂的。</w:t>
      </w:r>
      <w:r>
        <w:rPr>
          <w:rFonts w:hint="eastAsia" w:ascii="宋体" w:hAnsi="宋体" w:eastAsia="宋体" w:cs="宋体"/>
          <w:color w:val="000000"/>
          <w:sz w:val="21"/>
          <w:szCs w:val="21"/>
          <w:u w:val="none"/>
          <w:lang w:val="en-US" w:eastAsia="zh-CN"/>
        </w:rPr>
        <w:t>2021年高文在硕士论文中</w:t>
      </w:r>
      <w:r>
        <w:rPr>
          <w:rFonts w:hint="eastAsia" w:ascii="宋体" w:hAnsi="宋体" w:eastAsia="宋体" w:cs="宋体"/>
          <w:color w:val="000000"/>
          <w:sz w:val="21"/>
          <w:szCs w:val="21"/>
          <w:u w:val="none"/>
        </w:rPr>
        <w:t>表明 FGF23 水平升高的主要因素是空腹血糖受损</w:t>
      </w:r>
      <w:r>
        <w:rPr>
          <w:rFonts w:hint="eastAsia" w:ascii="宋体" w:hAnsi="宋体" w:eastAsia="宋体" w:cs="宋体"/>
          <w:color w:val="000000"/>
          <w:sz w:val="21"/>
          <w:szCs w:val="21"/>
          <w:u w:val="none"/>
          <w:lang w:eastAsia="zh-CN"/>
        </w:rPr>
        <w:t>（</w:t>
      </w:r>
      <w:r>
        <w:rPr>
          <w:rFonts w:hint="eastAsia" w:ascii="宋体" w:hAnsi="宋体" w:eastAsia="宋体" w:cs="宋体"/>
          <w:color w:val="000000"/>
          <w:sz w:val="21"/>
          <w:szCs w:val="21"/>
          <w:u w:val="none"/>
          <w:lang w:val="en-US" w:eastAsia="zh-CN"/>
        </w:rPr>
        <w:t>10</w:t>
      </w:r>
      <w:r>
        <w:rPr>
          <w:rFonts w:hint="eastAsia" w:ascii="宋体" w:hAnsi="宋体" w:eastAsia="宋体" w:cs="宋体"/>
          <w:color w:val="000000"/>
          <w:sz w:val="21"/>
          <w:szCs w:val="21"/>
          <w:u w:val="none"/>
          <w:lang w:eastAsia="zh-CN"/>
        </w:rPr>
        <w:t>）；</w:t>
      </w:r>
      <w:r>
        <w:rPr>
          <w:rFonts w:hint="eastAsia" w:ascii="宋体" w:hAnsi="宋体" w:eastAsia="宋体" w:cs="宋体"/>
          <w:color w:val="000000"/>
          <w:sz w:val="21"/>
          <w:szCs w:val="21"/>
          <w:u w:val="none"/>
        </w:rPr>
        <w:t>在糖尿病前期患者中，与 T2DM 相似的早期糖代谢紊乱 可能通过同样的机制来升高血清 FGF23 水平。</w:t>
      </w:r>
      <w:r>
        <w:rPr>
          <w:rFonts w:hint="eastAsia" w:ascii="宋体" w:hAnsi="宋体" w:eastAsia="宋体" w:cs="宋体"/>
          <w:color w:val="000000"/>
          <w:sz w:val="21"/>
          <w:szCs w:val="21"/>
          <w:u w:val="none"/>
          <w:lang w:val="en-US" w:eastAsia="zh-CN"/>
        </w:rPr>
        <w:t>但FGF23与妊娠期糖尿病的相关研究确很少。2020年</w:t>
      </w:r>
      <w:r>
        <w:rPr>
          <w:rFonts w:hint="eastAsia" w:ascii="宋体" w:hAnsi="宋体" w:eastAsia="宋体" w:cs="宋体"/>
          <w:i w:val="0"/>
          <w:iCs w:val="0"/>
          <w:caps w:val="0"/>
          <w:color w:val="000000"/>
          <w:spacing w:val="0"/>
          <w:sz w:val="21"/>
          <w:szCs w:val="21"/>
          <w:u w:val="none"/>
          <w:shd w:val="clear" w:color="auto" w:fill="FFFFFF"/>
        </w:rPr>
        <w:t>Mosavat M</w:t>
      </w:r>
      <w:r>
        <w:rPr>
          <w:rFonts w:hint="eastAsia" w:ascii="宋体" w:hAnsi="宋体" w:eastAsia="宋体" w:cs="宋体"/>
          <w:color w:val="000000"/>
          <w:sz w:val="21"/>
          <w:szCs w:val="21"/>
          <w:u w:val="none"/>
          <w:lang w:val="en-US" w:eastAsia="zh-CN"/>
        </w:rPr>
        <w:t>研究表明较低的FGF-23浓度可能与GDM病理生理学有关（11）。2022年高菲在硕士论文表明</w:t>
      </w:r>
      <w:r>
        <w:rPr>
          <w:rFonts w:ascii="宋体" w:hAnsi="宋体" w:eastAsia="宋体" w:cs="宋体"/>
          <w:sz w:val="24"/>
          <w:szCs w:val="24"/>
        </w:rPr>
        <w:t>孕早期FGF23 是 GDM 的保护因素，FGF23 与胰岛素抵抗呈负相关</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12</w:t>
      </w:r>
      <w:r>
        <w:rPr>
          <w:rFonts w:hint="eastAsia" w:ascii="宋体" w:hAnsi="宋体" w:eastAsia="宋体" w:cs="宋体"/>
          <w:sz w:val="24"/>
          <w:szCs w:val="24"/>
          <w:lang w:eastAsia="zh-CN"/>
        </w:rPr>
        <w:t>）。</w:t>
      </w:r>
      <w:r>
        <w:rPr>
          <w:rFonts w:hint="eastAsia" w:ascii="宋体" w:hAnsi="宋体" w:eastAsia="宋体" w:cs="宋体"/>
          <w:color w:val="000000"/>
          <w:sz w:val="21"/>
          <w:szCs w:val="21"/>
          <w:u w:val="none"/>
          <w:lang w:val="en-US" w:eastAsia="zh-CN"/>
        </w:rPr>
        <w:t>2023</w:t>
      </w:r>
      <w:r>
        <w:rPr>
          <w:rFonts w:hint="eastAsia" w:ascii="宋体" w:hAnsi="宋体" w:eastAsia="宋体" w:cs="宋体"/>
          <w:i w:val="0"/>
          <w:iCs w:val="0"/>
          <w:caps w:val="0"/>
          <w:color w:val="212121"/>
          <w:spacing w:val="0"/>
          <w:sz w:val="21"/>
          <w:szCs w:val="21"/>
          <w:shd w:val="clear" w:color="auto" w:fill="FFFFFF"/>
        </w:rPr>
        <w:t>Hocher CF</w:t>
      </w:r>
      <w:r>
        <w:rPr>
          <w:rFonts w:hint="eastAsia" w:ascii="宋体" w:hAnsi="宋体" w:eastAsia="宋体" w:cs="宋体"/>
          <w:i w:val="0"/>
          <w:iCs w:val="0"/>
          <w:caps w:val="0"/>
          <w:color w:val="212121"/>
          <w:spacing w:val="0"/>
          <w:sz w:val="21"/>
          <w:szCs w:val="21"/>
          <w:shd w:val="clear" w:color="auto" w:fill="FFFFFF"/>
          <w:lang w:val="en-US" w:eastAsia="zh-CN"/>
        </w:rPr>
        <w:t>等人</w:t>
      </w:r>
      <w:r>
        <w:rPr>
          <w:rFonts w:hint="eastAsia" w:ascii="宋体" w:hAnsi="宋体" w:eastAsia="宋体" w:cs="宋体"/>
          <w:color w:val="000000"/>
          <w:sz w:val="21"/>
          <w:szCs w:val="21"/>
          <w:u w:val="none"/>
          <w:lang w:val="en-US" w:eastAsia="zh-CN"/>
        </w:rPr>
        <w:t>的研究表明</w:t>
      </w:r>
      <w:r>
        <w:rPr>
          <w:rFonts w:hint="eastAsia" w:ascii="宋体" w:hAnsi="宋体" w:eastAsia="宋体" w:cs="宋体"/>
          <w:i w:val="0"/>
          <w:iCs w:val="0"/>
          <w:caps w:val="0"/>
          <w:color w:val="000000"/>
          <w:spacing w:val="0"/>
          <w:sz w:val="21"/>
          <w:szCs w:val="21"/>
          <w:u w:val="none"/>
          <w:shd w:val="clear" w:color="auto" w:fill="FFFFFF"/>
        </w:rPr>
        <w:t>欧洲出生队列中妊娠糖尿病的患病率与FGF</w:t>
      </w:r>
      <w:r>
        <w:rPr>
          <w:rFonts w:hint="eastAsia" w:ascii="宋体" w:hAnsi="宋体" w:eastAsia="宋体" w:cs="宋体"/>
          <w:i w:val="0"/>
          <w:iCs w:val="0"/>
          <w:caps w:val="0"/>
          <w:color w:val="000000"/>
          <w:spacing w:val="0"/>
          <w:sz w:val="21"/>
          <w:szCs w:val="21"/>
          <w:u w:val="none"/>
          <w:shd w:val="clear" w:color="auto" w:fill="FFFFFF"/>
          <w:lang w:val="en-US" w:eastAsia="zh-CN"/>
        </w:rPr>
        <w:t>23</w:t>
      </w:r>
      <w:r>
        <w:rPr>
          <w:rFonts w:hint="eastAsia" w:ascii="宋体" w:hAnsi="宋体" w:eastAsia="宋体" w:cs="宋体"/>
          <w:i w:val="0"/>
          <w:iCs w:val="0"/>
          <w:caps w:val="0"/>
          <w:color w:val="000000"/>
          <w:spacing w:val="0"/>
          <w:sz w:val="21"/>
          <w:szCs w:val="21"/>
          <w:u w:val="none"/>
          <w:shd w:val="clear" w:color="auto" w:fill="FFFFFF"/>
        </w:rPr>
        <w:t>相关，与年龄、BMI、种族背景、家族糖尿病史、怀孕期间吸烟和复发性流产等混杂因素无关</w:t>
      </w:r>
      <w:r>
        <w:rPr>
          <w:rFonts w:hint="eastAsia" w:ascii="宋体" w:hAnsi="宋体" w:eastAsia="宋体" w:cs="宋体"/>
          <w:i w:val="0"/>
          <w:iCs w:val="0"/>
          <w:caps w:val="0"/>
          <w:color w:val="000000"/>
          <w:spacing w:val="0"/>
          <w:sz w:val="21"/>
          <w:szCs w:val="21"/>
          <w:u w:val="none"/>
          <w:shd w:val="clear" w:color="auto" w:fill="FFFFFF"/>
          <w:lang w:val="en-US" w:eastAsia="zh-CN"/>
        </w:rPr>
        <w:t>；</w:t>
      </w:r>
      <w:r>
        <w:rPr>
          <w:rFonts w:hint="eastAsia" w:ascii="宋体" w:hAnsi="宋体" w:eastAsia="宋体" w:cs="宋体"/>
          <w:i w:val="0"/>
          <w:iCs w:val="0"/>
          <w:caps w:val="0"/>
          <w:color w:val="000000"/>
          <w:spacing w:val="0"/>
          <w:sz w:val="21"/>
          <w:szCs w:val="21"/>
          <w:shd w:val="clear" w:color="auto" w:fill="FFFFFF"/>
        </w:rPr>
        <w:t>母体（非胎儿）完整的 FGF（非 cFGF）与 GDM 相关</w:t>
      </w:r>
      <w:r>
        <w:rPr>
          <w:rFonts w:hint="eastAsia" w:ascii="宋体" w:hAnsi="宋体" w:eastAsia="宋体" w:cs="宋体"/>
          <w:color w:val="000000"/>
          <w:sz w:val="21"/>
          <w:szCs w:val="21"/>
          <w:u w:val="none"/>
          <w:lang w:eastAsia="zh-CN"/>
        </w:rPr>
        <w:t>（</w:t>
      </w:r>
      <w:r>
        <w:rPr>
          <w:rFonts w:hint="eastAsia" w:ascii="宋体" w:hAnsi="宋体" w:eastAsia="宋体" w:cs="宋体"/>
          <w:color w:val="000000"/>
          <w:sz w:val="21"/>
          <w:szCs w:val="21"/>
          <w:u w:val="none"/>
          <w:lang w:val="en-US" w:eastAsia="zh-CN"/>
        </w:rPr>
        <w:t>13</w:t>
      </w:r>
      <w:r>
        <w:rPr>
          <w:rFonts w:hint="eastAsia" w:ascii="宋体" w:hAnsi="宋体" w:eastAsia="宋体" w:cs="宋体"/>
          <w:color w:val="000000"/>
          <w:sz w:val="21"/>
          <w:szCs w:val="21"/>
          <w:u w:val="none"/>
          <w:lang w:eastAsia="zh-CN"/>
        </w:rPr>
        <w:t>）</w:t>
      </w:r>
      <w:r>
        <w:rPr>
          <w:rFonts w:hint="eastAsia" w:ascii="宋体" w:hAnsi="宋体" w:eastAsia="宋体" w:cs="宋体"/>
          <w:i w:val="0"/>
          <w:iCs w:val="0"/>
          <w:caps w:val="0"/>
          <w:color w:val="000000"/>
          <w:spacing w:val="0"/>
          <w:sz w:val="21"/>
          <w:szCs w:val="21"/>
          <w:u w:val="none"/>
          <w:shd w:val="clear" w:color="auto" w:fill="FFFFFF"/>
        </w:rPr>
        <w:t>。</w:t>
      </w:r>
      <w:r>
        <w:rPr>
          <w:rFonts w:hint="eastAsia" w:ascii="宋体" w:hAnsi="宋体" w:eastAsia="宋体" w:cs="宋体"/>
          <w:i w:val="0"/>
          <w:iCs w:val="0"/>
          <w:caps w:val="0"/>
          <w:color w:val="000000"/>
          <w:spacing w:val="0"/>
          <w:sz w:val="21"/>
          <w:szCs w:val="21"/>
          <w:u w:val="none"/>
          <w:shd w:val="clear" w:color="auto" w:fill="FFFFFF"/>
          <w:lang w:val="en-US" w:eastAsia="zh-CN"/>
        </w:rPr>
        <w:t>对于中国人，FGF23与妊娠期糖尿病的关系是否同样如此或者有无其他可能性，国内暂无相关研究。</w:t>
      </w:r>
    </w:p>
    <w:p>
      <w:pPr>
        <w:ind w:firstLine="420" w:firstLineChars="200"/>
        <w:rPr>
          <w:rFonts w:hint="default" w:ascii="宋体" w:hAnsi="宋体" w:eastAsia="宋体" w:cs="宋体"/>
          <w:i w:val="0"/>
          <w:iCs w:val="0"/>
          <w:caps w:val="0"/>
          <w:color w:val="000000"/>
          <w:spacing w:val="0"/>
          <w:sz w:val="21"/>
          <w:szCs w:val="21"/>
          <w:u w:val="none"/>
          <w:shd w:val="clear" w:color="auto" w:fill="FFFFFF"/>
          <w:lang w:val="en-US" w:eastAsia="zh-CN"/>
        </w:rPr>
      </w:pPr>
      <w:r>
        <w:rPr>
          <w:rFonts w:hint="eastAsia" w:ascii="宋体" w:hAnsi="宋体" w:eastAsia="宋体" w:cs="宋体"/>
          <w:sz w:val="21"/>
          <w:szCs w:val="21"/>
          <w:lang w:val="en-US" w:eastAsia="zh-CN"/>
        </w:rPr>
        <w:t>FGF23与维生素D的代谢通路在慢性肾病及骨代谢方面已有深入的研究。</w:t>
      </w:r>
      <w:r>
        <w:rPr>
          <w:rFonts w:ascii="宋体" w:hAnsi="宋体" w:eastAsia="宋体" w:cs="宋体"/>
          <w:sz w:val="21"/>
          <w:szCs w:val="21"/>
        </w:rPr>
        <w:t>FGF23 可通过反馈性抑制活性维生素 D（1,25(OH)D3）水平，1,25(OH)D3 与维生素 D 受体（Vitamin D receptor, VDR）的结合会导致 VDR 与类维生素 X 受体（RXR）异源二聚化，该复合物与 靶基因启动子中的维生素 D 敏感元件（VDRE）结合,反式激活 FGF23 的 5'区域， 增加 FGF23 的表达。而过量的 FGF23 可反馈性的抑制肾小管中 Cyp27b1（该蛋白 编码 25(OH)D3-1α羟化酶）的表达，抑制 25(OH)D3 转化为活性维生素 D；此外， FGF23 还可增加 Cyp24a1（该蛋白编码 24-羟化酶）的表达，促进 25(OH)D3 转化为非活性维生素 D（24,25(OH) D3），进而使体内活性维生素 D 的水平降低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w:t>
      </w:r>
      <w:r>
        <w:rPr>
          <w:rFonts w:hint="eastAsia" w:ascii="宋体" w:hAnsi="宋体" w:eastAsia="宋体" w:cs="宋体"/>
          <w:sz w:val="21"/>
          <w:szCs w:val="21"/>
          <w:lang w:eastAsia="zh-CN"/>
        </w:rPr>
        <w:t>）</w:t>
      </w:r>
      <w:r>
        <w:rPr>
          <w:rFonts w:ascii="宋体" w:hAnsi="宋体" w:eastAsia="宋体" w:cs="宋体"/>
          <w:sz w:val="21"/>
          <w:szCs w:val="21"/>
        </w:rPr>
        <w:t>。</w:t>
      </w:r>
    </w:p>
    <w:p>
      <w:pPr>
        <w:spacing w:line="240" w:lineRule="auto"/>
        <w:ind w:right="0" w:rightChars="0" w:firstLine="420" w:firstLineChars="200"/>
        <w:rPr>
          <w:rFonts w:hint="eastAsia" w:ascii="宋体" w:hAnsi="宋体" w:eastAsia="宋体" w:cs="宋体"/>
          <w:i w:val="0"/>
          <w:iCs w:val="0"/>
          <w:caps w:val="0"/>
          <w:color w:val="000000"/>
          <w:spacing w:val="0"/>
          <w:sz w:val="21"/>
          <w:szCs w:val="21"/>
          <w:u w:val="none"/>
          <w:shd w:val="clear" w:color="auto" w:fill="FFFFFF"/>
        </w:rPr>
      </w:pPr>
      <w:r>
        <w:rPr>
          <w:rFonts w:hint="eastAsia" w:ascii="宋体" w:hAnsi="宋体" w:eastAsia="宋体" w:cs="宋体"/>
          <w:i w:val="0"/>
          <w:iCs w:val="0"/>
          <w:caps w:val="0"/>
          <w:color w:val="000000"/>
          <w:spacing w:val="0"/>
          <w:sz w:val="21"/>
          <w:szCs w:val="21"/>
          <w:u w:val="none"/>
          <w:shd w:val="clear" w:color="auto" w:fill="FFFFFF"/>
        </w:rPr>
        <w:t>目前</w:t>
      </w:r>
      <w:r>
        <w:rPr>
          <w:rFonts w:hint="eastAsia" w:ascii="宋体" w:hAnsi="宋体" w:eastAsia="宋体" w:cs="宋体"/>
          <w:i w:val="0"/>
          <w:iCs w:val="0"/>
          <w:caps w:val="0"/>
          <w:color w:val="000000"/>
          <w:spacing w:val="0"/>
          <w:sz w:val="21"/>
          <w:szCs w:val="21"/>
          <w:u w:val="none"/>
          <w:shd w:val="clear" w:color="auto" w:fill="FFFFFF"/>
          <w:lang w:val="en-US" w:eastAsia="zh-CN"/>
        </w:rPr>
        <w:t>研究表明维生素D缺乏与妊娠期糖尿病有明确关系，FGF23、</w:t>
      </w:r>
      <w:r>
        <w:rPr>
          <w:rFonts w:hint="eastAsia" w:ascii="宋体" w:hAnsi="宋体" w:eastAsia="宋体" w:cs="宋体"/>
          <w:i w:val="0"/>
          <w:iCs w:val="0"/>
          <w:caps w:val="0"/>
          <w:color w:val="000000"/>
          <w:spacing w:val="0"/>
          <w:sz w:val="21"/>
          <w:szCs w:val="21"/>
          <w:u w:val="none"/>
          <w:shd w:val="clear" w:color="auto" w:fill="FFFFFF"/>
        </w:rPr>
        <w:t>维生素D</w:t>
      </w:r>
      <w:r>
        <w:rPr>
          <w:rFonts w:hint="eastAsia" w:ascii="宋体" w:hAnsi="宋体" w:eastAsia="宋体" w:cs="宋体"/>
          <w:i w:val="0"/>
          <w:iCs w:val="0"/>
          <w:caps w:val="0"/>
          <w:color w:val="000000"/>
          <w:spacing w:val="0"/>
          <w:sz w:val="21"/>
          <w:szCs w:val="21"/>
          <w:u w:val="none"/>
          <w:shd w:val="clear" w:color="auto" w:fill="FFFFFF"/>
          <w:lang w:val="en-US" w:eastAsia="zh-CN"/>
        </w:rPr>
        <w:t>轴在</w:t>
      </w:r>
      <w:r>
        <w:rPr>
          <w:rFonts w:hint="eastAsia" w:ascii="宋体" w:hAnsi="宋体" w:eastAsia="宋体" w:cs="宋体"/>
          <w:i w:val="0"/>
          <w:iCs w:val="0"/>
          <w:caps w:val="0"/>
          <w:color w:val="000000"/>
          <w:spacing w:val="0"/>
          <w:sz w:val="21"/>
          <w:szCs w:val="21"/>
          <w:u w:val="none"/>
          <w:shd w:val="clear" w:color="auto" w:fill="FFFFFF"/>
        </w:rPr>
        <w:t>慢性肾脏病 （CKD） </w:t>
      </w:r>
      <w:r>
        <w:rPr>
          <w:rFonts w:hint="eastAsia" w:ascii="宋体" w:hAnsi="宋体" w:eastAsia="宋体" w:cs="宋体"/>
          <w:i w:val="0"/>
          <w:iCs w:val="0"/>
          <w:caps w:val="0"/>
          <w:color w:val="000000"/>
          <w:spacing w:val="0"/>
          <w:sz w:val="21"/>
          <w:szCs w:val="21"/>
          <w:u w:val="none"/>
          <w:shd w:val="clear" w:color="auto" w:fill="FFFFFF"/>
          <w:lang w:val="en-US" w:eastAsia="zh-CN"/>
        </w:rPr>
        <w:t>和心血管方面的重要作用，但妊娠期两者关系及</w:t>
      </w:r>
      <w:r>
        <w:rPr>
          <w:rFonts w:hint="eastAsia" w:ascii="宋体" w:hAnsi="宋体" w:cs="宋体"/>
          <w:i w:val="0"/>
          <w:iCs w:val="0"/>
          <w:caps w:val="0"/>
          <w:color w:val="000000"/>
          <w:spacing w:val="0"/>
          <w:sz w:val="21"/>
          <w:szCs w:val="21"/>
          <w:u w:val="none"/>
          <w:shd w:val="clear" w:color="auto" w:fill="FFFFFF"/>
          <w:lang w:val="en-US" w:eastAsia="zh-CN"/>
        </w:rPr>
        <w:t>两者共同影响下</w:t>
      </w:r>
      <w:r>
        <w:rPr>
          <w:rFonts w:hint="eastAsia" w:ascii="宋体" w:hAnsi="宋体" w:eastAsia="宋体" w:cs="宋体"/>
          <w:i w:val="0"/>
          <w:iCs w:val="0"/>
          <w:caps w:val="0"/>
          <w:color w:val="000000"/>
          <w:spacing w:val="0"/>
          <w:sz w:val="21"/>
          <w:szCs w:val="21"/>
          <w:u w:val="none"/>
          <w:shd w:val="clear" w:color="auto" w:fill="FFFFFF"/>
          <w:lang w:val="en-US" w:eastAsia="zh-CN"/>
        </w:rPr>
        <w:t>妊娠期糖尿病发病风险的相关研究</w:t>
      </w:r>
      <w:r>
        <w:rPr>
          <w:rFonts w:hint="eastAsia" w:ascii="宋体" w:hAnsi="宋体" w:cs="宋体"/>
          <w:i w:val="0"/>
          <w:iCs w:val="0"/>
          <w:caps w:val="0"/>
          <w:color w:val="000000"/>
          <w:spacing w:val="0"/>
          <w:sz w:val="21"/>
          <w:szCs w:val="21"/>
          <w:u w:val="none"/>
          <w:shd w:val="clear" w:color="auto" w:fill="FFFFFF"/>
          <w:lang w:val="en-US" w:eastAsia="zh-CN"/>
        </w:rPr>
        <w:t>却</w:t>
      </w:r>
      <w:r>
        <w:rPr>
          <w:rFonts w:hint="eastAsia" w:ascii="宋体" w:hAnsi="宋体" w:eastAsia="宋体" w:cs="宋体"/>
          <w:i w:val="0"/>
          <w:iCs w:val="0"/>
          <w:caps w:val="0"/>
          <w:color w:val="000000"/>
          <w:spacing w:val="0"/>
          <w:sz w:val="21"/>
          <w:szCs w:val="21"/>
          <w:u w:val="none"/>
          <w:shd w:val="clear" w:color="auto" w:fill="FFFFFF"/>
          <w:lang w:val="en-US" w:eastAsia="zh-CN"/>
        </w:rPr>
        <w:t>较少，FGF23与</w:t>
      </w:r>
      <w:r>
        <w:rPr>
          <w:rFonts w:hint="eastAsia" w:ascii="宋体" w:hAnsi="宋体" w:eastAsia="宋体" w:cs="宋体"/>
          <w:i w:val="0"/>
          <w:iCs w:val="0"/>
          <w:caps w:val="0"/>
          <w:color w:val="000000"/>
          <w:spacing w:val="0"/>
          <w:sz w:val="21"/>
          <w:szCs w:val="21"/>
          <w:u w:val="none"/>
          <w:shd w:val="clear" w:color="auto" w:fill="FFFFFF"/>
        </w:rPr>
        <w:t>维生素</w:t>
      </w:r>
      <w:r>
        <w:rPr>
          <w:rFonts w:hint="eastAsia" w:ascii="宋体" w:hAnsi="宋体" w:eastAsia="宋体" w:cs="宋体"/>
          <w:i w:val="0"/>
          <w:iCs w:val="0"/>
          <w:caps w:val="0"/>
          <w:color w:val="000000"/>
          <w:spacing w:val="0"/>
          <w:sz w:val="21"/>
          <w:szCs w:val="21"/>
          <w:u w:val="none"/>
          <w:shd w:val="clear" w:color="auto" w:fill="FFFFFF"/>
          <w:lang w:val="en-US" w:eastAsia="zh-CN"/>
        </w:rPr>
        <w:t>D联合预测妊娠期糖尿病发病</w:t>
      </w:r>
      <w:r>
        <w:rPr>
          <w:rFonts w:hint="eastAsia" w:ascii="宋体" w:hAnsi="宋体" w:eastAsia="宋体" w:cs="宋体"/>
          <w:i w:val="0"/>
          <w:iCs w:val="0"/>
          <w:caps w:val="0"/>
          <w:color w:val="000000"/>
          <w:spacing w:val="0"/>
          <w:sz w:val="21"/>
          <w:szCs w:val="21"/>
          <w:u w:val="none"/>
          <w:shd w:val="clear" w:color="auto" w:fill="FFFFFF"/>
        </w:rPr>
        <w:t>是一个在很大程度上尚未探索的领域。</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auto"/>
          <w:spacing w:val="0"/>
          <w:sz w:val="21"/>
          <w:szCs w:val="21"/>
        </w:rPr>
      </w:pPr>
      <w:r>
        <w:rPr>
          <w:rFonts w:hint="eastAsia" w:ascii="宋体" w:hAnsi="宋体" w:eastAsia="宋体" w:cs="宋体"/>
          <w:i w:val="0"/>
          <w:iCs w:val="0"/>
          <w:caps w:val="0"/>
          <w:color w:val="000000"/>
          <w:spacing w:val="0"/>
          <w:sz w:val="21"/>
          <w:szCs w:val="21"/>
          <w:u w:val="none"/>
          <w:shd w:val="clear" w:color="auto" w:fill="FFFFFF"/>
          <w:lang w:val="en-US" w:eastAsia="zh-CN"/>
        </w:rPr>
        <w:t>参考文献：</w:t>
      </w:r>
      <w:r>
        <w:rPr>
          <w:rFonts w:hint="eastAsia" w:ascii="宋体" w:hAnsi="宋体" w:eastAsia="宋体" w:cs="宋体"/>
          <w:b w:val="0"/>
          <w:bCs w:val="0"/>
          <w:i w:val="0"/>
          <w:iCs w:val="0"/>
          <w:caps w:val="0"/>
          <w:color w:val="auto"/>
          <w:spacing w:val="0"/>
          <w:sz w:val="21"/>
          <w:szCs w:val="21"/>
          <w:shd w:val="clear" w:color="auto" w:fill="FFFFFF"/>
        </w:rPr>
        <w:t>胡刚</w:t>
      </w:r>
      <w:r>
        <w:rPr>
          <w:rFonts w:hint="eastAsia" w:ascii="宋体" w:hAnsi="宋体" w:eastAsia="宋体" w:cs="宋体"/>
          <w:b w:val="0"/>
          <w:bCs w:val="0"/>
          <w:i w:val="0"/>
          <w:iCs w:val="0"/>
          <w:caps w:val="0"/>
          <w:color w:val="auto"/>
          <w:spacing w:val="0"/>
          <w:sz w:val="21"/>
          <w:szCs w:val="21"/>
          <w:shd w:val="clear" w:color="auto" w:fill="FFFFFF"/>
          <w:lang w:val="en-US" w:eastAsia="zh-CN"/>
        </w:rPr>
        <w:t>,</w:t>
      </w:r>
      <w:r>
        <w:rPr>
          <w:rFonts w:hint="eastAsia" w:ascii="宋体" w:hAnsi="宋体" w:eastAsia="宋体" w:cs="宋体"/>
          <w:b w:val="0"/>
          <w:bCs w:val="0"/>
          <w:i w:val="0"/>
          <w:iCs w:val="0"/>
          <w:caps w:val="0"/>
          <w:color w:val="auto"/>
          <w:spacing w:val="0"/>
          <w:sz w:val="21"/>
          <w:szCs w:val="21"/>
          <w:shd w:val="clear" w:color="auto" w:fill="FFFFFF"/>
        </w:rPr>
        <w:t>中国妊娠糖尿病发展现状</w:t>
      </w:r>
      <w:r>
        <w:rPr>
          <w:rFonts w:hint="eastAsia" w:ascii="宋体" w:hAnsi="宋体" w:eastAsia="宋体" w:cs="宋体"/>
          <w:b w:val="0"/>
          <w:bCs w:val="0"/>
          <w:i w:val="0"/>
          <w:iCs w:val="0"/>
          <w:caps w:val="0"/>
          <w:color w:val="auto"/>
          <w:spacing w:val="0"/>
          <w:sz w:val="21"/>
          <w:szCs w:val="21"/>
        </w:rPr>
        <w:t>。《</w:t>
      </w:r>
      <w:r>
        <w:rPr>
          <w:rFonts w:hint="eastAsia" w:ascii="宋体" w:hAnsi="宋体" w:eastAsia="宋体" w:cs="宋体"/>
          <w:b w:val="0"/>
          <w:bCs w:val="0"/>
          <w:i w:val="0"/>
          <w:iCs w:val="0"/>
          <w:caps w:val="0"/>
          <w:color w:val="auto"/>
          <w:spacing w:val="0"/>
          <w:sz w:val="21"/>
          <w:szCs w:val="21"/>
          <w:shd w:val="clear" w:color="auto" w:fill="FFFFFF"/>
        </w:rPr>
        <w:t>内分泌与代谢病学科</w:t>
      </w:r>
      <w:r>
        <w:rPr>
          <w:rFonts w:hint="eastAsia" w:ascii="宋体" w:hAnsi="宋体" w:eastAsia="宋体" w:cs="宋体"/>
          <w:b w:val="0"/>
          <w:bCs w:val="0"/>
          <w:i w:val="0"/>
          <w:iCs w:val="0"/>
          <w:caps w:val="0"/>
          <w:color w:val="auto"/>
          <w:spacing w:val="0"/>
          <w:sz w:val="21"/>
          <w:szCs w:val="21"/>
        </w:rPr>
        <w:t>》，</w:t>
      </w:r>
      <w:r>
        <w:rPr>
          <w:rFonts w:hint="eastAsia" w:ascii="宋体" w:hAnsi="宋体" w:eastAsia="宋体" w:cs="宋体"/>
          <w:b w:val="0"/>
          <w:bCs w:val="0"/>
          <w:i w:val="0"/>
          <w:iCs w:val="0"/>
          <w:caps w:val="0"/>
          <w:color w:val="auto"/>
          <w:spacing w:val="0"/>
          <w:sz w:val="21"/>
          <w:szCs w:val="21"/>
          <w:shd w:val="clear" w:color="auto" w:fill="FFFFFF"/>
        </w:rPr>
        <w:t>2023-02-20</w:t>
      </w:r>
      <w:r>
        <w:rPr>
          <w:rFonts w:hint="eastAsia" w:ascii="宋体" w:hAnsi="宋体" w:eastAsia="宋体" w:cs="宋体"/>
          <w:b w:val="0"/>
          <w:bCs w:val="0"/>
          <w:i w:val="0"/>
          <w:iCs w:val="0"/>
          <w:caps w:val="0"/>
          <w:color w:val="auto"/>
          <w:spacing w:val="0"/>
          <w:sz w:val="21"/>
          <w:szCs w:val="21"/>
          <w:shd w:val="clear" w:color="auto" w:fill="FFFFFF"/>
          <w:lang w:val="en-US"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auto"/>
          <w:spacing w:val="0"/>
          <w:sz w:val="21"/>
          <w:szCs w:val="21"/>
        </w:rPr>
      </w:pPr>
      <w:r>
        <w:rPr>
          <w:rFonts w:hint="eastAsia" w:ascii="宋体" w:hAnsi="宋体" w:eastAsia="宋体" w:cs="宋体"/>
          <w:b w:val="0"/>
          <w:bCs w:val="0"/>
          <w:i w:val="0"/>
          <w:iCs w:val="0"/>
          <w:caps w:val="0"/>
          <w:color w:val="auto"/>
          <w:spacing w:val="0"/>
          <w:sz w:val="21"/>
          <w:szCs w:val="21"/>
        </w:rPr>
        <w:t>杨慧霞、张眉花、周师妹,妊娠合并糖尿病。《中华妇产科学》，2019年11月第三版</w:t>
      </w:r>
      <w:r>
        <w:rPr>
          <w:rFonts w:hint="eastAsia" w:cs="宋体"/>
          <w:b w:val="0"/>
          <w:bCs w:val="0"/>
          <w:i w:val="0"/>
          <w:iCs w:val="0"/>
          <w:caps w:val="0"/>
          <w:color w:val="auto"/>
          <w:spacing w:val="0"/>
          <w:sz w:val="21"/>
          <w:szCs w:val="21"/>
          <w:lang w:val="en-US"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auto"/>
          <w:spacing w:val="0"/>
          <w:sz w:val="21"/>
          <w:szCs w:val="21"/>
        </w:rPr>
        <w:t>袁宁霞,翟罕,杜冬青,等. 妊娠期糖尿病发病机制研究进展 ［J］. 广西医科大学学报,2019,36(2):321-324.</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shd w:val="clear" w:color="auto" w:fill="FFFFFF"/>
        </w:rPr>
      </w:pPr>
      <w:r>
        <w:rPr>
          <w:rFonts w:hint="eastAsia" w:ascii="宋体" w:hAnsi="宋体" w:eastAsia="宋体" w:cs="宋体"/>
          <w:b w:val="0"/>
          <w:bCs w:val="0"/>
          <w:i w:val="0"/>
          <w:iCs w:val="0"/>
          <w:caps w:val="0"/>
          <w:color w:val="auto"/>
          <w:spacing w:val="0"/>
          <w:sz w:val="21"/>
          <w:szCs w:val="21"/>
          <w:shd w:val="clear" w:color="auto" w:fill="FFFFFF"/>
        </w:rPr>
        <w:t>Milajerdi A, Abbasi F, Mousavi SM, Esmaillzadeh A. Maternal vitamin D status and risk of gestational diabetes mellitus: A systematic review and meta-analysis of prospective cohort studies. Clin Nutr. 2021 May;40(5):2576-2586. doi: 10.1016/j.clnu.2021.03.037. Epub 2021 Apr 2. PMID: 33933723.</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212121"/>
          <w:spacing w:val="0"/>
          <w:sz w:val="21"/>
          <w:szCs w:val="21"/>
          <w:shd w:val="clear" w:color="auto" w:fill="FFFFFF"/>
        </w:rPr>
        <w:t>Wei S.Q., Qi H.P., Luo Z.C., Fraser W.D. Maternal vitamin D status and adverse pregnancy outcomes: A systematic review and meta-analysis. </w:t>
      </w:r>
      <w:r>
        <w:rPr>
          <w:rFonts w:hint="eastAsia" w:ascii="宋体" w:hAnsi="宋体" w:eastAsia="宋体" w:cs="宋体"/>
          <w:b w:val="0"/>
          <w:bCs w:val="0"/>
          <w:i/>
          <w:iCs/>
          <w:caps w:val="0"/>
          <w:color w:val="212121"/>
          <w:spacing w:val="0"/>
          <w:sz w:val="21"/>
          <w:szCs w:val="21"/>
          <w:shd w:val="clear" w:color="auto" w:fill="FFFFFF"/>
        </w:rPr>
        <w:t>J. Matern. Fetal. Neonatal Med. </w:t>
      </w:r>
      <w:r>
        <w:rPr>
          <w:rFonts w:hint="eastAsia" w:ascii="宋体" w:hAnsi="宋体" w:eastAsia="宋体" w:cs="宋体"/>
          <w:b w:val="0"/>
          <w:bCs w:val="0"/>
          <w:i w:val="0"/>
          <w:iCs w:val="0"/>
          <w:caps w:val="0"/>
          <w:color w:val="212121"/>
          <w:spacing w:val="0"/>
          <w:sz w:val="21"/>
          <w:szCs w:val="21"/>
          <w:shd w:val="clear" w:color="auto" w:fill="FFFFFF"/>
        </w:rPr>
        <w:t>2013;26:889–899. doi: 10.3109/14767058.2013.765849.</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auto"/>
          <w:spacing w:val="0"/>
          <w:sz w:val="21"/>
          <w:szCs w:val="21"/>
        </w:rPr>
        <w:t>Lorenzo-Almorós A, Hang T, Peiró C,et al. Predictive and diagnostic biomarkers for gestational diabetes and its associatedmetabolic and cardiovascular diseases ［J］. Cardiovasc Diabetol,2019,18(1):140.</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auto"/>
          <w:spacing w:val="0"/>
          <w:sz w:val="21"/>
          <w:szCs w:val="21"/>
          <w:shd w:val="clear" w:color="auto" w:fill="FFFFFF"/>
        </w:rPr>
        <w:t>van der Vaart A, Eelderink C, van Beek AP, Bakker SJL, van Dijk PR, de Borst MH. Fibroblast Growth Factor 23, Glucose Homeostasis, and Incident Diabetes: Findings of 2 Cohort Studies. J Clin Endocrinol Metab. 2023 Sep 18;108(10):e971-e978. doi: 10.1210/clinem/dgad246. PMID: 37139691; PMCID: PMC10505526</w:t>
      </w:r>
      <w:r>
        <w:rPr>
          <w:rFonts w:hint="eastAsia" w:cs="宋体"/>
          <w:b w:val="0"/>
          <w:bCs w:val="0"/>
          <w:i w:val="0"/>
          <w:iCs w:val="0"/>
          <w:caps w:val="0"/>
          <w:color w:val="auto"/>
          <w:spacing w:val="0"/>
          <w:sz w:val="21"/>
          <w:szCs w:val="21"/>
          <w:shd w:val="clear" w:color="auto" w:fill="FFFFFF"/>
          <w:lang w:val="en-US"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Nakashima A,Yokoyama K,Kawanami D,et al. Association between resistin and fibroblast growth factor 23 in patients with type 2 diabetes mellitus[J].entific Reports, 2018, 8(1):1399</w:t>
      </w:r>
      <w:r>
        <w:rPr>
          <w:rFonts w:hint="eastAsia" w:ascii="宋体" w:hAnsi="宋体" w:cs="宋体"/>
          <w:b w:val="0"/>
          <w:bCs w:val="0"/>
          <w:sz w:val="21"/>
          <w:szCs w:val="21"/>
          <w:lang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Fajol A, Chen H, Umbach AT,et al. Enhanced FGF23 production in mice expressing PI3K-insensitive GSK3 is normalized by β-blocker treatment[J].FASEB J 2016，30</w:t>
      </w:r>
      <w:r>
        <w:rPr>
          <w:rFonts w:hint="eastAsia" w:cs="宋体"/>
          <w:b w:val="0"/>
          <w:bCs w:val="0"/>
          <w:sz w:val="21"/>
          <w:szCs w:val="21"/>
          <w:lang w:val="en-US"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高文. 血清FGF23与2型糖尿病进展的相关性研究[D].西安医学院,2022.DOI:10.27909/d.cnki.gxaxy.2021.000078.</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rPr>
      </w:pPr>
      <w:r>
        <w:rPr>
          <w:rFonts w:hint="eastAsia" w:ascii="宋体" w:hAnsi="宋体" w:eastAsia="宋体" w:cs="宋体"/>
          <w:b w:val="0"/>
          <w:bCs w:val="0"/>
          <w:i w:val="0"/>
          <w:iCs w:val="0"/>
          <w:caps w:val="0"/>
          <w:color w:val="212121"/>
          <w:spacing w:val="0"/>
          <w:sz w:val="21"/>
          <w:szCs w:val="21"/>
          <w:shd w:val="clear" w:color="auto" w:fill="FFFFFF"/>
        </w:rPr>
        <w:t>Mosavat M, Omar SZ, Sthanshewar P. Serum FGF-21 and FGF-23 in association with gestational diabetes: a longitudinal case-control study. Horm Mol Biol Clin Investig. 2020 Mar 13;41(2). doi: 10.1515/hmbci-2019-0060. PMID: 32167928.</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rPr>
      </w:pPr>
      <w:r>
        <w:rPr>
          <w:rFonts w:hint="eastAsia" w:ascii="宋体" w:hAnsi="宋体" w:eastAsia="宋体" w:cs="宋体"/>
          <w:b w:val="0"/>
          <w:bCs w:val="0"/>
          <w:i w:val="0"/>
          <w:iCs w:val="0"/>
          <w:caps w:val="0"/>
          <w:color w:val="212121"/>
          <w:spacing w:val="0"/>
          <w:sz w:val="21"/>
          <w:szCs w:val="21"/>
          <w:shd w:val="clear" w:color="auto" w:fill="FFFFFF"/>
        </w:rPr>
        <w:t>高菲. 孕早期FGF19亚族对妊娠期糖尿病的预测价值[D].大连医科大学,2023.DOI:10.26994/d.cnki.gdlyu.2022.000451.</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rPr>
      </w:pPr>
      <w:r>
        <w:rPr>
          <w:rFonts w:hint="eastAsia" w:ascii="宋体" w:hAnsi="宋体" w:eastAsia="宋体" w:cs="宋体"/>
          <w:b w:val="0"/>
          <w:bCs w:val="0"/>
          <w:i w:val="0"/>
          <w:iCs w:val="0"/>
          <w:caps w:val="0"/>
          <w:color w:val="212121"/>
          <w:spacing w:val="0"/>
          <w:sz w:val="21"/>
          <w:szCs w:val="21"/>
          <w:shd w:val="clear" w:color="auto" w:fill="FFFFFF"/>
        </w:rPr>
        <w:t>Hocher CF, Chen X, Zuo J, Horvathova K, Hocher B, Krämer BK, Chu C. Fibroblast growth factor 23 is associated with the development of gestational diabetes mellitus. Diabetes Metab Res Rev. 2023 Nov;39(8):e3704. doi: 10.1002/dmrr.3704. Epub 2023 Aug 8. PMID: 37553983.</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rPr>
      </w:pPr>
      <w:r>
        <w:rPr>
          <w:rFonts w:hint="eastAsia" w:ascii="宋体" w:hAnsi="宋体" w:eastAsia="宋体" w:cs="宋体"/>
          <w:b w:val="0"/>
          <w:bCs w:val="0"/>
          <w:i w:val="0"/>
          <w:iCs w:val="0"/>
          <w:caps w:val="0"/>
          <w:color w:val="212121"/>
          <w:spacing w:val="0"/>
          <w:sz w:val="21"/>
          <w:szCs w:val="21"/>
          <w:shd w:val="clear" w:color="auto" w:fill="FFFFFF"/>
        </w:rPr>
        <w:t>Marchetti P. Islet inflammation in type 2 diabetes. </w:t>
      </w:r>
      <w:r>
        <w:rPr>
          <w:rFonts w:hint="eastAsia" w:ascii="宋体" w:hAnsi="宋体" w:eastAsia="宋体" w:cs="宋体"/>
          <w:b w:val="0"/>
          <w:bCs w:val="0"/>
          <w:i/>
          <w:iCs/>
          <w:caps w:val="0"/>
          <w:color w:val="212121"/>
          <w:spacing w:val="0"/>
          <w:sz w:val="21"/>
          <w:szCs w:val="21"/>
          <w:shd w:val="clear" w:color="auto" w:fill="FFFFFF"/>
        </w:rPr>
        <w:t>Diabetologia. </w:t>
      </w:r>
      <w:r>
        <w:rPr>
          <w:rFonts w:hint="eastAsia" w:ascii="宋体" w:hAnsi="宋体" w:eastAsia="宋体" w:cs="宋体"/>
          <w:b w:val="0"/>
          <w:bCs w:val="0"/>
          <w:i w:val="0"/>
          <w:iCs w:val="0"/>
          <w:caps w:val="0"/>
          <w:color w:val="212121"/>
          <w:spacing w:val="0"/>
          <w:sz w:val="21"/>
          <w:szCs w:val="21"/>
          <w:shd w:val="clear" w:color="auto" w:fill="FFFFFF"/>
        </w:rPr>
        <w:t>2016;59:668–672. doi: 10.1007/s00125-016-3875-x.</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cs="宋体"/>
          <w:b w:val="0"/>
          <w:bCs w:val="0"/>
          <w:i w:val="0"/>
          <w:iCs w:val="0"/>
          <w:caps w:val="0"/>
          <w:color w:val="212121"/>
          <w:spacing w:val="0"/>
          <w:sz w:val="21"/>
          <w:szCs w:val="21"/>
          <w:lang w:val="en-US" w:eastAsia="zh-CN"/>
        </w:rPr>
      </w:pP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Alvarez J.A., Ashraf A. Role of vitamin d in insulin secretion and insulin sensitivity for glucose homeostasis. </w:t>
      </w:r>
      <w:r>
        <w:rPr>
          <w:rFonts w:hint="eastAsia" w:ascii="宋体" w:hAnsi="宋体" w:eastAsia="宋体" w:cs="宋体"/>
          <w:b w:val="0"/>
          <w:bCs w:val="0"/>
          <w:i/>
          <w:iCs/>
          <w:caps w:val="0"/>
          <w:color w:val="212121"/>
          <w:spacing w:val="0"/>
          <w:kern w:val="0"/>
          <w:sz w:val="21"/>
          <w:szCs w:val="21"/>
          <w:shd w:val="clear" w:color="auto" w:fill="FFFFFF"/>
          <w:lang w:val="en-US" w:eastAsia="zh-CN" w:bidi="ar"/>
        </w:rPr>
        <w:t>Int. J. Endocrinol. </w:t>
      </w: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2010;2010:351385. doi: 10.1155/2010/351385. </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Carpentier J.L., Gorden P., Lew D.P. Calcium ions are required for the intracellular routing of insulin and its receptor. </w:t>
      </w:r>
      <w:r>
        <w:rPr>
          <w:rFonts w:hint="eastAsia" w:ascii="宋体" w:hAnsi="宋体" w:eastAsia="宋体" w:cs="宋体"/>
          <w:b w:val="0"/>
          <w:bCs w:val="0"/>
          <w:i/>
          <w:iCs/>
          <w:caps w:val="0"/>
          <w:color w:val="212121"/>
          <w:spacing w:val="0"/>
          <w:kern w:val="0"/>
          <w:sz w:val="21"/>
          <w:szCs w:val="21"/>
          <w:shd w:val="clear" w:color="auto" w:fill="FFFFFF"/>
          <w:lang w:val="en-US" w:eastAsia="zh-CN" w:bidi="ar"/>
        </w:rPr>
        <w:t>Exp. Cell Res. </w:t>
      </w: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1992;198:144–149. doi: 10.1016/0014-4827(92)90160-A. </w:t>
      </w:r>
      <w:r>
        <w:rPr>
          <w:rFonts w:hint="eastAsia" w:ascii="宋体" w:hAnsi="宋体" w:eastAsia="宋体" w:cs="宋体"/>
          <w:b w:val="0"/>
          <w:bCs w:val="0"/>
          <w:i w:val="0"/>
          <w:iCs w:val="0"/>
          <w:caps w:val="0"/>
          <w:color w:val="212121"/>
          <w:spacing w:val="0"/>
          <w:sz w:val="21"/>
          <w:szCs w:val="21"/>
          <w:lang w:val="en-US" w:eastAsia="zh-CN"/>
        </w:rPr>
        <w:t>7</w:t>
      </w:r>
      <w:r>
        <w:rPr>
          <w:rFonts w:hint="eastAsia" w:cs="宋体"/>
          <w:b w:val="0"/>
          <w:bCs w:val="0"/>
          <w:i w:val="0"/>
          <w:iCs w:val="0"/>
          <w:caps w:val="0"/>
          <w:color w:val="212121"/>
          <w:spacing w:val="0"/>
          <w:sz w:val="21"/>
          <w:szCs w:val="21"/>
          <w:lang w:val="en-US"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Xuan Y., Zhao H.Y., Liu J.M. Vitamin d and type 2 diabetes mellitus (d2) </w:t>
      </w:r>
      <w:r>
        <w:rPr>
          <w:rFonts w:hint="eastAsia" w:ascii="宋体" w:hAnsi="宋体" w:eastAsia="宋体" w:cs="宋体"/>
          <w:b w:val="0"/>
          <w:bCs w:val="0"/>
          <w:i/>
          <w:iCs/>
          <w:caps w:val="0"/>
          <w:color w:val="212121"/>
          <w:spacing w:val="0"/>
          <w:kern w:val="0"/>
          <w:sz w:val="21"/>
          <w:szCs w:val="21"/>
          <w:shd w:val="clear" w:color="auto" w:fill="FFFFFF"/>
          <w:lang w:val="en-US" w:eastAsia="zh-CN" w:bidi="ar"/>
        </w:rPr>
        <w:t>J. Diabetes. </w:t>
      </w: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2013;5:261–267. doi: 10.1111/1753-0407.12024.</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shd w:val="clear" w:color="auto" w:fill="FFFFFF"/>
        </w:rPr>
      </w:pP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Chiu K.C., Chu A., Go V.L., Saad M.F. Hypovitaminosis d is associated with insulin resistance and beta cell dysfunction. </w:t>
      </w:r>
      <w:r>
        <w:rPr>
          <w:rFonts w:hint="eastAsia" w:ascii="宋体" w:hAnsi="宋体" w:eastAsia="宋体" w:cs="宋体"/>
          <w:b w:val="0"/>
          <w:bCs w:val="0"/>
          <w:i/>
          <w:iCs/>
          <w:caps w:val="0"/>
          <w:color w:val="212121"/>
          <w:spacing w:val="0"/>
          <w:kern w:val="0"/>
          <w:sz w:val="21"/>
          <w:szCs w:val="21"/>
          <w:shd w:val="clear" w:color="auto" w:fill="FFFFFF"/>
          <w:lang w:val="en-US" w:eastAsia="zh-CN" w:bidi="ar"/>
        </w:rPr>
        <w:t>Am. J. Clin. Nutr. </w:t>
      </w: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2004;79:820–825. doi: 10.1093/ajcn/79.5.820.</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shd w:val="clear" w:color="auto" w:fill="FFFFFF"/>
        </w:rPr>
      </w:pP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Norman A.W., Frankel J.B., Heldt A.M., Grodsky G.M. Vitamin d deficiency inhibits pancreatic secretion of insulin. </w:t>
      </w:r>
      <w:r>
        <w:rPr>
          <w:rFonts w:hint="eastAsia" w:ascii="宋体" w:hAnsi="宋体" w:eastAsia="宋体" w:cs="宋体"/>
          <w:b w:val="0"/>
          <w:bCs w:val="0"/>
          <w:i/>
          <w:iCs/>
          <w:caps w:val="0"/>
          <w:color w:val="212121"/>
          <w:spacing w:val="0"/>
          <w:kern w:val="0"/>
          <w:sz w:val="21"/>
          <w:szCs w:val="21"/>
          <w:shd w:val="clear" w:color="auto" w:fill="FFFFFF"/>
          <w:lang w:val="en-US" w:eastAsia="zh-CN" w:bidi="ar"/>
        </w:rPr>
        <w:t>Science. </w:t>
      </w: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1980;209:823–825. doi: 10.1126/science.6250216.</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i w:val="0"/>
          <w:iCs w:val="0"/>
          <w:caps w:val="0"/>
          <w:color w:val="212121"/>
          <w:spacing w:val="0"/>
          <w:sz w:val="21"/>
          <w:szCs w:val="21"/>
          <w:shd w:val="clear" w:color="auto" w:fill="FFFFFF"/>
        </w:rPr>
        <w:t>Poel YH, Hummel P, Lips P, Stam F, van der Ploeg T, Simsek S. Vitamin D and gestational diabetes: a systematic review and meta-analysis. Eur J Intern Med. 2012 Jul;23(5):465-9. doi: 10.1016/j.ejim.2012.01.007. Epub 2012 Feb 21. PMID: 22726378.</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i w:val="0"/>
          <w:iCs w:val="0"/>
          <w:caps w:val="0"/>
          <w:color w:val="212121"/>
          <w:spacing w:val="0"/>
          <w:sz w:val="21"/>
          <w:szCs w:val="21"/>
          <w:shd w:val="clear" w:color="auto" w:fill="FFFFFF"/>
        </w:rPr>
        <w:t>Zhang MX, Pan GT, Guo JF, Li BY, Qin LQ, Zhang ZL. Vitamin D Deficiency Increases the Risk of Gestational Diabetes Mellitus: A Meta-Analysis of Observational Studies. Nutrients. 2015 Oct 1;7(10):8366-75. doi: 10.3390/nu7105398. PMID: 26437429; PMCID: PMC4632418.</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i w:val="0"/>
          <w:iCs w:val="0"/>
          <w:caps w:val="0"/>
          <w:color w:val="212121"/>
          <w:spacing w:val="0"/>
          <w:sz w:val="21"/>
          <w:szCs w:val="21"/>
          <w:shd w:val="clear" w:color="auto" w:fill="FFFFFF"/>
        </w:rPr>
        <w:t>Wang L, Zhang C, Song Y, Zhang Z. Serum vitamin D deficiency and risk of gestational diabetes mellitus: a meta-analysis. Arch Med Sci. 2020 Apr 15;16(4):742-751. doi: 10.5114/aoms.2020.94433. PMID: 32542074; PMCID: PMC7286344.</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i w:val="0"/>
          <w:iCs w:val="0"/>
          <w:caps w:val="0"/>
          <w:color w:val="212121"/>
          <w:spacing w:val="0"/>
          <w:sz w:val="21"/>
          <w:szCs w:val="21"/>
          <w:shd w:val="clear" w:color="auto" w:fill="FFFFFF"/>
        </w:rPr>
        <w:t>Salakos E, Rabeony T, Courbebaisse M, Taieb J, Tsatsaris V, Guibourdenche J, Senat MV, Haidar H, Jani JC, Barglazan D, Maisonneuve E, Haguet MC, Winer N, Masson D, Elie C, Souberbielle JC, Benachi A. Relationship between vitamin D status in the first trimester of pregnancy and gestational diabetes mellitus - A nested case-control study. Clin Nutr. 2021 Jan;40(1):79-86. doi: 10.1016/j.clnu.2020.04.028. Epub 2020 Apr 25. PMID: 32448701.</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rPr>
      </w:pPr>
      <w:r>
        <w:rPr>
          <w:rFonts w:hint="eastAsia" w:ascii="宋体" w:hAnsi="宋体" w:eastAsia="宋体" w:cs="宋体"/>
          <w:b w:val="0"/>
          <w:bCs w:val="0"/>
          <w:i w:val="0"/>
          <w:iCs w:val="0"/>
          <w:caps w:val="0"/>
          <w:color w:val="212121"/>
          <w:spacing w:val="0"/>
          <w:sz w:val="21"/>
          <w:szCs w:val="21"/>
          <w:shd w:val="clear" w:color="auto" w:fill="FFFFFF"/>
        </w:rPr>
        <w:t>Milajerdi A, Abbasi F, Mousavi SM, Esmaillzadeh A. Maternal vitamin D status and risk of gestational diabetes mellitus: A systematic review and meta-analysis of prospective cohort studies. Clin Nutr. 2021 May;40(5):2576-2586. doi: 10.1016/j.clnu.2021.03.037. Epub 2021 Apr 2. PMID: 33933723.</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rPr>
      </w:pPr>
      <w:r>
        <w:rPr>
          <w:rFonts w:hint="eastAsia" w:ascii="宋体" w:hAnsi="宋体" w:eastAsia="宋体" w:cs="宋体"/>
          <w:b w:val="0"/>
          <w:bCs w:val="0"/>
          <w:i w:val="0"/>
          <w:iCs w:val="0"/>
          <w:caps w:val="0"/>
          <w:color w:val="212121"/>
          <w:spacing w:val="0"/>
          <w:sz w:val="21"/>
          <w:szCs w:val="21"/>
          <w:shd w:val="clear" w:color="auto" w:fill="FFFFFF"/>
        </w:rPr>
        <w:t>Cheng Y, Chen J, Li T, Pei J, Fan Y, He M, Liu S, Liu J, Zhang Q, Cheng H. Maternal vitamin D status in early pregnancy and its association with gestational diabetes mellitus in Shanghai: a retrospective cohort study. BMC Pregnancy Childbirth. 2022 Nov 5;22(1):819. doi: 10.1186/s12884-022-05149-1. PMID: 36335302; PMCID: PMC9636619.</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i w:val="0"/>
          <w:iCs w:val="0"/>
          <w:caps w:val="0"/>
          <w:color w:val="212121"/>
          <w:spacing w:val="0"/>
          <w:sz w:val="21"/>
          <w:szCs w:val="21"/>
        </w:rPr>
      </w:pPr>
      <w:r>
        <w:rPr>
          <w:rFonts w:hint="eastAsia" w:ascii="宋体" w:hAnsi="宋体" w:eastAsia="宋体" w:cs="宋体"/>
          <w:b w:val="0"/>
          <w:bCs w:val="0"/>
          <w:i w:val="0"/>
          <w:iCs w:val="0"/>
          <w:caps w:val="0"/>
          <w:spacing w:val="0"/>
          <w:sz w:val="21"/>
          <w:szCs w:val="21"/>
          <w:shd w:val="clear" w:color="auto" w:fill="FFFFFF"/>
        </w:rPr>
        <w:t>Naznin, F. ., Jesmin, S. ., Akter, N., Sharmin, S. ., &amp; Khatun, M. R. . (2022). Vitamin D Status in Patients of Gestational Diabetes Mellitus in Comparison to That of Normal Pregnancy. </w:t>
      </w:r>
      <w:r>
        <w:rPr>
          <w:rFonts w:hint="eastAsia" w:ascii="宋体" w:hAnsi="宋体" w:eastAsia="宋体" w:cs="宋体"/>
          <w:b w:val="0"/>
          <w:bCs w:val="0"/>
          <w:i/>
          <w:iCs/>
          <w:caps w:val="0"/>
          <w:spacing w:val="0"/>
          <w:sz w:val="21"/>
          <w:szCs w:val="21"/>
          <w:shd w:val="clear" w:color="auto" w:fill="FFFFFF"/>
        </w:rPr>
        <w:t>Ibrahim Cardiac Medical Journal</w:t>
      </w:r>
      <w:r>
        <w:rPr>
          <w:rFonts w:hint="eastAsia" w:ascii="宋体" w:hAnsi="宋体" w:eastAsia="宋体" w:cs="宋体"/>
          <w:b w:val="0"/>
          <w:bCs w:val="0"/>
          <w:i w:val="0"/>
          <w:iCs w:val="0"/>
          <w:caps w:val="0"/>
          <w:spacing w:val="0"/>
          <w:sz w:val="21"/>
          <w:szCs w:val="21"/>
          <w:shd w:val="clear" w:color="auto" w:fill="FFFFFF"/>
        </w:rPr>
        <w:t>, </w:t>
      </w:r>
      <w:r>
        <w:rPr>
          <w:rFonts w:hint="eastAsia" w:ascii="宋体" w:hAnsi="宋体" w:eastAsia="宋体" w:cs="宋体"/>
          <w:b w:val="0"/>
          <w:bCs w:val="0"/>
          <w:i/>
          <w:iCs/>
          <w:caps w:val="0"/>
          <w:spacing w:val="0"/>
          <w:sz w:val="21"/>
          <w:szCs w:val="21"/>
          <w:shd w:val="clear" w:color="auto" w:fill="FFFFFF"/>
        </w:rPr>
        <w:t>11</w:t>
      </w:r>
      <w:r>
        <w:rPr>
          <w:rFonts w:hint="eastAsia" w:ascii="宋体" w:hAnsi="宋体" w:eastAsia="宋体" w:cs="宋体"/>
          <w:b w:val="0"/>
          <w:bCs w:val="0"/>
          <w:i w:val="0"/>
          <w:iCs w:val="0"/>
          <w:caps w:val="0"/>
          <w:spacing w:val="0"/>
          <w:sz w:val="21"/>
          <w:szCs w:val="21"/>
          <w:shd w:val="clear" w:color="auto" w:fill="FFFFFF"/>
        </w:rPr>
        <w:t xml:space="preserve">(1), 41–47. </w:t>
      </w:r>
      <w:r>
        <w:rPr>
          <w:rFonts w:hint="eastAsia" w:ascii="宋体" w:hAnsi="宋体" w:eastAsia="宋体" w:cs="宋体"/>
          <w:b w:val="0"/>
          <w:bCs w:val="0"/>
          <w:i w:val="0"/>
          <w:iCs w:val="0"/>
          <w:caps w:val="0"/>
          <w:spacing w:val="0"/>
          <w:sz w:val="21"/>
          <w:szCs w:val="21"/>
          <w:shd w:val="clear" w:color="auto" w:fill="FFFFFF"/>
        </w:rPr>
        <w:fldChar w:fldCharType="begin"/>
      </w:r>
      <w:r>
        <w:rPr>
          <w:rFonts w:hint="eastAsia" w:ascii="宋体" w:hAnsi="宋体" w:eastAsia="宋体" w:cs="宋体"/>
          <w:b w:val="0"/>
          <w:bCs w:val="0"/>
          <w:i w:val="0"/>
          <w:iCs w:val="0"/>
          <w:caps w:val="0"/>
          <w:spacing w:val="0"/>
          <w:sz w:val="21"/>
          <w:szCs w:val="21"/>
          <w:shd w:val="clear" w:color="auto" w:fill="FFFFFF"/>
        </w:rPr>
        <w:instrText xml:space="preserve"> HYPERLINK "https://doi.org/10.3329/icmj.v11i1.58704" </w:instrText>
      </w:r>
      <w:r>
        <w:rPr>
          <w:rFonts w:hint="eastAsia" w:ascii="宋体" w:hAnsi="宋体" w:eastAsia="宋体" w:cs="宋体"/>
          <w:b w:val="0"/>
          <w:bCs w:val="0"/>
          <w:i w:val="0"/>
          <w:iCs w:val="0"/>
          <w:caps w:val="0"/>
          <w:spacing w:val="0"/>
          <w:sz w:val="21"/>
          <w:szCs w:val="21"/>
          <w:shd w:val="clear" w:color="auto" w:fill="FFFFFF"/>
        </w:rPr>
        <w:fldChar w:fldCharType="separate"/>
      </w:r>
      <w:r>
        <w:rPr>
          <w:rStyle w:val="12"/>
          <w:rFonts w:hint="eastAsia" w:ascii="宋体" w:hAnsi="宋体" w:eastAsia="宋体" w:cs="宋体"/>
          <w:b w:val="0"/>
          <w:bCs w:val="0"/>
          <w:i w:val="0"/>
          <w:iCs w:val="0"/>
          <w:caps w:val="0"/>
          <w:spacing w:val="0"/>
          <w:sz w:val="21"/>
          <w:szCs w:val="21"/>
          <w:shd w:val="clear" w:color="auto" w:fill="FFFFFF"/>
        </w:rPr>
        <w:t>https://doi.org/10.3329/icmj.v11i1.58704</w:t>
      </w:r>
      <w:r>
        <w:rPr>
          <w:rFonts w:hint="eastAsia" w:ascii="宋体" w:hAnsi="宋体" w:eastAsia="宋体" w:cs="宋体"/>
          <w:b w:val="0"/>
          <w:bCs w:val="0"/>
          <w:i w:val="0"/>
          <w:iCs w:val="0"/>
          <w:caps w:val="0"/>
          <w:spacing w:val="0"/>
          <w:sz w:val="21"/>
          <w:szCs w:val="21"/>
          <w:shd w:val="clear" w:color="auto" w:fill="FFFFFF"/>
        </w:rPr>
        <w:fldChar w:fldCharType="end"/>
      </w:r>
      <w:r>
        <w:rPr>
          <w:rFonts w:hint="eastAsia" w:ascii="宋体" w:hAnsi="宋体" w:eastAsia="宋体" w:cs="宋体"/>
          <w:b w:val="0"/>
          <w:bCs w:val="0"/>
          <w:i w:val="0"/>
          <w:iCs w:val="0"/>
          <w:caps w:val="0"/>
          <w:spacing w:val="0"/>
          <w:sz w:val="21"/>
          <w:szCs w:val="21"/>
          <w:shd w:val="clear" w:color="auto" w:fill="FFFFFF"/>
          <w:lang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 xml:space="preserve">Razzaque MS.The FGF23-klotho axis: endocrine regulation of phosphate homeostasis. </w:t>
      </w:r>
      <w:r>
        <w:rPr>
          <w:rFonts w:hint="eastAsia" w:ascii="宋体" w:hAnsi="宋体" w:eastAsia="宋体" w:cs="宋体"/>
          <w:b w:val="0"/>
          <w:bCs w:val="0"/>
          <w:i/>
          <w:iCs/>
          <w:caps w:val="0"/>
          <w:color w:val="212121"/>
          <w:spacing w:val="0"/>
          <w:kern w:val="0"/>
          <w:sz w:val="21"/>
          <w:szCs w:val="21"/>
          <w:shd w:val="clear" w:color="auto" w:fill="FFFFFF"/>
          <w:lang w:val="en-US" w:eastAsia="zh-CN" w:bidi="ar"/>
        </w:rPr>
        <w:t>Nature Reviews: Endocrinology</w:t>
      </w: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 20095611–619. ( 10.1038/nrendo.2009.196) .</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 Razzaque MS.FGF23-mediated regulation of systemic phosphate homeostasis: is klotho an essential player? </w:t>
      </w:r>
      <w:r>
        <w:rPr>
          <w:rFonts w:hint="eastAsia" w:ascii="宋体" w:hAnsi="宋体" w:eastAsia="宋体" w:cs="宋体"/>
          <w:b w:val="0"/>
          <w:bCs w:val="0"/>
          <w:i/>
          <w:iCs/>
          <w:caps w:val="0"/>
          <w:color w:val="212121"/>
          <w:spacing w:val="0"/>
          <w:kern w:val="0"/>
          <w:sz w:val="21"/>
          <w:szCs w:val="21"/>
          <w:shd w:val="clear" w:color="auto" w:fill="FFFFFF"/>
          <w:lang w:val="en-US" w:eastAsia="zh-CN" w:bidi="ar"/>
        </w:rPr>
        <w:t>American Journal of Physiology: Renal Physiology</w:t>
      </w:r>
      <w:r>
        <w:rPr>
          <w:rFonts w:hint="eastAsia" w:ascii="宋体" w:hAnsi="宋体" w:eastAsia="宋体" w:cs="宋体"/>
          <w:b w:val="0"/>
          <w:bCs w:val="0"/>
          <w:i w:val="0"/>
          <w:iCs w:val="0"/>
          <w:caps w:val="0"/>
          <w:color w:val="212121"/>
          <w:spacing w:val="0"/>
          <w:kern w:val="0"/>
          <w:sz w:val="21"/>
          <w:szCs w:val="21"/>
          <w:shd w:val="clear" w:color="auto" w:fill="FFFFFF"/>
          <w:lang w:val="en-US" w:eastAsia="zh-CN" w:bidi="ar"/>
        </w:rPr>
        <w:t> 2009296F470–F476. ( 10.1152/ajprenal.90538.2008).</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18" w:lineRule="atLeast"/>
        <w:ind w:left="0" w:right="0" w:firstLine="0"/>
        <w:jc w:val="both"/>
        <w:rPr>
          <w:rFonts w:hint="eastAsia" w:cs="宋体"/>
          <w:b w:val="0"/>
          <w:bCs w:val="0"/>
          <w:i w:val="0"/>
          <w:iCs w:val="0"/>
          <w:caps w:val="0"/>
          <w:color w:val="212121"/>
          <w:spacing w:val="0"/>
          <w:sz w:val="21"/>
          <w:szCs w:val="21"/>
          <w:lang w:val="en-US" w:eastAsia="zh-CN"/>
        </w:rPr>
      </w:pPr>
      <w:r>
        <w:rPr>
          <w:rFonts w:hint="eastAsia" w:ascii="宋体" w:hAnsi="宋体" w:eastAsia="宋体" w:cs="宋体"/>
          <w:b w:val="0"/>
          <w:bCs w:val="0"/>
          <w:sz w:val="21"/>
          <w:szCs w:val="21"/>
        </w:rPr>
        <w:t>Meyer MB, Pike JW. Mechanistic homeostasis of vitamin D metabolism in the kidney through reciprocal modulation of Cyp27b1 and Cyp24a1 expression[J]. Steroid Biochem Mol Biol, 2020, 196:105-115.</w:t>
      </w:r>
    </w:p>
    <w:p>
      <w:pPr>
        <w:spacing w:line="240" w:lineRule="auto"/>
        <w:ind w:right="0" w:rightChars="0" w:firstLine="420" w:firstLineChars="200"/>
        <w:rPr>
          <w:rFonts w:hint="default" w:cs="宋体"/>
          <w:b w:val="0"/>
          <w:bCs w:val="0"/>
          <w:i w:val="0"/>
          <w:iCs w:val="0"/>
          <w:caps w:val="0"/>
          <w:color w:val="212121"/>
          <w:spacing w:val="0"/>
          <w:sz w:val="21"/>
          <w:szCs w:val="21"/>
          <w:lang w:val="en-US" w:eastAsia="zh-CN"/>
        </w:rPr>
      </w:pPr>
    </w:p>
    <w:p>
      <w:pPr>
        <w:pStyle w:val="19"/>
        <w:numPr>
          <w:ilvl w:val="0"/>
          <w:numId w:val="2"/>
        </w:numPr>
        <w:ind w:firstLineChars="0"/>
        <w:rPr>
          <w:rFonts w:hint="eastAsia" w:ascii="宋体" w:hAnsi="宋体"/>
          <w:color w:val="000000"/>
          <w:sz w:val="28"/>
          <w:szCs w:val="28"/>
        </w:rPr>
      </w:pPr>
      <w:r>
        <w:rPr>
          <w:rFonts w:hint="eastAsia" w:ascii="宋体" w:hAnsi="宋体"/>
          <w:color w:val="000000"/>
          <w:sz w:val="28"/>
          <w:szCs w:val="28"/>
        </w:rPr>
        <w:t>研究内容</w:t>
      </w:r>
    </w:p>
    <w:p>
      <w:pPr>
        <w:pStyle w:val="19"/>
        <w:numPr>
          <w:numId w:val="0"/>
        </w:numPr>
        <w:ind w:leftChars="0" w:firstLine="422" w:firstLineChars="200"/>
        <w:rPr>
          <w:rFonts w:hint="eastAsia" w:ascii="宋体" w:hAnsi="宋体"/>
          <w:color w:val="000000"/>
          <w:sz w:val="28"/>
          <w:szCs w:val="28"/>
        </w:rPr>
      </w:pPr>
      <w:r>
        <w:rPr>
          <w:rFonts w:hint="eastAsia"/>
          <w:b/>
          <w:sz w:val="21"/>
          <w:szCs w:val="21"/>
          <w:lang w:val="en-US" w:eastAsia="zh-CN"/>
        </w:rPr>
        <w:t>本研究</w:t>
      </w:r>
      <w:r>
        <w:rPr>
          <w:rFonts w:hint="eastAsia" w:ascii="宋体" w:hAnsi="宋体" w:eastAsia="宋体" w:cs="宋体"/>
          <w:sz w:val="21"/>
          <w:szCs w:val="21"/>
          <w:lang w:val="en-US" w:eastAsia="zh-CN"/>
        </w:rPr>
        <w:t>监测建卡定期产检孕妇孕早、中、晚期及产后血清中维生素D、FGF23血清水平，重点监测发展为GDM的孕妇；拟研究探讨：①探讨FGF-23、维生素D在妊娠期两者相关性；②FGF-23、维生素D联合对GDM发生风险的影响相关性；</w:t>
      </w:r>
      <w:r>
        <w:rPr>
          <w:rFonts w:ascii="宋体" w:hAnsi="宋体" w:eastAsia="宋体" w:cs="宋体"/>
          <w:sz w:val="21"/>
          <w:szCs w:val="21"/>
        </w:rPr>
        <w:t>从而对</w:t>
      </w:r>
      <w:r>
        <w:rPr>
          <w:rFonts w:hint="eastAsia" w:ascii="宋体" w:hAnsi="宋体" w:eastAsia="宋体" w:cs="宋体"/>
          <w:sz w:val="21"/>
          <w:szCs w:val="21"/>
          <w:lang w:val="en-US" w:eastAsia="zh-CN"/>
        </w:rPr>
        <w:t>妊娠期</w:t>
      </w:r>
      <w:r>
        <w:rPr>
          <w:rFonts w:ascii="宋体" w:hAnsi="宋体" w:eastAsia="宋体" w:cs="宋体"/>
          <w:sz w:val="21"/>
          <w:szCs w:val="21"/>
        </w:rPr>
        <w:t>糖尿病进行早期预防和诊断</w:t>
      </w:r>
      <w:r>
        <w:rPr>
          <w:rFonts w:hint="eastAsia" w:ascii="宋体" w:hAnsi="宋体" w:eastAsia="宋体" w:cs="宋体"/>
          <w:sz w:val="21"/>
          <w:szCs w:val="21"/>
          <w:lang w:val="en-US" w:eastAsia="zh-CN"/>
        </w:rPr>
        <w:t>提供高质量等研究证据</w:t>
      </w:r>
      <w:r>
        <w:rPr>
          <w:rFonts w:ascii="宋体" w:hAnsi="宋体" w:eastAsia="宋体" w:cs="宋体"/>
          <w:sz w:val="21"/>
          <w:szCs w:val="21"/>
        </w:rPr>
        <w:t>。</w:t>
      </w:r>
    </w:p>
    <w:p>
      <w:pPr>
        <w:pStyle w:val="19"/>
        <w:numPr>
          <w:ilvl w:val="0"/>
          <w:numId w:val="2"/>
        </w:numPr>
        <w:ind w:firstLineChars="0"/>
        <w:rPr>
          <w:rFonts w:hint="eastAsia" w:ascii="宋体" w:hAnsi="宋体"/>
          <w:color w:val="000000"/>
          <w:sz w:val="28"/>
          <w:szCs w:val="28"/>
        </w:rPr>
      </w:pPr>
      <w:r>
        <w:rPr>
          <w:rFonts w:hint="eastAsia" w:ascii="宋体" w:hAnsi="宋体"/>
          <w:color w:val="000000"/>
          <w:sz w:val="28"/>
          <w:szCs w:val="28"/>
        </w:rPr>
        <w:t>研究方法</w:t>
      </w:r>
    </w:p>
    <w:p>
      <w:pPr>
        <w:numPr>
          <w:ilvl w:val="0"/>
          <w:numId w:val="0"/>
        </w:numPr>
        <w:spacing w:line="240" w:lineRule="auto"/>
        <w:ind w:leftChars="0" w:right="0" w:rightChars="0" w:firstLine="0" w:firstLineChars="0"/>
        <w:rPr>
          <w:rFonts w:hint="eastAsia" w:ascii="宋体" w:hAnsi="宋体" w:eastAsia="宋体" w:cs="宋体"/>
          <w:sz w:val="21"/>
          <w:szCs w:val="21"/>
          <w:lang w:val="en-US" w:eastAsia="zh-CN"/>
        </w:rPr>
      </w:pPr>
      <w:r>
        <w:rPr>
          <w:rFonts w:hint="eastAsia" w:ascii="宋体" w:hAnsi="宋体" w:eastAsia="宋体" w:cs="宋体"/>
          <w:b/>
          <w:bCs/>
          <w:sz w:val="21"/>
          <w:szCs w:val="21"/>
        </w:rPr>
        <w:t>研究</w:t>
      </w:r>
      <w:r>
        <w:rPr>
          <w:rFonts w:hint="eastAsia" w:ascii="宋体" w:hAnsi="宋体" w:eastAsia="宋体" w:cs="宋体"/>
          <w:b/>
          <w:bCs/>
          <w:sz w:val="21"/>
          <w:szCs w:val="21"/>
          <w:lang w:val="en-US" w:eastAsia="zh-CN"/>
        </w:rPr>
        <w:t>方法：</w:t>
      </w:r>
    </w:p>
    <w:p>
      <w:pPr>
        <w:spacing w:line="240" w:lineRule="auto"/>
        <w:ind w:right="0" w:rightChars="0" w:firstLine="420" w:firstLineChars="200"/>
        <w:rPr>
          <w:rFonts w:hint="eastAsia" w:ascii="宋体" w:hAnsi="宋体" w:eastAsia="宋体" w:cs="宋体"/>
          <w:sz w:val="21"/>
          <w:szCs w:val="21"/>
          <w:lang w:eastAsia="zh-CN"/>
        </w:rPr>
      </w:pPr>
      <w:r>
        <w:rPr>
          <w:rFonts w:hint="eastAsia" w:ascii="宋体" w:hAnsi="宋体" w:eastAsia="宋体" w:cs="宋体"/>
          <w:sz w:val="21"/>
          <w:szCs w:val="21"/>
          <w:lang w:val="en-US" w:eastAsia="zh-CN"/>
        </w:rPr>
        <w:t>采用观察性队列研究。</w:t>
      </w:r>
    </w:p>
    <w:p>
      <w:pPr>
        <w:spacing w:line="240" w:lineRule="auto"/>
        <w:ind w:right="0" w:rightChars="0" w:firstLine="0" w:firstLineChars="0"/>
        <w:rPr>
          <w:rFonts w:hint="eastAsia" w:ascii="宋体" w:hAnsi="宋体" w:eastAsia="宋体" w:cs="宋体"/>
          <w:sz w:val="21"/>
          <w:szCs w:val="21"/>
          <w:lang w:val="en-US" w:eastAsia="zh-CN"/>
        </w:rPr>
      </w:pPr>
    </w:p>
    <w:p>
      <w:pPr>
        <w:spacing w:line="240" w:lineRule="auto"/>
        <w:ind w:right="0" w:rightChars="0" w:firstLine="0" w:firstLineChars="0"/>
        <w:rPr>
          <w:rFonts w:hint="eastAsia" w:ascii="宋体" w:hAnsi="宋体" w:eastAsia="宋体" w:cs="宋体"/>
          <w:sz w:val="21"/>
          <w:szCs w:val="21"/>
        </w:rPr>
      </w:pPr>
      <w:r>
        <w:rPr>
          <w:rFonts w:hint="eastAsia" w:ascii="宋体" w:hAnsi="宋体" w:eastAsia="宋体" w:cs="宋体"/>
          <w:b/>
          <w:bCs/>
          <w:sz w:val="21"/>
          <w:szCs w:val="21"/>
        </w:rPr>
        <w:t>纳入标准：</w:t>
      </w:r>
      <w:r>
        <w:rPr>
          <w:rFonts w:hint="eastAsia" w:ascii="宋体" w:hAnsi="宋体" w:eastAsia="宋体" w:cs="宋体"/>
          <w:sz w:val="21"/>
          <w:szCs w:val="21"/>
          <w:lang w:val="en-US" w:eastAsia="zh-CN"/>
        </w:rPr>
        <w:t>2023-12月至2024年09月所有成都市青白江区人民医院建卡产检孕妇；</w:t>
      </w:r>
      <w:r>
        <w:rPr>
          <w:rFonts w:hint="eastAsia" w:ascii="宋体" w:hAnsi="宋体" w:eastAsia="宋体" w:cs="宋体"/>
          <w:sz w:val="21"/>
          <w:szCs w:val="21"/>
        </w:rPr>
        <w:t>单胎妊娠。</w:t>
      </w:r>
    </w:p>
    <w:p>
      <w:pPr>
        <w:spacing w:line="240" w:lineRule="auto"/>
        <w:ind w:right="0" w:rightChars="0" w:firstLine="0" w:firstLineChars="0"/>
        <w:rPr>
          <w:rFonts w:hint="eastAsia" w:ascii="宋体" w:hAnsi="宋体" w:eastAsia="宋体" w:cs="宋体"/>
          <w:sz w:val="21"/>
          <w:szCs w:val="21"/>
        </w:rPr>
      </w:pPr>
      <w:r>
        <w:rPr>
          <w:rFonts w:hint="eastAsia" w:ascii="宋体" w:hAnsi="宋体" w:eastAsia="宋体" w:cs="宋体"/>
          <w:b/>
          <w:bCs/>
          <w:sz w:val="21"/>
          <w:szCs w:val="21"/>
        </w:rPr>
        <w:t>排除标准：</w:t>
      </w:r>
      <w:r>
        <w:rPr>
          <w:rFonts w:hint="eastAsia" w:ascii="宋体" w:hAnsi="宋体" w:eastAsia="宋体" w:cs="宋体"/>
          <w:sz w:val="21"/>
          <w:szCs w:val="21"/>
        </w:rPr>
        <w:t>有糖耐量异常或糖尿病病史；</w:t>
      </w:r>
      <w:r>
        <w:rPr>
          <w:rFonts w:hint="eastAsia" w:ascii="宋体" w:hAnsi="宋体" w:eastAsia="宋体" w:cs="宋体"/>
          <w:sz w:val="21"/>
          <w:szCs w:val="21"/>
          <w:lang w:val="en-US" w:eastAsia="zh-CN"/>
        </w:rPr>
        <w:t>孕前3月内有</w:t>
      </w:r>
      <w:r>
        <w:rPr>
          <w:rFonts w:hint="eastAsia" w:ascii="宋体" w:hAnsi="宋体" w:eastAsia="宋体" w:cs="宋体"/>
          <w:sz w:val="21"/>
          <w:szCs w:val="21"/>
        </w:rPr>
        <w:t>使用糖皮质激素等升高血糖的药物</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合并</w:t>
      </w:r>
      <w:r>
        <w:rPr>
          <w:rFonts w:hint="default" w:ascii="Cambria" w:hAnsi="Cambria" w:eastAsia="Cambria" w:cs="Cambria"/>
          <w:i w:val="0"/>
          <w:iCs w:val="0"/>
          <w:caps w:val="0"/>
          <w:color w:val="212121"/>
          <w:spacing w:val="0"/>
          <w:sz w:val="21"/>
          <w:szCs w:val="21"/>
          <w:shd w:val="clear" w:color="auto" w:fill="FFFFFF"/>
        </w:rPr>
        <w:t>高血压、先兆子痫、肾脏或肝脏</w:t>
      </w:r>
      <w:r>
        <w:rPr>
          <w:rFonts w:hint="eastAsia" w:ascii="Cambria" w:hAnsi="Cambria" w:eastAsia="宋体" w:cs="Cambria"/>
          <w:i w:val="0"/>
          <w:iCs w:val="0"/>
          <w:caps w:val="0"/>
          <w:color w:val="212121"/>
          <w:spacing w:val="0"/>
          <w:sz w:val="21"/>
          <w:szCs w:val="21"/>
          <w:shd w:val="clear" w:color="auto" w:fill="FFFFFF"/>
          <w:lang w:val="en-US" w:eastAsia="zh-CN"/>
        </w:rPr>
        <w:t>疾病的妊娠合并症和并发症者</w:t>
      </w:r>
      <w:r>
        <w:rPr>
          <w:rFonts w:hint="eastAsia" w:ascii="宋体" w:hAnsi="宋体" w:eastAsia="宋体" w:cs="宋体"/>
          <w:sz w:val="21"/>
          <w:szCs w:val="21"/>
        </w:rPr>
        <w:t xml:space="preserve">。 </w:t>
      </w:r>
    </w:p>
    <w:p>
      <w:pPr>
        <w:spacing w:line="240" w:lineRule="auto"/>
        <w:ind w:right="0" w:rightChars="0" w:firstLine="0" w:firstLineChars="0"/>
        <w:rPr>
          <w:rFonts w:hint="eastAsia" w:ascii="宋体" w:hAnsi="宋体" w:eastAsia="宋体" w:cs="宋体"/>
          <w:sz w:val="21"/>
          <w:szCs w:val="21"/>
        </w:rPr>
      </w:pPr>
      <w:r>
        <w:rPr>
          <w:rFonts w:hint="eastAsia" w:ascii="宋体" w:hAnsi="宋体" w:eastAsia="宋体" w:cs="宋体"/>
          <w:b/>
          <w:bCs/>
          <w:sz w:val="21"/>
          <w:szCs w:val="21"/>
        </w:rPr>
        <w:t>临床资料与实验方法</w:t>
      </w:r>
      <w:r>
        <w:rPr>
          <w:rFonts w:hint="eastAsia" w:ascii="宋体" w:hAnsi="宋体" w:eastAsia="宋体" w:cs="宋体"/>
          <w:sz w:val="21"/>
          <w:szCs w:val="21"/>
        </w:rPr>
        <w:t xml:space="preserve"> </w:t>
      </w:r>
    </w:p>
    <w:p>
      <w:pPr>
        <w:spacing w:line="240" w:lineRule="auto"/>
        <w:ind w:right="0" w:rightChars="0"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收集产检孕妇的一般临床信息，包括既往病史、年龄、收缩压、舒张压、体重、 身高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孕产次、分娩孕周</w:t>
      </w:r>
      <w:r>
        <w:rPr>
          <w:rFonts w:hint="eastAsia" w:ascii="宋体" w:hAnsi="宋体" w:eastAsia="宋体" w:cs="宋体"/>
          <w:sz w:val="21"/>
          <w:szCs w:val="21"/>
        </w:rPr>
        <w:t>等指标，计算</w:t>
      </w:r>
      <w:r>
        <w:rPr>
          <w:rFonts w:hint="eastAsia" w:ascii="宋体" w:hAnsi="宋体" w:eastAsia="宋体" w:cs="宋体"/>
          <w:sz w:val="21"/>
          <w:szCs w:val="21"/>
          <w:lang w:val="en-US" w:eastAsia="zh-CN"/>
        </w:rPr>
        <w:t>孕妇</w:t>
      </w:r>
      <w:r>
        <w:rPr>
          <w:rFonts w:hint="eastAsia" w:ascii="宋体" w:hAnsi="宋体" w:eastAsia="宋体" w:cs="宋体"/>
          <w:sz w:val="21"/>
          <w:szCs w:val="21"/>
        </w:rPr>
        <w:t>体质量指数(BMI）</w:t>
      </w:r>
      <w:r>
        <w:rPr>
          <w:rFonts w:hint="eastAsia" w:ascii="宋体" w:hAnsi="宋体" w:eastAsia="宋体" w:cs="宋体"/>
          <w:sz w:val="21"/>
          <w:szCs w:val="21"/>
          <w:lang w:eastAsia="zh-CN"/>
        </w:rPr>
        <w:t>；</w:t>
      </w:r>
      <w:r>
        <w:rPr>
          <w:rFonts w:hint="eastAsia" w:ascii="宋体" w:hAnsi="宋体" w:eastAsia="宋体" w:cs="宋体"/>
          <w:i w:val="0"/>
          <w:iCs w:val="0"/>
          <w:caps w:val="0"/>
          <w:color w:val="000000"/>
          <w:spacing w:val="0"/>
          <w:sz w:val="21"/>
          <w:szCs w:val="21"/>
          <w:shd w:val="clear" w:color="auto" w:fill="FFFFFF"/>
        </w:rPr>
        <w:t>收集新生儿的生物特征数据：出生体重、出生身长和性别</w:t>
      </w:r>
      <w:r>
        <w:rPr>
          <w:rFonts w:hint="eastAsia" w:ascii="宋体" w:hAnsi="宋体" w:eastAsia="宋体" w:cs="宋体"/>
          <w:i w:val="0"/>
          <w:iCs w:val="0"/>
          <w:caps w:val="0"/>
          <w:color w:val="000000"/>
          <w:spacing w:val="0"/>
          <w:sz w:val="21"/>
          <w:szCs w:val="21"/>
          <w:shd w:val="clear" w:color="auto" w:fill="FFFFFF"/>
          <w:lang w:eastAsia="zh-CN"/>
        </w:rPr>
        <w:t>、</w:t>
      </w:r>
      <w:r>
        <w:rPr>
          <w:rFonts w:hint="eastAsia" w:ascii="宋体" w:hAnsi="宋体" w:eastAsia="宋体" w:cs="宋体"/>
          <w:i w:val="0"/>
          <w:iCs w:val="0"/>
          <w:caps w:val="0"/>
          <w:color w:val="000000"/>
          <w:spacing w:val="0"/>
          <w:sz w:val="21"/>
          <w:szCs w:val="21"/>
          <w:shd w:val="clear" w:color="auto" w:fill="FFFFFF"/>
          <w:lang w:val="en-US" w:eastAsia="zh-CN"/>
        </w:rPr>
        <w:t>出生后</w:t>
      </w:r>
      <w:r>
        <w:rPr>
          <w:rFonts w:ascii="Arial" w:hAnsi="Arial" w:eastAsia="宋体" w:cs="Arial"/>
          <w:i w:val="0"/>
          <w:iCs w:val="0"/>
          <w:caps w:val="0"/>
          <w:color w:val="333333"/>
          <w:spacing w:val="0"/>
          <w:sz w:val="21"/>
          <w:szCs w:val="21"/>
          <w:shd w:val="clear" w:color="auto" w:fill="FFFFFF"/>
        </w:rPr>
        <w:t>Apgar</w:t>
      </w:r>
      <w:r>
        <w:rPr>
          <w:rFonts w:hint="eastAsia" w:ascii="Arial" w:hAnsi="Arial" w:eastAsia="宋体" w:cs="Arial"/>
          <w:i w:val="0"/>
          <w:iCs w:val="0"/>
          <w:caps w:val="0"/>
          <w:color w:val="333333"/>
          <w:spacing w:val="0"/>
          <w:sz w:val="21"/>
          <w:szCs w:val="21"/>
          <w:shd w:val="clear" w:color="auto" w:fill="FFFFFF"/>
          <w:lang w:val="en-US" w:eastAsia="zh-CN"/>
        </w:rPr>
        <w:t>评分、出生后3天内并发症发生情况</w:t>
      </w:r>
      <w:r>
        <w:rPr>
          <w:rFonts w:hint="eastAsia" w:ascii="宋体" w:hAnsi="宋体" w:eastAsia="宋体" w:cs="宋体"/>
          <w:sz w:val="21"/>
          <w:szCs w:val="21"/>
        </w:rPr>
        <w:t>。所有产妇空腹抽取静脉血，</w:t>
      </w:r>
      <w:r>
        <w:rPr>
          <w:rFonts w:hint="eastAsia" w:ascii="宋体" w:hAnsi="宋体" w:eastAsia="宋体" w:cs="宋体"/>
          <w:sz w:val="21"/>
          <w:szCs w:val="21"/>
          <w:lang w:val="en-US" w:eastAsia="zh-CN"/>
        </w:rPr>
        <w:t>采集时期：孕早期（14周前）、孕中期（24-28周）、分娩前（34-41周）、产后（产后42天内）孕妇</w:t>
      </w:r>
      <w:r>
        <w:rPr>
          <w:rFonts w:hint="eastAsia" w:ascii="宋体" w:hAnsi="宋体" w:eastAsia="宋体" w:cs="宋体"/>
          <w:sz w:val="21"/>
          <w:szCs w:val="21"/>
        </w:rPr>
        <w:t>血清 FGF23 及糖化血红蛋白(HbA1c)、空腹血糖(FPG)</w:t>
      </w:r>
      <w:r>
        <w:rPr>
          <w:rFonts w:hint="eastAsia" w:ascii="宋体" w:hAnsi="宋体" w:eastAsia="宋体" w:cs="宋体"/>
          <w:sz w:val="21"/>
          <w:szCs w:val="21"/>
          <w:lang w:val="en-US" w:eastAsia="zh-CN"/>
        </w:rPr>
        <w:t>及分娩后10分钟内胎儿脐动脉血的</w:t>
      </w:r>
      <w:r>
        <w:rPr>
          <w:rFonts w:hint="eastAsia" w:ascii="宋体" w:hAnsi="宋体" w:eastAsia="宋体" w:cs="宋体"/>
          <w:sz w:val="21"/>
          <w:szCs w:val="21"/>
        </w:rPr>
        <w:t>血清 FGF23</w:t>
      </w:r>
      <w:r>
        <w:rPr>
          <w:rFonts w:hint="eastAsia" w:ascii="宋体" w:hAnsi="宋体" w:eastAsia="宋体" w:cs="宋体"/>
          <w:sz w:val="21"/>
          <w:szCs w:val="21"/>
          <w:lang w:val="en-US" w:eastAsia="zh-CN"/>
        </w:rPr>
        <w:t>、血糖水平</w:t>
      </w:r>
      <w:r>
        <w:rPr>
          <w:rFonts w:hint="eastAsia" w:ascii="宋体" w:hAnsi="宋体" w:eastAsia="宋体" w:cs="宋体"/>
          <w:sz w:val="21"/>
          <w:szCs w:val="21"/>
        </w:rPr>
        <w:t>。收集入组孕妇孕中期(24~28 周）时 75g OGTT 试验的结果。GDM 的诊断标准 根据中华医学会妇产科学分会</w:t>
      </w:r>
      <w:r>
        <w:rPr>
          <w:rFonts w:hint="eastAsia" w:ascii="宋体" w:hAnsi="宋体" w:eastAsia="宋体" w:cs="宋体"/>
          <w:sz w:val="21"/>
          <w:szCs w:val="21"/>
          <w:lang w:val="en-US" w:eastAsia="zh-CN"/>
        </w:rPr>
        <w:t>2022</w:t>
      </w:r>
      <w:r>
        <w:rPr>
          <w:rFonts w:hint="eastAsia" w:ascii="宋体" w:hAnsi="宋体" w:eastAsia="宋体" w:cs="宋体"/>
          <w:sz w:val="21"/>
          <w:szCs w:val="21"/>
        </w:rPr>
        <w:t xml:space="preserve"> 年《妊娠合并糖尿病诊治指南》: 空腹血糖 ≥5.1mmo|/L、或糖负荷后 1h 血糖≥10.0mmol/L、或糖负荷后 2h 血糖≥8.5mmol/L。 根据 OGTT 试验结果，将入组孕妇分为 GDM 组及糖耐量正常(NGT)组</w:t>
      </w:r>
      <w:r>
        <w:rPr>
          <w:rFonts w:hint="eastAsia" w:ascii="宋体" w:hAnsi="宋体" w:eastAsia="宋体" w:cs="宋体"/>
          <w:sz w:val="21"/>
          <w:szCs w:val="21"/>
          <w:lang w:eastAsia="zh-CN"/>
        </w:rPr>
        <w:t>。</w:t>
      </w:r>
    </w:p>
    <w:p>
      <w:pPr>
        <w:spacing w:line="240" w:lineRule="auto"/>
        <w:ind w:right="0" w:rightChars="0" w:firstLine="420" w:firstLineChars="200"/>
        <w:rPr>
          <w:rFonts w:hint="eastAsia" w:ascii="宋体" w:hAnsi="宋体"/>
          <w:sz w:val="28"/>
          <w:szCs w:val="28"/>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数据分析采用 SPSS Statistics V21.0统计学软件。分别采用均数±标准差</w:t>
      </w:r>
      <w:r>
        <w:rPr>
          <w:rFonts w:ascii="宋体" w:hAnsi="宋体" w:eastAsia="宋体" w:cs="宋体"/>
          <w:sz w:val="24"/>
          <w:szCs w:val="24"/>
        </w:rPr>
        <w:t>(</w:t>
      </w:r>
      <w:r>
        <w:rPr>
          <w:vertAlign w:val="baseline"/>
        </w:rPr>
        <w:drawing>
          <wp:inline distT="0" distB="0" distL="114300" distR="114300">
            <wp:extent cx="312420" cy="179705"/>
            <wp:effectExtent l="0" t="0" r="1143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2420" cy="179705"/>
                    </a:xfrm>
                    <a:prstGeom prst="rect">
                      <a:avLst/>
                    </a:prstGeom>
                    <a:noFill/>
                    <a:ln>
                      <a:noFill/>
                    </a:ln>
                  </pic:spPr>
                </pic:pic>
              </a:graphicData>
            </a:graphic>
          </wp:inline>
        </w:drawing>
      </w:r>
      <w:r>
        <w:rPr>
          <w:rFonts w:ascii="宋体" w:hAnsi="宋体" w:eastAsia="宋体" w:cs="宋体"/>
          <w:sz w:val="24"/>
          <w:szCs w:val="24"/>
        </w:rPr>
        <w:t>)</w:t>
      </w:r>
      <w:r>
        <w:rPr>
          <w:rFonts w:hint="eastAsia" w:ascii="宋体" w:hAnsi="宋体" w:eastAsia="宋体" w:cs="宋体"/>
          <w:sz w:val="21"/>
          <w:szCs w:val="21"/>
        </w:rPr>
        <w:t>和中位数 (四分位间距)[</w:t>
      </w:r>
      <w:r>
        <w:rPr>
          <w:rFonts w:hint="eastAsia" w:ascii="宋体" w:hAnsi="宋体" w:eastAsia="宋体" w:cs="宋体"/>
          <w:sz w:val="21"/>
          <w:szCs w:val="21"/>
          <w:lang w:val="en-US" w:eastAsia="zh-CN"/>
        </w:rPr>
        <w:t>M</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Q</w:t>
      </w:r>
      <w:r>
        <w:rPr>
          <w:rFonts w:hint="eastAsia" w:ascii="宋体" w:hAnsi="宋体" w:eastAsia="宋体" w:cs="宋体"/>
          <w:sz w:val="21"/>
          <w:szCs w:val="21"/>
          <w:vertAlign w:val="subscript"/>
          <w:lang w:val="en-US" w:eastAsia="zh-CN"/>
        </w:rPr>
        <w:t>L</w:t>
      </w:r>
      <w:r>
        <w:rPr>
          <w:rFonts w:hint="eastAsia" w:ascii="宋体" w:hAnsi="宋体" w:eastAsia="宋体" w:cs="宋体"/>
          <w:sz w:val="21"/>
          <w:szCs w:val="21"/>
          <w:vertAlign w:val="baseline"/>
          <w:lang w:val="en-US" w:eastAsia="zh-CN"/>
        </w:rPr>
        <w:t>、Q</w:t>
      </w:r>
      <w:r>
        <w:rPr>
          <w:rFonts w:hint="eastAsia" w:ascii="宋体" w:hAnsi="宋体" w:eastAsia="宋体" w:cs="宋体"/>
          <w:sz w:val="21"/>
          <w:szCs w:val="21"/>
          <w:vertAlign w:val="subscript"/>
          <w:lang w:val="en-US" w:eastAsia="zh-CN"/>
        </w:rPr>
        <w:t>U</w:t>
      </w:r>
      <w:r>
        <w:rPr>
          <w:rFonts w:hint="eastAsia" w:ascii="宋体" w:hAnsi="宋体" w:eastAsia="宋体" w:cs="宋体"/>
          <w:sz w:val="21"/>
          <w:szCs w:val="21"/>
          <w:lang w:eastAsia="zh-CN"/>
        </w:rPr>
        <w:t>）</w:t>
      </w:r>
      <w:r>
        <w:rPr>
          <w:rFonts w:hint="eastAsia" w:ascii="宋体" w:hAnsi="宋体" w:eastAsia="宋体" w:cs="宋体"/>
          <w:sz w:val="21"/>
          <w:szCs w:val="21"/>
        </w:rPr>
        <w:t xml:space="preserve"> ]表示正态和非正态分布的计量资料，使用 Mann-Whitney U 检验或t检验进行两组间比较，计数资料采用χ² 检验。使用 Pearson 相关及</w:t>
      </w:r>
      <w:r>
        <w:rPr>
          <w:rFonts w:hint="eastAsia" w:ascii="宋体" w:hAnsi="宋体" w:eastAsia="宋体" w:cs="宋体"/>
          <w:sz w:val="21"/>
          <w:szCs w:val="21"/>
          <w:lang w:val="en-US" w:eastAsia="zh-CN"/>
        </w:rPr>
        <w:t>多元</w:t>
      </w:r>
      <w:r>
        <w:rPr>
          <w:rFonts w:hint="eastAsia" w:ascii="宋体" w:hAnsi="宋体" w:eastAsia="宋体" w:cs="宋体"/>
          <w:sz w:val="21"/>
          <w:szCs w:val="21"/>
        </w:rPr>
        <w:t>Logistic 回归分析 FGF</w:t>
      </w:r>
      <w:r>
        <w:rPr>
          <w:rFonts w:hint="eastAsia" w:ascii="宋体" w:hAnsi="宋体" w:eastAsia="宋体" w:cs="宋体"/>
          <w:sz w:val="21"/>
          <w:szCs w:val="21"/>
          <w:lang w:val="en-US" w:eastAsia="zh-CN"/>
        </w:rPr>
        <w:t>23、维生素D</w:t>
      </w:r>
      <w:r>
        <w:rPr>
          <w:rFonts w:hint="eastAsia" w:ascii="宋体" w:hAnsi="宋体" w:eastAsia="宋体" w:cs="宋体"/>
          <w:sz w:val="21"/>
          <w:szCs w:val="21"/>
        </w:rPr>
        <w:t>与 GDM 之间的关系。</w:t>
      </w:r>
      <w:r>
        <w:rPr>
          <w:rFonts w:hint="eastAsia" w:ascii="宋体" w:hAnsi="宋体" w:eastAsia="宋体" w:cs="宋体"/>
          <w:i w:val="0"/>
          <w:iCs w:val="0"/>
          <w:caps w:val="0"/>
          <w:color w:val="212121"/>
          <w:spacing w:val="0"/>
          <w:sz w:val="21"/>
          <w:szCs w:val="21"/>
          <w:shd w:val="clear" w:color="auto" w:fill="FFFFFF"/>
        </w:rPr>
        <w:t>采用受试者工作特征（ROC）曲线</w:t>
      </w:r>
      <w:r>
        <w:rPr>
          <w:rFonts w:hint="eastAsia" w:ascii="宋体" w:hAnsi="宋体" w:eastAsia="宋体" w:cs="宋体"/>
          <w:i w:val="0"/>
          <w:iCs w:val="0"/>
          <w:caps w:val="0"/>
          <w:color w:val="212121"/>
          <w:spacing w:val="0"/>
          <w:sz w:val="21"/>
          <w:szCs w:val="21"/>
          <w:shd w:val="clear" w:color="auto" w:fill="FFFFFF"/>
          <w:lang w:val="en-US" w:eastAsia="zh-CN"/>
        </w:rPr>
        <w:t>分别</w:t>
      </w:r>
      <w:r>
        <w:rPr>
          <w:rFonts w:hint="eastAsia" w:ascii="宋体" w:hAnsi="宋体" w:eastAsia="宋体" w:cs="宋体"/>
          <w:i w:val="0"/>
          <w:iCs w:val="0"/>
          <w:caps w:val="0"/>
          <w:color w:val="212121"/>
          <w:spacing w:val="0"/>
          <w:sz w:val="21"/>
          <w:szCs w:val="21"/>
          <w:shd w:val="clear" w:color="auto" w:fill="FFFFFF"/>
        </w:rPr>
        <w:t>研究FGF2</w:t>
      </w:r>
      <w:r>
        <w:rPr>
          <w:rFonts w:hint="eastAsia" w:ascii="宋体" w:hAnsi="宋体" w:eastAsia="宋体" w:cs="宋体"/>
          <w:i w:val="0"/>
          <w:iCs w:val="0"/>
          <w:caps w:val="0"/>
          <w:color w:val="212121"/>
          <w:spacing w:val="0"/>
          <w:sz w:val="21"/>
          <w:szCs w:val="21"/>
          <w:shd w:val="clear" w:color="auto" w:fill="FFFFFF"/>
          <w:lang w:val="en-US" w:eastAsia="zh-CN"/>
        </w:rPr>
        <w:t>3、维生素D</w:t>
      </w:r>
      <w:r>
        <w:rPr>
          <w:rFonts w:hint="eastAsia" w:ascii="宋体" w:hAnsi="宋体" w:eastAsia="宋体" w:cs="宋体"/>
          <w:i w:val="0"/>
          <w:iCs w:val="0"/>
          <w:caps w:val="0"/>
          <w:color w:val="212121"/>
          <w:spacing w:val="0"/>
          <w:sz w:val="21"/>
          <w:szCs w:val="21"/>
          <w:shd w:val="clear" w:color="auto" w:fill="FFFFFF"/>
        </w:rPr>
        <w:t>临界点，以识别GDM。计算FGF2</w:t>
      </w:r>
      <w:r>
        <w:rPr>
          <w:rFonts w:hint="eastAsia" w:ascii="宋体" w:hAnsi="宋体" w:eastAsia="宋体" w:cs="宋体"/>
          <w:i w:val="0"/>
          <w:iCs w:val="0"/>
          <w:caps w:val="0"/>
          <w:color w:val="212121"/>
          <w:spacing w:val="0"/>
          <w:sz w:val="21"/>
          <w:szCs w:val="21"/>
          <w:shd w:val="clear" w:color="auto" w:fill="FFFFFF"/>
          <w:lang w:val="en-US" w:eastAsia="zh-CN"/>
        </w:rPr>
        <w:t>3、维生素D</w:t>
      </w:r>
      <w:r>
        <w:rPr>
          <w:rFonts w:hint="eastAsia" w:ascii="宋体" w:hAnsi="宋体" w:eastAsia="宋体" w:cs="宋体"/>
          <w:i w:val="0"/>
          <w:iCs w:val="0"/>
          <w:caps w:val="0"/>
          <w:color w:val="212121"/>
          <w:spacing w:val="0"/>
          <w:sz w:val="21"/>
          <w:szCs w:val="21"/>
          <w:shd w:val="clear" w:color="auto" w:fill="FFFFFF"/>
        </w:rPr>
        <w:t>的敏感性、特异性、阳性预测值和阴性预测值，以估计GDM的发展。</w:t>
      </w:r>
    </w:p>
    <w:p>
      <w:pPr>
        <w:pStyle w:val="19"/>
        <w:numPr>
          <w:ilvl w:val="0"/>
          <w:numId w:val="2"/>
        </w:numPr>
        <w:ind w:firstLineChars="0"/>
        <w:rPr>
          <w:rFonts w:hint="eastAsia" w:ascii="宋体" w:hAnsi="宋体"/>
          <w:sz w:val="28"/>
          <w:szCs w:val="28"/>
        </w:rPr>
      </w:pPr>
      <w:r>
        <w:rPr>
          <w:rFonts w:hint="eastAsia" w:ascii="宋体" w:hAnsi="宋体"/>
          <w:sz w:val="28"/>
          <w:szCs w:val="28"/>
        </w:rPr>
        <w:t>试验程序</w:t>
      </w:r>
    </w:p>
    <w:p>
      <w:pPr>
        <w:pStyle w:val="19"/>
        <w:numPr>
          <w:ilvl w:val="0"/>
          <w:numId w:val="4"/>
        </w:numPr>
        <w:ind w:firstLineChars="0"/>
        <w:rPr>
          <w:rFonts w:ascii="宋体" w:hAnsi="宋体"/>
          <w:sz w:val="28"/>
          <w:szCs w:val="28"/>
        </w:rPr>
      </w:pPr>
      <w:r>
        <w:rPr>
          <w:rFonts w:hint="eastAsia" w:ascii="宋体" w:hAnsi="宋体"/>
          <w:sz w:val="28"/>
          <w:szCs w:val="28"/>
        </w:rPr>
        <w:t>受试者管理</w:t>
      </w:r>
    </w:p>
    <w:p>
      <w:pPr>
        <w:pStyle w:val="19"/>
        <w:numPr>
          <w:ilvl w:val="0"/>
          <w:numId w:val="5"/>
        </w:numPr>
        <w:ind w:firstLineChars="0"/>
        <w:rPr>
          <w:rFonts w:hint="eastAsia" w:ascii="宋体" w:hAnsi="宋体"/>
          <w:color w:val="FF0000"/>
          <w:sz w:val="28"/>
          <w:szCs w:val="28"/>
        </w:rPr>
      </w:pPr>
      <w:r>
        <w:rPr>
          <w:rFonts w:hint="eastAsia" w:ascii="宋体" w:hAnsi="宋体"/>
          <w:color w:val="FF0000"/>
          <w:sz w:val="28"/>
          <w:szCs w:val="28"/>
        </w:rPr>
        <w:t>受试者</w:t>
      </w:r>
      <w:r>
        <w:rPr>
          <w:rFonts w:ascii="宋体" w:hAnsi="宋体"/>
          <w:color w:val="FF0000"/>
          <w:sz w:val="28"/>
          <w:szCs w:val="28"/>
        </w:rPr>
        <w:t>的招募</w:t>
      </w:r>
      <w:r>
        <w:rPr>
          <w:rFonts w:hint="eastAsia" w:ascii="宋体" w:hAnsi="宋体"/>
          <w:color w:val="FF0000"/>
          <w:sz w:val="28"/>
          <w:szCs w:val="28"/>
        </w:rPr>
        <w:t>方式</w:t>
      </w:r>
      <w:r>
        <w:rPr>
          <w:rFonts w:hint="eastAsia" w:ascii="宋体" w:hAnsi="宋体"/>
          <w:color w:val="FF0000"/>
          <w:sz w:val="28"/>
          <w:szCs w:val="28"/>
          <w:lang w:eastAsia="zh-CN"/>
        </w:rPr>
        <w:t>：</w:t>
      </w:r>
      <w:r>
        <w:rPr>
          <w:rFonts w:hint="eastAsia" w:ascii="宋体" w:hAnsi="宋体"/>
          <w:color w:val="FF0000"/>
          <w:sz w:val="28"/>
          <w:szCs w:val="28"/>
          <w:lang w:val="en-US" w:eastAsia="zh-CN"/>
        </w:rPr>
        <w:t>确认妊娠后于成都市青白江区人民医院产检的所有孕妇。</w:t>
      </w:r>
    </w:p>
    <w:p>
      <w:pPr>
        <w:pStyle w:val="19"/>
        <w:numPr>
          <w:ilvl w:val="0"/>
          <w:numId w:val="5"/>
        </w:numPr>
        <w:ind w:firstLineChars="0"/>
        <w:rPr>
          <w:rFonts w:hint="eastAsia" w:ascii="宋体" w:hAnsi="宋体"/>
          <w:color w:val="FF0000"/>
          <w:sz w:val="28"/>
          <w:szCs w:val="28"/>
        </w:rPr>
      </w:pPr>
      <w:r>
        <w:rPr>
          <w:rFonts w:hint="eastAsia" w:ascii="宋体" w:hAnsi="宋体"/>
          <w:color w:val="FF0000"/>
          <w:sz w:val="28"/>
          <w:szCs w:val="28"/>
        </w:rPr>
        <w:t>知情同意过程</w:t>
      </w:r>
      <w:r>
        <w:rPr>
          <w:rFonts w:hint="eastAsia" w:ascii="宋体" w:hAnsi="宋体"/>
          <w:color w:val="FF0000"/>
          <w:sz w:val="28"/>
          <w:szCs w:val="28"/>
          <w:lang w:eastAsia="zh-CN"/>
        </w:rPr>
        <w:t>：</w:t>
      </w:r>
      <w:r>
        <w:rPr>
          <w:rFonts w:hint="eastAsia" w:ascii="宋体" w:hAnsi="宋体"/>
          <w:color w:val="FF0000"/>
          <w:sz w:val="28"/>
          <w:szCs w:val="28"/>
          <w:lang w:val="en-US" w:eastAsia="zh-CN"/>
        </w:rPr>
        <w:t>向孕妇告知研究目的及方法，相关风险，取得孕妇同意，并签署知情同意书。</w:t>
      </w:r>
    </w:p>
    <w:p>
      <w:pPr>
        <w:pStyle w:val="19"/>
        <w:numPr>
          <w:ilvl w:val="0"/>
          <w:numId w:val="4"/>
        </w:numPr>
        <w:ind w:firstLineChars="0"/>
        <w:rPr>
          <w:rFonts w:hint="eastAsia" w:ascii="宋体" w:hAnsi="宋体"/>
          <w:sz w:val="28"/>
          <w:szCs w:val="28"/>
        </w:rPr>
      </w:pPr>
      <w:r>
        <w:rPr>
          <w:rFonts w:hint="eastAsia" w:ascii="宋体" w:hAnsi="宋体"/>
          <w:sz w:val="28"/>
          <w:szCs w:val="28"/>
        </w:rPr>
        <w:t>安全性评价程序</w:t>
      </w:r>
      <w:r>
        <w:rPr>
          <w:rFonts w:hint="eastAsia" w:ascii="宋体" w:hAnsi="宋体"/>
          <w:sz w:val="28"/>
          <w:szCs w:val="28"/>
          <w:lang w:eastAsia="zh-CN"/>
        </w:rPr>
        <w:t>：</w:t>
      </w:r>
      <w:r>
        <w:rPr>
          <w:rFonts w:hint="eastAsia" w:ascii="宋体" w:hAnsi="宋体"/>
          <w:sz w:val="28"/>
          <w:szCs w:val="28"/>
          <w:lang w:val="en-US" w:eastAsia="zh-CN"/>
        </w:rPr>
        <w:t>研究过程中不对孕妇及胎儿生长发育存在任何不良影响。</w:t>
      </w:r>
    </w:p>
    <w:p>
      <w:pPr>
        <w:pStyle w:val="19"/>
        <w:numPr>
          <w:ilvl w:val="0"/>
          <w:numId w:val="4"/>
        </w:numPr>
        <w:ind w:firstLineChars="0"/>
        <w:rPr>
          <w:rFonts w:hint="eastAsia" w:ascii="宋体" w:hAnsi="宋体"/>
          <w:sz w:val="28"/>
          <w:szCs w:val="28"/>
        </w:rPr>
      </w:pPr>
      <w:r>
        <w:rPr>
          <w:rFonts w:hint="eastAsia" w:ascii="宋体" w:hAnsi="宋体"/>
          <w:sz w:val="28"/>
          <w:szCs w:val="28"/>
        </w:rPr>
        <w:t>中止/退出程序</w:t>
      </w:r>
      <w:r>
        <w:rPr>
          <w:rFonts w:hint="eastAsia" w:ascii="宋体" w:hAnsi="宋体"/>
          <w:sz w:val="28"/>
          <w:szCs w:val="28"/>
          <w:lang w:eastAsia="zh-CN"/>
        </w:rPr>
        <w:t>：</w:t>
      </w:r>
      <w:r>
        <w:rPr>
          <w:rFonts w:hint="eastAsia" w:ascii="宋体" w:hAnsi="宋体"/>
          <w:sz w:val="28"/>
          <w:szCs w:val="28"/>
          <w:lang w:val="en-US" w:eastAsia="zh-CN"/>
        </w:rPr>
        <w:t>如孕妇产检过程中出现其他可能升高血糖的相关并发症或转卡至外院产检者退出研究队列。</w:t>
      </w:r>
    </w:p>
    <w:p>
      <w:pPr>
        <w:pStyle w:val="19"/>
        <w:numPr>
          <w:ilvl w:val="0"/>
          <w:numId w:val="4"/>
        </w:numPr>
        <w:ind w:firstLineChars="0"/>
        <w:rPr>
          <w:rFonts w:hint="eastAsia" w:ascii="宋体" w:hAnsi="宋体" w:eastAsia="宋体" w:cs="宋体"/>
          <w:sz w:val="21"/>
          <w:szCs w:val="21"/>
          <w:lang w:eastAsia="zh-CN"/>
        </w:rPr>
      </w:pPr>
      <w:r>
        <w:rPr>
          <w:rFonts w:hint="eastAsia" w:ascii="宋体" w:hAnsi="宋体"/>
          <w:sz w:val="28"/>
          <w:szCs w:val="28"/>
        </w:rPr>
        <w:t>设盲/揭盲程序</w:t>
      </w:r>
      <w:r>
        <w:rPr>
          <w:rFonts w:hint="eastAsia" w:ascii="宋体" w:hAnsi="宋体"/>
          <w:sz w:val="28"/>
          <w:szCs w:val="28"/>
          <w:lang w:eastAsia="zh-CN"/>
        </w:rPr>
        <w:t>：</w:t>
      </w:r>
      <w:r>
        <w:rPr>
          <w:rFonts w:hint="eastAsia" w:ascii="宋体" w:hAnsi="宋体"/>
          <w:sz w:val="28"/>
          <w:szCs w:val="28"/>
          <w:lang w:val="en-US" w:eastAsia="zh-CN"/>
        </w:rPr>
        <w:t>本研究纳入人员为随机。</w:t>
      </w:r>
    </w:p>
    <w:p>
      <w:pPr>
        <w:pStyle w:val="19"/>
        <w:numPr>
          <w:ilvl w:val="0"/>
          <w:numId w:val="4"/>
        </w:numPr>
        <w:ind w:firstLineChars="0"/>
        <w:rPr>
          <w:rFonts w:hint="eastAsia" w:ascii="宋体" w:hAnsi="宋体" w:eastAsia="宋体" w:cs="宋体"/>
          <w:sz w:val="21"/>
          <w:szCs w:val="21"/>
          <w:lang w:eastAsia="zh-CN"/>
        </w:rPr>
      </w:pPr>
      <w:r>
        <w:rPr>
          <w:rFonts w:hint="eastAsia" w:ascii="宋体" w:hAnsi="宋体"/>
          <w:sz w:val="28"/>
          <w:szCs w:val="28"/>
        </w:rPr>
        <w:t>访视要求</w:t>
      </w:r>
      <w:r>
        <w:rPr>
          <w:rFonts w:hint="eastAsia" w:ascii="宋体" w:hAnsi="宋体"/>
          <w:sz w:val="28"/>
          <w:szCs w:val="28"/>
          <w:lang w:eastAsia="zh-CN"/>
        </w:rPr>
        <w:t>：</w:t>
      </w:r>
    </w:p>
    <w:p>
      <w:pPr>
        <w:pStyle w:val="19"/>
        <w:numPr>
          <w:numId w:val="0"/>
        </w:numPr>
        <w:ind w:left="720" w:leftChars="0" w:firstLine="420" w:firstLineChars="200"/>
        <w:rPr>
          <w:rFonts w:hint="eastAsia" w:ascii="宋体" w:hAnsi="宋体" w:eastAsia="宋体" w:cs="宋体"/>
          <w:sz w:val="21"/>
          <w:szCs w:val="21"/>
          <w:lang w:eastAsia="zh-CN"/>
        </w:rPr>
      </w:pPr>
      <w:r>
        <w:rPr>
          <w:rFonts w:hint="eastAsia" w:ascii="宋体" w:hAnsi="宋体"/>
          <w:sz w:val="21"/>
          <w:szCs w:val="21"/>
          <w:lang w:val="en-US" w:eastAsia="zh-CN"/>
        </w:rPr>
        <w:t>按孕期产检标准定期产检。血样</w:t>
      </w:r>
      <w:r>
        <w:rPr>
          <w:rFonts w:hint="eastAsia" w:ascii="宋体" w:hAnsi="宋体" w:eastAsia="宋体" w:cs="宋体"/>
          <w:sz w:val="21"/>
          <w:szCs w:val="21"/>
          <w:lang w:val="en-US" w:eastAsia="zh-CN"/>
        </w:rPr>
        <w:t>采集时期：孕早期（14周前）、孕中期（24-28周）、分娩前（34-41周）、产后（产后42天内）孕妇</w:t>
      </w:r>
      <w:r>
        <w:rPr>
          <w:rFonts w:hint="eastAsia" w:ascii="宋体" w:hAnsi="宋体" w:eastAsia="宋体" w:cs="宋体"/>
          <w:sz w:val="21"/>
          <w:szCs w:val="21"/>
        </w:rPr>
        <w:t>血清 FGF23 及糖化血红蛋白(HbA1c)、空腹血糖(FPG)</w:t>
      </w:r>
      <w:r>
        <w:rPr>
          <w:rFonts w:hint="eastAsia" w:ascii="宋体" w:hAnsi="宋体" w:eastAsia="宋体" w:cs="宋体"/>
          <w:sz w:val="21"/>
          <w:szCs w:val="21"/>
          <w:lang w:val="en-US" w:eastAsia="zh-CN"/>
        </w:rPr>
        <w:t>及分娩后10分钟内胎儿脐动脉血的</w:t>
      </w:r>
      <w:r>
        <w:rPr>
          <w:rFonts w:hint="eastAsia" w:ascii="宋体" w:hAnsi="宋体" w:eastAsia="宋体" w:cs="宋体"/>
          <w:sz w:val="21"/>
          <w:szCs w:val="21"/>
        </w:rPr>
        <w:t>血清 FGF23</w:t>
      </w:r>
      <w:r>
        <w:rPr>
          <w:rFonts w:hint="eastAsia" w:ascii="宋体" w:hAnsi="宋体" w:eastAsia="宋体" w:cs="宋体"/>
          <w:sz w:val="21"/>
          <w:szCs w:val="21"/>
          <w:lang w:val="en-US" w:eastAsia="zh-CN"/>
        </w:rPr>
        <w:t>、血糖水平</w:t>
      </w:r>
      <w:r>
        <w:rPr>
          <w:rFonts w:hint="eastAsia" w:ascii="宋体" w:hAnsi="宋体" w:eastAsia="宋体" w:cs="宋体"/>
          <w:sz w:val="21"/>
          <w:szCs w:val="21"/>
        </w:rPr>
        <w:t>。收集入组孕妇孕中期(24~28 周）时 75g OGTT 试验的结果。GDM 的诊断标准 根据中华医学会妇产科学分会</w:t>
      </w:r>
      <w:r>
        <w:rPr>
          <w:rFonts w:hint="eastAsia" w:ascii="宋体" w:hAnsi="宋体" w:eastAsia="宋体" w:cs="宋体"/>
          <w:sz w:val="21"/>
          <w:szCs w:val="21"/>
          <w:lang w:val="en-US" w:eastAsia="zh-CN"/>
        </w:rPr>
        <w:t>2022</w:t>
      </w:r>
      <w:r>
        <w:rPr>
          <w:rFonts w:hint="eastAsia" w:ascii="宋体" w:hAnsi="宋体" w:eastAsia="宋体" w:cs="宋体"/>
          <w:sz w:val="21"/>
          <w:szCs w:val="21"/>
        </w:rPr>
        <w:t xml:space="preserve"> 年《妊娠合并糖尿病诊治指南》: 空腹血糖 ≥5.1mmo|/L、或糖负荷后 1h 血糖≥10.0mmol/L、或糖负荷后 2h 血糖≥8.5mmol/L。 根据 OGTT 试验结果，将入组孕妇分为 GDM 组及糖耐量正常(NGT)组</w:t>
      </w:r>
      <w:r>
        <w:rPr>
          <w:rFonts w:hint="eastAsia" w:ascii="宋体" w:hAnsi="宋体" w:eastAsia="宋体" w:cs="宋体"/>
          <w:sz w:val="21"/>
          <w:szCs w:val="21"/>
          <w:lang w:eastAsia="zh-CN"/>
        </w:rPr>
        <w:t>。</w:t>
      </w:r>
    </w:p>
    <w:p>
      <w:pPr>
        <w:pStyle w:val="19"/>
        <w:numPr>
          <w:ilvl w:val="0"/>
          <w:numId w:val="2"/>
        </w:numPr>
        <w:ind w:firstLineChars="0"/>
        <w:rPr>
          <w:rFonts w:hint="eastAsia" w:ascii="宋体" w:hAnsi="宋体"/>
          <w:color w:val="FF0000"/>
          <w:sz w:val="28"/>
          <w:szCs w:val="28"/>
        </w:rPr>
      </w:pPr>
      <w:r>
        <w:rPr>
          <w:rFonts w:hint="eastAsia" w:ascii="宋体" w:hAnsi="宋体"/>
          <w:color w:val="FF0000"/>
          <w:sz w:val="28"/>
          <w:szCs w:val="28"/>
        </w:rPr>
        <w:t>试验的开始与结束</w:t>
      </w:r>
      <w:r>
        <w:rPr>
          <w:rFonts w:hint="eastAsia" w:ascii="宋体" w:hAnsi="宋体"/>
          <w:color w:val="FF0000"/>
          <w:sz w:val="28"/>
          <w:szCs w:val="28"/>
          <w:lang w:eastAsia="zh-CN"/>
        </w:rPr>
        <w:t>：</w:t>
      </w:r>
    </w:p>
    <w:p>
      <w:pPr>
        <w:pStyle w:val="19"/>
        <w:numPr>
          <w:numId w:val="0"/>
        </w:numPr>
        <w:ind w:firstLine="840" w:firstLineChars="300"/>
        <w:rPr>
          <w:rFonts w:hint="eastAsia" w:ascii="宋体" w:hAnsi="宋体"/>
          <w:color w:val="FF0000"/>
          <w:sz w:val="28"/>
          <w:szCs w:val="28"/>
        </w:rPr>
      </w:pPr>
      <w:r>
        <w:rPr>
          <w:rFonts w:hint="eastAsia" w:ascii="宋体" w:hAnsi="宋体"/>
          <w:sz w:val="28"/>
          <w:szCs w:val="28"/>
          <w:lang w:val="en-US" w:eastAsia="zh-CN"/>
        </w:rPr>
        <w:t>确认妊娠并产检建卡开始，分娩后42天产褥期完结束。</w:t>
      </w:r>
    </w:p>
    <w:p>
      <w:pPr>
        <w:pStyle w:val="19"/>
        <w:numPr>
          <w:ilvl w:val="0"/>
          <w:numId w:val="2"/>
        </w:numPr>
        <w:ind w:firstLineChars="0"/>
        <w:rPr>
          <w:rFonts w:hint="eastAsia" w:ascii="宋体" w:hAnsi="宋体"/>
          <w:sz w:val="28"/>
          <w:szCs w:val="28"/>
        </w:rPr>
      </w:pPr>
      <w:r>
        <w:rPr>
          <w:rFonts w:hint="eastAsia" w:ascii="宋体" w:hAnsi="宋体"/>
          <w:sz w:val="28"/>
          <w:szCs w:val="28"/>
        </w:rPr>
        <w:t>提前终止试验的临床标准</w:t>
      </w:r>
      <w:r>
        <w:rPr>
          <w:rFonts w:hint="eastAsia" w:ascii="宋体" w:hAnsi="宋体"/>
          <w:sz w:val="28"/>
          <w:szCs w:val="28"/>
          <w:lang w:eastAsia="zh-CN"/>
        </w:rPr>
        <w:t>：</w:t>
      </w:r>
      <w:r>
        <w:rPr>
          <w:rFonts w:hint="eastAsia" w:ascii="宋体" w:hAnsi="宋体"/>
          <w:sz w:val="28"/>
          <w:szCs w:val="28"/>
          <w:lang w:val="en-US" w:eastAsia="zh-CN"/>
        </w:rPr>
        <w:t>分临床药物试验，无终止试验标准。</w:t>
      </w:r>
    </w:p>
    <w:p>
      <w:pPr>
        <w:pStyle w:val="19"/>
        <w:numPr>
          <w:ilvl w:val="0"/>
          <w:numId w:val="2"/>
        </w:numPr>
        <w:ind w:firstLineChars="0"/>
        <w:rPr>
          <w:rFonts w:hint="eastAsia" w:ascii="宋体" w:hAnsi="宋体"/>
          <w:color w:val="FF0000"/>
          <w:sz w:val="28"/>
          <w:szCs w:val="28"/>
        </w:rPr>
      </w:pPr>
      <w:commentRangeStart w:id="2"/>
      <w:r>
        <w:rPr>
          <w:rFonts w:hint="eastAsia" w:ascii="宋体" w:hAnsi="宋体"/>
          <w:color w:val="FF0000"/>
          <w:sz w:val="28"/>
          <w:szCs w:val="28"/>
        </w:rPr>
        <w:t>数据安全及监察计划</w:t>
      </w:r>
      <w:commentRangeEnd w:id="2"/>
      <w:r>
        <w:rPr>
          <w:rStyle w:val="13"/>
          <w:color w:val="FF0000"/>
        </w:rPr>
        <w:commentReference w:id="2"/>
      </w:r>
    </w:p>
    <w:p>
      <w:pPr>
        <w:pStyle w:val="19"/>
        <w:numPr>
          <w:ilvl w:val="0"/>
          <w:numId w:val="6"/>
        </w:numPr>
        <w:ind w:firstLineChars="0"/>
        <w:rPr>
          <w:rFonts w:hint="eastAsia" w:ascii="宋体" w:hAnsi="宋体"/>
          <w:sz w:val="28"/>
          <w:szCs w:val="28"/>
        </w:rPr>
      </w:pPr>
      <w:r>
        <w:rPr>
          <w:rFonts w:hint="eastAsia" w:ascii="宋体" w:hAnsi="宋体"/>
          <w:sz w:val="28"/>
          <w:szCs w:val="28"/>
        </w:rPr>
        <w:t>数据管理方法概述</w:t>
      </w:r>
      <w:r>
        <w:rPr>
          <w:rFonts w:hint="eastAsia" w:ascii="宋体" w:hAnsi="宋体"/>
          <w:sz w:val="28"/>
          <w:szCs w:val="28"/>
          <w:lang w:eastAsia="zh-CN"/>
        </w:rPr>
        <w:t>：</w:t>
      </w:r>
      <w:r>
        <w:rPr>
          <w:rFonts w:hint="eastAsia" w:ascii="宋体" w:hAnsi="宋体"/>
          <w:sz w:val="28"/>
          <w:szCs w:val="28"/>
          <w:lang w:val="en-US" w:eastAsia="zh-CN"/>
        </w:rPr>
        <w:t>所有数据为研究者个人存储，严格保密，仅供研究分析用；</w:t>
      </w:r>
    </w:p>
    <w:p>
      <w:pPr>
        <w:pStyle w:val="19"/>
        <w:numPr>
          <w:ilvl w:val="0"/>
          <w:numId w:val="6"/>
        </w:numPr>
        <w:ind w:firstLineChars="0"/>
        <w:rPr>
          <w:rFonts w:hint="eastAsia" w:ascii="宋体" w:hAnsi="宋体"/>
          <w:sz w:val="28"/>
          <w:szCs w:val="28"/>
        </w:rPr>
      </w:pPr>
      <w:r>
        <w:rPr>
          <w:rFonts w:hint="eastAsia" w:ascii="宋体" w:hAnsi="宋体"/>
          <w:sz w:val="28"/>
          <w:szCs w:val="28"/>
        </w:rPr>
        <w:t>不良事件和严重不良事件的报告和收集</w:t>
      </w:r>
      <w:r>
        <w:rPr>
          <w:rFonts w:hint="eastAsia" w:ascii="宋体" w:hAnsi="宋体"/>
          <w:sz w:val="28"/>
          <w:szCs w:val="28"/>
          <w:lang w:eastAsia="zh-CN"/>
        </w:rPr>
        <w:t>：</w:t>
      </w:r>
      <w:r>
        <w:rPr>
          <w:rFonts w:hint="eastAsia" w:ascii="宋体" w:hAnsi="宋体"/>
          <w:sz w:val="28"/>
          <w:szCs w:val="28"/>
          <w:lang w:val="en-US" w:eastAsia="zh-CN"/>
        </w:rPr>
        <w:t>无。</w:t>
      </w:r>
    </w:p>
    <w:p>
      <w:pPr>
        <w:pStyle w:val="19"/>
        <w:numPr>
          <w:ilvl w:val="0"/>
          <w:numId w:val="6"/>
        </w:numPr>
        <w:ind w:firstLineChars="0"/>
        <w:rPr>
          <w:rFonts w:hint="eastAsia" w:ascii="宋体" w:hAnsi="宋体"/>
          <w:sz w:val="28"/>
          <w:szCs w:val="28"/>
        </w:rPr>
      </w:pPr>
      <w:r>
        <w:rPr>
          <w:rFonts w:hint="eastAsia" w:ascii="宋体" w:hAnsi="宋体"/>
          <w:sz w:val="28"/>
          <w:szCs w:val="28"/>
        </w:rPr>
        <w:t>医疗安全措施</w:t>
      </w:r>
      <w:r>
        <w:rPr>
          <w:rFonts w:hint="eastAsia" w:ascii="宋体" w:hAnsi="宋体"/>
          <w:sz w:val="28"/>
          <w:szCs w:val="28"/>
          <w:lang w:eastAsia="zh-CN"/>
        </w:rPr>
        <w:t>：</w:t>
      </w:r>
      <w:r>
        <w:rPr>
          <w:rFonts w:hint="eastAsia" w:ascii="宋体" w:hAnsi="宋体"/>
          <w:sz w:val="28"/>
          <w:szCs w:val="28"/>
          <w:lang w:val="en-US" w:eastAsia="zh-CN"/>
        </w:rPr>
        <w:t>仅数据收集，无不良医疗安全事件。</w:t>
      </w:r>
    </w:p>
    <w:p>
      <w:pPr>
        <w:pStyle w:val="19"/>
        <w:numPr>
          <w:ilvl w:val="0"/>
          <w:numId w:val="6"/>
        </w:numPr>
        <w:ind w:firstLineChars="0"/>
        <w:rPr>
          <w:rFonts w:hint="eastAsia" w:ascii="宋体" w:hAnsi="宋体"/>
          <w:sz w:val="28"/>
          <w:szCs w:val="28"/>
        </w:rPr>
      </w:pPr>
      <w:r>
        <w:rPr>
          <w:rFonts w:hint="eastAsia" w:ascii="宋体" w:hAnsi="宋体"/>
          <w:sz w:val="28"/>
          <w:szCs w:val="28"/>
        </w:rPr>
        <w:t>与伦理委员会、上级药监部门的沟通</w:t>
      </w:r>
      <w:r>
        <w:rPr>
          <w:rFonts w:hint="eastAsia" w:ascii="宋体" w:hAnsi="宋体"/>
          <w:sz w:val="28"/>
          <w:szCs w:val="28"/>
          <w:lang w:eastAsia="zh-CN"/>
        </w:rPr>
        <w:t>：</w:t>
      </w:r>
      <w:r>
        <w:rPr>
          <w:rFonts w:hint="eastAsia" w:ascii="宋体" w:hAnsi="宋体"/>
          <w:sz w:val="28"/>
          <w:szCs w:val="28"/>
          <w:lang w:val="en-US" w:eastAsia="zh-CN"/>
        </w:rPr>
        <w:t>取得伦理文员会同意方可进行实验数据收集及标本采集。</w:t>
      </w:r>
    </w:p>
    <w:p>
      <w:pPr>
        <w:pStyle w:val="19"/>
        <w:numPr>
          <w:ilvl w:val="0"/>
          <w:numId w:val="6"/>
        </w:numPr>
        <w:ind w:firstLineChars="0"/>
        <w:rPr>
          <w:rFonts w:hint="eastAsia" w:ascii="宋体" w:hAnsi="宋体"/>
          <w:sz w:val="28"/>
          <w:szCs w:val="28"/>
        </w:rPr>
      </w:pPr>
      <w:r>
        <w:rPr>
          <w:rFonts w:hint="eastAsia" w:ascii="宋体" w:hAnsi="宋体"/>
          <w:sz w:val="28"/>
          <w:szCs w:val="28"/>
        </w:rPr>
        <w:t>数据的内部分析计划</w:t>
      </w:r>
      <w:r>
        <w:rPr>
          <w:rFonts w:hint="eastAsia" w:ascii="宋体" w:hAnsi="宋体"/>
          <w:sz w:val="28"/>
          <w:szCs w:val="28"/>
          <w:lang w:eastAsia="zh-CN"/>
        </w:rPr>
        <w:t>：</w:t>
      </w:r>
      <w:r>
        <w:rPr>
          <w:rFonts w:hint="eastAsia" w:ascii="宋体" w:hAnsi="宋体"/>
          <w:sz w:val="28"/>
          <w:szCs w:val="28"/>
          <w:lang w:val="en-US" w:eastAsia="zh-CN"/>
        </w:rPr>
        <w:t>无</w:t>
      </w:r>
    </w:p>
    <w:p>
      <w:pPr>
        <w:pStyle w:val="19"/>
        <w:numPr>
          <w:ilvl w:val="0"/>
          <w:numId w:val="6"/>
        </w:numPr>
        <w:ind w:firstLineChars="0"/>
        <w:rPr>
          <w:rFonts w:hint="eastAsia" w:ascii="宋体" w:hAnsi="宋体"/>
          <w:sz w:val="28"/>
          <w:szCs w:val="28"/>
        </w:rPr>
      </w:pPr>
      <w:r>
        <w:rPr>
          <w:rFonts w:hint="eastAsia" w:ascii="宋体" w:hAnsi="宋体"/>
          <w:sz w:val="28"/>
          <w:szCs w:val="28"/>
        </w:rPr>
        <w:t>数据安全与监察报告递交给伦理委员会的频率</w:t>
      </w:r>
      <w:r>
        <w:rPr>
          <w:rFonts w:hint="eastAsia" w:ascii="宋体" w:hAnsi="宋体"/>
          <w:sz w:val="28"/>
          <w:szCs w:val="28"/>
          <w:lang w:eastAsia="zh-CN"/>
        </w:rPr>
        <w:t>：</w:t>
      </w:r>
      <w:r>
        <w:rPr>
          <w:rFonts w:hint="eastAsia" w:ascii="宋体" w:hAnsi="宋体"/>
          <w:sz w:val="28"/>
          <w:szCs w:val="28"/>
          <w:lang w:val="en-US" w:eastAsia="zh-CN"/>
        </w:rPr>
        <w:t>无。</w:t>
      </w:r>
    </w:p>
    <w:p>
      <w:pPr>
        <w:pStyle w:val="19"/>
        <w:numPr>
          <w:ilvl w:val="0"/>
          <w:numId w:val="2"/>
        </w:numPr>
        <w:ind w:firstLineChars="0"/>
        <w:rPr>
          <w:rFonts w:hint="eastAsia" w:ascii="宋体" w:hAnsi="宋体"/>
          <w:color w:val="FF0000"/>
          <w:sz w:val="28"/>
          <w:szCs w:val="28"/>
        </w:rPr>
      </w:pPr>
      <w:r>
        <w:rPr>
          <w:rFonts w:hint="eastAsia" w:ascii="宋体" w:hAnsi="宋体"/>
          <w:color w:val="FF0000"/>
          <w:sz w:val="28"/>
          <w:szCs w:val="28"/>
        </w:rPr>
        <w:t>伦理原则和相关法规的尊从性</w:t>
      </w:r>
      <w:r>
        <w:rPr>
          <w:rFonts w:hint="eastAsia" w:ascii="宋体" w:hAnsi="宋体"/>
          <w:color w:val="FF0000"/>
          <w:sz w:val="28"/>
          <w:szCs w:val="28"/>
          <w:lang w:eastAsia="zh-CN"/>
        </w:rPr>
        <w:t>。</w:t>
      </w:r>
    </w:p>
    <w:p>
      <w:pPr>
        <w:pStyle w:val="19"/>
        <w:numPr>
          <w:ilvl w:val="0"/>
          <w:numId w:val="2"/>
        </w:numPr>
        <w:ind w:firstLineChars="0"/>
        <w:rPr>
          <w:rFonts w:hint="eastAsia" w:ascii="宋体" w:hAnsi="宋体"/>
          <w:color w:val="FF0000"/>
          <w:sz w:val="28"/>
          <w:szCs w:val="28"/>
        </w:rPr>
      </w:pPr>
      <w:r>
        <w:rPr>
          <w:rFonts w:hint="eastAsia" w:ascii="宋体" w:hAnsi="宋体"/>
          <w:color w:val="FF0000"/>
          <w:sz w:val="28"/>
          <w:szCs w:val="28"/>
        </w:rPr>
        <w:t>统计分析计划</w:t>
      </w:r>
    </w:p>
    <w:p>
      <w:pPr>
        <w:pStyle w:val="19"/>
        <w:numPr>
          <w:numId w:val="0"/>
        </w:numPr>
        <w:ind w:left="720" w:leftChars="0" w:firstLine="560" w:firstLineChars="200"/>
        <w:rPr>
          <w:rFonts w:hint="eastAsia" w:ascii="宋体" w:hAnsi="宋体"/>
          <w:sz w:val="28"/>
          <w:szCs w:val="28"/>
        </w:rPr>
      </w:pPr>
      <w:r>
        <w:rPr>
          <w:rFonts w:hint="eastAsia" w:ascii="宋体" w:hAnsi="宋体"/>
          <w:color w:val="FF0000"/>
          <w:sz w:val="28"/>
          <w:szCs w:val="28"/>
          <w:lang w:val="en-US" w:eastAsia="zh-CN"/>
        </w:rPr>
        <w:t xml:space="preserve"> </w:t>
      </w:r>
      <w:r>
        <w:rPr>
          <w:rFonts w:hint="eastAsia" w:ascii="宋体" w:hAnsi="宋体" w:eastAsia="宋体" w:cs="宋体"/>
          <w:sz w:val="21"/>
          <w:szCs w:val="21"/>
        </w:rPr>
        <w:t>数据分析采用 SPSS Statistics V21.0统计学软件。分别采用均数±标准差</w:t>
      </w:r>
      <w:r>
        <w:rPr>
          <w:rFonts w:ascii="宋体" w:hAnsi="宋体" w:eastAsia="宋体" w:cs="宋体"/>
          <w:sz w:val="24"/>
          <w:szCs w:val="24"/>
        </w:rPr>
        <w:t>(</w:t>
      </w:r>
      <w:r>
        <w:rPr>
          <w:vertAlign w:val="baseline"/>
        </w:rPr>
        <w:drawing>
          <wp:inline distT="0" distB="0" distL="114300" distR="114300">
            <wp:extent cx="312420" cy="179705"/>
            <wp:effectExtent l="0" t="0" r="11430"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312420" cy="179705"/>
                    </a:xfrm>
                    <a:prstGeom prst="rect">
                      <a:avLst/>
                    </a:prstGeom>
                    <a:noFill/>
                    <a:ln>
                      <a:noFill/>
                    </a:ln>
                  </pic:spPr>
                </pic:pic>
              </a:graphicData>
            </a:graphic>
          </wp:inline>
        </w:drawing>
      </w:r>
      <w:r>
        <w:rPr>
          <w:rFonts w:ascii="宋体" w:hAnsi="宋体" w:eastAsia="宋体" w:cs="宋体"/>
          <w:sz w:val="24"/>
          <w:szCs w:val="24"/>
        </w:rPr>
        <w:t>)</w:t>
      </w:r>
      <w:r>
        <w:rPr>
          <w:rFonts w:hint="eastAsia" w:ascii="宋体" w:hAnsi="宋体" w:eastAsia="宋体" w:cs="宋体"/>
          <w:sz w:val="21"/>
          <w:szCs w:val="21"/>
        </w:rPr>
        <w:t>和中位数 (四分位间距)[</w:t>
      </w:r>
      <w:r>
        <w:rPr>
          <w:rFonts w:hint="eastAsia" w:ascii="宋体" w:hAnsi="宋体" w:eastAsia="宋体" w:cs="宋体"/>
          <w:sz w:val="21"/>
          <w:szCs w:val="21"/>
          <w:lang w:val="en-US" w:eastAsia="zh-CN"/>
        </w:rPr>
        <w:t>M</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Q</w:t>
      </w:r>
      <w:r>
        <w:rPr>
          <w:rFonts w:hint="eastAsia" w:ascii="宋体" w:hAnsi="宋体" w:eastAsia="宋体" w:cs="宋体"/>
          <w:sz w:val="21"/>
          <w:szCs w:val="21"/>
          <w:vertAlign w:val="subscript"/>
          <w:lang w:val="en-US" w:eastAsia="zh-CN"/>
        </w:rPr>
        <w:t>L</w:t>
      </w:r>
      <w:r>
        <w:rPr>
          <w:rFonts w:hint="eastAsia" w:ascii="宋体" w:hAnsi="宋体" w:eastAsia="宋体" w:cs="宋体"/>
          <w:sz w:val="21"/>
          <w:szCs w:val="21"/>
          <w:vertAlign w:val="baseline"/>
          <w:lang w:val="en-US" w:eastAsia="zh-CN"/>
        </w:rPr>
        <w:t>、Q</w:t>
      </w:r>
      <w:r>
        <w:rPr>
          <w:rFonts w:hint="eastAsia" w:ascii="宋体" w:hAnsi="宋体" w:eastAsia="宋体" w:cs="宋体"/>
          <w:sz w:val="21"/>
          <w:szCs w:val="21"/>
          <w:vertAlign w:val="subscript"/>
          <w:lang w:val="en-US" w:eastAsia="zh-CN"/>
        </w:rPr>
        <w:t>U</w:t>
      </w:r>
      <w:r>
        <w:rPr>
          <w:rFonts w:hint="eastAsia" w:ascii="宋体" w:hAnsi="宋体" w:eastAsia="宋体" w:cs="宋体"/>
          <w:sz w:val="21"/>
          <w:szCs w:val="21"/>
          <w:lang w:eastAsia="zh-CN"/>
        </w:rPr>
        <w:t>）</w:t>
      </w:r>
      <w:r>
        <w:rPr>
          <w:rFonts w:hint="eastAsia" w:ascii="宋体" w:hAnsi="宋体" w:eastAsia="宋体" w:cs="宋体"/>
          <w:sz w:val="21"/>
          <w:szCs w:val="21"/>
        </w:rPr>
        <w:t xml:space="preserve"> ]表示正态和非正态分布的计量资料，使用 Mann-Whitney U 检验或t检验进行两组间比较，计数资料采用χ² 检验。使用 Pearson 相关及</w:t>
      </w:r>
      <w:r>
        <w:rPr>
          <w:rFonts w:hint="eastAsia" w:ascii="宋体" w:hAnsi="宋体" w:eastAsia="宋体" w:cs="宋体"/>
          <w:sz w:val="21"/>
          <w:szCs w:val="21"/>
          <w:lang w:val="en-US" w:eastAsia="zh-CN"/>
        </w:rPr>
        <w:t>多元</w:t>
      </w:r>
      <w:r>
        <w:rPr>
          <w:rFonts w:hint="eastAsia" w:ascii="宋体" w:hAnsi="宋体" w:eastAsia="宋体" w:cs="宋体"/>
          <w:sz w:val="21"/>
          <w:szCs w:val="21"/>
        </w:rPr>
        <w:t>Logistic 回归分析 FGF</w:t>
      </w:r>
      <w:r>
        <w:rPr>
          <w:rFonts w:hint="eastAsia" w:ascii="宋体" w:hAnsi="宋体" w:eastAsia="宋体" w:cs="宋体"/>
          <w:sz w:val="21"/>
          <w:szCs w:val="21"/>
          <w:lang w:val="en-US" w:eastAsia="zh-CN"/>
        </w:rPr>
        <w:t>23、维生素D</w:t>
      </w:r>
      <w:r>
        <w:rPr>
          <w:rFonts w:hint="eastAsia" w:ascii="宋体" w:hAnsi="宋体" w:eastAsia="宋体" w:cs="宋体"/>
          <w:sz w:val="21"/>
          <w:szCs w:val="21"/>
        </w:rPr>
        <w:t>与 GDM 之间的关系。</w:t>
      </w:r>
      <w:r>
        <w:rPr>
          <w:rFonts w:hint="eastAsia" w:ascii="宋体" w:hAnsi="宋体" w:eastAsia="宋体" w:cs="宋体"/>
          <w:i w:val="0"/>
          <w:iCs w:val="0"/>
          <w:caps w:val="0"/>
          <w:color w:val="212121"/>
          <w:spacing w:val="0"/>
          <w:sz w:val="21"/>
          <w:szCs w:val="21"/>
          <w:shd w:val="clear" w:color="auto" w:fill="FFFFFF"/>
        </w:rPr>
        <w:t>采用受试者工作特征（ROC）曲线</w:t>
      </w:r>
      <w:r>
        <w:rPr>
          <w:rFonts w:hint="eastAsia" w:ascii="宋体" w:hAnsi="宋体" w:eastAsia="宋体" w:cs="宋体"/>
          <w:i w:val="0"/>
          <w:iCs w:val="0"/>
          <w:caps w:val="0"/>
          <w:color w:val="212121"/>
          <w:spacing w:val="0"/>
          <w:sz w:val="21"/>
          <w:szCs w:val="21"/>
          <w:shd w:val="clear" w:color="auto" w:fill="FFFFFF"/>
          <w:lang w:val="en-US" w:eastAsia="zh-CN"/>
        </w:rPr>
        <w:t>分别</w:t>
      </w:r>
      <w:r>
        <w:rPr>
          <w:rFonts w:hint="eastAsia" w:ascii="宋体" w:hAnsi="宋体" w:eastAsia="宋体" w:cs="宋体"/>
          <w:i w:val="0"/>
          <w:iCs w:val="0"/>
          <w:caps w:val="0"/>
          <w:color w:val="212121"/>
          <w:spacing w:val="0"/>
          <w:sz w:val="21"/>
          <w:szCs w:val="21"/>
          <w:shd w:val="clear" w:color="auto" w:fill="FFFFFF"/>
        </w:rPr>
        <w:t>研究FGF2</w:t>
      </w:r>
      <w:r>
        <w:rPr>
          <w:rFonts w:hint="eastAsia" w:ascii="宋体" w:hAnsi="宋体" w:eastAsia="宋体" w:cs="宋体"/>
          <w:i w:val="0"/>
          <w:iCs w:val="0"/>
          <w:caps w:val="0"/>
          <w:color w:val="212121"/>
          <w:spacing w:val="0"/>
          <w:sz w:val="21"/>
          <w:szCs w:val="21"/>
          <w:shd w:val="clear" w:color="auto" w:fill="FFFFFF"/>
          <w:lang w:val="en-US" w:eastAsia="zh-CN"/>
        </w:rPr>
        <w:t>3、维生素D</w:t>
      </w:r>
      <w:r>
        <w:rPr>
          <w:rFonts w:hint="eastAsia" w:ascii="宋体" w:hAnsi="宋体" w:eastAsia="宋体" w:cs="宋体"/>
          <w:i w:val="0"/>
          <w:iCs w:val="0"/>
          <w:caps w:val="0"/>
          <w:color w:val="212121"/>
          <w:spacing w:val="0"/>
          <w:sz w:val="21"/>
          <w:szCs w:val="21"/>
          <w:shd w:val="clear" w:color="auto" w:fill="FFFFFF"/>
        </w:rPr>
        <w:t>临界点，以识别GDM。计算FGF2</w:t>
      </w:r>
      <w:r>
        <w:rPr>
          <w:rFonts w:hint="eastAsia" w:ascii="宋体" w:hAnsi="宋体" w:eastAsia="宋体" w:cs="宋体"/>
          <w:i w:val="0"/>
          <w:iCs w:val="0"/>
          <w:caps w:val="0"/>
          <w:color w:val="212121"/>
          <w:spacing w:val="0"/>
          <w:sz w:val="21"/>
          <w:szCs w:val="21"/>
          <w:shd w:val="clear" w:color="auto" w:fill="FFFFFF"/>
          <w:lang w:val="en-US" w:eastAsia="zh-CN"/>
        </w:rPr>
        <w:t>3、维生素D</w:t>
      </w:r>
      <w:r>
        <w:rPr>
          <w:rFonts w:hint="eastAsia" w:ascii="宋体" w:hAnsi="宋体" w:eastAsia="宋体" w:cs="宋体"/>
          <w:i w:val="0"/>
          <w:iCs w:val="0"/>
          <w:caps w:val="0"/>
          <w:color w:val="212121"/>
          <w:spacing w:val="0"/>
          <w:sz w:val="21"/>
          <w:szCs w:val="21"/>
          <w:shd w:val="clear" w:color="auto" w:fill="FFFFFF"/>
        </w:rPr>
        <w:t>的敏感性、特异性、阳性预测值和阴性预测值，以估计GDM的发展。</w:t>
      </w:r>
    </w:p>
    <w:p>
      <w:pPr>
        <w:pStyle w:val="19"/>
        <w:numPr>
          <w:numId w:val="0"/>
        </w:numPr>
        <w:ind w:leftChars="0"/>
        <w:rPr>
          <w:rFonts w:hint="default" w:ascii="宋体" w:hAnsi="宋体" w:eastAsia="宋体"/>
          <w:color w:val="FF0000"/>
          <w:sz w:val="28"/>
          <w:szCs w:val="28"/>
          <w:lang w:val="en-US" w:eastAsia="zh-CN"/>
        </w:rPr>
      </w:pPr>
    </w:p>
    <w:p>
      <w:pPr>
        <w:pStyle w:val="19"/>
        <w:numPr>
          <w:ilvl w:val="0"/>
          <w:numId w:val="2"/>
        </w:numPr>
        <w:ind w:firstLineChars="0"/>
        <w:rPr>
          <w:rFonts w:hint="eastAsia" w:ascii="宋体" w:hAnsi="宋体"/>
          <w:color w:val="FF0000"/>
          <w:sz w:val="28"/>
          <w:szCs w:val="28"/>
        </w:rPr>
      </w:pPr>
      <w:r>
        <w:rPr>
          <w:rFonts w:hint="eastAsia" w:ascii="宋体" w:hAnsi="宋体"/>
          <w:color w:val="FF0000"/>
          <w:sz w:val="28"/>
          <w:szCs w:val="28"/>
        </w:rPr>
        <w:t>研究成果的发表形式</w:t>
      </w:r>
    </w:p>
    <w:p>
      <w:pPr>
        <w:pStyle w:val="19"/>
        <w:numPr>
          <w:numId w:val="0"/>
        </w:numPr>
        <w:ind w:leftChars="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color w:val="FF0000"/>
          <w:sz w:val="28"/>
          <w:szCs w:val="28"/>
          <w:lang w:val="en-US" w:eastAsia="zh-CN"/>
        </w:rPr>
        <w:t xml:space="preserve">     </w:t>
      </w:r>
      <w:r>
        <w:rPr>
          <w:rFonts w:hint="eastAsia" w:ascii="宋体" w:hAnsi="宋体"/>
          <w:color w:val="000000" w:themeColor="text1"/>
          <w:sz w:val="28"/>
          <w:szCs w:val="28"/>
          <w:lang w:val="en-US" w:eastAsia="zh-CN"/>
          <w14:textFill>
            <w14:solidFill>
              <w14:schemeClr w14:val="tx1"/>
            </w14:solidFill>
          </w14:textFill>
        </w:rPr>
        <w:t>硕士毕业论文一篇，如有额外成果或可表普通期刊论文一篇。</w:t>
      </w:r>
    </w:p>
    <w:p>
      <w:pPr>
        <w:ind w:left="720"/>
        <w:rPr>
          <w:rFonts w:ascii="宋体" w:hAnsi="宋体"/>
          <w:sz w:val="28"/>
          <w:szCs w:val="28"/>
        </w:rPr>
      </w:pPr>
    </w:p>
    <w:p>
      <w:pPr>
        <w:jc w:val="left"/>
        <w:rPr>
          <w:rFonts w:hint="eastAsia" w:ascii="微软雅黑" w:hAnsi="微软雅黑" w:eastAsia="微软雅黑"/>
          <w:sz w:val="28"/>
          <w:szCs w:val="28"/>
        </w:rPr>
      </w:pPr>
    </w:p>
    <w:p>
      <w:pPr>
        <w:rPr>
          <w:rFonts w:hint="eastAsia" w:ascii="微软雅黑" w:hAnsi="微软雅黑" w:eastAsia="微软雅黑"/>
          <w:sz w:val="28"/>
          <w:szCs w:val="28"/>
        </w:rPr>
      </w:pPr>
    </w:p>
    <w:p>
      <w:pPr>
        <w:rPr>
          <w:rFonts w:hint="eastAsia" w:ascii="微软雅黑" w:hAnsi="微软雅黑" w:eastAsia="微软雅黑"/>
          <w:sz w:val="28"/>
          <w:szCs w:val="28"/>
        </w:rPr>
      </w:pPr>
    </w:p>
    <w:p>
      <w:pPr>
        <w:rPr>
          <w:rFonts w:hint="eastAsia" w:ascii="微软雅黑" w:hAnsi="微软雅黑" w:eastAsia="微软雅黑"/>
          <w:sz w:val="28"/>
          <w:szCs w:val="28"/>
        </w:rPr>
      </w:pPr>
    </w:p>
    <w:p>
      <w:pPr>
        <w:jc w:val="center"/>
        <w:rPr>
          <w:rFonts w:ascii="微软雅黑" w:hAnsi="微软雅黑" w:eastAsia="微软雅黑"/>
          <w:sz w:val="24"/>
        </w:rPr>
      </w:pPr>
    </w:p>
    <w:sectPr>
      <w:headerReference r:id="rId5"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c" w:date="2017-03-22T09:47:00Z" w:initials="p">
    <w:p w14:paraId="38954987">
      <w:pPr>
        <w:pStyle w:val="3"/>
      </w:pPr>
      <w:r>
        <w:rPr>
          <w:rFonts w:hint="eastAsia"/>
        </w:rPr>
        <w:t>本</w:t>
      </w:r>
      <w:r>
        <w:t>模板仅提供给科研项目及研究者自发项目的</w:t>
      </w:r>
      <w:r>
        <w:rPr>
          <w:rFonts w:hint="eastAsia"/>
        </w:rPr>
        <w:t>研究者</w:t>
      </w:r>
      <w:r>
        <w:t>参考，</w:t>
      </w:r>
      <w:r>
        <w:rPr>
          <w:rFonts w:hint="eastAsia"/>
        </w:rPr>
        <w:t xml:space="preserve"> 若</w:t>
      </w:r>
      <w:r>
        <w:t>已有</w:t>
      </w:r>
      <w:r>
        <w:rPr>
          <w:rFonts w:hint="eastAsia"/>
        </w:rPr>
        <w:t>完整</w:t>
      </w:r>
      <w:r>
        <w:t>且具体的方案请忽视本模板并使用自己的方案，若方案过于简单或不知道如何书写方案</w:t>
      </w:r>
      <w:r>
        <w:rPr>
          <w:rFonts w:hint="eastAsia"/>
        </w:rPr>
        <w:t>可</w:t>
      </w:r>
      <w:r>
        <w:t>参考本模板。</w:t>
      </w:r>
    </w:p>
    <w:p w14:paraId="5AB0504C">
      <w:pPr>
        <w:pStyle w:val="3"/>
      </w:pPr>
    </w:p>
    <w:p w14:paraId="248D065A">
      <w:pPr>
        <w:pStyle w:val="3"/>
      </w:pPr>
      <w:r>
        <w:rPr>
          <w:rFonts w:hint="eastAsia"/>
          <w:highlight w:val="yellow"/>
        </w:rPr>
        <w:t>备注</w:t>
      </w:r>
      <w:r>
        <w:rPr>
          <w:highlight w:val="yellow"/>
        </w:rPr>
        <w:t>：</w:t>
      </w:r>
    </w:p>
    <w:p w14:paraId="342D214E">
      <w:pPr>
        <w:pStyle w:val="3"/>
        <w:numPr>
          <w:ilvl w:val="0"/>
          <w:numId w:val="1"/>
        </w:numPr>
      </w:pPr>
      <w:r>
        <w:rPr>
          <w:rFonts w:hint="eastAsia"/>
        </w:rPr>
        <w:t>请参考</w:t>
      </w:r>
      <w:r>
        <w:t>模板书写方案，</w:t>
      </w:r>
      <w:r>
        <w:rPr>
          <w:rFonts w:hint="eastAsia"/>
        </w:rPr>
        <w:t>标</w:t>
      </w:r>
      <w:r>
        <w:t>黄的部分</w:t>
      </w:r>
      <w:r>
        <w:rPr>
          <w:rFonts w:hint="eastAsia"/>
        </w:rPr>
        <w:t>为</w:t>
      </w:r>
      <w:r>
        <w:t>需要修改的部分，修改后请</w:t>
      </w:r>
      <w:r>
        <w:rPr>
          <w:rFonts w:hint="eastAsia"/>
        </w:rPr>
        <w:t>取消</w:t>
      </w:r>
      <w:r>
        <w:t>黄色标注。</w:t>
      </w:r>
    </w:p>
    <w:p w14:paraId="5AE77299">
      <w:pPr>
        <w:pStyle w:val="3"/>
        <w:numPr>
          <w:ilvl w:val="0"/>
          <w:numId w:val="1"/>
        </w:numPr>
      </w:pPr>
      <w:r>
        <w:rPr>
          <w:rFonts w:hint="eastAsia"/>
        </w:rPr>
        <w:t>方案中</w:t>
      </w:r>
      <w:r>
        <w:t>不适用的</w:t>
      </w:r>
      <w:r>
        <w:rPr>
          <w:rFonts w:hint="eastAsia"/>
        </w:rPr>
        <w:t>模块</w:t>
      </w:r>
      <w:r>
        <w:t>请删除</w:t>
      </w:r>
    </w:p>
    <w:p w14:paraId="72B15D3D">
      <w:pPr>
        <w:pStyle w:val="3"/>
        <w:numPr>
          <w:ilvl w:val="0"/>
          <w:numId w:val="1"/>
        </w:numPr>
        <w:rPr>
          <w:rFonts w:hint="eastAsia"/>
        </w:rPr>
      </w:pPr>
      <w:r>
        <w:rPr>
          <w:rFonts w:hint="eastAsia"/>
        </w:rPr>
        <w:t>请</w:t>
      </w:r>
      <w:r>
        <w:t>在使用前仔细阅读该模板内容，方案的使用和定稿需要主要研究者签字</w:t>
      </w:r>
      <w:r>
        <w:rPr>
          <w:rFonts w:hint="eastAsia"/>
        </w:rPr>
        <w:t>同意</w:t>
      </w:r>
      <w:r>
        <w:t>，</w:t>
      </w:r>
      <w:r>
        <w:rPr>
          <w:rFonts w:hint="eastAsia"/>
        </w:rPr>
        <w:t>若签字后</w:t>
      </w:r>
      <w:r>
        <w:t>出现问题</w:t>
      </w:r>
      <w:r>
        <w:rPr>
          <w:rFonts w:hint="eastAsia"/>
        </w:rPr>
        <w:t>应由</w:t>
      </w:r>
      <w:r>
        <w:t>研究者自行负责，伦理委员会不承担任何责任。</w:t>
      </w:r>
    </w:p>
  </w:comment>
  <w:comment w:id="1" w:author="pc" w:date="2017-03-22T09:35:00Z" w:initials="p">
    <w:p w14:paraId="32DE3260">
      <w:pPr>
        <w:pStyle w:val="3"/>
      </w:pPr>
      <w:r>
        <w:rPr>
          <w:rFonts w:hint="eastAsia"/>
        </w:rPr>
        <w:t>请</w:t>
      </w:r>
      <w:r>
        <w:t>根据实际情况修改</w:t>
      </w:r>
      <w:r>
        <w:rPr>
          <w:rFonts w:hint="eastAsia"/>
        </w:rPr>
        <w:t>，一般</w:t>
      </w:r>
      <w:r>
        <w:t>为</w:t>
      </w:r>
      <w:r>
        <w:rPr>
          <w:rFonts w:hint="eastAsia"/>
        </w:rPr>
        <w:t>方案</w:t>
      </w:r>
      <w:r>
        <w:t>定稿日期。</w:t>
      </w:r>
    </w:p>
    <w:p w14:paraId="278073B1">
      <w:pPr>
        <w:pStyle w:val="3"/>
      </w:pPr>
    </w:p>
    <w:p w14:paraId="490831AD">
      <w:pPr>
        <w:pStyle w:val="3"/>
      </w:pPr>
      <w:r>
        <w:rPr>
          <w:rFonts w:hint="eastAsia"/>
          <w:highlight w:val="yellow"/>
        </w:rPr>
        <w:t>备注</w:t>
      </w:r>
      <w:r>
        <w:rPr>
          <w:highlight w:val="yellow"/>
        </w:rPr>
        <w:t>：</w:t>
      </w:r>
      <w:r>
        <w:t>为何需要制定版本号版本日期</w:t>
      </w:r>
      <w:r>
        <w:rPr>
          <w:rFonts w:hint="eastAsia"/>
        </w:rPr>
        <w:t>？</w:t>
      </w:r>
    </w:p>
    <w:p w14:paraId="5DE92D41">
      <w:pPr>
        <w:pStyle w:val="3"/>
        <w:rPr>
          <w:rFonts w:hint="eastAsia"/>
        </w:rPr>
      </w:pPr>
      <w:r>
        <w:rPr>
          <w:rFonts w:hint="eastAsia"/>
        </w:rPr>
        <w:t>回答</w:t>
      </w:r>
      <w:r>
        <w:t>：</w:t>
      </w:r>
      <w:r>
        <w:rPr>
          <w:rFonts w:hint="eastAsia"/>
        </w:rPr>
        <w:t>伦理委员会</w:t>
      </w:r>
      <w:r>
        <w:t>在项目审查通过后需要出具审查批件，批件内包含各</w:t>
      </w:r>
      <w:r>
        <w:rPr>
          <w:rFonts w:hint="eastAsia"/>
        </w:rPr>
        <w:t>同意</w:t>
      </w:r>
      <w:r>
        <w:t>使用的研究文件</w:t>
      </w:r>
      <w:r>
        <w:rPr>
          <w:rFonts w:hint="eastAsia"/>
        </w:rPr>
        <w:t>。</w:t>
      </w:r>
      <w:r>
        <w:t>由于</w:t>
      </w:r>
      <w:r>
        <w:rPr>
          <w:rFonts w:hint="eastAsia"/>
        </w:rPr>
        <w:t>在</w:t>
      </w:r>
      <w:r>
        <w:t>研究过程中研究者</w:t>
      </w:r>
      <w:r>
        <w:rPr>
          <w:rFonts w:hint="eastAsia"/>
        </w:rPr>
        <w:t>会根据</w:t>
      </w:r>
      <w:r>
        <w:t>试验需要修改研究文件，修改后的文件需要获得伦理委员会审批，同意后方可使用。因此</w:t>
      </w:r>
      <w:r>
        <w:rPr>
          <w:rFonts w:hint="eastAsia"/>
        </w:rPr>
        <w:t>，文件</w:t>
      </w:r>
      <w:r>
        <w:t>的版本号</w:t>
      </w:r>
      <w:r>
        <w:rPr>
          <w:rFonts w:hint="eastAsia"/>
        </w:rPr>
        <w:t>十分重要</w:t>
      </w:r>
      <w:r>
        <w:t>，以区分</w:t>
      </w:r>
      <w:r>
        <w:rPr>
          <w:rFonts w:hint="eastAsia"/>
        </w:rPr>
        <w:t>修改</w:t>
      </w:r>
      <w:r>
        <w:t>前和修改后的文件，</w:t>
      </w:r>
      <w:r>
        <w:rPr>
          <w:rFonts w:hint="eastAsia"/>
        </w:rPr>
        <w:t>并</w:t>
      </w:r>
      <w:r>
        <w:t>在批件上予以标注，以确保研究使用的文件均为伦理委员会批准的文件</w:t>
      </w:r>
      <w:r>
        <w:rPr>
          <w:rFonts w:hint="eastAsia"/>
        </w:rPr>
        <w:t>.</w:t>
      </w:r>
    </w:p>
  </w:comment>
  <w:comment w:id="2" w:author="pc" w:date="2017-03-22T10:40:00Z" w:initials="p">
    <w:p w14:paraId="5E415F67">
      <w:pPr>
        <w:pStyle w:val="3"/>
        <w:rPr>
          <w:rFonts w:hint="eastAsia"/>
        </w:rPr>
      </w:pPr>
      <w:r>
        <w:rPr>
          <w:rFonts w:hint="eastAsia"/>
          <w:highlight w:val="yellow"/>
        </w:rPr>
        <w:t>此段</w:t>
      </w:r>
      <w:r>
        <w:rPr>
          <w:highlight w:val="yellow"/>
        </w:rPr>
        <w:t>不可删除，若无</w:t>
      </w:r>
      <w:r>
        <w:rPr>
          <w:rFonts w:hint="eastAsia"/>
          <w:highlight w:val="yellow"/>
        </w:rPr>
        <w:t>，</w:t>
      </w:r>
      <w:r>
        <w:rPr>
          <w:highlight w:val="yellow"/>
        </w:rPr>
        <w:t>填写</w:t>
      </w:r>
      <w:r>
        <w:rPr>
          <w:rFonts w:hint="eastAsia"/>
          <w:highlight w:val="yellow"/>
        </w:rPr>
        <w:t>无。</w:t>
      </w:r>
    </w:p>
    <w:p w14:paraId="11D55EA5">
      <w:pPr>
        <w:pStyle w:val="3"/>
        <w:rPr>
          <w:rFonts w:hint="eastAsia"/>
        </w:rPr>
      </w:pPr>
      <w:r>
        <w:rPr>
          <w:rFonts w:hint="eastAsia"/>
        </w:rPr>
        <w:t>根据</w:t>
      </w:r>
      <w:r>
        <w:rPr>
          <w:rFonts w:hint="eastAsia" w:ascii="微软雅黑" w:hAnsi="微软雅黑" w:eastAsia="微软雅黑"/>
          <w:sz w:val="28"/>
          <w:szCs w:val="28"/>
        </w:rPr>
        <w:t>卫生部《涉及人的生物医学研究伦理审查办法》（2016）要求</w:t>
      </w:r>
      <w:r>
        <w:rPr>
          <w:rFonts w:ascii="微软雅黑" w:hAnsi="微软雅黑" w:eastAsia="微软雅黑"/>
          <w:sz w:val="28"/>
          <w:szCs w:val="28"/>
        </w:rPr>
        <w:t>，凡研究</w:t>
      </w:r>
      <w:r>
        <w:rPr>
          <w:rFonts w:hint="eastAsia" w:ascii="微软雅黑" w:hAnsi="微软雅黑" w:eastAsia="微软雅黑"/>
          <w:sz w:val="28"/>
          <w:szCs w:val="28"/>
        </w:rPr>
        <w:t>项目</w:t>
      </w:r>
      <w:r>
        <w:rPr>
          <w:rFonts w:ascii="微软雅黑" w:hAnsi="微软雅黑" w:eastAsia="微软雅黑"/>
          <w:sz w:val="28"/>
          <w:szCs w:val="28"/>
        </w:rPr>
        <w:t>均需数据安全及</w:t>
      </w:r>
      <w:r>
        <w:rPr>
          <w:rFonts w:hint="eastAsia" w:ascii="微软雅黑" w:hAnsi="微软雅黑" w:eastAsia="微软雅黑"/>
          <w:sz w:val="28"/>
          <w:szCs w:val="28"/>
        </w:rPr>
        <w:t>监察</w:t>
      </w:r>
      <w:r>
        <w:rPr>
          <w:rFonts w:ascii="微软雅黑" w:hAnsi="微软雅黑" w:eastAsia="微软雅黑"/>
          <w:sz w:val="28"/>
          <w:szCs w:val="28"/>
        </w:rPr>
        <w:t>计划，此项为伦理委员会审查项目的</w:t>
      </w:r>
      <w:r>
        <w:rPr>
          <w:rFonts w:hint="eastAsia" w:ascii="微软雅黑" w:hAnsi="微软雅黑" w:eastAsia="微软雅黑"/>
          <w:sz w:val="28"/>
          <w:szCs w:val="28"/>
        </w:rPr>
        <w:t>标准</w:t>
      </w:r>
      <w:r>
        <w:rPr>
          <w:rFonts w:ascii="微软雅黑" w:hAnsi="微软雅黑" w:eastAsia="微软雅黑"/>
          <w:sz w:val="28"/>
          <w:szCs w:val="28"/>
        </w:rPr>
        <w:t>之一，</w:t>
      </w:r>
      <w:r>
        <w:rPr>
          <w:rFonts w:hint="eastAsia" w:ascii="微软雅黑" w:hAnsi="微软雅黑" w:eastAsia="微软雅黑"/>
          <w:sz w:val="28"/>
          <w:szCs w:val="28"/>
        </w:rPr>
        <w:t>请根据</w:t>
      </w:r>
      <w:r>
        <w:rPr>
          <w:rFonts w:ascii="微软雅黑" w:hAnsi="微软雅黑" w:eastAsia="微软雅黑"/>
          <w:sz w:val="28"/>
          <w:szCs w:val="28"/>
        </w:rPr>
        <w:t>要求具体描述。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B15D3D" w15:done="0"/>
  <w15:commentEx w15:paraId="5DE92D41" w15:done="0"/>
  <w15:commentEx w15:paraId="11D55E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40001"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rPr>
        <w:rFonts w:hint="eastAsia"/>
        <w:highlight w:val="yellow"/>
      </w:rPr>
      <w:t>版本号：     版本日期：</w:t>
    </w:r>
    <w:r>
      <w:rPr>
        <w:rFonts w:hint="eastAsia"/>
      </w:rPr>
      <w:t xml:space="preserve">                           </w:t>
    </w:r>
    <w:r>
      <w:rPr>
        <w:rFonts w:hint="eastAsia"/>
        <w:lang w:eastAsia="zh-CN"/>
      </w:rPr>
      <w:t>成都市青白江区人民医院</w:t>
    </w:r>
    <w:r>
      <w:rPr>
        <w:rFonts w:hint="eastAsia"/>
      </w:rPr>
      <w:t xml:space="preserve">医院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2D4F4"/>
    <w:multiLevelType w:val="singleLevel"/>
    <w:tmpl w:val="D7B2D4F4"/>
    <w:lvl w:ilvl="0" w:tentative="0">
      <w:start w:val="1"/>
      <w:numFmt w:val="decimal"/>
      <w:suff w:val="nothing"/>
      <w:lvlText w:val="（%1）"/>
      <w:lvlJc w:val="left"/>
    </w:lvl>
  </w:abstractNum>
  <w:abstractNum w:abstractNumId="1">
    <w:nsid w:val="2D891527"/>
    <w:multiLevelType w:val="multilevel"/>
    <w:tmpl w:val="2D891527"/>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36C5571A"/>
    <w:multiLevelType w:val="multilevel"/>
    <w:tmpl w:val="36C5571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3A6DEB"/>
    <w:multiLevelType w:val="multilevel"/>
    <w:tmpl w:val="5F3A6DEB"/>
    <w:lvl w:ilvl="0" w:tentative="0">
      <w:start w:val="1"/>
      <w:numFmt w:val="decimal"/>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4">
    <w:nsid w:val="69F10CFD"/>
    <w:multiLevelType w:val="multilevel"/>
    <w:tmpl w:val="69F10CFD"/>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742030D1"/>
    <w:multiLevelType w:val="multilevel"/>
    <w:tmpl w:val="742030D1"/>
    <w:lvl w:ilvl="0" w:tentative="0">
      <w:start w:val="1"/>
      <w:numFmt w:val="chineseCountingThousand"/>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iOWYwNTI2YzE1OTQzNzUxNWY1NDgwMDU3OWFlZDIifQ=="/>
  </w:docVars>
  <w:rsids>
    <w:rsidRoot w:val="007B32FE"/>
    <w:rsid w:val="0000038B"/>
    <w:rsid w:val="00012404"/>
    <w:rsid w:val="000128B3"/>
    <w:rsid w:val="00020C69"/>
    <w:rsid w:val="00025DFC"/>
    <w:rsid w:val="000275CB"/>
    <w:rsid w:val="00031BAF"/>
    <w:rsid w:val="00032B4A"/>
    <w:rsid w:val="00037222"/>
    <w:rsid w:val="00040DBB"/>
    <w:rsid w:val="000448D4"/>
    <w:rsid w:val="0004572E"/>
    <w:rsid w:val="00050CF4"/>
    <w:rsid w:val="00053250"/>
    <w:rsid w:val="0005412E"/>
    <w:rsid w:val="00064083"/>
    <w:rsid w:val="000713DA"/>
    <w:rsid w:val="00071492"/>
    <w:rsid w:val="000748AA"/>
    <w:rsid w:val="0008596C"/>
    <w:rsid w:val="00093F11"/>
    <w:rsid w:val="000977E2"/>
    <w:rsid w:val="000A6BE8"/>
    <w:rsid w:val="000B4089"/>
    <w:rsid w:val="000B4EFC"/>
    <w:rsid w:val="000B7F1D"/>
    <w:rsid w:val="000B7F6D"/>
    <w:rsid w:val="000E3131"/>
    <w:rsid w:val="000E596A"/>
    <w:rsid w:val="000E616B"/>
    <w:rsid w:val="000F3502"/>
    <w:rsid w:val="000F3C5E"/>
    <w:rsid w:val="001246DF"/>
    <w:rsid w:val="001337DD"/>
    <w:rsid w:val="001353E6"/>
    <w:rsid w:val="00137A7B"/>
    <w:rsid w:val="00142BA5"/>
    <w:rsid w:val="00143B20"/>
    <w:rsid w:val="001457A7"/>
    <w:rsid w:val="001512BA"/>
    <w:rsid w:val="001545B9"/>
    <w:rsid w:val="0015462F"/>
    <w:rsid w:val="0015662D"/>
    <w:rsid w:val="00156AA3"/>
    <w:rsid w:val="00165D2A"/>
    <w:rsid w:val="001715AC"/>
    <w:rsid w:val="00172799"/>
    <w:rsid w:val="001748C9"/>
    <w:rsid w:val="00180830"/>
    <w:rsid w:val="0019409F"/>
    <w:rsid w:val="001963CF"/>
    <w:rsid w:val="00196B33"/>
    <w:rsid w:val="0019785E"/>
    <w:rsid w:val="001A61E3"/>
    <w:rsid w:val="001B0AF5"/>
    <w:rsid w:val="001B1E8C"/>
    <w:rsid w:val="001B46FC"/>
    <w:rsid w:val="001D77AD"/>
    <w:rsid w:val="001F07B6"/>
    <w:rsid w:val="001F639E"/>
    <w:rsid w:val="001F7F56"/>
    <w:rsid w:val="00200033"/>
    <w:rsid w:val="00204769"/>
    <w:rsid w:val="0021381E"/>
    <w:rsid w:val="00224415"/>
    <w:rsid w:val="00233151"/>
    <w:rsid w:val="00233495"/>
    <w:rsid w:val="002343EB"/>
    <w:rsid w:val="00260916"/>
    <w:rsid w:val="002667C0"/>
    <w:rsid w:val="0027077D"/>
    <w:rsid w:val="002762EA"/>
    <w:rsid w:val="002869A4"/>
    <w:rsid w:val="002B0609"/>
    <w:rsid w:val="002C3169"/>
    <w:rsid w:val="002D5653"/>
    <w:rsid w:val="002E6BEF"/>
    <w:rsid w:val="002F0B16"/>
    <w:rsid w:val="002F6AF0"/>
    <w:rsid w:val="00304DA0"/>
    <w:rsid w:val="003055BE"/>
    <w:rsid w:val="00310614"/>
    <w:rsid w:val="003267B9"/>
    <w:rsid w:val="00327FA8"/>
    <w:rsid w:val="00335665"/>
    <w:rsid w:val="00347486"/>
    <w:rsid w:val="003505A9"/>
    <w:rsid w:val="00360540"/>
    <w:rsid w:val="0036153A"/>
    <w:rsid w:val="003643D5"/>
    <w:rsid w:val="00373099"/>
    <w:rsid w:val="0037528F"/>
    <w:rsid w:val="00380ECB"/>
    <w:rsid w:val="00381CA3"/>
    <w:rsid w:val="00384DB8"/>
    <w:rsid w:val="00385ECA"/>
    <w:rsid w:val="003948AE"/>
    <w:rsid w:val="003968CF"/>
    <w:rsid w:val="00396EDA"/>
    <w:rsid w:val="003B0A66"/>
    <w:rsid w:val="003B4F11"/>
    <w:rsid w:val="003C5905"/>
    <w:rsid w:val="003C6736"/>
    <w:rsid w:val="003C6896"/>
    <w:rsid w:val="003D07C4"/>
    <w:rsid w:val="003E09F6"/>
    <w:rsid w:val="00404DD9"/>
    <w:rsid w:val="0041151E"/>
    <w:rsid w:val="0041563E"/>
    <w:rsid w:val="00440D9E"/>
    <w:rsid w:val="00450969"/>
    <w:rsid w:val="00453E1B"/>
    <w:rsid w:val="00454213"/>
    <w:rsid w:val="00455021"/>
    <w:rsid w:val="004560CB"/>
    <w:rsid w:val="0046623A"/>
    <w:rsid w:val="00494B6C"/>
    <w:rsid w:val="00494CD3"/>
    <w:rsid w:val="004A4CBE"/>
    <w:rsid w:val="004B035F"/>
    <w:rsid w:val="004B16C2"/>
    <w:rsid w:val="004C27E8"/>
    <w:rsid w:val="004C4C3E"/>
    <w:rsid w:val="004C6A27"/>
    <w:rsid w:val="004D3175"/>
    <w:rsid w:val="004E3F30"/>
    <w:rsid w:val="004E6C2E"/>
    <w:rsid w:val="004F00F7"/>
    <w:rsid w:val="00502AD7"/>
    <w:rsid w:val="005066B6"/>
    <w:rsid w:val="005173BB"/>
    <w:rsid w:val="00526E15"/>
    <w:rsid w:val="005367A8"/>
    <w:rsid w:val="00542B2E"/>
    <w:rsid w:val="00545B04"/>
    <w:rsid w:val="00546C17"/>
    <w:rsid w:val="00550A3A"/>
    <w:rsid w:val="00561889"/>
    <w:rsid w:val="00563543"/>
    <w:rsid w:val="00565D42"/>
    <w:rsid w:val="00575D09"/>
    <w:rsid w:val="0057769F"/>
    <w:rsid w:val="00587430"/>
    <w:rsid w:val="00592096"/>
    <w:rsid w:val="005A3E6B"/>
    <w:rsid w:val="005A70F7"/>
    <w:rsid w:val="005A7A7B"/>
    <w:rsid w:val="005B1509"/>
    <w:rsid w:val="005C276F"/>
    <w:rsid w:val="005D4AC4"/>
    <w:rsid w:val="005D5305"/>
    <w:rsid w:val="005D69AD"/>
    <w:rsid w:val="005E15BE"/>
    <w:rsid w:val="005F0F99"/>
    <w:rsid w:val="005F1F99"/>
    <w:rsid w:val="005F727D"/>
    <w:rsid w:val="00604FB3"/>
    <w:rsid w:val="00615900"/>
    <w:rsid w:val="00615A34"/>
    <w:rsid w:val="006210DD"/>
    <w:rsid w:val="00622FDE"/>
    <w:rsid w:val="00632EAB"/>
    <w:rsid w:val="00640ACB"/>
    <w:rsid w:val="0064129A"/>
    <w:rsid w:val="006678B1"/>
    <w:rsid w:val="0067400F"/>
    <w:rsid w:val="00675408"/>
    <w:rsid w:val="00685A18"/>
    <w:rsid w:val="00694D62"/>
    <w:rsid w:val="006A68C3"/>
    <w:rsid w:val="006A786F"/>
    <w:rsid w:val="006C1116"/>
    <w:rsid w:val="006C4C14"/>
    <w:rsid w:val="006D0F55"/>
    <w:rsid w:val="006E0E34"/>
    <w:rsid w:val="006F09A2"/>
    <w:rsid w:val="00701AB0"/>
    <w:rsid w:val="00722534"/>
    <w:rsid w:val="0072544F"/>
    <w:rsid w:val="00730ABC"/>
    <w:rsid w:val="00731B11"/>
    <w:rsid w:val="007431C2"/>
    <w:rsid w:val="0074356B"/>
    <w:rsid w:val="00745A3A"/>
    <w:rsid w:val="00746095"/>
    <w:rsid w:val="00746474"/>
    <w:rsid w:val="00753EEC"/>
    <w:rsid w:val="00761796"/>
    <w:rsid w:val="007629E3"/>
    <w:rsid w:val="007679EE"/>
    <w:rsid w:val="00767E98"/>
    <w:rsid w:val="00771361"/>
    <w:rsid w:val="0077520F"/>
    <w:rsid w:val="007761F6"/>
    <w:rsid w:val="00786118"/>
    <w:rsid w:val="00794380"/>
    <w:rsid w:val="00794526"/>
    <w:rsid w:val="00796A2B"/>
    <w:rsid w:val="00797302"/>
    <w:rsid w:val="00797A95"/>
    <w:rsid w:val="007A1E34"/>
    <w:rsid w:val="007A6631"/>
    <w:rsid w:val="007A7EE3"/>
    <w:rsid w:val="007B32FE"/>
    <w:rsid w:val="007C4DFC"/>
    <w:rsid w:val="007C65E8"/>
    <w:rsid w:val="007E1515"/>
    <w:rsid w:val="007F2AB4"/>
    <w:rsid w:val="007F4623"/>
    <w:rsid w:val="008033AC"/>
    <w:rsid w:val="0080500E"/>
    <w:rsid w:val="008137BF"/>
    <w:rsid w:val="00813E20"/>
    <w:rsid w:val="00836258"/>
    <w:rsid w:val="00844F65"/>
    <w:rsid w:val="00846A2E"/>
    <w:rsid w:val="00852685"/>
    <w:rsid w:val="00861222"/>
    <w:rsid w:val="0087277B"/>
    <w:rsid w:val="008756EA"/>
    <w:rsid w:val="008942D3"/>
    <w:rsid w:val="008A0875"/>
    <w:rsid w:val="008A2CC0"/>
    <w:rsid w:val="008A5B61"/>
    <w:rsid w:val="008B56F2"/>
    <w:rsid w:val="008C1653"/>
    <w:rsid w:val="008C29CF"/>
    <w:rsid w:val="008C5146"/>
    <w:rsid w:val="008C791E"/>
    <w:rsid w:val="008C7E94"/>
    <w:rsid w:val="008D4F75"/>
    <w:rsid w:val="008F22CE"/>
    <w:rsid w:val="008F670C"/>
    <w:rsid w:val="00900BE9"/>
    <w:rsid w:val="0090636A"/>
    <w:rsid w:val="00913013"/>
    <w:rsid w:val="00920F18"/>
    <w:rsid w:val="009216C5"/>
    <w:rsid w:val="009324AA"/>
    <w:rsid w:val="009402E0"/>
    <w:rsid w:val="009466A0"/>
    <w:rsid w:val="00946F8F"/>
    <w:rsid w:val="00963B6A"/>
    <w:rsid w:val="00966CDC"/>
    <w:rsid w:val="00971ED5"/>
    <w:rsid w:val="00975D0F"/>
    <w:rsid w:val="00981059"/>
    <w:rsid w:val="00983B00"/>
    <w:rsid w:val="00985339"/>
    <w:rsid w:val="00985754"/>
    <w:rsid w:val="009A0E6D"/>
    <w:rsid w:val="009A37EC"/>
    <w:rsid w:val="009A7412"/>
    <w:rsid w:val="009B1ACB"/>
    <w:rsid w:val="009B1C0A"/>
    <w:rsid w:val="009C6F57"/>
    <w:rsid w:val="009C7A08"/>
    <w:rsid w:val="009D7D81"/>
    <w:rsid w:val="009E0E88"/>
    <w:rsid w:val="009E5F02"/>
    <w:rsid w:val="009F020C"/>
    <w:rsid w:val="009F467E"/>
    <w:rsid w:val="009F62ED"/>
    <w:rsid w:val="00A033AB"/>
    <w:rsid w:val="00A222F1"/>
    <w:rsid w:val="00A2658D"/>
    <w:rsid w:val="00A26E82"/>
    <w:rsid w:val="00A33F99"/>
    <w:rsid w:val="00A54221"/>
    <w:rsid w:val="00A63D86"/>
    <w:rsid w:val="00A769C0"/>
    <w:rsid w:val="00A77F07"/>
    <w:rsid w:val="00A8170A"/>
    <w:rsid w:val="00A8317B"/>
    <w:rsid w:val="00A86583"/>
    <w:rsid w:val="00A8792C"/>
    <w:rsid w:val="00A93E2F"/>
    <w:rsid w:val="00A94F12"/>
    <w:rsid w:val="00AA2101"/>
    <w:rsid w:val="00AC5151"/>
    <w:rsid w:val="00AC6A7E"/>
    <w:rsid w:val="00AD03E4"/>
    <w:rsid w:val="00AD394E"/>
    <w:rsid w:val="00AE20A8"/>
    <w:rsid w:val="00AF6DE0"/>
    <w:rsid w:val="00B03D88"/>
    <w:rsid w:val="00B0786C"/>
    <w:rsid w:val="00B17A15"/>
    <w:rsid w:val="00B231AC"/>
    <w:rsid w:val="00B2780E"/>
    <w:rsid w:val="00B32455"/>
    <w:rsid w:val="00B4323D"/>
    <w:rsid w:val="00B55C69"/>
    <w:rsid w:val="00B65210"/>
    <w:rsid w:val="00B659B0"/>
    <w:rsid w:val="00B74EB9"/>
    <w:rsid w:val="00B76A22"/>
    <w:rsid w:val="00B770CB"/>
    <w:rsid w:val="00B8498B"/>
    <w:rsid w:val="00B87B1B"/>
    <w:rsid w:val="00B913D4"/>
    <w:rsid w:val="00B91FEA"/>
    <w:rsid w:val="00B92768"/>
    <w:rsid w:val="00B939A2"/>
    <w:rsid w:val="00B94CC9"/>
    <w:rsid w:val="00B95CFF"/>
    <w:rsid w:val="00BA052D"/>
    <w:rsid w:val="00BA0CED"/>
    <w:rsid w:val="00BA395B"/>
    <w:rsid w:val="00BB28C0"/>
    <w:rsid w:val="00BD5772"/>
    <w:rsid w:val="00BD580D"/>
    <w:rsid w:val="00BE04BC"/>
    <w:rsid w:val="00BE500B"/>
    <w:rsid w:val="00C073FD"/>
    <w:rsid w:val="00C11289"/>
    <w:rsid w:val="00C11A4C"/>
    <w:rsid w:val="00C151B0"/>
    <w:rsid w:val="00C1622B"/>
    <w:rsid w:val="00C178F3"/>
    <w:rsid w:val="00C4214D"/>
    <w:rsid w:val="00C52E20"/>
    <w:rsid w:val="00C63C8B"/>
    <w:rsid w:val="00C64C5D"/>
    <w:rsid w:val="00C70771"/>
    <w:rsid w:val="00C7223C"/>
    <w:rsid w:val="00C87FDF"/>
    <w:rsid w:val="00CA0613"/>
    <w:rsid w:val="00CC1F9E"/>
    <w:rsid w:val="00CD2346"/>
    <w:rsid w:val="00CE28D3"/>
    <w:rsid w:val="00CE7F37"/>
    <w:rsid w:val="00CF41E7"/>
    <w:rsid w:val="00D016CE"/>
    <w:rsid w:val="00D03C87"/>
    <w:rsid w:val="00D056F8"/>
    <w:rsid w:val="00D12E0D"/>
    <w:rsid w:val="00D23552"/>
    <w:rsid w:val="00D314CF"/>
    <w:rsid w:val="00D35B60"/>
    <w:rsid w:val="00D45E08"/>
    <w:rsid w:val="00D500D3"/>
    <w:rsid w:val="00D52F90"/>
    <w:rsid w:val="00D618F7"/>
    <w:rsid w:val="00D675A5"/>
    <w:rsid w:val="00D75BC2"/>
    <w:rsid w:val="00D80C20"/>
    <w:rsid w:val="00D81DC9"/>
    <w:rsid w:val="00D84C9A"/>
    <w:rsid w:val="00D91B53"/>
    <w:rsid w:val="00D9282B"/>
    <w:rsid w:val="00D956C8"/>
    <w:rsid w:val="00DB32A0"/>
    <w:rsid w:val="00DC353D"/>
    <w:rsid w:val="00DC399F"/>
    <w:rsid w:val="00DC3D5B"/>
    <w:rsid w:val="00DC7CA5"/>
    <w:rsid w:val="00DD61AB"/>
    <w:rsid w:val="00DD6989"/>
    <w:rsid w:val="00DE1E5D"/>
    <w:rsid w:val="00DE305B"/>
    <w:rsid w:val="00DE4E11"/>
    <w:rsid w:val="00DE4EB9"/>
    <w:rsid w:val="00DF2039"/>
    <w:rsid w:val="00E03307"/>
    <w:rsid w:val="00E10650"/>
    <w:rsid w:val="00E27145"/>
    <w:rsid w:val="00E32979"/>
    <w:rsid w:val="00E36574"/>
    <w:rsid w:val="00E37CF9"/>
    <w:rsid w:val="00E4041E"/>
    <w:rsid w:val="00E44969"/>
    <w:rsid w:val="00E45D2A"/>
    <w:rsid w:val="00E53849"/>
    <w:rsid w:val="00E54197"/>
    <w:rsid w:val="00E57295"/>
    <w:rsid w:val="00E66251"/>
    <w:rsid w:val="00E70032"/>
    <w:rsid w:val="00E70487"/>
    <w:rsid w:val="00E73638"/>
    <w:rsid w:val="00E765C3"/>
    <w:rsid w:val="00E900DB"/>
    <w:rsid w:val="00E91A80"/>
    <w:rsid w:val="00EB0466"/>
    <w:rsid w:val="00EC1C4D"/>
    <w:rsid w:val="00EC208E"/>
    <w:rsid w:val="00EC4EDA"/>
    <w:rsid w:val="00EC6AF9"/>
    <w:rsid w:val="00ED3427"/>
    <w:rsid w:val="00EE26AA"/>
    <w:rsid w:val="00EE3FE6"/>
    <w:rsid w:val="00EF0F30"/>
    <w:rsid w:val="00EF308E"/>
    <w:rsid w:val="00F04E1A"/>
    <w:rsid w:val="00F128EC"/>
    <w:rsid w:val="00F13277"/>
    <w:rsid w:val="00F1505C"/>
    <w:rsid w:val="00F15FFC"/>
    <w:rsid w:val="00F22956"/>
    <w:rsid w:val="00F27259"/>
    <w:rsid w:val="00F27846"/>
    <w:rsid w:val="00F410D9"/>
    <w:rsid w:val="00F41468"/>
    <w:rsid w:val="00F44DC8"/>
    <w:rsid w:val="00F50F76"/>
    <w:rsid w:val="00F51737"/>
    <w:rsid w:val="00F52306"/>
    <w:rsid w:val="00F650FD"/>
    <w:rsid w:val="00F87C35"/>
    <w:rsid w:val="00F908BE"/>
    <w:rsid w:val="00F937DA"/>
    <w:rsid w:val="00F943B0"/>
    <w:rsid w:val="00FA0ED7"/>
    <w:rsid w:val="00FA2AD8"/>
    <w:rsid w:val="00FA2D55"/>
    <w:rsid w:val="00FB1803"/>
    <w:rsid w:val="00FB49D5"/>
    <w:rsid w:val="00FB784E"/>
    <w:rsid w:val="00FB7F97"/>
    <w:rsid w:val="00FC4DC4"/>
    <w:rsid w:val="00FD12E2"/>
    <w:rsid w:val="00FD1B44"/>
    <w:rsid w:val="00FD21B7"/>
    <w:rsid w:val="00FD2A7A"/>
    <w:rsid w:val="00FD6E89"/>
    <w:rsid w:val="00FD762A"/>
    <w:rsid w:val="00FE0A14"/>
    <w:rsid w:val="00FE3200"/>
    <w:rsid w:val="00FE5C2D"/>
    <w:rsid w:val="13B723B7"/>
    <w:rsid w:val="2E9631A2"/>
    <w:rsid w:val="476C1C12"/>
    <w:rsid w:val="6D0A6F75"/>
    <w:rsid w:val="7A8E22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character" w:default="1" w:styleId="10">
    <w:name w:val="Default Paragraph Font"/>
    <w:unhideWhenUsed/>
    <w:uiPriority w:val="1"/>
  </w:style>
  <w:style w:type="table" w:default="1" w:styleId="8">
    <w:name w:val="Normal Table"/>
    <w:unhideWhenUsed/>
    <w:qFormat/>
    <w:uiPriority w:val="99"/>
    <w:tblPr>
      <w:tblStyle w:val="8"/>
      <w:tblCellMar>
        <w:top w:w="0" w:type="dxa"/>
        <w:left w:w="108" w:type="dxa"/>
        <w:bottom w:w="0" w:type="dxa"/>
        <w:right w:w="108" w:type="dxa"/>
      </w:tblCellMar>
    </w:tblPr>
  </w:style>
  <w:style w:type="paragraph" w:styleId="3">
    <w:name w:val="annotation text"/>
    <w:basedOn w:val="1"/>
    <w:link w:val="17"/>
    <w:unhideWhenUsed/>
    <w:uiPriority w:val="99"/>
    <w:pPr>
      <w:jc w:val="left"/>
    </w:pPr>
  </w:style>
  <w:style w:type="paragraph" w:styleId="4">
    <w:name w:val="Balloon Text"/>
    <w:basedOn w:val="1"/>
    <w:link w:val="18"/>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kern w:val="0"/>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kern w:val="0"/>
      <w:sz w:val="18"/>
      <w:szCs w:val="18"/>
    </w:rPr>
  </w:style>
  <w:style w:type="paragraph" w:styleId="7">
    <w:name w:val="annotation subject"/>
    <w:basedOn w:val="3"/>
    <w:next w:val="3"/>
    <w:link w:val="15"/>
    <w:unhideWhenUsed/>
    <w:uiPriority w:val="99"/>
    <w:rPr>
      <w:b/>
      <w:bCs/>
    </w:rPr>
  </w:style>
  <w:style w:type="table" w:styleId="9">
    <w:name w:val="Table Grid"/>
    <w:basedOn w:val="8"/>
    <w:uiPriority w:val="59"/>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unhideWhenUsed/>
    <w:uiPriority w:val="99"/>
    <w:rPr>
      <w:color w:val="0000FF"/>
      <w:u w:val="single"/>
    </w:rPr>
  </w:style>
  <w:style w:type="character" w:styleId="13">
    <w:name w:val="annotation reference"/>
    <w:unhideWhenUsed/>
    <w:uiPriority w:val="99"/>
    <w:rPr>
      <w:sz w:val="21"/>
      <w:szCs w:val="21"/>
    </w:rPr>
  </w:style>
  <w:style w:type="character" w:customStyle="1" w:styleId="14">
    <w:name w:val="页脚 Char"/>
    <w:link w:val="5"/>
    <w:uiPriority w:val="99"/>
    <w:rPr>
      <w:rFonts w:ascii="Times New Roman" w:hAnsi="Times New Roman" w:eastAsia="宋体"/>
      <w:sz w:val="18"/>
      <w:szCs w:val="18"/>
    </w:rPr>
  </w:style>
  <w:style w:type="character" w:customStyle="1" w:styleId="15">
    <w:name w:val="批注主题 Char"/>
    <w:link w:val="7"/>
    <w:semiHidden/>
    <w:uiPriority w:val="99"/>
    <w:rPr>
      <w:rFonts w:ascii="Times New Roman" w:hAnsi="Times New Roman"/>
      <w:b/>
      <w:bCs/>
      <w:kern w:val="2"/>
      <w:sz w:val="21"/>
      <w:szCs w:val="24"/>
    </w:rPr>
  </w:style>
  <w:style w:type="character" w:customStyle="1" w:styleId="16">
    <w:name w:val="页眉 Char"/>
    <w:link w:val="6"/>
    <w:uiPriority w:val="99"/>
    <w:rPr>
      <w:rFonts w:ascii="Times New Roman" w:hAnsi="Times New Roman" w:eastAsia="宋体"/>
      <w:sz w:val="18"/>
      <w:szCs w:val="18"/>
    </w:rPr>
  </w:style>
  <w:style w:type="character" w:customStyle="1" w:styleId="17">
    <w:name w:val="批注文字 Char"/>
    <w:link w:val="3"/>
    <w:semiHidden/>
    <w:uiPriority w:val="99"/>
    <w:rPr>
      <w:rFonts w:ascii="Times New Roman" w:hAnsi="Times New Roman"/>
      <w:kern w:val="2"/>
      <w:sz w:val="21"/>
      <w:szCs w:val="24"/>
    </w:rPr>
  </w:style>
  <w:style w:type="character" w:customStyle="1" w:styleId="18">
    <w:name w:val="批注框文本 Char"/>
    <w:link w:val="4"/>
    <w:semiHidden/>
    <w:uiPriority w:val="99"/>
    <w:rPr>
      <w:rFonts w:ascii="Times New Roman" w:hAnsi="Times New Roman"/>
      <w:kern w:val="2"/>
      <w:sz w:val="18"/>
      <w:szCs w:val="18"/>
    </w:rPr>
  </w:style>
  <w:style w:type="paragraph" w:styleId="19">
    <w:name w:val="List Paragraph"/>
    <w:basedOn w:val="1"/>
    <w:qFormat/>
    <w:uiPriority w:val="34"/>
    <w:pPr>
      <w:ind w:firstLine="420" w:firstLineChars="200"/>
    </w:pPr>
    <w:rPr>
      <w:rFonts w:cs="Times New Roman"/>
    </w:rPr>
  </w:style>
  <w:style w:type="paragraph" w:customStyle="1" w:styleId="20">
    <w:name w:val="列出段落1"/>
    <w:basedOn w:val="1"/>
    <w:qFormat/>
    <w:uiPriority w:val="34"/>
    <w:pPr>
      <w:ind w:firstLine="420" w:firstLineChars="200"/>
    </w:pPr>
    <w:rPr>
      <w:rFonts w:ascii="Calibri" w:hAnsi="Calibri" w:cs="黑体"/>
      <w:szCs w:val="22"/>
    </w:rPr>
  </w:style>
  <w:style w:type="paragraph" w:customStyle="1" w:styleId="21">
    <w:name w:val="Default"/>
    <w:uiPriority w:val="0"/>
    <w:pPr>
      <w:widowControl w:val="0"/>
      <w:autoSpaceDE w:val="0"/>
      <w:autoSpaceDN w:val="0"/>
      <w:adjustRightInd w:val="0"/>
    </w:pPr>
    <w:rPr>
      <w:rFonts w:ascii="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525</Words>
  <Characters>2994</Characters>
  <Lines>24</Lines>
  <Paragraphs>7</Paragraphs>
  <TotalTime>4</TotalTime>
  <ScaleCrop>false</ScaleCrop>
  <LinksUpToDate>false</LinksUpToDate>
  <CharactersWithSpaces>3512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2017-03-03T03:16:00Z</dcterms:created>
  <dc:creator>仁济医院IRB-02</dc:creator>
  <cp:lastModifiedBy>just  那么狂</cp:lastModifiedBy>
  <cp:lastPrinted>2018-06-25T00:26:00Z</cp:lastPrinted>
  <dcterms:modified xsi:type="dcterms:W3CDTF">2023-12-17T18:21:25Z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1146CBF62EC146EB8F09065E73748532_13</vt:lpwstr>
  </property>
</Properties>
</file>