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ocation-services-r-packages"/>
    <w:p>
      <w:pPr>
        <w:pStyle w:val="Heading1"/>
      </w:pPr>
      <w:r>
        <w:t xml:space="preserve">Location Services R Packages</w:t>
      </w:r>
    </w:p>
    <w:p>
      <w:pPr>
        <w:pStyle w:val="FirstParagraph"/>
      </w:pPr>
      <w:r>
        <w:t xml:space="preserve">This location services R package will be a meta-package. A meta-package is a package that is comprised solely of other packages. The meta-package will be called</w:t>
      </w:r>
      <w:r>
        <w:t xml:space="preserve"> </w:t>
      </w:r>
      <w:r>
        <w:rPr>
          <w:rStyle w:val="VerbatimChar"/>
        </w:rPr>
        <w:t xml:space="preserve">{arcgis}</w:t>
      </w:r>
      <w:r>
        <w:t xml:space="preserve">.</w:t>
      </w:r>
    </w:p>
    <w:p>
      <w:pPr>
        <w:pStyle w:val="BlockText"/>
      </w:pPr>
      <w:r>
        <w:t xml:space="preserve">The goal of {arcgis} is to make ArcGIS Platform services available to R users.</w:t>
      </w:r>
    </w:p>
    <w:bookmarkStart w:id="21" w:name="X514091f52faace0379a3ffe5b6067e189de3e72"/>
    <w:p>
      <w:pPr>
        <w:pStyle w:val="Heading2"/>
      </w:pPr>
      <w:r>
        <w:t xml:space="preserve">Context: ArcGIS Platform and API for Python</w:t>
      </w:r>
    </w:p>
    <w:p>
      <w:pPr>
        <w:pStyle w:val="FirstParagraph"/>
      </w:pPr>
      <w:r>
        <w:t xml:space="preserve">ArcGIS Platform Services are:</w:t>
      </w:r>
    </w:p>
    <w:p>
      <w:pPr>
        <w:numPr>
          <w:ilvl w:val="0"/>
          <w:numId w:val="1001"/>
        </w:numPr>
        <w:pStyle w:val="Compact"/>
      </w:pPr>
      <w:r>
        <w:t xml:space="preserve">Basemaps</w:t>
      </w:r>
    </w:p>
    <w:p>
      <w:pPr>
        <w:numPr>
          <w:ilvl w:val="0"/>
          <w:numId w:val="1001"/>
        </w:numPr>
        <w:pStyle w:val="Compact"/>
      </w:pPr>
      <w:r>
        <w:t xml:space="preserve">Geocoding and Search</w:t>
      </w:r>
    </w:p>
    <w:p>
      <w:pPr>
        <w:numPr>
          <w:ilvl w:val="0"/>
          <w:numId w:val="1001"/>
        </w:numPr>
        <w:pStyle w:val="Compact"/>
      </w:pPr>
      <w:r>
        <w:t xml:space="preserve">Routing and Directions</w:t>
      </w:r>
    </w:p>
    <w:p>
      <w:pPr>
        <w:numPr>
          <w:ilvl w:val="0"/>
          <w:numId w:val="1001"/>
        </w:numPr>
        <w:pStyle w:val="Compact"/>
      </w:pPr>
      <w:r>
        <w:t xml:space="preserve">Data Hosting</w:t>
      </w:r>
    </w:p>
    <w:p>
      <w:pPr>
        <w:numPr>
          <w:ilvl w:val="0"/>
          <w:numId w:val="1001"/>
        </w:numPr>
        <w:pStyle w:val="Compact"/>
      </w:pPr>
      <w:r>
        <w:t xml:space="preserve">Data Visualization</w:t>
      </w:r>
    </w:p>
    <w:p>
      <w:pPr>
        <w:numPr>
          <w:ilvl w:val="0"/>
          <w:numId w:val="1001"/>
        </w:numPr>
        <w:pStyle w:val="Compact"/>
      </w:pPr>
      <w:r>
        <w:t xml:space="preserve">Maps and Data</w:t>
      </w:r>
    </w:p>
    <w:p>
      <w:pPr>
        <w:numPr>
          <w:ilvl w:val="0"/>
          <w:numId w:val="1001"/>
        </w:numPr>
        <w:pStyle w:val="Compact"/>
      </w:pPr>
      <w:r>
        <w:t xml:space="preserve">Spatial Analytics</w:t>
      </w:r>
    </w:p>
    <w:p>
      <w:pPr>
        <w:numPr>
          <w:ilvl w:val="0"/>
          <w:numId w:val="1001"/>
        </w:numPr>
        <w:pStyle w:val="Compact"/>
      </w:pPr>
      <w:r>
        <w:t xml:space="preserve">GeoEnrichment</w:t>
      </w:r>
    </w:p>
    <w:p>
      <w:pPr>
        <w:numPr>
          <w:ilvl w:val="0"/>
          <w:numId w:val="1001"/>
        </w:numPr>
        <w:pStyle w:val="Compact"/>
      </w:pPr>
      <w:r>
        <w:t xml:space="preserve">Places</w:t>
      </w:r>
    </w:p>
    <w:p>
      <w:pPr>
        <w:pStyle w:val="FirstParagraph"/>
      </w:pPr>
      <w:r>
        <w:t xml:space="preserve">The ArcGIS API for Python provides access to location services. The ArcGIS API for Python acts as a good reference implementation. The</w:t>
      </w:r>
      <w:r>
        <w:t xml:space="preserve"> </w:t>
      </w:r>
      <w:hyperlink r:id="rId20">
        <w:r>
          <w:rPr>
            <w:rStyle w:val="Hyperlink"/>
          </w:rPr>
          <w:t xml:space="preserve">key features of the API for Python</w:t>
        </w:r>
      </w:hyperlink>
      <w:r>
        <w:t xml:space="preserve"> </w:t>
      </w:r>
      <w:r>
        <w:t xml:space="preserve">are:</w:t>
      </w:r>
    </w:p>
    <w:p>
      <w:pPr>
        <w:numPr>
          <w:ilvl w:val="0"/>
          <w:numId w:val="1002"/>
        </w:numPr>
        <w:pStyle w:val="Compact"/>
      </w:pPr>
      <w:r>
        <w:t xml:space="preserve">Authentication</w:t>
      </w:r>
    </w:p>
    <w:p>
      <w:pPr>
        <w:numPr>
          <w:ilvl w:val="0"/>
          <w:numId w:val="1002"/>
        </w:numPr>
        <w:pStyle w:val="Compact"/>
      </w:pPr>
      <w:r>
        <w:t xml:space="preserve">Mapping</w:t>
      </w:r>
    </w:p>
    <w:p>
      <w:pPr>
        <w:numPr>
          <w:ilvl w:val="0"/>
          <w:numId w:val="1002"/>
        </w:numPr>
        <w:pStyle w:val="Compact"/>
      </w:pPr>
      <w:r>
        <w:t xml:space="preserve">Geocoding</w:t>
      </w:r>
    </w:p>
    <w:p>
      <w:pPr>
        <w:numPr>
          <w:ilvl w:val="0"/>
          <w:numId w:val="1002"/>
        </w:numPr>
        <w:pStyle w:val="Compact"/>
      </w:pPr>
      <w:r>
        <w:t xml:space="preserve">Routing</w:t>
      </w:r>
    </w:p>
    <w:p>
      <w:pPr>
        <w:numPr>
          <w:ilvl w:val="0"/>
          <w:numId w:val="1002"/>
        </w:numPr>
        <w:pStyle w:val="Compact"/>
      </w:pPr>
      <w:r>
        <w:t xml:space="preserve">Spatial analysis</w:t>
      </w:r>
    </w:p>
    <w:p>
      <w:pPr>
        <w:numPr>
          <w:ilvl w:val="0"/>
          <w:numId w:val="1002"/>
        </w:numPr>
        <w:pStyle w:val="Compact"/>
      </w:pPr>
      <w:r>
        <w:t xml:space="preserve">Data enrichment</w:t>
      </w:r>
    </w:p>
    <w:p>
      <w:pPr>
        <w:numPr>
          <w:ilvl w:val="0"/>
          <w:numId w:val="1002"/>
        </w:numPr>
        <w:pStyle w:val="Compact"/>
      </w:pPr>
      <w:r>
        <w:t xml:space="preserve">Deep learning</w:t>
      </w:r>
    </w:p>
    <w:p>
      <w:pPr>
        <w:numPr>
          <w:ilvl w:val="0"/>
          <w:numId w:val="1002"/>
        </w:numPr>
        <w:pStyle w:val="Compact"/>
      </w:pPr>
      <w:r>
        <w:t xml:space="preserve">Administration</w:t>
      </w:r>
    </w:p>
    <w:p>
      <w:pPr>
        <w:numPr>
          <w:ilvl w:val="0"/>
          <w:numId w:val="1002"/>
        </w:numPr>
        <w:pStyle w:val="Compact"/>
      </w:pPr>
      <w:r>
        <w:t xml:space="preserve">Content management</w:t>
      </w:r>
    </w:p>
    <w:p>
      <w:pPr>
        <w:numPr>
          <w:ilvl w:val="0"/>
          <w:numId w:val="1002"/>
        </w:numPr>
        <w:pStyle w:val="Compact"/>
      </w:pPr>
      <w:r>
        <w:t xml:space="preserve">Geoprocessing</w:t>
      </w:r>
    </w:p>
    <w:bookmarkEnd w:id="21"/>
    <w:bookmarkStart w:id="25" w:name="initial-r-package-goals"/>
    <w:p>
      <w:pPr>
        <w:pStyle w:val="Heading2"/>
      </w:pPr>
      <w:r>
        <w:t xml:space="preserve">Initial R package Goals:</w:t>
      </w:r>
    </w:p>
    <w:p>
      <w:pPr>
        <w:pStyle w:val="FirstParagraph"/>
      </w:pPr>
      <w:r>
        <w:t xml:space="preserve">An initial R package targets only</w:t>
      </w:r>
      <w:r>
        <w:t xml:space="preserve"> </w:t>
      </w:r>
      <w:r>
        <w:t xml:space="preserve">“</w:t>
      </w:r>
      <w:r>
        <w:t xml:space="preserve">authentication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data hosting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content management.</w:t>
      </w:r>
      <w:r>
        <w:t xml:space="preserve">”</w:t>
      </w:r>
      <w:r>
        <w:t xml:space="preserve"> </w:t>
      </w:r>
      <w:r>
        <w:t xml:space="preserve">We want to provide R users with an Esri developed way to interact with hosted data.</w:t>
      </w:r>
    </w:p>
    <w:bookmarkStart w:id="23" w:name="authentication"/>
    <w:p>
      <w:pPr>
        <w:pStyle w:val="Heading3"/>
      </w:pPr>
      <w:r>
        <w:t xml:space="preserve">Authentication</w:t>
      </w:r>
    </w:p>
    <w:p>
      <w:pPr>
        <w:pStyle w:val="FirstParagraph"/>
      </w:pPr>
      <w:r>
        <w:t xml:space="preserve">The API for Python</w:t>
      </w:r>
      <w:r>
        <w:t xml:space="preserve"> </w:t>
      </w:r>
      <w:hyperlink r:id="rId22">
        <w:r>
          <w:rPr>
            <w:rStyle w:val="Hyperlink"/>
          </w:rPr>
          <w:t xml:space="preserve">lists 5 ways to authenticate</w:t>
        </w:r>
      </w:hyperlink>
      <w:r>
        <w:t xml:space="preserve"> </w:t>
      </w:r>
      <w:r>
        <w:t xml:space="preserve">with a service. These are:</w:t>
      </w:r>
    </w:p>
    <w:p>
      <w:pPr>
        <w:numPr>
          <w:ilvl w:val="0"/>
          <w:numId w:val="1003"/>
        </w:numPr>
        <w:pStyle w:val="Compact"/>
      </w:pPr>
      <w:r>
        <w:t xml:space="preserve">Anonymously (no auth required)</w:t>
      </w:r>
    </w:p>
    <w:p>
      <w:pPr>
        <w:numPr>
          <w:ilvl w:val="0"/>
          <w:numId w:val="1003"/>
        </w:numPr>
        <w:pStyle w:val="Compact"/>
      </w:pPr>
      <w:r>
        <w:t xml:space="preserve">Using built-in accounts</w:t>
      </w:r>
    </w:p>
    <w:p>
      <w:pPr>
        <w:numPr>
          <w:ilvl w:val="0"/>
          <w:numId w:val="1003"/>
        </w:numPr>
        <w:pStyle w:val="Compact"/>
      </w:pPr>
      <w:r>
        <w:t xml:space="preserve">Enterprise identity stores</w:t>
      </w:r>
    </w:p>
    <w:p>
      <w:pPr>
        <w:numPr>
          <w:ilvl w:val="0"/>
          <w:numId w:val="1003"/>
        </w:numPr>
        <w:pStyle w:val="Compact"/>
      </w:pPr>
      <w:r>
        <w:t xml:space="preserve">Using OAuth2</w:t>
      </w:r>
    </w:p>
    <w:p>
      <w:pPr>
        <w:numPr>
          <w:ilvl w:val="0"/>
          <w:numId w:val="1003"/>
        </w:numPr>
        <w:pStyle w:val="Compact"/>
      </w:pPr>
      <w:r>
        <w:t xml:space="preserve">Using ArcGIS Pro</w:t>
      </w:r>
    </w:p>
    <w:p>
      <w:pPr>
        <w:pStyle w:val="FirstParagraph"/>
      </w:pPr>
      <w:r>
        <w:t xml:space="preserve">An initial release will focus on OAuth2, ArcGIS Pro, and username and password. This will provide the vast majority of R users with a way authorize to location services.</w:t>
      </w:r>
    </w:p>
    <w:bookmarkEnd w:id="23"/>
    <w:bookmarkStart w:id="24" w:name="data-hosting-content-management"/>
    <w:p>
      <w:pPr>
        <w:pStyle w:val="Heading3"/>
      </w:pPr>
      <w:r>
        <w:t xml:space="preserve">Data Hosting &amp; Content Management</w:t>
      </w:r>
    </w:p>
    <w:p>
      <w:pPr>
        <w:pStyle w:val="FirstParagraph"/>
      </w:pPr>
      <w:r>
        <w:t xml:space="preserve">Location services and the API for Python provide very thorough functionality for managing remote content. For an initial release, this R package is focused on covering the simple use cases. These are:</w:t>
      </w:r>
    </w:p>
    <w:p>
      <w:pPr>
        <w:numPr>
          <w:ilvl w:val="0"/>
          <w:numId w:val="1004"/>
        </w:numPr>
        <w:pStyle w:val="Compact"/>
      </w:pPr>
      <w:r>
        <w:t xml:space="preserve">reading from and writing to a Feature Service,</w:t>
      </w:r>
    </w:p>
    <w:p>
      <w:pPr>
        <w:numPr>
          <w:ilvl w:val="0"/>
          <w:numId w:val="1004"/>
        </w:numPr>
        <w:pStyle w:val="Compact"/>
      </w:pPr>
      <w:r>
        <w:t xml:space="preserve">updating and deleting records from a Feature Service,</w:t>
      </w:r>
    </w:p>
    <w:p>
      <w:pPr>
        <w:numPr>
          <w:ilvl w:val="0"/>
          <w:numId w:val="1004"/>
        </w:numPr>
        <w:pStyle w:val="Compact"/>
      </w:pPr>
      <w:r>
        <w:t xml:space="preserve">and reading from an Image Service.</w:t>
      </w:r>
    </w:p>
    <w:p>
      <w:pPr>
        <w:pStyle w:val="FirstParagraph"/>
      </w:pPr>
      <w:r>
        <w:t xml:space="preserve">More advanced content management such as search, creating groups, users, and modifying item properties is out of scope for an initial release.</w:t>
      </w:r>
    </w:p>
    <w:bookmarkEnd w:id="24"/>
    <w:bookmarkEnd w:id="25"/>
    <w:bookmarkStart w:id="29" w:name="location-services-r-package-structure"/>
    <w:p>
      <w:pPr>
        <w:pStyle w:val="Heading2"/>
      </w:pPr>
      <w:r>
        <w:t xml:space="preserve">Location Services R package structure</w:t>
      </w:r>
    </w:p>
    <w:p>
      <w:pPr>
        <w:pStyle w:val="FirstParagraph"/>
      </w:pPr>
      <w:r>
        <w:t xml:space="preserve">{arcgis} will be a meta-package. A meta-package is a package that only imports other packages.</w:t>
      </w:r>
    </w:p>
    <w:p>
      <w:pPr>
        <w:pStyle w:val="BodyText"/>
      </w:pPr>
      <w:r>
        <w:t xml:space="preserve">The meta-package will consist of</w:t>
      </w:r>
      <w:r>
        <w:t xml:space="preserve"> </w:t>
      </w:r>
      <w:r>
        <w:rPr>
          <w:rStyle w:val="VerbatimChar"/>
        </w:rPr>
        <w:t xml:space="preserve">{arcgisutils}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{arcgislayers}</w:t>
      </w:r>
      <w:r>
        <w:t xml:space="preserve"> </w:t>
      </w:r>
      <w:r>
        <w:t xml:space="preserve">initially. Packages for geocoding and routing can be developed then included in the meta-package further down the road.</w:t>
      </w:r>
    </w:p>
    <w:p>
      <w:pPr>
        <w:pStyle w:val="BodyText"/>
      </w:pPr>
      <w:r>
        <w:t xml:space="preserve">A meta-package approach enables more modular development, lowers the barrier for community contributions, and reduces the number of needed dependencies for production code that uses our package.</w:t>
      </w:r>
    </w:p>
    <w:bookmarkStart w:id="26" w:name="arcgisutils"/>
    <w:p>
      <w:pPr>
        <w:pStyle w:val="Heading3"/>
      </w:pPr>
      <w:r>
        <w:t xml:space="preserve">{arcgisutils}</w:t>
      </w:r>
    </w:p>
    <w:p>
      <w:pPr>
        <w:pStyle w:val="FirstParagraph"/>
      </w:pPr>
      <w:r>
        <w:t xml:space="preserve">arcgisutils is the foundational R package from which everything is built upon. It is targeted at developers who want to build low-level functions or packages on location services.</w:t>
      </w:r>
    </w:p>
    <w:p>
      <w:pPr>
        <w:pStyle w:val="BodyText"/>
      </w:pPr>
      <w:r>
        <w:t xml:space="preserve">arcgisutils contains functions for:</w:t>
      </w:r>
    </w:p>
    <w:p>
      <w:pPr>
        <w:numPr>
          <w:ilvl w:val="0"/>
          <w:numId w:val="1005"/>
        </w:numPr>
        <w:pStyle w:val="Compact"/>
      </w:pPr>
      <w:r>
        <w:t xml:space="preserve">creating Esri JSON</w:t>
      </w:r>
    </w:p>
    <w:p>
      <w:pPr>
        <w:numPr>
          <w:ilvl w:val="0"/>
          <w:numId w:val="1005"/>
        </w:numPr>
        <w:pStyle w:val="Compact"/>
      </w:pPr>
      <w:r>
        <w:t xml:space="preserve">parsing Esri JSON</w:t>
      </w:r>
    </w:p>
    <w:p>
      <w:pPr>
        <w:numPr>
          <w:ilvl w:val="0"/>
          <w:numId w:val="1005"/>
        </w:numPr>
        <w:pStyle w:val="Compact"/>
      </w:pPr>
      <w:r>
        <w:t xml:space="preserve">R to Esri type conversion</w:t>
      </w:r>
    </w:p>
    <w:p>
      <w:pPr>
        <w:numPr>
          <w:ilvl w:val="0"/>
          <w:numId w:val="1005"/>
        </w:numPr>
        <w:pStyle w:val="Compact"/>
      </w:pPr>
      <w:r>
        <w:t xml:space="preserve">authorization</w:t>
      </w:r>
    </w:p>
    <w:p>
      <w:pPr>
        <w:numPr>
          <w:ilvl w:val="0"/>
          <w:numId w:val="1005"/>
        </w:numPr>
        <w:pStyle w:val="Compact"/>
      </w:pPr>
      <w:r>
        <w:t xml:space="preserve">handling requests</w:t>
      </w:r>
    </w:p>
    <w:bookmarkEnd w:id="26"/>
    <w:bookmarkStart w:id="27" w:name="arcgislayers"/>
    <w:p>
      <w:pPr>
        <w:pStyle w:val="Heading3"/>
      </w:pPr>
      <w:r>
        <w:t xml:space="preserve">{arcgislayers}</w:t>
      </w:r>
    </w:p>
    <w:p>
      <w:pPr>
        <w:pStyle w:val="FirstParagraph"/>
      </w:pPr>
      <w:r>
        <w:t xml:space="preserve">arcgislayers is built upon arcgisutils’ helper functions for creating and parsing Esri JSON. It provides functions for:</w:t>
      </w:r>
    </w:p>
    <w:p>
      <w:pPr>
        <w:numPr>
          <w:ilvl w:val="0"/>
          <w:numId w:val="1006"/>
        </w:numPr>
        <w:pStyle w:val="Compact"/>
      </w:pPr>
      <w:r>
        <w:t xml:space="preserve">reading remote data metadata</w:t>
      </w:r>
    </w:p>
    <w:p>
      <w:pPr>
        <w:numPr>
          <w:ilvl w:val="0"/>
          <w:numId w:val="1006"/>
        </w:numPr>
        <w:pStyle w:val="Compact"/>
      </w:pPr>
      <w:r>
        <w:t xml:space="preserve">reading remote data into R formats</w:t>
      </w:r>
    </w:p>
    <w:p>
      <w:pPr>
        <w:numPr>
          <w:ilvl w:val="0"/>
          <w:numId w:val="1006"/>
        </w:numPr>
        <w:pStyle w:val="Compact"/>
      </w:pPr>
      <w:r>
        <w:t xml:space="preserve">adding, deleting, and updating features in feature services</w:t>
      </w:r>
    </w:p>
    <w:p>
      <w:pPr>
        <w:numPr>
          <w:ilvl w:val="0"/>
          <w:numId w:val="1006"/>
        </w:numPr>
        <w:pStyle w:val="Compact"/>
      </w:pPr>
      <w:r>
        <w:t xml:space="preserve">adding and publishing R objects as feature services</w:t>
      </w:r>
    </w:p>
    <w:bookmarkEnd w:id="27"/>
    <w:bookmarkStart w:id="28" w:name="arcgis"/>
    <w:p>
      <w:pPr>
        <w:pStyle w:val="Heading3"/>
      </w:pPr>
      <w:r>
        <w:t xml:space="preserve">{arcgis}</w:t>
      </w:r>
    </w:p>
    <w:p>
      <w:pPr>
        <w:pStyle w:val="FirstParagraph"/>
      </w:pPr>
      <w:r>
        <w:t xml:space="preserve">arcgis loads all lower-level R packages. It is akin to loading the</w:t>
      </w:r>
      <w:r>
        <w:t xml:space="preserve"> </w:t>
      </w:r>
      <w:r>
        <w:rPr>
          <w:rStyle w:val="VerbatimChar"/>
        </w:rPr>
        <w:t xml:space="preserve">{tidyverse}</w:t>
      </w:r>
      <w:r>
        <w:t xml:space="preserve"> </w:t>
      </w:r>
      <w:r>
        <w:t xml:space="preserve">but much much smaller and less invasive. This is the current behavior: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(arcgis)</w:t>
      </w:r>
    </w:p>
    <w:p>
      <w:pPr>
        <w:pStyle w:val="SourceCode"/>
      </w:pPr>
      <w:r>
        <w:rPr>
          <w:rStyle w:val="VerbatimChar"/>
        </w:rPr>
        <w:t xml:space="preserve">Attaching core arcgis packages:</w:t>
      </w:r>
      <w:r>
        <w:br/>
      </w:r>
      <w:r>
        <w:rPr>
          <w:rStyle w:val="VerbatimChar"/>
        </w:rPr>
        <w:t xml:space="preserve">  - {arcgisutils} v0.1.0</w:t>
      </w:r>
      <w:r>
        <w:br/>
      </w:r>
      <w:r>
        <w:rPr>
          <w:rStyle w:val="VerbatimChar"/>
        </w:rPr>
        <w:t xml:space="preserve">  - {arcgislayers} v0.1.0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notes:</w:t>
      </w:r>
    </w:p>
    <w:p>
      <w:pPr>
        <w:numPr>
          <w:ilvl w:val="0"/>
          <w:numId w:val="1007"/>
        </w:numPr>
        <w:pStyle w:val="Compact"/>
      </w:pPr>
      <w:r>
        <w:t xml:space="preserve">we need to emphasize that this will be on CRAN and fundamentally open source</w:t>
      </w:r>
    </w:p>
    <w:p>
      <w:pPr>
        <w:numPr>
          <w:ilvl w:val="0"/>
          <w:numId w:val="1007"/>
        </w:numPr>
        <w:pStyle w:val="Compact"/>
      </w:pPr>
      <w:r>
        <w:t xml:space="preserve">arcgisbinding is inextricably linked to ArcGIS Pro and not open-source</w:t>
      </w:r>
    </w:p>
    <w:p>
      <w:pPr>
        <w:numPr>
          <w:ilvl w:val="1"/>
          <w:numId w:val="1008"/>
        </w:numPr>
        <w:pStyle w:val="Compact"/>
      </w:pPr>
      <w:r>
        <w:t xml:space="preserve">it requires a license</w:t>
      </w:r>
    </w:p>
    <w:p>
      <w:pPr>
        <w:numPr>
          <w:ilvl w:val="1"/>
          <w:numId w:val="1008"/>
        </w:numPr>
        <w:pStyle w:val="Compact"/>
      </w:pPr>
      <w:r>
        <w:t xml:space="preserve">it requires a window machine</w:t>
      </w:r>
    </w:p>
    <w:p>
      <w:pPr>
        <w:numPr>
          <w:ilvl w:val="0"/>
          <w:numId w:val="1007"/>
        </w:numPr>
        <w:pStyle w:val="Compact"/>
      </w:pPr>
      <w:r>
        <w:t xml:space="preserve">this will be on CRAN and accessible to all R users not just those that use Pro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elopers.arcgis.com/python/guide/key-features/" TargetMode="External" /><Relationship Type="http://schemas.openxmlformats.org/officeDocument/2006/relationships/hyperlink" Id="rId22" Target="https://developers.arcgis.com/python/guide/key-features/#authentic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elopers.arcgis.com/python/guide/key-features/" TargetMode="External" /><Relationship Type="http://schemas.openxmlformats.org/officeDocument/2006/relationships/hyperlink" Id="rId22" Target="https://developers.arcgis.com/python/guide/key-features/#authentic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2023-07-25T19:16:52Z</dcterms:created>
  <dcterms:modified xsi:type="dcterms:W3CDTF">2023-07-25T19:16:52Z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