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Claims</w:t>
      </w:r>
      <w:r>
        <w:t xml:space="preserve"> </w:t>
      </w:r>
      <w:r>
        <w:t xml:space="preserve">Tables</w:t>
      </w:r>
    </w:p>
    <w:bookmarkStart w:id="20" w:name="summary-statistics"/>
    <w:p>
      <w:pPr>
        <w:pStyle w:val="Heading1"/>
      </w:pPr>
      <w:r>
        <w:t xml:space="preserve">Summary Statistics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 **Summary Statistics for NLSY Variables**
    Physical Health scale ranges from 0 to 100.
    Depression measure from CES-D, ranging from 0 to 24;
    Neuroticism and Conscientiousness derived from TIPI, ranging from 1 to 7;
    Education represents highest grade completed, ranging from 0 (none) to 20 (eight years of college or more);
    Income represents total net family income in 2014 dollars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2"/>
        <w:gridCol w:w="818"/>
        <w:gridCol w:w="1337"/>
        <w:gridCol w:w="762"/>
        <w:gridCol w:w="1094"/>
        <w:gridCol w:w="1094"/>
        <w:gridCol w:w="1094"/>
        <w:gridCol w:w="892"/>
        <w:gridCol w:w="1648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50th 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Observations</w:t>
            </w:r>
          </w:p>
        </w:tc>
      </w:tr>
      <w:tr>
        <w:trPr>
          <w:trHeight w:val="63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Physical Health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7,804</w:t>
            </w:r>
          </w:p>
        </w:tc>
      </w:tr>
      <w:tr>
        <w:trPr>
          <w:trHeight w:val="63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7,813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6,969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Conscientiousness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6,966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68,487.81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85,978.38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11,342.18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47,000.00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94,861.85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595,986.00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7,693</w:t>
            </w:r>
          </w:p>
        </w:tc>
      </w:tr>
    </w:tbl>
    <w:bookmarkEnd w:id="20"/>
    <w:bookmarkStart w:id="23" w:name="X20d1662004d804a42592e54c0209f52d233472a"/>
    <w:p>
      <w:pPr>
        <w:pStyle w:val="Heading1"/>
      </w:pPr>
      <w:r>
        <w:t xml:space="preserve">Illustration 1: Does conscientiousness causally influence physical health?</w:t>
      </w:r>
    </w:p>
    <w:bookmarkStart w:id="21" w:name="Xfe9dfae2ec5dccd075b259c1f46290d4e095898"/>
    <w:p>
      <w:pPr>
        <w:pStyle w:val="Heading2"/>
      </w:pPr>
      <w:r>
        <w:t xml:space="preserve">OLS: Does Conscientiousness Causally Influence Physical Health (At Age 50)?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-0.196, 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0.019, 0.095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0.148, 0.308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0.081, 0.241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0.027; F-statistic = 18.5; DF1 = 3; DF2 = 1,963; p-value = &lt;0.001; No. Obs. = 1,967</w:t>
            </w:r>
          </w:p>
        </w:tc>
      </w:tr>
    </w:tbl>
    <w:bookmarkEnd w:id="21"/>
    <w:bookmarkStart w:id="22" w:name="X87f21955c542c56461de2d7219d68b03deefe5c"/>
    <w:p>
      <w:pPr>
        <w:pStyle w:val="Heading2"/>
      </w:pPr>
      <w:r>
        <w:t xml:space="preserve">Discordant: Does Conscientiousness Causally Influence Physical Health (At Age 50)?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0.861, 0.982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age_50_physical_health_mean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-0.896, -0.811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-0.009, 0.036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0.011, 0.094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-0.045, 0.078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-0.110, 0.014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-0.128, 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0.454; F-statistic = 271; DF1 = 6; DF2 = 1,960; p-value = &lt;0.001; No. Obs. = 1,967</w:t>
            </w:r>
          </w:p>
        </w:tc>
      </w:tr>
    </w:tbl>
    <w:bookmarkEnd w:id="22"/>
    <w:bookmarkEnd w:id="23"/>
    <w:bookmarkStart w:id="28" w:name="X0b8ac387e9ee662d313e385ba21663721b2a6ec"/>
    <w:p>
      <w:pPr>
        <w:pStyle w:val="Heading1"/>
      </w:pPr>
      <w:r>
        <w:t xml:space="preserve">Illustration 2: Does conscientiousness causally influence mental health?</w:t>
      </w:r>
    </w:p>
    <w:bookmarkStart w:id="24" w:name="Xc9003d90811ba48f9dd63c57dbd76c36eb40f70"/>
    <w:p>
      <w:pPr>
        <w:pStyle w:val="Heading2"/>
      </w:pPr>
      <w:r>
        <w:t xml:space="preserve">OLS: Does Conscientiousness Causally Influence Mental Health (Depression)?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0.067, 0.207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-0.186, 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-0.205, 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-0.333, 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0.045; F-statistic = 32.2; DF1 = 3; DF2 = 2,046; p-value = &lt;0.001; No. Obs. = 2,050</w:t>
            </w:r>
          </w:p>
        </w:tc>
      </w:tr>
    </w:tbl>
    <w:bookmarkEnd w:id="24"/>
    <w:bookmarkStart w:id="25" w:name="X3a7270ea960a55a754239fde30567db57a18abb"/>
    <w:p>
      <w:pPr>
        <w:pStyle w:val="Heading2"/>
      </w:pPr>
      <w:r>
        <w:t xml:space="preserve">OLS: Does Conscientiousness Causally Influence Mental Health (Depression) with Income and Highest Grade Level (At Age 50) as Covariates?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-0.072, 0.107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-0.181, 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-0.200, 0.017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highest_grade_at_age_50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-0.118, 0.005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-0.278, 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tnfi_at_age_50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-0.156, 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0.068; F-statistic = 16.4; DF1 = 5; DF2 = 1,117; p-value = &lt;0.001; No. Obs. = 1,123</w:t>
            </w:r>
          </w:p>
        </w:tc>
      </w:tr>
    </w:tbl>
    <w:bookmarkEnd w:id="25"/>
    <w:bookmarkStart w:id="26" w:name="X2155132662f9d82f552ae0604285b5612f60a05"/>
    <w:p>
      <w:pPr>
        <w:pStyle w:val="Heading2"/>
      </w:pPr>
      <w:r>
        <w:t xml:space="preserve">Discordant: Does Conscientiousness Causally Influence Mental Health (Depression)?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0.896, 1.01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0.792, 0.874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-0.044, 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0.002, 0.083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-0.105, 0.013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-0.153, 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0.013, 0.131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0.461; F-statistic = 291; DF1 = 6; DF2 = 2,043; p-value = &lt;0.001; No. Obs. = 2,050</w:t>
            </w:r>
          </w:p>
        </w:tc>
      </w:tr>
    </w:tbl>
    <w:bookmarkEnd w:id="26"/>
    <w:bookmarkStart w:id="27" w:name="Xfaac023bed635abdbda80295289ca81aa404dfa"/>
    <w:p>
      <w:pPr>
        <w:pStyle w:val="Heading2"/>
      </w:pPr>
      <w:r>
        <w:t xml:space="preserve">Discordant: Does Conscientiousness Causally Influence Mental Health (Depression) with Income and Highest Grade Level (At Age 50) as Covariates?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0.746, 0.893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-0.067, 0.012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highest_grade_at_age_50_diff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-0.038, 0.064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tnfi_at_age_50_diff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-0.032, 0.045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conscientiousness_mean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-0.067, 0.074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highest_grade_at_age_50_mean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-0.063, 0.066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tnfi_at_age_50_mean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-0.045, 0.094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-0.194, 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-0.160, 0.042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-0.058, 0.134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0.460; F-statistic = 56.7; DF1 = 10; DF2 = 665; p-value = &lt;0.001; No. Obs. = 676</w:t>
            </w:r>
          </w:p>
        </w:tc>
      </w:tr>
    </w:tbl>
    <w:bookmarkEnd w:id="27"/>
    <w:bookmarkEnd w:id="28"/>
    <w:bookmarkStart w:id="34" w:name="X174f02355582250c620c183ed5faf877a7061e7"/>
    <w:p>
      <w:pPr>
        <w:pStyle w:val="Heading1"/>
      </w:pPr>
      <w:r>
        <w:t xml:space="preserve">Illustration 3: Does neuroticism causally influence mental health?</w:t>
      </w:r>
    </w:p>
    <w:bookmarkStart w:id="29" w:name="X932c3e870beb0a06a53da1820527aa4050a2763"/>
    <w:p>
      <w:pPr>
        <w:pStyle w:val="Heading2"/>
      </w:pPr>
      <w:r>
        <w:t xml:space="preserve">OLS: Does Neuroticism Causally Influence Mental Health (Depression)?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0.068, 0.207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0.144, 0.226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-0.217, 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-0.308, 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0.056; F-statistic = 40.7; DF1 = 3; DF2 = 2,042; p-value = &lt;0.001; No. Obs. = 2,046</w:t>
            </w:r>
          </w:p>
        </w:tc>
      </w:tr>
    </w:tbl>
    <w:bookmarkEnd w:id="29"/>
    <w:bookmarkStart w:id="30" w:name="X433b56752d4e9db880c1b6a519d18429ca55c81"/>
    <w:p>
      <w:pPr>
        <w:pStyle w:val="Heading2"/>
      </w:pPr>
      <w:r>
        <w:t xml:space="preserve">OLS: Does Neuroticism Causally Influence Mental Health (Depression) with Income and Highest Grade Level (At Age 50) as Covariates?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-0.063, 0.117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0.100, 0.207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-0.222, 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highest_grade_at_age_50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-0.112, 0.012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-0.256, 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tnfi_at_age_50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-0.168, 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0.078; F-statistic = 18.8; DF1 = 5; DF2 = 1,119; p-value = &lt;0.001; No. Obs. = 1,125</w:t>
            </w:r>
          </w:p>
        </w:tc>
      </w:tr>
    </w:tbl>
    <w:bookmarkEnd w:id="30"/>
    <w:bookmarkStart w:id="31" w:name="X23ed22d67d3d1994dabc0768bb63eedb91ba913"/>
    <w:p>
      <w:pPr>
        <w:pStyle w:val="Heading2"/>
      </w:pPr>
      <w:r>
        <w:t xml:space="preserve">Discordant: Does Neuroticism Causally Influence Mental Health (Depression)?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0.787, 0.870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0.024, 0.068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-0.068, 0.014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-0.090, 0.028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-0.151, 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0.000, 0.118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0.463; F-statistic = 292; DF1 = 6; DF2 = 2,039; p-value = &lt;0.001; No. Obs. = 2,046</w:t>
            </w:r>
          </w:p>
        </w:tc>
      </w:tr>
    </w:tbl>
    <w:bookmarkEnd w:id="31"/>
    <w:bookmarkStart w:id="32" w:name="X1891377ab2bb160594681003482c7ac4147d997"/>
    <w:p>
      <w:pPr>
        <w:pStyle w:val="Heading2"/>
      </w:pPr>
      <w:r>
        <w:t xml:space="preserve">Discordant: Does Neuroticism Causally Influence Mental Health (Depression) with Income and Highest Grade Level (At Age 50) as Covariates?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0.731, 0.876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0.036, 0.110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highest_grade_at_age_50_diff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-0.044, 0.056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tnfi_at_age_50_diff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-0.046, 0.029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neuroticism_mean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-0.070, 0.067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highest_grade_at_age_50_mean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-0.056, 0.073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tnfi_at_age_50_mean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-0.046, 0.091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-0.202, 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-0.167, 0.033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-0.038, 0.151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R² = 0.473; F-statistic = 59.8; DF1 = 10; DF2 = 666; p-value = &lt;0.001; No. Obs. = 677</w:t>
            </w:r>
          </w:p>
        </w:tc>
      </w:tr>
    </w:tbl>
    <w:bookmarkEnd w:id="32"/>
    <w:bookmarkStart w:id="33" w:name="standardized"/>
    <w:p>
      <w:pPr>
        <w:pStyle w:val="Heading2"/>
      </w:pPr>
      <w:r>
        <w:t xml:space="preserve">Standardized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Claims Tables</dc:title>
  <dc:creator/>
  <cp:keywords/>
  <dcterms:created xsi:type="dcterms:W3CDTF">2025-04-25T22:08:26Z</dcterms:created>
  <dcterms:modified xsi:type="dcterms:W3CDTF">2025-04-25T22:08:26Z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