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color w:val="2E5A8C"/>
          <w:sz w:val="52"/>
          <w:szCs w:val="52"/>
        </w:rPr>
        <w:t xml:space="preserve">Ecommerce SEO URLs</w:t>
      </w:r>
    </w:p>
    <w:p>
      <w:pPr>
        <w:spacing w:after="200"/>
        <w:jc w:val="center"/>
      </w:pPr>
      <w:r>
        <w:rPr>
          <w:rFonts w:ascii="Consolas" w:cs="Consolas" w:eastAsia="Consolas" w:hAnsi="Consolas"/>
          <w:i/>
          <w:iCs/>
          <w:color w:val="666666"/>
          <w:sz w:val="26"/>
          <w:szCs w:val="26"/>
        </w:rPr>
        <w:t xml:space="preserve">ewall_seo_urls</w:t>
      </w:r>
    </w:p>
    <w:p>
      <w:pPr>
        <w:spacing w:after="500"/>
        <w:jc w:val="center"/>
      </w:pPr>
      <w:r>
        <w:rPr>
          <w:color w:val="444444"/>
          <w:sz w:val="24"/>
          <w:szCs w:val="24"/>
        </w:rPr>
        <w:t xml:space="preserve">Custom, language-aware SEO slugs for products and shop categories</w:t>
      </w:r>
    </w:p>
    <w:tbl>
      <w:tblPr>
        <w:tblW w:type="dxa" w:w="9360"/>
        <w:tblBorders>
          <w:top w:val="none"/>
          <w:left w:val="none"/>
          <w:bottom w:val="none"/>
          <w:right w:val="none"/>
          <w:insideH w:val="single" w:color="DDDDDD" w:sz="2"/>
          <w:insideV w:val="none"/>
        </w:tblBorders>
      </w:tblPr>
      <w:tblGrid>
        <w:gridCol w:w="2600"/>
        <w:gridCol w:w="6760"/>
      </w:tblGrid>
      <w:tr>
        <w:tc>
          <w:tcPr>
            <w:tcW w:type="dxa" w:w="2600"/>
            <w:tcMar>
              <w:top w:type="dxa" w:w="40"/>
              <w:left w:type="dxa" w:w="40"/>
              <w:bottom w:type="dxa" w:w="40"/>
              <w:right w:type="dxa" w:w="40"/>
            </w:tcMar>
          </w:tcPr>
          <w:p>
            <w:r>
              <w:rPr>
                <w:b/>
                <w:bCs/>
                <w:color w:val="1F3D5C"/>
                <w:sz w:val="19"/>
                <w:szCs w:val="19"/>
              </w:rPr>
              <w:t xml:space="preserve">Technical name</w:t>
            </w:r>
          </w:p>
        </w:tc>
        <w:tc>
          <w:tcPr>
            <w:tcW w:type="dxa" w:w="6760"/>
            <w:tcMar>
              <w:top w:type="dxa" w:w="40"/>
              <w:left w:type="dxa" w:w="40"/>
              <w:bottom w:type="dxa" w:w="40"/>
              <w:right w:type="dxa" w:w="40"/>
            </w:tcMar>
          </w:tcPr>
          <w:p>
            <w:r>
              <w:rPr>
                <w:sz w:val="19"/>
                <w:szCs w:val="19"/>
              </w:rPr>
              <w:t xml:space="preserve">ewall_seo_urls</w:t>
            </w:r>
          </w:p>
        </w:tc>
      </w:tr>
      <w:tr>
        <w:tc>
          <w:tcPr>
            <w:tcW w:type="dxa" w:w="2600"/>
            <w:tcMar>
              <w:top w:type="dxa" w:w="40"/>
              <w:left w:type="dxa" w:w="40"/>
              <w:bottom w:type="dxa" w:w="40"/>
              <w:right w:type="dxa" w:w="40"/>
            </w:tcMar>
          </w:tcPr>
          <w:p>
            <w:r>
              <w:rPr>
                <w:b/>
                <w:bCs/>
                <w:color w:val="1F3D5C"/>
                <w:sz w:val="19"/>
                <w:szCs w:val="19"/>
              </w:rPr>
              <w:t xml:space="preserve">Version</w:t>
            </w:r>
          </w:p>
        </w:tc>
        <w:tc>
          <w:tcPr>
            <w:tcW w:type="dxa" w:w="6760"/>
            <w:tcMar>
              <w:top w:type="dxa" w:w="40"/>
              <w:left w:type="dxa" w:w="40"/>
              <w:bottom w:type="dxa" w:w="40"/>
              <w:right w:type="dxa" w:w="40"/>
            </w:tcMar>
          </w:tcPr>
          <w:p>
            <w:r>
              <w:rPr>
                <w:sz w:val="19"/>
                <w:szCs w:val="19"/>
              </w:rPr>
              <w:t xml:space="preserve">17.0</w:t>
            </w:r>
          </w:p>
        </w:tc>
      </w:tr>
      <w:tr>
        <w:tc>
          <w:tcPr>
            <w:tcW w:type="dxa" w:w="2600"/>
            <w:tcMar>
              <w:top w:type="dxa" w:w="40"/>
              <w:left w:type="dxa" w:w="40"/>
              <w:bottom w:type="dxa" w:w="40"/>
              <w:right w:type="dxa" w:w="40"/>
            </w:tcMar>
          </w:tcPr>
          <w:p>
            <w:r>
              <w:rPr>
                <w:b/>
                <w:bCs/>
                <w:color w:val="1F3D5C"/>
                <w:sz w:val="19"/>
                <w:szCs w:val="19"/>
              </w:rPr>
              <w:t xml:space="preserve">Author</w:t>
            </w:r>
          </w:p>
        </w:tc>
        <w:tc>
          <w:tcPr>
            <w:tcW w:type="dxa" w:w="6760"/>
            <w:tcMar>
              <w:top w:type="dxa" w:w="40"/>
              <w:left w:type="dxa" w:w="40"/>
              <w:bottom w:type="dxa" w:w="40"/>
              <w:right w:type="dxa" w:w="40"/>
            </w:tcMar>
          </w:tcPr>
          <w:p>
            <w:r>
              <w:rPr>
                <w:sz w:val="19"/>
                <w:szCs w:val="19"/>
              </w:rPr>
              <w:t xml:space="preserve">EWall Solutions Pvt. Ltd.</w:t>
            </w:r>
          </w:p>
        </w:tc>
      </w:tr>
      <w:tr>
        <w:tc>
          <w:tcPr>
            <w:tcW w:type="dxa" w:w="2600"/>
            <w:tcMar>
              <w:top w:type="dxa" w:w="40"/>
              <w:left w:type="dxa" w:w="40"/>
              <w:bottom w:type="dxa" w:w="40"/>
              <w:right w:type="dxa" w:w="40"/>
            </w:tcMar>
          </w:tcPr>
          <w:p>
            <w:r>
              <w:rPr>
                <w:b/>
                <w:bCs/>
                <w:color w:val="1F3D5C"/>
                <w:sz w:val="19"/>
                <w:szCs w:val="19"/>
              </w:rPr>
              <w:t xml:space="preserve">License</w:t>
            </w:r>
          </w:p>
        </w:tc>
        <w:tc>
          <w:tcPr>
            <w:tcW w:type="dxa" w:w="6760"/>
            <w:tcMar>
              <w:top w:type="dxa" w:w="40"/>
              <w:left w:type="dxa" w:w="40"/>
              <w:bottom w:type="dxa" w:w="40"/>
              <w:right w:type="dxa" w:w="40"/>
            </w:tcMar>
          </w:tcPr>
          <w:p>
            <w:r>
              <w:rPr>
                <w:sz w:val="19"/>
                <w:szCs w:val="19"/>
              </w:rPr>
              <w:t xml:space="preserve">OPL-1</w:t>
            </w:r>
          </w:p>
        </w:tc>
      </w:tr>
      <w:tr>
        <w:tc>
          <w:tcPr>
            <w:tcW w:type="dxa" w:w="2600"/>
            <w:tcMar>
              <w:top w:type="dxa" w:w="40"/>
              <w:left w:type="dxa" w:w="40"/>
              <w:bottom w:type="dxa" w:w="40"/>
              <w:right w:type="dxa" w:w="40"/>
            </w:tcMar>
          </w:tcPr>
          <w:p>
            <w:r>
              <w:rPr>
                <w:b/>
                <w:bCs/>
                <w:color w:val="1F3D5C"/>
                <w:sz w:val="19"/>
                <w:szCs w:val="19"/>
              </w:rPr>
              <w:t xml:space="preserve">Category</w:t>
            </w:r>
          </w:p>
        </w:tc>
        <w:tc>
          <w:tcPr>
            <w:tcW w:type="dxa" w:w="6760"/>
            <w:tcMar>
              <w:top w:type="dxa" w:w="40"/>
              <w:left w:type="dxa" w:w="40"/>
              <w:bottom w:type="dxa" w:w="40"/>
              <w:right w:type="dxa" w:w="40"/>
            </w:tcMar>
          </w:tcPr>
          <w:p>
            <w:r>
              <w:rPr>
                <w:sz w:val="19"/>
                <w:szCs w:val="19"/>
              </w:rPr>
              <w:t xml:space="preserve">eCommerce</w:t>
            </w:r>
          </w:p>
        </w:tc>
      </w:tr>
      <w:tr>
        <w:tc>
          <w:tcPr>
            <w:tcW w:type="dxa" w:w="2600"/>
            <w:tcMar>
              <w:top w:type="dxa" w:w="40"/>
              <w:left w:type="dxa" w:w="40"/>
              <w:bottom w:type="dxa" w:w="40"/>
              <w:right w:type="dxa" w:w="40"/>
            </w:tcMar>
          </w:tcPr>
          <w:p>
            <w:r>
              <w:rPr>
                <w:b/>
                <w:bCs/>
                <w:color w:val="1F3D5C"/>
                <w:sz w:val="19"/>
                <w:szCs w:val="19"/>
              </w:rPr>
              <w:t xml:space="preserve">Odoo series</w:t>
            </w:r>
          </w:p>
        </w:tc>
        <w:tc>
          <w:tcPr>
            <w:tcW w:type="dxa" w:w="6760"/>
            <w:tcMar>
              <w:top w:type="dxa" w:w="40"/>
              <w:left w:type="dxa" w:w="40"/>
              <w:bottom w:type="dxa" w:w="40"/>
              <w:right w:type="dxa" w:w="40"/>
            </w:tcMar>
          </w:tcPr>
          <w:p>
            <w:r>
              <w:rPr>
                <w:sz w:val="19"/>
                <w:szCs w:val="19"/>
              </w:rPr>
              <w:t xml:space="preserve">17.0 (documented for a 17 → 18 upgrade review)</w:t>
            </w:r>
          </w:p>
        </w:tc>
      </w:tr>
      <w:tr>
        <w:tc>
          <w:tcPr>
            <w:tcW w:type="dxa" w:w="2600"/>
            <w:tcMar>
              <w:top w:type="dxa" w:w="40"/>
              <w:left w:type="dxa" w:w="40"/>
              <w:bottom w:type="dxa" w:w="40"/>
              <w:right w:type="dxa" w:w="40"/>
            </w:tcMar>
          </w:tcPr>
          <w:p>
            <w:r>
              <w:rPr>
                <w:b/>
                <w:bCs/>
                <w:color w:val="1F3D5C"/>
                <w:sz w:val="19"/>
                <w:szCs w:val="19"/>
              </w:rPr>
              <w:t xml:space="preserve">Depends on</w:t>
            </w:r>
          </w:p>
        </w:tc>
        <w:tc>
          <w:tcPr>
            <w:tcW w:type="dxa" w:w="6760"/>
            <w:tcMar>
              <w:top w:type="dxa" w:w="40"/>
              <w:left w:type="dxa" w:w="40"/>
              <w:bottom w:type="dxa" w:w="40"/>
              <w:right w:type="dxa" w:w="40"/>
            </w:tcMar>
          </w:tcPr>
          <w:p>
            <w:r>
              <w:rPr>
                <w:sz w:val="19"/>
                <w:szCs w:val="19"/>
              </w:rPr>
              <w:t xml:space="preserve">base, product, website_sale</w:t>
            </w:r>
          </w:p>
        </w:tc>
      </w:tr>
    </w:tbl>
    <w:p>
      <w:r>
        <w:br w:type="page"/>
      </w:r>
    </w:p>
    <w:p>
      <w:pPr>
        <w:spacing w:after="140"/>
      </w:pPr>
      <w:r>
        <w:rPr>
          <w:b/>
          <w:bCs/>
          <w:color w:val="2E5A8C"/>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2E5A8C"/>
          <w:sz w:val="30"/>
          <w:szCs w:val="30"/>
        </w:rPr>
        <w:t xml:space="preserve">1. Overview</w:t>
      </w:r>
    </w:p>
    <w:p>
      <w:pPr>
        <w:spacing w:after="120" w:line="264"/>
      </w:pPr>
      <w:r>
        <w:t xml:space="preserve">Lets you set a custom, human-readable URL slug on each product and each e-commerce category, decoupled from the product name or database id, for SEO. It overrides Odoo's slug generation and URL routing so those custom slugs resolve correctly, with special handling to preserve Arabic characters. A third-party purchased module (OPL-1).</w:t>
      </w:r>
    </w:p>
    <w:p>
      <w:pPr>
        <w:pStyle w:val="Heading1"/>
        <w:spacing w:after="140" w:before="320"/>
      </w:pPr>
      <w:r>
        <w:rPr>
          <w:b/>
          <w:bCs/>
          <w:color w:val="2E5A8C"/>
          <w:sz w:val="30"/>
          <w:szCs w:val="30"/>
        </w:rPr>
        <w:t xml:space="preserve">2. Data model &amp; fields</w:t>
      </w:r>
    </w:p>
    <w:p>
      <w:pPr>
        <w:pStyle w:val="Heading3"/>
        <w:spacing w:after="80" w:before="180"/>
      </w:pPr>
      <w:r>
        <w:rPr>
          <w:b/>
          <w:bCs/>
          <w:color w:val="333333"/>
          <w:sz w:val="22"/>
          <w:szCs w:val="22"/>
        </w:rPr>
        <w:t xml:space="preserve">website_seo_url (new AbstractModel)</w:t>
      </w:r>
    </w:p>
    <w:p>
      <w:pPr>
        <w:spacing w:after="120" w:line="264"/>
      </w:pPr>
      <w:r>
        <w:t xml:space="preserve">A mixin (</w:t>
      </w:r>
      <w:r>
        <w:rPr>
          <w:rFonts w:ascii="Consolas" w:cs="Consolas" w:eastAsia="Consolas" w:hAnsi="Consolas"/>
          <w:sz w:val="19"/>
          <w:szCs w:val="19"/>
        </w:rPr>
        <w:t xml:space="preserve">website_seo_url</w:t>
      </w:r>
      <w:r>
        <w:t xml:space="preserve">) providing the slug field name conventions and validation. Mixed into product.template and product.public.category.</w:t>
      </w:r>
    </w:p>
    <w:p>
      <w:pPr>
        <w:pStyle w:val="Heading3"/>
        <w:spacing w:after="80" w:before="180"/>
      </w:pPr>
      <w:r>
        <w:rPr>
          <w:b/>
          <w:bCs/>
          <w:color w:val="333333"/>
          <w:sz w:val="22"/>
          <w:szCs w:val="22"/>
        </w:rPr>
        <w:t xml:space="preserve">product.template &amp; product.public.category (inherit the mixin)</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1900"/>
        <w:gridCol w:w="4860"/>
      </w:tblGrid>
      <w:tr>
        <w:trPr>
          <w:tblHeader/>
        </w:trPr>
        <w:tc>
          <w:tcPr>
            <w:tcW w:type="dxa" w:w="2600"/>
            <w:shd w:fill="EAF0F7" w:val="clear"/>
            <w:tcMar>
              <w:top w:type="dxa" w:w="40"/>
              <w:left w:type="dxa" w:w="90"/>
              <w:bottom w:type="dxa" w:w="40"/>
              <w:right w:type="dxa" w:w="90"/>
            </w:tcMar>
          </w:tcPr>
          <w:p>
            <w:r>
              <w:rPr>
                <w:b/>
                <w:bCs/>
                <w:color w:val="1F3D5C"/>
                <w:sz w:val="19"/>
                <w:szCs w:val="19"/>
              </w:rPr>
              <w:t xml:space="preserve">Field</w:t>
            </w:r>
          </w:p>
        </w:tc>
        <w:tc>
          <w:tcPr>
            <w:tcW w:type="dxa" w:w="1900"/>
            <w:shd w:fill="EAF0F7" w:val="clear"/>
            <w:tcMar>
              <w:top w:type="dxa" w:w="40"/>
              <w:left w:type="dxa" w:w="90"/>
              <w:bottom w:type="dxa" w:w="40"/>
              <w:right w:type="dxa" w:w="90"/>
            </w:tcMar>
          </w:tcPr>
          <w:p>
            <w:r>
              <w:rPr>
                <w:b/>
                <w:bCs/>
                <w:color w:val="1F3D5C"/>
                <w:sz w:val="19"/>
                <w:szCs w:val="19"/>
              </w:rPr>
              <w:t xml:space="preserve">Type</w:t>
            </w:r>
          </w:p>
        </w:tc>
        <w:tc>
          <w:tcPr>
            <w:tcW w:type="dxa" w:w="4860"/>
            <w:shd w:fill="EAF0F7" w:val="clear"/>
            <w:tcMar>
              <w:top w:type="dxa" w:w="40"/>
              <w:left w:type="dxa" w:w="90"/>
              <w:bottom w:type="dxa" w:w="40"/>
              <w:right w:type="dxa" w:w="90"/>
            </w:tcMar>
          </w:tcPr>
          <w:p>
            <w:r>
              <w:rPr>
                <w:b/>
                <w:bCs/>
                <w:color w:val="1F3D5C"/>
                <w:sz w:val="19"/>
                <w:szCs w:val="19"/>
              </w:rPr>
              <w:t xml:space="preserve">Purpose</w:t>
            </w:r>
          </w:p>
        </w:tc>
      </w:tr>
      <w:tr>
        <w:tc>
          <w:tcPr>
            <w:tcW w:type="dxa" w:w="2600"/>
            <w:tcMar>
              <w:top w:type="dxa" w:w="30"/>
              <w:left w:type="dxa" w:w="90"/>
              <w:bottom w:type="dxa" w:w="30"/>
              <w:right w:type="dxa" w:w="90"/>
            </w:tcMar>
          </w:tcPr>
          <w:p>
            <w:pPr>
              <w:spacing w:after="0" w:line="240"/>
            </w:pPr>
            <w:r>
              <w:rPr>
                <w:sz w:val="18"/>
                <w:szCs w:val="18"/>
              </w:rPr>
              <w:t xml:space="preserve">seo_url</w:t>
            </w:r>
          </w:p>
        </w:tc>
        <w:tc>
          <w:tcPr>
            <w:tcW w:type="dxa" w:w="1900"/>
            <w:tcMar>
              <w:top w:type="dxa" w:w="30"/>
              <w:left w:type="dxa" w:w="90"/>
              <w:bottom w:type="dxa" w:w="30"/>
              <w:right w:type="dxa" w:w="90"/>
            </w:tcMar>
          </w:tcPr>
          <w:p>
            <w:pPr>
              <w:spacing w:after="0" w:line="240"/>
            </w:pPr>
            <w:r>
              <w:rPr>
                <w:sz w:val="18"/>
                <w:szCs w:val="18"/>
              </w:rPr>
              <w:t xml:space="preserve">Char (indexed)</w:t>
            </w:r>
          </w:p>
        </w:tc>
        <w:tc>
          <w:tcPr>
            <w:tcW w:type="dxa" w:w="4860"/>
            <w:tcMar>
              <w:top w:type="dxa" w:w="30"/>
              <w:left w:type="dxa" w:w="90"/>
              <w:bottom w:type="dxa" w:w="30"/>
              <w:right w:type="dxa" w:w="90"/>
            </w:tcMar>
          </w:tcPr>
          <w:p>
            <w:pPr>
              <w:spacing w:after="0" w:line="240"/>
            </w:pPr>
            <w:r>
              <w:rPr>
                <w:sz w:val="18"/>
                <w:szCs w:val="18"/>
              </w:rPr>
              <w:t xml:space="preserve">The custom URL slug for the product / category.</w:t>
            </w:r>
          </w:p>
        </w:tc>
      </w:tr>
      <w:tr>
        <w:tc>
          <w:tcPr>
            <w:tcW w:type="dxa" w:w="2600"/>
            <w:shd w:fill="F5F8FB" w:val="clear"/>
            <w:tcMar>
              <w:top w:type="dxa" w:w="30"/>
              <w:left w:type="dxa" w:w="90"/>
              <w:bottom w:type="dxa" w:w="30"/>
              <w:right w:type="dxa" w:w="90"/>
            </w:tcMar>
          </w:tcPr>
          <w:p>
            <w:pPr>
              <w:spacing w:after="0" w:line="240"/>
            </w:pPr>
            <w:r>
              <w:rPr>
                <w:sz w:val="18"/>
                <w:szCs w:val="18"/>
              </w:rPr>
              <w:t xml:space="preserve">seo_url_language</w:t>
            </w:r>
          </w:p>
        </w:tc>
        <w:tc>
          <w:tcPr>
            <w:tcW w:type="dxa" w:w="1900"/>
            <w:shd w:fill="F5F8FB" w:val="clear"/>
            <w:tcMar>
              <w:top w:type="dxa" w:w="30"/>
              <w:left w:type="dxa" w:w="90"/>
              <w:bottom w:type="dxa" w:w="30"/>
              <w:right w:type="dxa" w:w="90"/>
            </w:tcMar>
          </w:tcPr>
          <w:p>
            <w:pPr>
              <w:spacing w:after="0" w:line="240"/>
            </w:pPr>
            <w:r>
              <w:rPr>
                <w:sz w:val="18"/>
                <w:szCs w:val="18"/>
              </w:rPr>
              <w:t xml:space="preserve">Selection (english/arabic)</w:t>
            </w:r>
          </w:p>
        </w:tc>
        <w:tc>
          <w:tcPr>
            <w:tcW w:type="dxa" w:w="4860"/>
            <w:shd w:fill="F5F8FB" w:val="clear"/>
            <w:tcMar>
              <w:top w:type="dxa" w:w="30"/>
              <w:left w:type="dxa" w:w="90"/>
              <w:bottom w:type="dxa" w:w="30"/>
              <w:right w:type="dxa" w:w="90"/>
            </w:tcMar>
          </w:tcPr>
          <w:p>
            <w:pPr>
              <w:spacing w:after="0" w:line="240"/>
            </w:pPr>
            <w:r>
              <w:rPr>
                <w:sz w:val="18"/>
                <w:szCs w:val="18"/>
              </w:rPr>
              <w:t xml:space="preserve">Chooses the character-validation pattern applied to the slug. Required, default english.</w:t>
            </w:r>
          </w:p>
        </w:tc>
      </w:tr>
    </w:tbl>
    <w:p>
      <w:pPr>
        <w:pStyle w:val="Heading3"/>
        <w:spacing w:after="80" w:before="180"/>
      </w:pPr>
      <w:r>
        <w:rPr>
          <w:b/>
          <w:bCs/>
          <w:color w:val="333333"/>
          <w:sz w:val="22"/>
          <w:szCs w:val="22"/>
        </w:rPr>
        <w:t xml:space="preserve">Validation / normalisation (mixin methods)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_check_seo_url(vals, record_id)</w:t>
            </w:r>
          </w:p>
        </w:tc>
        <w:tc>
          <w:tcPr>
            <w:tcW w:type="dxa" w:w="6360"/>
            <w:tcMar>
              <w:top w:type="dxa" w:w="30"/>
              <w:left w:type="dxa" w:w="90"/>
              <w:bottom w:type="dxa" w:w="30"/>
              <w:right w:type="dxa" w:w="90"/>
            </w:tcMar>
          </w:tcPr>
          <w:p>
            <w:pPr>
              <w:spacing w:after="0" w:line="240"/>
            </w:pPr>
            <w:r>
              <w:rPr>
                <w:sz w:val="18"/>
                <w:szCs w:val="18"/>
              </w:rPr>
              <w:t xml:space="preserve">Slugifies the value and appends </w:t>
            </w:r>
            <w:r>
              <w:rPr>
                <w:rFonts w:ascii="Consolas" w:cs="Consolas" w:eastAsia="Consolas" w:hAnsi="Consolas"/>
                <w:sz w:val="17"/>
                <w:szCs w:val="17"/>
              </w:rPr>
              <w:t xml:space="preserve">-N</w:t>
            </w:r>
            <w:r>
              <w:rPr>
                <w:sz w:val="18"/>
                <w:szCs w:val="18"/>
              </w:rPr>
              <w:t xml:space="preserve"> counters until unique, then stores it. Called on create/write.</w:t>
            </w:r>
          </w:p>
        </w:tc>
      </w:tr>
      <w:tr>
        <w:tc>
          <w:tcPr>
            <w:tcW w:type="dxa" w:w="3000"/>
            <w:shd w:fill="F5F8FB" w:val="clear"/>
            <w:tcMar>
              <w:top w:type="dxa" w:w="30"/>
              <w:left w:type="dxa" w:w="90"/>
              <w:bottom w:type="dxa" w:w="30"/>
              <w:right w:type="dxa" w:w="90"/>
            </w:tcMar>
          </w:tcPr>
          <w:p>
            <w:pPr>
              <w:spacing w:after="0" w:line="240"/>
            </w:pPr>
            <w:r>
              <w:rPr>
                <w:sz w:val="18"/>
                <w:szCs w:val="18"/>
              </w:rPr>
              <w:t xml:space="preserve">_check_seo_url_uniq() (constrains)</w:t>
            </w:r>
          </w:p>
        </w:tc>
        <w:tc>
          <w:tcPr>
            <w:tcW w:type="dxa" w:w="6360"/>
            <w:shd w:fill="F5F8FB" w:val="clear"/>
            <w:tcMar>
              <w:top w:type="dxa" w:w="30"/>
              <w:left w:type="dxa" w:w="90"/>
              <w:bottom w:type="dxa" w:w="30"/>
              <w:right w:type="dxa" w:w="90"/>
            </w:tcMar>
          </w:tcPr>
          <w:p>
            <w:pPr>
              <w:spacing w:after="0" w:line="240"/>
            </w:pPr>
            <w:r>
              <w:rPr>
                <w:sz w:val="18"/>
                <w:szCs w:val="18"/>
              </w:rPr>
              <w:t xml:space="preserve">Rejects duplicate slugs (per language).</w:t>
            </w:r>
          </w:p>
        </w:tc>
      </w:tr>
      <w:tr>
        <w:tc>
          <w:tcPr>
            <w:tcW w:type="dxa" w:w="3000"/>
            <w:tcMar>
              <w:top w:type="dxa" w:w="30"/>
              <w:left w:type="dxa" w:w="90"/>
              <w:bottom w:type="dxa" w:w="30"/>
              <w:right w:type="dxa" w:w="90"/>
            </w:tcMar>
          </w:tcPr>
          <w:p>
            <w:pPr>
              <w:spacing w:after="0" w:line="240"/>
            </w:pPr>
            <w:r>
              <w:rPr>
                <w:sz w:val="18"/>
                <w:szCs w:val="18"/>
              </w:rPr>
              <w:t xml:space="preserve">_check_url_field_lang() (constrains)</w:t>
            </w:r>
          </w:p>
        </w:tc>
        <w:tc>
          <w:tcPr>
            <w:tcW w:type="dxa" w:w="6360"/>
            <w:tcMar>
              <w:top w:type="dxa" w:w="30"/>
              <w:left w:type="dxa" w:w="90"/>
              <w:bottom w:type="dxa" w:w="30"/>
              <w:right w:type="dxa" w:w="90"/>
            </w:tcMar>
          </w:tcPr>
          <w:p>
            <w:pPr>
              <w:spacing w:after="0" w:line="240"/>
            </w:pPr>
            <w:r>
              <w:rPr>
                <w:sz w:val="18"/>
                <w:szCs w:val="18"/>
              </w:rPr>
              <w:t xml:space="preserve">Validates the slug against an English or Arabic regex depending on </w:t>
            </w:r>
            <w:r>
              <w:rPr>
                <w:rFonts w:ascii="Consolas" w:cs="Consolas" w:eastAsia="Consolas" w:hAnsi="Consolas"/>
                <w:sz w:val="17"/>
                <w:szCs w:val="17"/>
              </w:rPr>
              <w:t xml:space="preserve">seo_url_language</w:t>
            </w:r>
            <w:r>
              <w:rPr>
                <w:sz w:val="18"/>
                <w:szCs w:val="18"/>
              </w:rPr>
              <w:t xml:space="preserve">.</w:t>
            </w:r>
          </w:p>
        </w:tc>
      </w:tr>
    </w:tbl>
    <w:p>
      <w:pPr>
        <w:pStyle w:val="Heading1"/>
        <w:spacing w:after="140" w:before="320"/>
      </w:pPr>
      <w:r>
        <w:rPr>
          <w:b/>
          <w:bCs/>
          <w:color w:val="2E5A8C"/>
          <w:sz w:val="30"/>
          <w:szCs w:val="30"/>
        </w:rPr>
        <w:t xml:space="preserve">3. Routing &amp; slug overrides</w:t>
      </w:r>
    </w:p>
    <w:p>
      <w:pPr>
        <w:pStyle w:val="Heading3"/>
        <w:spacing w:after="80" w:before="180"/>
      </w:pPr>
      <w:r>
        <w:rPr>
          <w:b/>
          <w:bCs/>
          <w:color w:val="333333"/>
          <w:sz w:val="22"/>
          <w:szCs w:val="22"/>
        </w:rPr>
        <w:t xml:space="preserve">ir_http.py (loaded via post_load hook)</w:t>
      </w:r>
    </w:p>
    <w:p>
      <w:pPr>
        <w:spacing w:after="120" w:line="264"/>
      </w:pPr>
      <w:r>
        <w:t xml:space="preserve">Monkey-patches </w:t>
      </w:r>
      <w:r>
        <w:rPr>
          <w:rFonts w:ascii="Consolas" w:cs="Consolas" w:eastAsia="Consolas" w:hAnsi="Consolas"/>
          <w:sz w:val="19"/>
          <w:szCs w:val="19"/>
        </w:rPr>
        <w:t xml:space="preserve">http_routing</w:t>
      </w:r>
      <w:r>
        <w:t xml:space="preserve">'s </w:t>
      </w:r>
      <w:r>
        <w:rPr>
          <w:rFonts w:ascii="Consolas" w:cs="Consolas" w:eastAsia="Consolas" w:hAnsi="Consolas"/>
          <w:sz w:val="19"/>
          <w:szCs w:val="19"/>
        </w:rPr>
        <w:t xml:space="preserve">slug</w:t>
      </w:r>
      <w:r>
        <w:t xml:space="preserve"> and </w:t>
      </w:r>
      <w:r>
        <w:rPr>
          <w:rFonts w:ascii="Consolas" w:cs="Consolas" w:eastAsia="Consolas" w:hAnsi="Consolas"/>
          <w:sz w:val="19"/>
          <w:szCs w:val="19"/>
        </w:rPr>
        <w:t xml:space="preserve">slugify_one</w:t>
      </w:r>
      <w:r>
        <w:t xml:space="preserve"> functions and adds a custom model URL converter:</w:t>
      </w:r>
    </w:p>
    <w:p>
      <w:pPr>
        <w:pStyle w:val="ListParagraph"/>
        <w:numPr>
          <w:ilvl w:val="0"/>
          <w:numId w:val="1"/>
        </w:numPr>
        <w:spacing w:after="60" w:line="260"/>
      </w:pPr>
      <w:r>
        <w:rPr>
          <w:rFonts w:ascii="Consolas" w:cs="Consolas" w:eastAsia="Consolas" w:hAnsi="Consolas"/>
          <w:sz w:val="19"/>
          <w:szCs w:val="19"/>
        </w:rPr>
        <w:t xml:space="preserve">slug(value)</w:t>
      </w:r>
      <w:r>
        <w:t xml:space="preserve"> — returns the record's </w:t>
      </w:r>
      <w:r>
        <w:rPr>
          <w:rFonts w:ascii="Consolas" w:cs="Consolas" w:eastAsia="Consolas" w:hAnsi="Consolas"/>
          <w:sz w:val="19"/>
          <w:szCs w:val="19"/>
        </w:rPr>
        <w:t xml:space="preserve">seo_url</w:t>
      </w:r>
      <w:r>
        <w:t xml:space="preserve"> when present, else the core slug.</w:t>
      </w:r>
    </w:p>
    <w:p>
      <w:pPr>
        <w:pStyle w:val="ListParagraph"/>
        <w:numPr>
          <w:ilvl w:val="0"/>
          <w:numId w:val="1"/>
        </w:numPr>
        <w:spacing w:after="60" w:line="260"/>
      </w:pPr>
      <w:r>
        <w:rPr>
          <w:rFonts w:ascii="Consolas" w:cs="Consolas" w:eastAsia="Consolas" w:hAnsi="Consolas"/>
          <w:sz w:val="19"/>
          <w:szCs w:val="19"/>
        </w:rPr>
        <w:t xml:space="preserve">slugify_one(s)</w:t>
      </w:r>
      <w:r>
        <w:t xml:space="preserve"> — preserves Arabic Unicode ranges instead of stripping them; otherwise defers to core.</w:t>
      </w:r>
    </w:p>
    <w:p>
      <w:pPr>
        <w:pStyle w:val="ListParagraph"/>
        <w:numPr>
          <w:ilvl w:val="0"/>
          <w:numId w:val="1"/>
        </w:numPr>
        <w:spacing w:after="60" w:line="260"/>
      </w:pPr>
      <w:r>
        <w:rPr>
          <w:rFonts w:ascii="Consolas" w:cs="Consolas" w:eastAsia="Consolas" w:hAnsi="Consolas"/>
          <w:sz w:val="19"/>
          <w:szCs w:val="19"/>
        </w:rPr>
        <w:t xml:space="preserve">ModelConverterCustom</w:t>
      </w:r>
      <w:r>
        <w:t xml:space="preserve"> — resolves an incoming slug back to a record by searching </w:t>
      </w:r>
      <w:r>
        <w:rPr>
          <w:rFonts w:ascii="Consolas" w:cs="Consolas" w:eastAsia="Consolas" w:hAnsi="Consolas"/>
          <w:sz w:val="19"/>
          <w:szCs w:val="19"/>
        </w:rPr>
        <w:t xml:space="preserve">seo_url</w:t>
      </w:r>
      <w:r>
        <w:t xml:space="preserve"> across installed languages (current language first), falling back to the core unslug behaviour.</w:t>
      </w:r>
    </w:p>
    <w:p>
      <w:pPr>
        <w:pStyle w:val="ListParagraph"/>
        <w:numPr>
          <w:ilvl w:val="0"/>
          <w:numId w:val="1"/>
        </w:numPr>
        <w:spacing w:after="60" w:line="260"/>
      </w:pPr>
      <w:r>
        <w:rPr>
          <w:rFonts w:ascii="Consolas" w:cs="Consolas" w:eastAsia="Consolas" w:hAnsi="Consolas"/>
          <w:sz w:val="19"/>
          <w:szCs w:val="19"/>
        </w:rPr>
        <w:t xml:space="preserve">ir.http._get_converters()</w:t>
      </w:r>
      <w:r>
        <w:t xml:space="preserve"> — registers the custom converter under the </w:t>
      </w:r>
      <w:r>
        <w:rPr>
          <w:rFonts w:ascii="Consolas" w:cs="Consolas" w:eastAsia="Consolas" w:hAnsi="Consolas"/>
          <w:sz w:val="19"/>
          <w:szCs w:val="19"/>
        </w:rPr>
        <w:t xml:space="preserve">model</w:t>
      </w:r>
      <w:r>
        <w:t xml:space="preserve"> key.</w:t>
      </w:r>
    </w:p>
    <w:p>
      <w:pPr>
        <w:pStyle w:val="Heading3"/>
        <w:spacing w:after="80" w:before="180"/>
      </w:pPr>
      <w:r>
        <w:rPr>
          <w:b/>
          <w:bCs/>
          <w:color w:val="333333"/>
          <w:sz w:val="22"/>
          <w:szCs w:val="22"/>
        </w:rPr>
        <w:t xml:space="preserve">product.product._compute_product_website_url / product.template._compute_website_url</w:t>
      </w:r>
    </w:p>
    <w:p>
      <w:pPr>
        <w:spacing w:after="120" w:line="264"/>
      </w:pPr>
      <w:r>
        <w:t xml:space="preserve">Overridden so product website URLs use </w:t>
      </w:r>
      <w:r>
        <w:rPr>
          <w:rFonts w:ascii="Consolas" w:cs="Consolas" w:eastAsia="Consolas" w:hAnsi="Consolas"/>
          <w:sz w:val="19"/>
          <w:szCs w:val="19"/>
        </w:rPr>
        <w:t xml:space="preserve">/shop/&lt;seo_url&gt;</w:t>
      </w:r>
      <w:r>
        <w:t xml:space="preserve"> (with </w:t>
      </w:r>
      <w:r>
        <w:rPr>
          <w:rFonts w:ascii="Consolas" w:cs="Consolas" w:eastAsia="Consolas" w:hAnsi="Consolas"/>
          <w:sz w:val="19"/>
          <w:szCs w:val="19"/>
        </w:rPr>
        <w:t xml:space="preserve">#attr=</w:t>
      </w:r>
      <w:r>
        <w:t xml:space="preserve"> variant fragments) when a slug is set.</w:t>
      </w:r>
    </w:p>
    <w:p>
      <w:pPr>
        <w:pStyle w:val="Heading1"/>
        <w:spacing w:after="140" w:before="320"/>
      </w:pPr>
      <w:r>
        <w:rPr>
          <w:b/>
          <w:bCs/>
          <w:color w:val="2E5A8C"/>
          <w:sz w:val="30"/>
          <w:szCs w:val="30"/>
        </w:rPr>
        <w:t xml:space="preserve">4. Controllers</w:t>
      </w:r>
    </w:p>
    <w:p>
      <w:pPr>
        <w:spacing w:after="120" w:line="264"/>
      </w:pPr>
      <w:r>
        <w:rPr>
          <w:rFonts w:ascii="Consolas" w:cs="Consolas" w:eastAsia="Consolas" w:hAnsi="Consolas"/>
          <w:sz w:val="19"/>
          <w:szCs w:val="19"/>
        </w:rPr>
        <w:t xml:space="preserve">controllers/website_sale.py</w:t>
      </w:r>
      <w:r>
        <w:t xml:space="preserve"> extends </w:t>
      </w:r>
      <w:r>
        <w:rPr>
          <w:rFonts w:ascii="Consolas" w:cs="Consolas" w:eastAsia="Consolas" w:hAnsi="Consolas"/>
          <w:sz w:val="19"/>
          <w:szCs w:val="19"/>
        </w:rPr>
        <w:t xml:space="preserve">WebsiteSale</w:t>
      </w:r>
      <w:r>
        <w:t xml:space="preserve"> so category/product/shop routes accept SEO slugs: </w:t>
      </w:r>
      <w:r>
        <w:rPr>
          <w:rFonts w:ascii="Consolas" w:cs="Consolas" w:eastAsia="Consolas" w:hAnsi="Consolas"/>
          <w:sz w:val="19"/>
          <w:szCs w:val="19"/>
        </w:rPr>
        <w:t xml:space="preserve">_shop_get_query_url_kwargs</w:t>
      </w:r>
      <w:r>
        <w:t xml:space="preserve">, </w:t>
      </w:r>
      <w:r>
        <w:rPr>
          <w:rFonts w:ascii="Consolas" w:cs="Consolas" w:eastAsia="Consolas" w:hAnsi="Consolas"/>
          <w:sz w:val="19"/>
          <w:szCs w:val="19"/>
        </w:rPr>
        <w:t xml:space="preserve">_prepare_product_values</w:t>
      </w:r>
      <w:r>
        <w:t xml:space="preserve">, and the </w:t>
      </w:r>
      <w:r>
        <w:rPr>
          <w:rFonts w:ascii="Consolas" w:cs="Consolas" w:eastAsia="Consolas" w:hAnsi="Consolas"/>
          <w:sz w:val="19"/>
          <w:szCs w:val="19"/>
        </w:rPr>
        <w:t xml:space="preserve">shop</w:t>
      </w:r>
      <w:r>
        <w:t xml:space="preserve"> route translate a </w:t>
      </w:r>
      <w:r>
        <w:rPr>
          <w:rFonts w:ascii="Consolas" w:cs="Consolas" w:eastAsia="Consolas" w:hAnsi="Consolas"/>
          <w:sz w:val="19"/>
          <w:szCs w:val="19"/>
        </w:rPr>
        <w:t xml:space="preserve">seo_url</w:t>
      </w:r>
      <w:r>
        <w:t xml:space="preserve"> string into the matching category record before delegating to core.</w:t>
      </w:r>
    </w:p>
    <w:p>
      <w:pPr>
        <w:pStyle w:val="Heading1"/>
        <w:spacing w:after="140" w:before="320"/>
      </w:pPr>
      <w:r>
        <w:rPr>
          <w:b/>
          <w:bCs/>
          <w:color w:val="2E5A8C"/>
          <w:sz w:val="30"/>
          <w:szCs w:val="30"/>
        </w:rPr>
        <w:t xml:space="preserve">5. Views &amp; assets</w:t>
      </w:r>
    </w:p>
    <w:p>
      <w:pPr>
        <w:pStyle w:val="ListParagraph"/>
        <w:numPr>
          <w:ilvl w:val="0"/>
          <w:numId w:val="1"/>
        </w:numPr>
        <w:spacing w:after="60" w:line="260"/>
      </w:pPr>
      <w:r>
        <w:rPr>
          <w:rFonts w:ascii="Consolas" w:cs="Consolas" w:eastAsia="Consolas" w:hAnsi="Consolas"/>
          <w:sz w:val="19"/>
          <w:szCs w:val="19"/>
        </w:rPr>
        <w:t xml:space="preserve">views/product_seo_url.xml</w:t>
      </w:r>
      <w:r>
        <w:t xml:space="preserve"> — SEO group (language + slug) on the product template and category forms.</w:t>
      </w:r>
    </w:p>
    <w:p>
      <w:pPr>
        <w:pStyle w:val="ListParagraph"/>
        <w:numPr>
          <w:ilvl w:val="0"/>
          <w:numId w:val="1"/>
        </w:numPr>
        <w:spacing w:after="60" w:line="260"/>
      </w:pPr>
      <w:r>
        <w:rPr>
          <w:rFonts w:ascii="Consolas" w:cs="Consolas" w:eastAsia="Consolas" w:hAnsi="Consolas"/>
          <w:sz w:val="19"/>
          <w:szCs w:val="19"/>
        </w:rPr>
        <w:t xml:space="preserve">views/product_category_seo_url_template.xml</w:t>
      </w:r>
      <w:r>
        <w:t xml:space="preserve"> — rewrites breadcrumb, category filmstrip and "clear filters" links to use </w:t>
      </w:r>
      <w:r>
        <w:rPr>
          <w:rFonts w:ascii="Consolas" w:cs="Consolas" w:eastAsia="Consolas" w:hAnsi="Consolas"/>
          <w:sz w:val="19"/>
          <w:szCs w:val="19"/>
        </w:rPr>
        <w:t xml:space="preserve">seo_url</w:t>
      </w:r>
      <w:r>
        <w:t xml:space="preserve">.</w:t>
      </w:r>
    </w:p>
    <w:p>
      <w:pPr>
        <w:pStyle w:val="ListParagraph"/>
        <w:numPr>
          <w:ilvl w:val="0"/>
          <w:numId w:val="1"/>
        </w:numPr>
        <w:spacing w:after="60" w:line="260"/>
      </w:pPr>
      <w:r>
        <w:rPr>
          <w:rFonts w:ascii="Consolas" w:cs="Consolas" w:eastAsia="Consolas" w:hAnsi="Consolas"/>
          <w:sz w:val="19"/>
          <w:szCs w:val="19"/>
        </w:rPr>
        <w:t xml:space="preserve">static/src/js/product_attribute.js</w:t>
      </w:r>
      <w:r>
        <w:t xml:space="preserve"> — includes </w:t>
      </w:r>
      <w:r>
        <w:rPr>
          <w:rFonts w:ascii="Consolas" w:cs="Consolas" w:eastAsia="Consolas" w:hAnsi="Consolas"/>
          <w:sz w:val="19"/>
          <w:szCs w:val="19"/>
        </w:rPr>
        <w:t xml:space="preserve">WebsiteSale</w:t>
      </w:r>
      <w:r>
        <w:t xml:space="preserve"> to keep the variant </w:t>
      </w:r>
      <w:r>
        <w:rPr>
          <w:rFonts w:ascii="Consolas" w:cs="Consolas" w:eastAsia="Consolas" w:hAnsi="Consolas"/>
          <w:sz w:val="19"/>
          <w:szCs w:val="19"/>
        </w:rPr>
        <w:t xml:space="preserve">#attr=</w:t>
      </w:r>
      <w:r>
        <w:t xml:space="preserve"> hash working with the new URLs.</w:t>
      </w:r>
    </w:p>
    <w:p>
      <w:pPr>
        <w:pStyle w:val="Heading1"/>
        <w:spacing w:after="140" w:before="320"/>
      </w:pPr>
      <w:r>
        <w:rPr>
          <w:b/>
          <w:bCs/>
          <w:color w:val="2E5A8C"/>
          <w:sz w:val="30"/>
          <w:szCs w:val="30"/>
        </w:rPr>
        <w:t xml:space="preserve">6. Core integration points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4680"/>
        <w:gridCol w:w="4680"/>
      </w:tblGrid>
      <w:tr>
        <w:trPr>
          <w:tblHeader/>
        </w:trPr>
        <w:tc>
          <w:tcPr>
            <w:tcW w:type="dxa" w:w="4680"/>
            <w:shd w:fill="EAF0F7" w:val="clear"/>
            <w:tcMar>
              <w:top w:type="dxa" w:w="40"/>
              <w:left w:type="dxa" w:w="90"/>
              <w:bottom w:type="dxa" w:w="40"/>
              <w:right w:type="dxa" w:w="90"/>
            </w:tcMar>
          </w:tcPr>
          <w:p>
            <w:r>
              <w:rPr>
                <w:b/>
                <w:bCs/>
                <w:color w:val="1F3D5C"/>
                <w:sz w:val="19"/>
                <w:szCs w:val="19"/>
              </w:rPr>
              <w:t xml:space="preserve">Core element</w:t>
            </w:r>
          </w:p>
        </w:tc>
        <w:tc>
          <w:tcPr>
            <w:tcW w:type="dxa" w:w="4680"/>
            <w:shd w:fill="EAF0F7" w:val="clear"/>
            <w:tcMar>
              <w:top w:type="dxa" w:w="40"/>
              <w:left w:type="dxa" w:w="90"/>
              <w:bottom w:type="dxa" w:w="40"/>
              <w:right w:type="dxa" w:w="90"/>
            </w:tcMar>
          </w:tcPr>
          <w:p>
            <w:r>
              <w:rPr>
                <w:b/>
                <w:bCs/>
                <w:color w:val="1F3D5C"/>
                <w:sz w:val="19"/>
                <w:szCs w:val="19"/>
              </w:rPr>
              <w:t xml:space="preserve">How it is used</w:t>
            </w:r>
          </w:p>
        </w:tc>
      </w:tr>
      <w:tr>
        <w:tc>
          <w:tcPr>
            <w:tcW w:type="dxa" w:w="4680"/>
            <w:tcMar>
              <w:top w:type="dxa" w:w="30"/>
              <w:left w:type="dxa" w:w="90"/>
              <w:bottom w:type="dxa" w:w="30"/>
              <w:right w:type="dxa" w:w="90"/>
            </w:tcMar>
          </w:tcPr>
          <w:p>
            <w:pPr>
              <w:spacing w:after="0" w:line="240"/>
            </w:pPr>
            <w:r>
              <w:rPr>
                <w:rFonts w:ascii="Consolas" w:cs="Consolas" w:eastAsia="Consolas" w:hAnsi="Consolas"/>
                <w:sz w:val="17"/>
                <w:szCs w:val="17"/>
              </w:rPr>
              <w:t xml:space="preserve">http_routing.slug</w:t>
            </w:r>
            <w:r>
              <w:rPr>
                <w:sz w:val="18"/>
                <w:szCs w:val="18"/>
              </w:rPr>
              <w:t xml:space="preserve"> / </w:t>
            </w:r>
            <w:r>
              <w:rPr>
                <w:rFonts w:ascii="Consolas" w:cs="Consolas" w:eastAsia="Consolas" w:hAnsi="Consolas"/>
                <w:sz w:val="17"/>
                <w:szCs w:val="17"/>
              </w:rPr>
              <w:t xml:space="preserve">slugify_one</w:t>
            </w:r>
          </w:p>
        </w:tc>
        <w:tc>
          <w:tcPr>
            <w:tcW w:type="dxa" w:w="4680"/>
            <w:tcMar>
              <w:top w:type="dxa" w:w="30"/>
              <w:left w:type="dxa" w:w="90"/>
              <w:bottom w:type="dxa" w:w="30"/>
              <w:right w:type="dxa" w:w="90"/>
            </w:tcMar>
          </w:tcPr>
          <w:p>
            <w:pPr>
              <w:spacing w:after="0" w:line="240"/>
            </w:pPr>
            <w:r>
              <w:rPr>
                <w:sz w:val="18"/>
                <w:szCs w:val="18"/>
              </w:rPr>
              <w:t xml:space="preserve">Monkey-patched at module load.</w:t>
            </w:r>
          </w:p>
        </w:tc>
      </w:tr>
      <w:tr>
        <w:tc>
          <w:tcPr>
            <w:tcW w:type="dxa" w:w="4680"/>
            <w:shd w:fill="F5F8FB" w:val="clear"/>
            <w:tcMar>
              <w:top w:type="dxa" w:w="30"/>
              <w:left w:type="dxa" w:w="90"/>
              <w:bottom w:type="dxa" w:w="30"/>
              <w:right w:type="dxa" w:w="90"/>
            </w:tcMar>
          </w:tcPr>
          <w:p>
            <w:pPr>
              <w:spacing w:after="0" w:line="240"/>
            </w:pPr>
            <w:r>
              <w:rPr>
                <w:rFonts w:ascii="Consolas" w:cs="Consolas" w:eastAsia="Consolas" w:hAnsi="Consolas"/>
                <w:sz w:val="17"/>
                <w:szCs w:val="17"/>
              </w:rPr>
              <w:t xml:space="preserve">website.ir_http</w:t>
            </w:r>
            <w:r>
              <w:rPr>
                <w:sz w:val="18"/>
                <w:szCs w:val="18"/>
              </w:rPr>
              <w:t xml:space="preserve"> ModelConverter / </w:t>
            </w:r>
            <w:r>
              <w:rPr>
                <w:rFonts w:ascii="Consolas" w:cs="Consolas" w:eastAsia="Consolas" w:hAnsi="Consolas"/>
                <w:sz w:val="17"/>
                <w:szCs w:val="17"/>
              </w:rPr>
              <w:t xml:space="preserve">_get_converters</w:t>
            </w:r>
          </w:p>
        </w:tc>
        <w:tc>
          <w:tcPr>
            <w:tcW w:type="dxa" w:w="4680"/>
            <w:shd w:fill="F5F8FB" w:val="clear"/>
            <w:tcMar>
              <w:top w:type="dxa" w:w="30"/>
              <w:left w:type="dxa" w:w="90"/>
              <w:bottom w:type="dxa" w:w="30"/>
              <w:right w:type="dxa" w:w="90"/>
            </w:tcMar>
          </w:tcPr>
          <w:p>
            <w:pPr>
              <w:spacing w:after="0" w:line="240"/>
            </w:pPr>
            <w:r>
              <w:rPr>
                <w:sz w:val="18"/>
                <w:szCs w:val="18"/>
              </w:rPr>
              <w:t xml:space="preserve">Custom converter registered.</w:t>
            </w:r>
          </w:p>
        </w:tc>
      </w:tr>
      <w:tr>
        <w:tc>
          <w:tcPr>
            <w:tcW w:type="dxa" w:w="4680"/>
            <w:tcMar>
              <w:top w:type="dxa" w:w="30"/>
              <w:left w:type="dxa" w:w="90"/>
              <w:bottom w:type="dxa" w:w="30"/>
              <w:right w:type="dxa" w:w="90"/>
            </w:tcMar>
          </w:tcPr>
          <w:p>
            <w:pPr>
              <w:spacing w:after="0" w:line="240"/>
            </w:pPr>
            <w:r>
              <w:rPr>
                <w:rFonts w:ascii="Consolas" w:cs="Consolas" w:eastAsia="Consolas" w:hAnsi="Consolas"/>
                <w:sz w:val="17"/>
                <w:szCs w:val="17"/>
              </w:rPr>
              <w:t xml:space="preserve">website_sale.WebsiteSale</w:t>
            </w:r>
            <w:r>
              <w:rPr>
                <w:sz w:val="18"/>
                <w:szCs w:val="18"/>
              </w:rPr>
              <w:t xml:space="preserve"> shop routes</w:t>
            </w:r>
          </w:p>
        </w:tc>
        <w:tc>
          <w:tcPr>
            <w:tcW w:type="dxa" w:w="4680"/>
            <w:tcMar>
              <w:top w:type="dxa" w:w="30"/>
              <w:left w:type="dxa" w:w="90"/>
              <w:bottom w:type="dxa" w:w="30"/>
              <w:right w:type="dxa" w:w="90"/>
            </w:tcMar>
          </w:tcPr>
          <w:p>
            <w:pPr>
              <w:spacing w:after="0" w:line="240"/>
            </w:pPr>
            <w:r>
              <w:rPr>
                <w:sz w:val="18"/>
                <w:szCs w:val="18"/>
              </w:rPr>
              <w:t xml:space="preserve">Extended to accept slugs.</w:t>
            </w:r>
          </w:p>
        </w:tc>
      </w:tr>
      <w:tr>
        <w:tc>
          <w:tcPr>
            <w:tcW w:type="dxa" w:w="4680"/>
            <w:shd w:fill="F5F8FB" w:val="clear"/>
            <w:tcMar>
              <w:top w:type="dxa" w:w="30"/>
              <w:left w:type="dxa" w:w="90"/>
              <w:bottom w:type="dxa" w:w="30"/>
              <w:right w:type="dxa" w:w="90"/>
            </w:tcMar>
          </w:tcPr>
          <w:p>
            <w:pPr>
              <w:spacing w:after="0" w:line="240"/>
            </w:pPr>
            <w:r>
              <w:rPr>
                <w:rFonts w:ascii="Consolas" w:cs="Consolas" w:eastAsia="Consolas" w:hAnsi="Consolas"/>
                <w:sz w:val="17"/>
                <w:szCs w:val="17"/>
              </w:rPr>
              <w:t xml:space="preserve">website.product</w:t>
            </w:r>
            <w:r>
              <w:rPr>
                <w:sz w:val="18"/>
                <w:szCs w:val="18"/>
              </w:rPr>
              <w:t xml:space="preserve"> / </w:t>
            </w:r>
            <w:r>
              <w:rPr>
                <w:rFonts w:ascii="Consolas" w:cs="Consolas" w:eastAsia="Consolas" w:hAnsi="Consolas"/>
                <w:sz w:val="17"/>
                <w:szCs w:val="17"/>
              </w:rPr>
              <w:t xml:space="preserve">products_breadcrumb</w:t>
            </w:r>
            <w:r>
              <w:rPr>
                <w:sz w:val="18"/>
                <w:szCs w:val="18"/>
              </w:rPr>
              <w:t xml:space="preserve"> / </w:t>
            </w:r>
            <w:r>
              <w:rPr>
                <w:rFonts w:ascii="Consolas" w:cs="Consolas" w:eastAsia="Consolas" w:hAnsi="Consolas"/>
                <w:sz w:val="17"/>
                <w:szCs w:val="17"/>
              </w:rPr>
              <w:t xml:space="preserve">filmstrip_categories</w:t>
            </w:r>
            <w:r>
              <w:rPr>
                <w:sz w:val="18"/>
                <w:szCs w:val="18"/>
              </w:rPr>
              <w:t xml:space="preserve"> / </w:t>
            </w:r>
            <w:r>
              <w:rPr>
                <w:rFonts w:ascii="Consolas" w:cs="Consolas" w:eastAsia="Consolas" w:hAnsi="Consolas"/>
                <w:sz w:val="17"/>
                <w:szCs w:val="17"/>
              </w:rPr>
              <w:t xml:space="preserve">products_attributes</w:t>
            </w:r>
            <w:r>
              <w:rPr>
                <w:sz w:val="18"/>
                <w:szCs w:val="18"/>
              </w:rPr>
              <w:t xml:space="preserve"> templates</w:t>
            </w:r>
          </w:p>
        </w:tc>
        <w:tc>
          <w:tcPr>
            <w:tcW w:type="dxa" w:w="4680"/>
            <w:shd w:fill="F5F8FB" w:val="clear"/>
            <w:tcMar>
              <w:top w:type="dxa" w:w="30"/>
              <w:left w:type="dxa" w:w="90"/>
              <w:bottom w:type="dxa" w:w="30"/>
              <w:right w:type="dxa" w:w="90"/>
            </w:tcMar>
          </w:tcPr>
          <w:p>
            <w:pPr>
              <w:spacing w:after="0" w:line="240"/>
            </w:pPr>
            <w:r>
              <w:rPr>
                <w:sz w:val="18"/>
                <w:szCs w:val="18"/>
              </w:rPr>
              <w:t xml:space="preserve">Inherited to rewrite links.</w:t>
            </w:r>
          </w:p>
        </w:tc>
      </w:tr>
      <w:tr>
        <w:tc>
          <w:tcPr>
            <w:tcW w:type="dxa" w:w="4680"/>
            <w:tcMar>
              <w:top w:type="dxa" w:w="30"/>
              <w:left w:type="dxa" w:w="90"/>
              <w:bottom w:type="dxa" w:w="30"/>
              <w:right w:type="dxa" w:w="90"/>
            </w:tcMar>
          </w:tcPr>
          <w:p>
            <w:pPr>
              <w:spacing w:after="0" w:line="240"/>
            </w:pPr>
            <w:r>
              <w:rPr>
                <w:rFonts w:ascii="Consolas" w:cs="Consolas" w:eastAsia="Consolas" w:hAnsi="Consolas"/>
                <w:sz w:val="17"/>
                <w:szCs w:val="17"/>
              </w:rPr>
              <w:t xml:space="preserve">_compute_website_url</w:t>
            </w:r>
            <w:r>
              <w:rPr>
                <w:sz w:val="18"/>
                <w:szCs w:val="18"/>
              </w:rPr>
              <w:t xml:space="preserve"> / </w:t>
            </w:r>
            <w:r>
              <w:rPr>
                <w:rFonts w:ascii="Consolas" w:cs="Consolas" w:eastAsia="Consolas" w:hAnsi="Consolas"/>
                <w:sz w:val="17"/>
                <w:szCs w:val="17"/>
              </w:rPr>
              <w:t xml:space="preserve">_compute_product_website_url</w:t>
            </w:r>
          </w:p>
        </w:tc>
        <w:tc>
          <w:tcPr>
            <w:tcW w:type="dxa" w:w="4680"/>
            <w:tcMar>
              <w:top w:type="dxa" w:w="30"/>
              <w:left w:type="dxa" w:w="90"/>
              <w:bottom w:type="dxa" w:w="30"/>
              <w:right w:type="dxa" w:w="90"/>
            </w:tcMar>
          </w:tcPr>
          <w:p>
            <w:pPr>
              <w:spacing w:after="0" w:line="240"/>
            </w:pPr>
            <w:r>
              <w:rPr>
                <w:sz w:val="18"/>
                <w:szCs w:val="18"/>
              </w:rPr>
              <w:t xml:space="preserve">Overridden.</w:t>
            </w:r>
          </w:p>
        </w:tc>
      </w:tr>
    </w:tbl>
    <w:p>
      <w:pPr>
        <w:pBdr>
          <w:left w:val="single" w:color="E0A100" w:sz="18" w:space="8"/>
        </w:pBdr>
        <w:shd w:fill="FFF6E5" w:val="clear"/>
        <w:spacing w:after="140" w:before="100" w:line="260"/>
      </w:pPr>
      <w:r>
        <w:rPr>
          <w:b/>
          <w:bCs/>
          <w:color w:val="9A6E00"/>
          <w:sz w:val="19"/>
          <w:szCs w:val="19"/>
        </w:rPr>
        <w:t xml:space="preserve">Note  </w:t>
      </w:r>
      <w:r>
        <w:t xml:space="preserve">This module monkey-patches module-level functions in </w:t>
      </w:r>
      <w:r>
        <w:rPr>
          <w:rFonts w:ascii="Consolas" w:cs="Consolas" w:eastAsia="Consolas" w:hAnsi="Consolas"/>
          <w:sz w:val="19"/>
          <w:szCs w:val="19"/>
        </w:rPr>
        <w:t xml:space="preserve">http_routing</w:t>
      </w:r>
      <w:r>
        <w:t xml:space="preserve"> and depends on internal names like </w:t>
      </w:r>
      <w:r>
        <w:rPr>
          <w:rFonts w:ascii="Consolas" w:cs="Consolas" w:eastAsia="Consolas" w:hAnsi="Consolas"/>
          <w:sz w:val="19"/>
          <w:szCs w:val="19"/>
        </w:rPr>
        <w:t xml:space="preserve">_UNSLUG_RE</w:t>
      </w:r>
      <w:r>
        <w:t xml:space="preserve">, </w:t>
      </w:r>
      <w:r>
        <w:rPr>
          <w:rFonts w:ascii="Consolas" w:cs="Consolas" w:eastAsia="Consolas" w:hAnsi="Consolas"/>
          <w:sz w:val="19"/>
          <w:szCs w:val="19"/>
        </w:rPr>
        <w:t xml:space="preserve">slugify_one</w:t>
      </w:r>
      <w:r>
        <w:t xml:space="preserve">, and </w:t>
      </w:r>
      <w:r>
        <w:rPr>
          <w:rFonts w:ascii="Consolas" w:cs="Consolas" w:eastAsia="Consolas" w:hAnsi="Consolas"/>
          <w:sz w:val="19"/>
          <w:szCs w:val="19"/>
        </w:rPr>
        <w:t xml:space="preserve">ModelConverter</w:t>
      </w:r>
      <w:r>
        <w:t xml:space="preserve">. The routing/slug internals and the website_sale templates it inherits are high-risk on any major upgrade and should be re-validated end-to-end (product page, shop, category, breadcrumbs, variant hash).</w:t>
      </w:r>
    </w:p>
    <w:p>
      <w:pPr>
        <w:pStyle w:val="Heading1"/>
        <w:spacing w:after="140" w:before="320"/>
      </w:pPr>
      <w:r>
        <w:rPr>
          <w:b/>
          <w:bCs/>
          <w:color w:val="2E5A8C"/>
          <w:sz w:val="30"/>
          <w:szCs w:val="30"/>
        </w:rPr>
        <w:t xml:space="preserve">7. File map</w:t>
      </w:r>
    </w:p>
    <w:p>
      <w:pPr>
        <w:pStyle w:val="ListParagraph"/>
        <w:numPr>
          <w:ilvl w:val="0"/>
          <w:numId w:val="1"/>
        </w:numPr>
        <w:spacing w:after="60" w:line="260"/>
      </w:pPr>
      <w:r>
        <w:rPr>
          <w:rFonts w:ascii="Consolas" w:cs="Consolas" w:eastAsia="Consolas" w:hAnsi="Consolas"/>
          <w:sz w:val="19"/>
          <w:szCs w:val="19"/>
        </w:rPr>
        <w:t xml:space="preserve">seo_url.py</w:t>
      </w:r>
      <w:r>
        <w:t xml:space="preserve"> — the </w:t>
      </w:r>
      <w:r>
        <w:rPr>
          <w:rFonts w:ascii="Consolas" w:cs="Consolas" w:eastAsia="Consolas" w:hAnsi="Consolas"/>
          <w:sz w:val="19"/>
          <w:szCs w:val="19"/>
        </w:rPr>
        <w:t xml:space="preserve">website_seo_url</w:t>
      </w:r>
      <w:r>
        <w:t xml:space="preserve"> mixin + validation.</w:t>
      </w:r>
    </w:p>
    <w:p>
      <w:pPr>
        <w:pStyle w:val="ListParagraph"/>
        <w:numPr>
          <w:ilvl w:val="0"/>
          <w:numId w:val="1"/>
        </w:numPr>
        <w:spacing w:after="60" w:line="260"/>
      </w:pPr>
      <w:r>
        <w:rPr>
          <w:rFonts w:ascii="Consolas" w:cs="Consolas" w:eastAsia="Consolas" w:hAnsi="Consolas"/>
          <w:sz w:val="19"/>
          <w:szCs w:val="19"/>
        </w:rPr>
        <w:t xml:space="preserve">ir_http.py</w:t>
      </w:r>
      <w:r>
        <w:t xml:space="preserve"> — slug/converter monkey-patches (post_load).</w:t>
      </w:r>
    </w:p>
    <w:p>
      <w:pPr>
        <w:pStyle w:val="ListParagraph"/>
        <w:numPr>
          <w:ilvl w:val="0"/>
          <w:numId w:val="1"/>
        </w:numPr>
        <w:spacing w:after="60" w:line="260"/>
      </w:pPr>
      <w:r>
        <w:rPr>
          <w:rFonts w:ascii="Consolas" w:cs="Consolas" w:eastAsia="Consolas" w:hAnsi="Consolas"/>
          <w:sz w:val="19"/>
          <w:szCs w:val="19"/>
        </w:rPr>
        <w:t xml:space="preserve">models/product_category_seo_url.py</w:t>
      </w:r>
      <w:r>
        <w:t xml:space="preserve"> — slug fields + URL computes.</w:t>
      </w:r>
    </w:p>
    <w:p>
      <w:pPr>
        <w:pStyle w:val="ListParagraph"/>
        <w:numPr>
          <w:ilvl w:val="0"/>
          <w:numId w:val="1"/>
        </w:numPr>
        <w:spacing w:after="60" w:line="260"/>
      </w:pPr>
      <w:r>
        <w:rPr>
          <w:rFonts w:ascii="Consolas" w:cs="Consolas" w:eastAsia="Consolas" w:hAnsi="Consolas"/>
          <w:sz w:val="19"/>
          <w:szCs w:val="19"/>
        </w:rPr>
        <w:t xml:space="preserve">controllers/website_sale.py</w:t>
      </w:r>
      <w:r>
        <w:t xml:space="preserve"> — shop routing.</w:t>
      </w:r>
    </w:p>
    <w:p>
      <w:pPr>
        <w:pStyle w:val="ListParagraph"/>
        <w:numPr>
          <w:ilvl w:val="0"/>
          <w:numId w:val="1"/>
        </w:numPr>
        <w:spacing w:after="60" w:line="260"/>
      </w:pPr>
      <w:r>
        <w:rPr>
          <w:rFonts w:ascii="Consolas" w:cs="Consolas" w:eastAsia="Consolas" w:hAnsi="Consolas"/>
          <w:sz w:val="19"/>
          <w:szCs w:val="19"/>
        </w:rPr>
        <w:t xml:space="preserve">views/*.xml</w:t>
      </w:r>
      <w:r>
        <w:t xml:space="preserve">, </w:t>
      </w:r>
      <w:r>
        <w:rPr>
          <w:rFonts w:ascii="Consolas" w:cs="Consolas" w:eastAsia="Consolas" w:hAnsi="Consolas"/>
          <w:sz w:val="19"/>
          <w:szCs w:val="19"/>
        </w:rPr>
        <w:t xml:space="preserve">static/src/js/product_attribute.js</w:t>
      </w:r>
      <w:r>
        <w:t xml:space="preserve"> — UI + link rewrites.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R-E-A-L.iT Odoo 17 custom modules  ·  </w:t>
    </w: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color w:val="999999"/>
        <w:sz w:val="16"/>
        <w:szCs w:val="16"/>
      </w:rPr>
      <w:t xml:space="preserve">Ecommerce SEO URLs  ·  ewall_seo_urls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E5A8C"/>
      <w:sz w:val="30"/>
      <w:szCs w:val="30"/>
    </w:rPr>
  </w:style>
  <w:style w:type="paragraph" w:styleId="Heading2">
    <w:name w:val="Heading 2"/>
    <w:basedOn w:val="Normal"/>
    <w:next w:val="Normal"/>
    <w:qFormat/>
    <w:rPr>
      <w:b/>
      <w:bCs/>
      <w:color w:val="1F3D5C"/>
      <w:sz w:val="25"/>
      <w:szCs w:val="25"/>
    </w:rPr>
  </w:style>
  <w:style w:type="paragraph" w:styleId="Heading3">
    <w:name w:val="Heading 3"/>
    <w:basedOn w:val="Normal"/>
    <w:next w:val="Normal"/>
    <w:qFormat/>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SEO URLs</dc:title>
  <dc:creator>R-E-A-L.iT — Module Documentation</dc:creator>
  <dc:description>Custom, language-aware SEO slugs for products and shop categories</dc:description>
  <cp:lastModifiedBy>Un-named</cp:lastModifiedBy>
  <cp:revision>1</cp:revision>
  <dcterms:created xsi:type="dcterms:W3CDTF">2026-07-20T12:28:55.764Z</dcterms:created>
  <dcterms:modified xsi:type="dcterms:W3CDTF">2026-07-20T12:28:55.764Z</dcterms:modified>
</cp:coreProperties>
</file>

<file path=docProps/custom.xml><?xml version="1.0" encoding="utf-8"?>
<Properties xmlns="http://schemas.openxmlformats.org/officeDocument/2006/custom-properties" xmlns:vt="http://schemas.openxmlformats.org/officeDocument/2006/docPropsVTypes"/>
</file>