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ProMeasure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promeasure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Capture visitor IP and link CRM Reveal leads to website visitors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promeasure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Joshua Brodie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Sales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base, website, website_sale, crm, website_crm_iap_reveal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Bridges website visitor tracking with the CRM Reveal (IP-based lead enrichment) feature. It records each visitor's IP address, stores the visitor reference on the crm.reveal.view record, and — when a Reveal rule creates a lead — links that lead back to the originating website visitor.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Data model &amp; fields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website.visitor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ip_address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(indexed, readonly)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Visitor IP address, captured from the request.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crm.reveal.view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visitor_id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website.visitor (indexed, readonly)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The visitor associated with this reveal view, captured from the session at create time.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Business logic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website.visitor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_get_visitor_from_request(...)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Overrides core to write the current request's remote IP onto the visitor (via sudo) whenever it differs; safely no-ops outside an HTTP request.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crm.reveal.view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create(vals_list)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Pulls the current visitor from the request and stamps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visitor_id</w:t>
            </w:r>
            <w:r>
              <w:rPr>
                <w:sz w:val="18"/>
                <w:szCs w:val="18"/>
              </w:rPr>
              <w:t xml:space="preserve"> on the new reveal view; defensively wrapped so it never breaks non-HTTP creation.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crm.reveal.rule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_create_lead_from_response(result)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After core creates the lead, finds the most recent crm.reveal.view for the response IP and, if it carries a visitor, appends the new lead to the visitor's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lead_ids</w:t>
            </w:r>
            <w:r>
              <w:rPr>
                <w:sz w:val="18"/>
                <w:szCs w:val="18"/>
              </w:rPr>
              <w:t xml:space="preserve"> M2M.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Views</w:t>
      </w:r>
    </w:p>
    <w:p>
      <w:pPr>
        <w:spacing w:after="120" w:line="264"/>
      </w:pPr>
      <w:r>
        <w:rPr>
          <w:rFonts w:ascii="Consolas" w:cs="Consolas" w:eastAsia="Consolas" w:hAnsi="Consolas"/>
          <w:sz w:val="19"/>
          <w:szCs w:val="19"/>
        </w:rPr>
        <w:t xml:space="preserve">views/website_visitor_views.xml</w:t>
      </w:r>
      <w:r>
        <w:t xml:space="preserve"> adds </w:t>
      </w:r>
      <w:r>
        <w:rPr>
          <w:rFonts w:ascii="Consolas" w:cs="Consolas" w:eastAsia="Consolas" w:hAnsi="Consolas"/>
          <w:sz w:val="19"/>
          <w:szCs w:val="19"/>
        </w:rPr>
        <w:t xml:space="preserve">ip_address</w:t>
      </w:r>
      <w:r>
        <w:t xml:space="preserve"> to the website visitor form (inside general_info) and to the visitor tree (</w:t>
      </w:r>
      <w:r>
        <w:rPr>
          <w:rFonts w:ascii="Consolas" w:cs="Consolas" w:eastAsia="Consolas" w:hAnsi="Consolas"/>
          <w:sz w:val="19"/>
          <w:szCs w:val="19"/>
        </w:rPr>
        <w:t xml:space="preserve">website.website_visitor_view_tree</w:t>
      </w:r>
      <w:r>
        <w:t xml:space="preserve">).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website.visitor._get_visitor_from_request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to persist IP.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crm.reveal.view.create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to capture visitor.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crm.reveal.rule._create_lead_from_response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to link lead ↔ visitor.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website_crm_iap_reveal</w:t>
            </w:r>
            <w:r>
              <w:rPr>
                <w:sz w:val="18"/>
                <w:szCs w:val="18"/>
              </w:rPr>
              <w:t xml:space="preserve"> (enterprise/IAP)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Hard dependency — the whole module is only meaningful when Reveal is installed and active.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This depends on </w:t>
      </w:r>
      <w:r>
        <w:rPr>
          <w:rFonts w:ascii="Consolas" w:cs="Consolas" w:eastAsia="Consolas" w:hAnsi="Consolas"/>
          <w:sz w:val="19"/>
          <w:szCs w:val="19"/>
        </w:rPr>
        <w:t xml:space="preserve">website_crm_iap_reveal</w:t>
      </w:r>
      <w:r>
        <w:t xml:space="preserve"> and the </w:t>
      </w:r>
      <w:r>
        <w:rPr>
          <w:rFonts w:ascii="Consolas" w:cs="Consolas" w:eastAsia="Consolas" w:hAnsi="Consolas"/>
          <w:sz w:val="19"/>
          <w:szCs w:val="19"/>
        </w:rPr>
        <w:t xml:space="preserve">crm.reveal.*</w:t>
      </w:r>
      <w:r>
        <w:t xml:space="preserve"> models/methods. Confirm those still exist and the method signatures (</w:t>
      </w:r>
      <w:r>
        <w:rPr>
          <w:rFonts w:ascii="Consolas" w:cs="Consolas" w:eastAsia="Consolas" w:hAnsi="Consolas"/>
          <w:sz w:val="19"/>
          <w:szCs w:val="19"/>
        </w:rPr>
        <w:t xml:space="preserve">_create_lead_from_response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_get_visitor_from_request</w:t>
      </w:r>
      <w:r>
        <w:t xml:space="preserve">) are unchanged in the target version, as IAP Reveal internals have shifted historically.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models/website_visitor.py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models/crm_reveal_view.py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models/crm_reveal_rule.py</w:t>
      </w:r>
      <w:r>
        <w:t xml:space="preserve"> — the three overrides.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views/website_visitor_views.xml</w:t>
      </w:r>
      <w:r>
        <w:t xml:space="preserve"> — IP in visitor form/tree.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ProMeasure  ·  promeasure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ProMeasure</dc:title>
  <dc:creator>R-E-A-L.iT — Module Documentation</dc:creator>
  <dc:description>Capture visitor IP and link CRM Reveal leads to website visitors</dc:description>
  <cp:lastModifiedBy>Un-named</cp:lastModifiedBy>
  <cp:revision>1</cp:revision>
  <dcterms:created xsi:type="dcterms:W3CDTF">2026-07-20T12:24:42.341Z</dcterms:created>
  <dcterms:modified xsi:type="dcterms:W3CDTF">2026-07-20T12:24:42.341Z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