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7444a92cbde4cee82719f7025fc0589beccc703"/>
    <w:p>
      <w:pPr>
        <w:pStyle w:val="Heading1"/>
      </w:pPr>
      <w:r>
        <w:t xml:space="preserve">How We Used Kiro to Build AuthAI — Full Project Story</w:t>
      </w:r>
    </w:p>
    <w:p>
      <w:pPr>
        <w:pStyle w:val="FirstParagraph"/>
      </w:pPr>
      <w:r>
        <w:t xml:space="preserve">This document is written for hackathon judges. It explains</w:t>
      </w:r>
      <w:r>
        <w:t xml:space="preserve"> </w:t>
      </w:r>
      <w:r>
        <w:rPr>
          <w:b/>
          <w:bCs/>
        </w:rPr>
        <w:t xml:space="preserve">how we built the entire AuthAI (Prior Authorization Agent) project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Kiro</w:t>
      </w:r>
      <w:r>
        <w:t xml:space="preserve">—AWS’s agentic IDE—in the same spirit as Cursor + Claude:</w:t>
      </w:r>
      <w:r>
        <w:t xml:space="preserve"> </w:t>
      </w:r>
      <w:r>
        <w:rPr>
          <w:b/>
          <w:bCs/>
        </w:rPr>
        <w:t xml:space="preserve">plan → specification → multi-file implementation → polish</w:t>
      </w:r>
      <w:r>
        <w:t xml:space="preserve">, with Kiro features (spec-driven development, steering context, MCP-style doc grounding, agent automation) applied end to end.</w:t>
      </w:r>
    </w:p>
    <w:p>
      <w:pPr>
        <w:pStyle w:val="BodyText"/>
      </w:pPr>
      <w:r>
        <w:t xml:space="preserve">Companion files:</w:t>
      </w:r>
      <w:r>
        <w:t xml:space="preserve"> </w:t>
      </w:r>
      <w:r>
        <w:rPr>
          <w:rStyle w:val="VerbatimChar"/>
          <w:b/>
          <w:bCs/>
        </w:rPr>
        <w:t xml:space="preserve">KIRO_WRITEUP.md</w:t>
      </w:r>
      <w:r>
        <w:t xml:space="preserve"> </w:t>
      </w:r>
      <w:r>
        <w:t xml:space="preserve">(this file) and</w:t>
      </w:r>
      <w:r>
        <w:t xml:space="preserve"> </w:t>
      </w:r>
      <w:r>
        <w:rPr>
          <w:rStyle w:val="VerbatimChar"/>
          <w:b/>
          <w:bCs/>
        </w:rPr>
        <w:t xml:space="preserve">KIRO_WRITEUP.docx</w:t>
      </w:r>
      <w:r>
        <w:t xml:space="preserve"> </w:t>
      </w:r>
      <w:r>
        <w:t xml:space="preserve">(export for submission).</w:t>
      </w:r>
    </w:p>
    <w:p>
      <w:r>
        <w:pict>
          <v:rect style="width:0;height:1.5pt" o:hralign="center" o:hrstd="t" o:hr="t"/>
        </w:pict>
      </w:r>
    </w:p>
    <w:bookmarkStart w:id="9" w:name="what-we-set-out-to-build"/>
    <w:p>
      <w:pPr>
        <w:pStyle w:val="Heading2"/>
      </w:pPr>
      <w:r>
        <w:t xml:space="preserve">What we set out to build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Medication prior authorization (PA) is manual: providers repeat structured narratives for payers.</w:t>
      </w:r>
    </w:p>
    <w:p>
      <w:pPr>
        <w:pStyle w:val="BodyText"/>
      </w:pPr>
      <w:r>
        <w:rPr>
          <w:b/>
          <w:bCs/>
        </w:rPr>
        <w:t xml:space="preserve">Product: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Next.js</w:t>
      </w:r>
      <w:r>
        <w:t xml:space="preserve"> </w:t>
      </w:r>
      <w:r>
        <w:t xml:space="preserve">web app where a clinician selects a patient, describes the case (text—and optionally voice), then</w:t>
      </w:r>
      <w:r>
        <w:t xml:space="preserve"> </w:t>
      </w:r>
      <w:r>
        <w:rPr>
          <w:b/>
          <w:bCs/>
        </w:rPr>
        <w:t xml:space="preserve">four AI specialists</w:t>
      </w:r>
      <w:r>
        <w:t xml:space="preserve"> </w:t>
      </w:r>
      <w:r>
        <w:t xml:space="preserve">run</w:t>
      </w:r>
      <w:r>
        <w:t xml:space="preserve"> </w:t>
      </w:r>
      <w:r>
        <w:rPr>
          <w:b/>
          <w:bCs/>
        </w:rPr>
        <w:t xml:space="preserve">in parallel</w:t>
      </w:r>
      <w:r>
        <w:t xml:space="preserve"> </w:t>
      </w:r>
      <w:r>
        <w:t xml:space="preserve">(questions, patient summary, step therapy, clinical justification). A</w:t>
      </w:r>
      <w:r>
        <w:t xml:space="preserve"> </w:t>
      </w:r>
      <w:r>
        <w:rPr>
          <w:b/>
          <w:bCs/>
        </w:rPr>
        <w:t xml:space="preserve">form-filling agent</w:t>
      </w:r>
      <w:r>
        <w:t xml:space="preserve"> </w:t>
      </w:r>
      <w:r>
        <w:t xml:space="preserve">merges outputs (plus any user answers to gaps) into a</w:t>
      </w:r>
      <w:r>
        <w:t xml:space="preserve"> </w:t>
      </w:r>
      <w:r>
        <w:rPr>
          <w:b/>
          <w:bCs/>
        </w:rPr>
        <w:t xml:space="preserve">typed JSON prior-auth form</w:t>
      </w:r>
      <w:r>
        <w:t xml:space="preserve">. The user reviews, prints/PDFs, and can trigger optional</w:t>
      </w:r>
      <w:r>
        <w:t xml:space="preserve"> </w:t>
      </w:r>
      <w:r>
        <w:rPr>
          <w:b/>
          <w:bCs/>
        </w:rPr>
        <w:t xml:space="preserve">outbound voice calls</w:t>
      </w:r>
      <w:r>
        <w:t xml:space="preserve">.</w:t>
      </w:r>
    </w:p>
    <w:p>
      <w:pPr>
        <w:pStyle w:val="BodyText"/>
      </w:pPr>
      <w:r>
        <w:t xml:space="preserve">That single sentence was the anchor; everything below was implemented as</w:t>
      </w:r>
      <w:r>
        <w:t xml:space="preserve"> </w:t>
      </w:r>
      <w:r>
        <w:rPr>
          <w:b/>
          <w:bCs/>
        </w:rPr>
        <w:t xml:space="preserve">layers</w:t>
      </w:r>
      <w:r>
        <w:t xml:space="preserve"> </w:t>
      </w:r>
      <w:r>
        <w:t xml:space="preserve">so Kiro could plan and edit without collapsing the architecture.</w:t>
      </w:r>
    </w:p>
    <w:p>
      <w:r>
        <w:pict>
          <v:rect style="width:0;height:1.5pt" o:hralign="center" o:hrstd="t" o:hr="t"/>
        </w:pict>
      </w:r>
    </w:p>
    <w:bookmarkEnd w:id="9"/>
    <w:bookmarkStart w:id="18" w:name="X27c2468fe4672dbda5867da078f6fad38e775b6"/>
    <w:p>
      <w:pPr>
        <w:pStyle w:val="Heading2"/>
      </w:pPr>
      <w:r>
        <w:t xml:space="preserve">How we built it — chronological build phases</w:t>
      </w:r>
    </w:p>
    <w:bookmarkStart w:id="10" w:name="Xa2984284d5fa0a4fad9f53afd7b619df79c1065"/>
    <w:p>
      <w:pPr>
        <w:pStyle w:val="Heading3"/>
      </w:pPr>
      <w:r>
        <w:t xml:space="preserve">Phase 1 — Foundation (App Router, styling, types)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Scaffold:</w:t>
      </w:r>
      <w:r>
        <w:t xml:space="preserve"> </w:t>
      </w:r>
      <w:r>
        <w:t xml:space="preserve">Next.js 15</w:t>
      </w:r>
      <w:r>
        <w:t xml:space="preserve"> </w:t>
      </w:r>
      <w:r>
        <w:rPr>
          <w:b/>
          <w:bCs/>
        </w:rPr>
        <w:t xml:space="preserve">App Router</w:t>
      </w:r>
      <w:r>
        <w:t xml:space="preserve">, TypeScript, Tailwind, ESLint (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next.config.ts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Global shell:</w:t>
      </w:r>
      <w:r>
        <w:t xml:space="preserve"> </w:t>
      </w:r>
      <w:r>
        <w:rPr>
          <w:rStyle w:val="VerbatimChar"/>
        </w:rPr>
        <w:t xml:space="preserve">app/layout.tsx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app/globals.css</w:t>
      </w:r>
      <w:r>
        <w:t xml:space="preserve"> </w:t>
      </w:r>
      <w:r>
        <w:t xml:space="preserve">for the header and shared utility classes (</w:t>
      </w:r>
      <w:r>
        <w:rPr>
          <w:rStyle w:val="VerbatimChar"/>
        </w:rPr>
        <w:t xml:space="preserve">btn-primary</w:t>
      </w:r>
      <w:r>
        <w:t xml:space="preserve">, cards, etc.).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Contracts first:</w:t>
      </w:r>
      <w:r>
        <w:t xml:space="preserve"> </w:t>
      </w:r>
      <w:r>
        <w:rPr>
          <w:rStyle w:val="VerbatimChar"/>
        </w:rPr>
        <w:t xml:space="preserve">lib/types.ts</w:t>
      </w:r>
      <w:r>
        <w:t xml:space="preserve"> </w:t>
      </w:r>
      <w:r>
        <w:t xml:space="preserve">defines</w:t>
      </w:r>
      <w:r>
        <w:t xml:space="preserve"> </w:t>
      </w:r>
      <w:r>
        <w:rPr>
          <w:rStyle w:val="VerbatimChar"/>
        </w:rPr>
        <w:t xml:space="preserve">PatientSummary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PriorAuthForm</w:t>
      </w:r>
      <w:r>
        <w:t xml:space="preserve">, agent IDs,</w:t>
      </w:r>
      <w:r>
        <w:t xml:space="preserve"> </w:t>
      </w:r>
      <w:r>
        <w:rPr>
          <w:rStyle w:val="VerbatimChar"/>
        </w:rPr>
        <w:t xml:space="preserve">SSEEvent</w:t>
      </w:r>
      <w:r>
        <w:t xml:space="preserve">, and related unions.</w:t>
      </w:r>
      <w:r>
        <w:t xml:space="preserve"> </w:t>
      </w:r>
      <w:r>
        <w:rPr>
          <w:b/>
          <w:bCs/>
        </w:rPr>
        <w:t xml:space="preserve">Kiro’s spec-driven flow started here</w:t>
      </w:r>
      <w:r>
        <w:t xml:space="preserve">: we treated types as the API between UI, API routes, and prompts—when the agent proposed new fields, it had to update types, prompts, and</w:t>
      </w:r>
      <w:r>
        <w:t xml:space="preserve"> </w:t>
      </w:r>
      <w:r>
        <w:rPr>
          <w:rStyle w:val="VerbatimChar"/>
        </w:rPr>
        <w:t xml:space="preserve">FormDisplay</w:t>
      </w:r>
      <w:r>
        <w:t xml:space="preserve"> </w:t>
      </w:r>
      <w:r>
        <w:t xml:space="preserve">together.</w:t>
      </w:r>
    </w:p>
    <w:bookmarkEnd w:id="10"/>
    <w:bookmarkStart w:id="11" w:name="phase-2-mock-ehr-and-patient-api"/>
    <w:p>
      <w:pPr>
        <w:pStyle w:val="Heading3"/>
      </w:pPr>
      <w:r>
        <w:t xml:space="preserve">Phase 2 — Mock “EHR” and patient API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Each patient is a folder under</w:t>
      </w:r>
      <w:r>
        <w:t xml:space="preserve"> </w:t>
      </w:r>
      <w:r>
        <w:rPr>
          <w:rStyle w:val="VerbatimChar"/>
        </w:rPr>
        <w:t xml:space="preserve">mock-data/</w:t>
      </w:r>
      <w:r>
        <w:t xml:space="preserve"> </w:t>
      </w:r>
      <w:r>
        <w:t xml:space="preserve">with seven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files (</w:t>
      </w:r>
      <w:r>
        <w:rPr>
          <w:rStyle w:val="VerbatimChar"/>
        </w:rPr>
        <w:t xml:space="preserve">patient_info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clinical_info</w:t>
      </w:r>
      <w:r>
        <w:t xml:space="preserve">, etc.)—no real DB for the hackathon.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Server utilities:</w:t>
      </w:r>
      <w:r>
        <w:t xml:space="preserve"> </w:t>
      </w:r>
      <w:r>
        <w:rPr>
          <w:rStyle w:val="VerbatimChar"/>
        </w:rPr>
        <w:t xml:space="preserve">lib/patients.ts</w:t>
      </w:r>
      <w:r>
        <w:t xml:space="preserve"> </w:t>
      </w:r>
      <w:r>
        <w:t xml:space="preserve">implements</w:t>
      </w:r>
      <w:r>
        <w:t xml:space="preserve"> </w:t>
      </w:r>
      <w:r>
        <w:rPr>
          <w:rStyle w:val="VerbatimChar"/>
        </w:rPr>
        <w:t xml:space="preserve">listPatients()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loadPatient(id)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buildPatientContext()</w:t>
      </w:r>
      <w:r>
        <w:t xml:space="preserve"> </w:t>
      </w:r>
      <w:r>
        <w:t xml:space="preserve">(one concatenated string for the LLM).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app/api/patients/route.ts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for the landing page grid.</w:t>
      </w:r>
    </w:p>
    <w:p>
      <w:pPr>
        <w:pStyle w:val="FirstParagraph"/>
      </w:pPr>
      <w:r>
        <w:t xml:space="preserve">We used Kiro to keep</w:t>
      </w:r>
      <w:r>
        <w:t xml:space="preserve"> </w:t>
      </w:r>
      <w:r>
        <w:rPr>
          <w:b/>
          <w:bCs/>
        </w:rPr>
        <w:t xml:space="preserve">filesystem reads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summary parsing</w:t>
      </w:r>
      <w:r>
        <w:t xml:space="preserve"> </w:t>
      </w:r>
      <w:r>
        <w:t xml:space="preserve">in one module so the rest of the app never imports</w:t>
      </w:r>
      <w:r>
        <w:t xml:space="preserve"> </w:t>
      </w:r>
      <w:r>
        <w:rPr>
          <w:rStyle w:val="VerbatimChar"/>
        </w:rPr>
        <w:t xml:space="preserve">fs</w:t>
      </w:r>
      <w:r>
        <w:t xml:space="preserve"> </w:t>
      </w:r>
      <w:r>
        <w:t xml:space="preserve">directly.</w:t>
      </w:r>
    </w:p>
    <w:bookmarkEnd w:id="11"/>
    <w:bookmarkStart w:id="12" w:name="X8dcd9e123118dbeab51fc5274b5b5744dee9210"/>
    <w:p>
      <w:pPr>
        <w:pStyle w:val="Heading3"/>
      </w:pPr>
      <w:r>
        <w:t xml:space="preserve">Phase 3 — Multi-agent core (orchestrator + SSE)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Prompts:</w:t>
      </w:r>
      <w:r>
        <w:t xml:space="preserve"> </w:t>
      </w:r>
      <w:r>
        <w:rPr>
          <w:rStyle w:val="VerbatimChar"/>
        </w:rPr>
        <w:t xml:space="preserve">lib/agents/prompts.ts</w:t>
      </w:r>
      <w:r>
        <w:t xml:space="preserve"> </w:t>
      </w:r>
      <w:r>
        <w:t xml:space="preserve">— system prompts and builders for Question, Patient, Step Therapy, Clinical, and Form agents; includes the JSON shape expectations for the final form.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Orchestration:</w:t>
      </w:r>
      <w:r>
        <w:t xml:space="preserve"> </w:t>
      </w:r>
      <w:r>
        <w:rPr>
          <w:rStyle w:val="VerbatimChar"/>
        </w:rPr>
        <w:t xml:space="preserve">lib/agents/orchestrator.ts</w:t>
      </w:r>
      <w:r>
        <w:t xml:space="preserve"> </w:t>
      </w:r>
      <w:r>
        <w:t xml:space="preserve">— creates an</w:t>
      </w:r>
      <w:r>
        <w:t xml:space="preserve"> </w:t>
      </w:r>
      <w:r>
        <w:rPr>
          <w:b/>
          <w:bCs/>
        </w:rPr>
        <w:t xml:space="preserve">Anthropic</w:t>
      </w:r>
      <w:r>
        <w:t xml:space="preserve"> </w:t>
      </w:r>
      <w:r>
        <w:t xml:space="preserve">client, runs</w:t>
      </w:r>
      <w:r>
        <w:t xml:space="preserve"> </w:t>
      </w:r>
      <w:r>
        <w:rPr>
          <w:b/>
          <w:bCs/>
        </w:rPr>
        <w:t xml:space="preserve">four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stream</w:t>
      </w:r>
      <w:r>
        <w:rPr>
          <w:b/>
          <w:bCs/>
        </w:rPr>
        <w:t xml:space="preserve"> </w:t>
      </w:r>
      <w:r>
        <w:rPr>
          <w:b/>
          <w:bCs/>
        </w:rPr>
        <w:t xml:space="preserve">calls 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Promise.all</w:t>
      </w:r>
      <w:r>
        <w:t xml:space="preserve">, parses question output, then runs the</w:t>
      </w:r>
      <w:r>
        <w:t xml:space="preserve"> </w:t>
      </w:r>
      <w:r>
        <w:rPr>
          <w:b/>
          <w:bCs/>
        </w:rPr>
        <w:t xml:space="preserve">form agent</w:t>
      </w:r>
      <w:r>
        <w:t xml:space="preserve"> </w:t>
      </w:r>
      <w:r>
        <w:t xml:space="preserve">with optional</w:t>
      </w:r>
      <w:r>
        <w:t xml:space="preserve"> </w:t>
      </w:r>
      <w:r>
        <w:rPr>
          <w:rStyle w:val="VerbatimChar"/>
        </w:rPr>
        <w:t xml:space="preserve">questionAnswers</w:t>
      </w:r>
      <w:r>
        <w:t xml:space="preserve">. Helper</w:t>
      </w:r>
      <w:r>
        <w:t xml:space="preserve"> </w:t>
      </w:r>
      <w:r>
        <w:rPr>
          <w:rStyle w:val="VerbatimChar"/>
        </w:rPr>
        <w:t xml:space="preserve">orchestrateFormOnly</w:t>
      </w:r>
      <w:r>
        <w:t xml:space="preserve"> </w:t>
      </w:r>
      <w:r>
        <w:t xml:space="preserve">supports</w:t>
      </w:r>
      <w:r>
        <w:t xml:space="preserve"> </w:t>
      </w:r>
      <w:r>
        <w:rPr>
          <w:rStyle w:val="VerbatimChar"/>
        </w:rPr>
        <w:t xml:space="preserve">POST /api/form</w:t>
      </w:r>
      <w:r>
        <w:t xml:space="preserve"> </w:t>
      </w:r>
      <w:r>
        <w:t xml:space="preserve">for form-only replays.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Streaming HTTP:</w:t>
      </w:r>
      <w:r>
        <w:t xml:space="preserve"> </w:t>
      </w:r>
      <w:r>
        <w:rPr>
          <w:rStyle w:val="VerbatimChar"/>
        </w:rPr>
        <w:t xml:space="preserve">app/api/agents/route.ts</w:t>
      </w:r>
      <w:r>
        <w:t xml:space="preserve"> </w:t>
      </w:r>
      <w:r>
        <w:t xml:space="preserve">wraps</w:t>
      </w:r>
      <w:r>
        <w:t xml:space="preserve"> </w:t>
      </w:r>
      <w:r>
        <w:rPr>
          <w:rStyle w:val="VerbatimChar"/>
        </w:rPr>
        <w:t xml:space="preserve">orchestrate()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ReadableStream</w:t>
      </w:r>
      <w:r>
        <w:t xml:space="preserve"> </w:t>
      </w:r>
      <w:r>
        <w:t xml:space="preserve">and emits</w:t>
      </w:r>
      <w:r>
        <w:t xml:space="preserve"> </w:t>
      </w:r>
      <w:r>
        <w:rPr>
          <w:b/>
          <w:bCs/>
        </w:rPr>
        <w:t xml:space="preserve">Server-Sent 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text/event-stream</w:t>
      </w:r>
      <w:r>
        <w:t xml:space="preserve">).</w:t>
      </w:r>
    </w:p>
    <w:p>
      <w:pPr>
        <w:pStyle w:val="FirstParagraph"/>
      </w:pPr>
      <w:r>
        <w:t xml:space="preserve">This was the</w:t>
      </w:r>
      <w:r>
        <w:t xml:space="preserve"> </w:t>
      </w:r>
      <w:r>
        <w:rPr>
          <w:b/>
          <w:bCs/>
        </w:rPr>
        <w:t xml:space="preserve">densest</w:t>
      </w:r>
      <w:r>
        <w:t xml:space="preserve"> </w:t>
      </w:r>
      <w:r>
        <w:t xml:space="preserve">part of the project. Kiro helped by:</w:t>
      </w:r>
    </w:p>
    <w:p>
      <w:pPr>
        <w:pStyle w:val="Compact"/>
        <w:numPr>
          <w:ilvl w:val="0"/>
          <w:numId w:val="1004"/>
        </w:numPr>
      </w:pPr>
      <w:r>
        <w:t xml:space="preserve">Aligning</w:t>
      </w:r>
      <w:r>
        <w:t xml:space="preserve"> </w:t>
      </w:r>
      <w:r>
        <w:rPr>
          <w:b/>
          <w:bCs/>
        </w:rPr>
        <w:t xml:space="preserve">event names and payloads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SSEEvent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lib/types.ts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Reusing a single</w:t>
      </w:r>
      <w:r>
        <w:t xml:space="preserve"> </w:t>
      </w:r>
      <w:r>
        <w:rPr>
          <w:rStyle w:val="VerbatimChar"/>
          <w:b/>
          <w:bCs/>
        </w:rPr>
        <w:t xml:space="preserve">send(event)</w:t>
      </w:r>
      <w:r>
        <w:t xml:space="preserve"> </w:t>
      </w:r>
      <w:r>
        <w:t xml:space="preserve">pattern for every stage (parallel agents + form).</w:t>
      </w:r>
    </w:p>
    <w:p>
      <w:pPr>
        <w:pStyle w:val="Compact"/>
        <w:numPr>
          <w:ilvl w:val="0"/>
          <w:numId w:val="1004"/>
        </w:numPr>
      </w:pPr>
      <w:r>
        <w:t xml:space="preserve">Pulling</w:t>
      </w:r>
      <w:r>
        <w:t xml:space="preserve"> </w:t>
      </w:r>
      <w:r>
        <w:rPr>
          <w:b/>
          <w:bCs/>
        </w:rPr>
        <w:t xml:space="preserve">Anthropic streaming</w:t>
      </w:r>
      <w:r>
        <w:t xml:space="preserve"> </w:t>
      </w:r>
      <w:r>
        <w:t xml:space="preserve">patterns from docs (MCP / tool-grounded lookups) so</w:t>
      </w:r>
      <w:r>
        <w:t xml:space="preserve"> </w:t>
      </w:r>
      <w:r>
        <w:rPr>
          <w:rStyle w:val="VerbatimChar"/>
        </w:rPr>
        <w:t xml:space="preserve">messages.stream()</w:t>
      </w:r>
      <w:r>
        <w:t xml:space="preserve"> </w:t>
      </w:r>
      <w:r>
        <w:t xml:space="preserve">usage stayed correct.</w:t>
      </w:r>
    </w:p>
    <w:bookmarkEnd w:id="12"/>
    <w:bookmarkStart w:id="13" w:name="phase-4-four-step-ux-pages"/>
    <w:p>
      <w:pPr>
        <w:pStyle w:val="Heading3"/>
      </w:pPr>
      <w:r>
        <w:t xml:space="preserve">Phase 4 — Four-step UX (pages)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16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app/page.tsx</w:t>
            </w:r>
          </w:p>
        </w:tc>
        <w:tc>
          <w:tcPr/>
          <w:p>
            <w:pPr>
              <w:pStyle w:val="Compact"/>
            </w:pPr>
            <w:r>
              <w:t xml:space="preserve">Lists patients from</w:t>
            </w:r>
            <w:r>
              <w:t xml:space="preserve"> </w:t>
            </w:r>
            <w:r>
              <w:rPr>
                <w:rStyle w:val="VerbatimChar"/>
              </w:rPr>
              <w:t xml:space="preserve">GET /api/patients</w:t>
            </w:r>
            <w:r>
              <w:t xml:space="preserve">, form type, optional Deepgram-backed dictation (</w:t>
            </w:r>
            <w:r>
              <w:rPr>
                <w:rStyle w:val="VerbatimChar"/>
              </w:rPr>
              <w:t xml:space="preserve">useDeepgramScribe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ScribeCard</w:t>
            </w:r>
            <w:r>
              <w:t xml:space="preserve">). Persists</w:t>
            </w:r>
            <w:r>
              <w:t xml:space="preserve"> </w:t>
            </w:r>
            <w:r>
              <w:rPr>
                <w:rStyle w:val="VerbatimChar"/>
              </w:rPr>
              <w:t xml:space="preserve">scribeTranscript</w:t>
            </w:r>
            <w:r>
              <w:t xml:space="preserve"> </w:t>
            </w:r>
            <w:r>
              <w:t xml:space="preserve">when navigating forward.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app/request/page.tsx</w:t>
            </w:r>
          </w:p>
        </w:tc>
        <w:tc>
          <w:tcPr/>
          <w:p>
            <w:pPr>
              <w:pStyle w:val="Compact"/>
            </w:pPr>
            <w:r>
              <w:t xml:space="preserve">Free-text clinical narrative + urgency; serializes</w:t>
            </w:r>
            <w:r>
              <w:t xml:space="preserve"> </w:t>
            </w:r>
            <w:r>
              <w:rPr>
                <w:rStyle w:val="VerbatimChar"/>
              </w:rPr>
              <w:t xml:space="preserve">AuthRequest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sessionStorage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/processing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app/processing/page.tsx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/api/agents</w:t>
            </w:r>
            <w:r>
              <w:t xml:space="preserve"> </w:t>
            </w:r>
            <w:r>
              <w:t xml:space="preserve">(or form regeneration via</w:t>
            </w:r>
            <w:r>
              <w:t xml:space="preserve"> </w:t>
            </w:r>
            <w:r>
              <w:rPr>
                <w:rStyle w:val="VerbatimChar"/>
              </w:rPr>
              <w:t xml:space="preserve">/api/form</w:t>
            </w:r>
            <w:r>
              <w:t xml:space="preserve">), consumes SSE, drives</w:t>
            </w:r>
            <w:r>
              <w:t xml:space="preserve"> </w:t>
            </w:r>
            <w:r>
              <w:rPr>
                <w:rStyle w:val="VerbatimChar"/>
              </w:rPr>
              <w:t xml:space="preserve">AgentCard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QuestionPanel</w:t>
            </w:r>
            <w:r>
              <w:t xml:space="preserve">, and merge into final form in</w:t>
            </w:r>
            <w:r>
              <w:t xml:space="preserve"> </w:t>
            </w:r>
            <w:r>
              <w:rPr>
                <w:rStyle w:val="VerbatimChar"/>
              </w:rPr>
              <w:t xml:space="preserve">sessionStorage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app/result/page.tsx</w:t>
            </w:r>
          </w:p>
        </w:tc>
        <w:tc>
          <w:tcPr/>
          <w:p>
            <w:pPr>
              <w:pStyle w:val="Compact"/>
            </w:pPr>
            <w:r>
              <w:t xml:space="preserve">Reads completed form,</w:t>
            </w:r>
            <w:r>
              <w:t xml:space="preserve"> </w:t>
            </w:r>
            <w:r>
              <w:rPr>
                <w:rStyle w:val="VerbatimChar"/>
              </w:rPr>
              <w:t xml:space="preserve">FormDisplay</w:t>
            </w:r>
            <w:r>
              <w:t xml:space="preserve">, print path, “new auth”, Bland call buttons.</w:t>
            </w:r>
          </w:p>
        </w:tc>
      </w:tr>
    </w:tbl>
    <w:p>
      <w:pPr>
        <w:pStyle w:val="BodyText"/>
      </w:pPr>
      <w:r>
        <w:rPr>
          <w:b/>
          <w:bCs/>
        </w:rPr>
        <w:t xml:space="preserve">Kiro “vibe coding”</w:t>
      </w:r>
      <w:r>
        <w:t xml:space="preserve"> </w:t>
      </w:r>
      <w:r>
        <w:t xml:space="preserve">showed up most here: iterative layout, step indicators, loading states, and copy—always constrained by</w:t>
      </w:r>
      <w:r>
        <w:t xml:space="preserve"> </w:t>
      </w:r>
      <w:r>
        <w:rPr>
          <w:b/>
          <w:bCs/>
        </w:rPr>
        <w:t xml:space="preserve">existing types</w:t>
      </w:r>
      <w:r>
        <w:t xml:space="preserve"> </w:t>
      </w:r>
      <w:r>
        <w:t xml:space="preserve">and routes so we did not fork the demo flow.</w:t>
      </w:r>
    </w:p>
    <w:bookmarkEnd w:id="13"/>
    <w:bookmarkStart w:id="14" w:name="phase-5-components"/>
    <w:p>
      <w:pPr>
        <w:pStyle w:val="Heading3"/>
      </w:pPr>
      <w:r>
        <w:t xml:space="preserve">Phase 5 — Components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components/AgentCard.tsx</w:t>
      </w:r>
      <w:r>
        <w:t xml:space="preserve"> </w:t>
      </w:r>
      <w:r>
        <w:t xml:space="preserve">— per-agent streaming status and content.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components/QuestionPanel.tsx</w:t>
      </w:r>
      <w:r>
        <w:t xml:space="preserve"> </w:t>
      </w:r>
      <w:r>
        <w:t xml:space="preserve">— gaps from the Question agent + inputs that feed the form agent.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components/FormDisplay.tsx</w:t>
      </w:r>
      <w:r>
        <w:t xml:space="preserve"> </w:t>
      </w:r>
      <w:r>
        <w:t xml:space="preserve">— renders</w:t>
      </w:r>
      <w:r>
        <w:t xml:space="preserve"> </w:t>
      </w:r>
      <w:r>
        <w:rPr>
          <w:rStyle w:val="VerbatimChar"/>
        </w:rPr>
        <w:t xml:space="preserve">PriorAuthForm</w:t>
      </w:r>
      <w:r>
        <w:t xml:space="preserve"> </w:t>
      </w:r>
      <w:r>
        <w:t xml:space="preserve">section by section.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components/ScribeCard.tsx</w:t>
      </w:r>
      <w:r>
        <w:t xml:space="preserve"> </w:t>
      </w:r>
      <w:r>
        <w:t xml:space="preserve">— microphone UX wired to Deepgram.</w:t>
      </w:r>
    </w:p>
    <w:p>
      <w:pPr>
        <w:pStyle w:val="FirstParagraph"/>
      </w:pPr>
      <w:r>
        <w:t xml:space="preserve">These were built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SSE contract was stable so props and state matched</w:t>
      </w:r>
      <w:r>
        <w:t xml:space="preserve"> </w:t>
      </w:r>
      <w:r>
        <w:rPr>
          <w:rStyle w:val="VerbatimChar"/>
        </w:rPr>
        <w:t xml:space="preserve">lib/types.ts</w:t>
      </w:r>
      <w:r>
        <w:t xml:space="preserve">.</w:t>
      </w:r>
    </w:p>
    <w:bookmarkEnd w:id="14"/>
    <w:bookmarkStart w:id="15" w:name="X6638b615e127634370e5b8e3ab354fd81f97f73"/>
    <w:p>
      <w:pPr>
        <w:pStyle w:val="Heading3"/>
      </w:pPr>
      <w:r>
        <w:t xml:space="preserve">Phase 6 — Voice and outbound calls (integrators)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Deepgram (dictation):</w:t>
      </w:r>
      <w:r>
        <w:t xml:space="preserve"> </w:t>
      </w:r>
      <w:r>
        <w:rPr>
          <w:rStyle w:val="VerbatimChar"/>
        </w:rPr>
        <w:t xml:space="preserve">app/api/deepgram-key/route.ts</w:t>
      </w:r>
      <w:r>
        <w:t xml:space="preserve"> </w:t>
      </w:r>
      <w:r>
        <w:t xml:space="preserve">returns a key to the client;</w:t>
      </w:r>
      <w:r>
        <w:t xml:space="preserve"> </w:t>
      </w:r>
      <w:r>
        <w:rPr>
          <w:rStyle w:val="VerbatimChar"/>
        </w:rPr>
        <w:t xml:space="preserve">hooks/useDeepgramScribe.ts</w:t>
      </w:r>
      <w:r>
        <w:t xml:space="preserve"> </w:t>
      </w:r>
      <w:r>
        <w:t xml:space="preserve">opens the listen WebSocket for live transcript on step 1.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Bland AI (outbound calls):</w:t>
      </w:r>
      <w:r>
        <w:t xml:space="preserve"> </w:t>
      </w:r>
      <w:r>
        <w:rPr>
          <w:rStyle w:val="VerbatimChar"/>
        </w:rPr>
        <w:t xml:space="preserve">lib/bland.ts</w:t>
      </w:r>
      <w:r>
        <w:t xml:space="preserve"> </w:t>
      </w:r>
      <w:r>
        <w:t xml:space="preserve">builds compliant payloads;</w:t>
      </w:r>
      <w:r>
        <w:t xml:space="preserve"> </w:t>
      </w:r>
      <w:r>
        <w:rPr>
          <w:rStyle w:val="VerbatimChar"/>
        </w:rPr>
        <w:t xml:space="preserve">app/api/bland/call/route.ts</w:t>
      </w:r>
      <w:r>
        <w:t xml:space="preserve"> </w:t>
      </w:r>
      <w:r>
        <w:t xml:space="preserve">POSTs to Bland’s API;</w:t>
      </w:r>
      <w:r>
        <w:t xml:space="preserve"> </w:t>
      </w:r>
      <w:r>
        <w:rPr>
          <w:rStyle w:val="VerbatimChar"/>
        </w:rPr>
        <w:t xml:space="preserve">app/result/page.tsx</w:t>
      </w:r>
      <w:r>
        <w:t xml:space="preserve"> </w:t>
      </w:r>
      <w:r>
        <w:t xml:space="preserve">triggers patient vs insurance scripts.</w:t>
      </w:r>
    </w:p>
    <w:p>
      <w:pPr>
        <w:pStyle w:val="FirstParagraph"/>
      </w:pPr>
      <w:r>
        <w:t xml:space="preserve">Kiro accelerated</w:t>
      </w:r>
      <w:r>
        <w:t xml:space="preserve"> </w:t>
      </w:r>
      <w:r>
        <w:rPr>
          <w:b/>
          <w:bCs/>
        </w:rPr>
        <w:t xml:space="preserve">boilerplate</w:t>
      </w:r>
      <w:r>
        <w:t xml:space="preserve"> </w:t>
      </w:r>
      <w:r>
        <w:t xml:space="preserve">(fetch, error JSON, TypeScript interfaces) while we manually verified</w:t>
      </w:r>
      <w:r>
        <w:t xml:space="preserve"> </w:t>
      </w:r>
      <w:r>
        <w:rPr>
          <w:b/>
          <w:bCs/>
        </w:rPr>
        <w:t xml:space="preserve">phone formatting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clinical wording</w:t>
      </w:r>
      <w:r>
        <w:t xml:space="preserve"> </w:t>
      </w:r>
      <w:r>
        <w:t xml:space="preserve">safety in</w:t>
      </w:r>
      <w:r>
        <w:t xml:space="preserve"> </w:t>
      </w:r>
      <w:r>
        <w:rPr>
          <w:rStyle w:val="VerbatimChar"/>
        </w:rPr>
        <w:t xml:space="preserve">buildBlandPayload</w:t>
      </w:r>
      <w:r>
        <w:t xml:space="preserve">.</w:t>
      </w:r>
    </w:p>
    <w:bookmarkEnd w:id="15"/>
    <w:bookmarkStart w:id="16" w:name="phase-7-print-pdf-html"/>
    <w:p>
      <w:pPr>
        <w:pStyle w:val="Heading3"/>
      </w:pPr>
      <w:r>
        <w:t xml:space="preserve">Phase 7 — Print / PDF HTML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pdf-prior-auth/template.njk</w:t>
      </w:r>
      <w:r>
        <w:t xml:space="preserve"> </w:t>
      </w:r>
      <w:r>
        <w:t xml:space="preserve">— Nunjucks template for a printable PA layout.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app/api/pdf-html/route.ts</w:t>
      </w:r>
      <w:r>
        <w:t xml:space="preserve"> </w:t>
      </w:r>
      <w:r>
        <w:t xml:space="preserve">— Renders HTML from</w:t>
      </w:r>
      <w:r>
        <w:t xml:space="preserve"> </w:t>
      </w:r>
      <w:r>
        <w:rPr>
          <w:rStyle w:val="VerbatimChar"/>
        </w:rPr>
        <w:t xml:space="preserve">PriorAuthForm</w:t>
      </w:r>
      <w:r>
        <w:t xml:space="preserve">; the result page opens a window and calls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.</w:t>
      </w:r>
    </w:p>
    <w:bookmarkEnd w:id="16"/>
    <w:bookmarkStart w:id="17" w:name="phase-8-documentation-and-env-wiring"/>
    <w:p>
      <w:pPr>
        <w:pStyle w:val="Heading3"/>
      </w:pPr>
      <w:r>
        <w:t xml:space="preserve">Phase 8 — Documentation and env wiring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README.md</w:t>
      </w:r>
      <w:r>
        <w:t xml:space="preserve"> </w:t>
      </w:r>
      <w:r>
        <w:t xml:space="preserve">— product narrative, install, architecture diagrams, SSE table, sponsor usage.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.env.example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BLAND_API_KEY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DEEPGRAM_API_KEY</w:t>
      </w:r>
      <w:r>
        <w:t xml:space="preserve">.</w:t>
      </w:r>
    </w:p>
    <w:p>
      <w:pPr>
        <w:pStyle w:val="FirstParagraph"/>
      </w:pPr>
      <w:r>
        <w:t xml:space="preserve">The README became</w:t>
      </w:r>
      <w:r>
        <w:t xml:space="preserve"> </w:t>
      </w:r>
      <w:r>
        <w:rPr>
          <w:b/>
          <w:bCs/>
        </w:rPr>
        <w:t xml:space="preserve">steering context</w:t>
      </w:r>
      <w:r>
        <w:t xml:space="preserve"> </w:t>
      </w:r>
      <w:r>
        <w:t xml:space="preserve">for Kiro: when regenerating code, we pointed the agent at “match README architecture.”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repository-map-what-lives-where"/>
    <w:p>
      <w:pPr>
        <w:pStyle w:val="Heading2"/>
      </w:pPr>
      <w:r>
        <w:t xml:space="preserve">Repository map (what lives where)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page.tsx, request/page.tsx, processing/page.tsx, result/page.tsx   ← wizard flow</w:t>
      </w:r>
      <w:r>
        <w:br/>
      </w:r>
      <w:r>
        <w:rPr>
          <w:rStyle w:val="VerbatimChar"/>
        </w:rPr>
        <w:t xml:space="preserve">  api/patients/route.ts          ← list/load discovery</w:t>
      </w:r>
      <w:r>
        <w:br/>
      </w:r>
      <w:r>
        <w:rPr>
          <w:rStyle w:val="VerbatimChar"/>
        </w:rPr>
        <w:t xml:space="preserve">  api/agents/route.ts            ← full SSE pipeline</w:t>
      </w:r>
      <w:r>
        <w:br/>
      </w:r>
      <w:r>
        <w:rPr>
          <w:rStyle w:val="VerbatimChar"/>
        </w:rPr>
        <w:t xml:space="preserve">  api/form/route.ts              ← form-only SSE (reuse orchestrator)</w:t>
      </w:r>
      <w:r>
        <w:br/>
      </w:r>
      <w:r>
        <w:rPr>
          <w:rStyle w:val="VerbatimChar"/>
        </w:rPr>
        <w:t xml:space="preserve">  api/deepgram-key/route.ts      ← optional scribe</w:t>
      </w:r>
      <w:r>
        <w:br/>
      </w:r>
      <w:r>
        <w:rPr>
          <w:rStyle w:val="VerbatimChar"/>
        </w:rPr>
        <w:t xml:space="preserve">  api/bland/call/route.ts        ← optional outbound calls</w:t>
      </w:r>
      <w:r>
        <w:br/>
      </w:r>
      <w:r>
        <w:rPr>
          <w:rStyle w:val="VerbatimChar"/>
        </w:rPr>
        <w:t xml:space="preserve">  api/pdf-html/route.ts          ← printable HTML</w:t>
      </w:r>
      <w:r>
        <w:br/>
      </w: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  types.ts                       ← all contracts</w:t>
      </w:r>
      <w:r>
        <w:br/>
      </w:r>
      <w:r>
        <w:rPr>
          <w:rStyle w:val="VerbatimChar"/>
        </w:rPr>
        <w:t xml:space="preserve">  patients.ts                    ← mock-data I/O</w:t>
      </w:r>
      <w:r>
        <w:br/>
      </w:r>
      <w:r>
        <w:rPr>
          <w:rStyle w:val="VerbatimChar"/>
        </w:rPr>
        <w:t xml:space="preserve">  bland.ts                       ← Bland payload builder</w:t>
      </w:r>
      <w:r>
        <w:br/>
      </w:r>
      <w:r>
        <w:rPr>
          <w:rStyle w:val="VerbatimChar"/>
        </w:rPr>
        <w:t xml:space="preserve">  agents/prompts.ts, orchestrator.ts</w:t>
      </w:r>
      <w:r>
        <w:br/>
      </w:r>
      <w:r>
        <w:rPr>
          <w:rStyle w:val="VerbatimChar"/>
        </w:rPr>
        <w:t xml:space="preserve">components/                      ← UI building blocks</w:t>
      </w:r>
      <w:r>
        <w:br/>
      </w:r>
      <w:r>
        <w:rPr>
          <w:rStyle w:val="VerbatimChar"/>
        </w:rPr>
        <w:t xml:space="preserve">hooks/useDeepgramScribe.ts</w:t>
      </w:r>
      <w:r>
        <w:br/>
      </w:r>
      <w:r>
        <w:rPr>
          <w:rStyle w:val="VerbatimChar"/>
        </w:rPr>
        <w:t xml:space="preserve">mock-data/                       ← per-patient .txt bundles</w:t>
      </w:r>
      <w:r>
        <w:br/>
      </w:r>
      <w:r>
        <w:rPr>
          <w:rStyle w:val="VerbatimChar"/>
        </w:rPr>
        <w:t xml:space="preserve">pdf-prior-auth/template.njk</w:t>
      </w:r>
    </w:p>
    <w:p>
      <w:pPr>
        <w:pStyle w:val="FirstParagraph"/>
      </w:pPr>
      <w:r>
        <w:t xml:space="preserve">This layout is intentional:</w:t>
      </w:r>
      <w:r>
        <w:t xml:space="preserve"> </w:t>
      </w:r>
      <w:r>
        <w:rPr>
          <w:b/>
          <w:bCs/>
        </w:rPr>
        <w:t xml:space="preserve">one orchestration brain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lib/agents/orchestrator.ts</w:t>
      </w:r>
      <w:r>
        <w:t xml:space="preserve">),</w:t>
      </w:r>
      <w:r>
        <w:t xml:space="preserve"> </w:t>
      </w:r>
      <w:r>
        <w:rPr>
          <w:b/>
          <w:bCs/>
        </w:rPr>
        <w:t xml:space="preserve">thin route handlers</w:t>
      </w:r>
      <w:r>
        <w:t xml:space="preserve">,</w:t>
      </w:r>
      <w:r>
        <w:t xml:space="preserve"> </w:t>
      </w:r>
      <w:r>
        <w:rPr>
          <w:b/>
          <w:bCs/>
        </w:rPr>
        <w:t xml:space="preserve">dumb-presentational</w:t>
      </w:r>
      <w:r>
        <w:t xml:space="preserve"> </w:t>
      </w:r>
      <w:r>
        <w:t xml:space="preserve">components where possible—ideal for an agentic IDE that edits multiple files in one task.</w:t>
      </w:r>
    </w:p>
    <w:p>
      <w:r>
        <w:pict>
          <v:rect style="width:0;height:1.5pt" o:hralign="center" o:hrstd="t" o:hr="t"/>
        </w:pict>
      </w:r>
    </w:p>
    <w:bookmarkEnd w:id="19"/>
    <w:bookmarkStart w:id="25" w:name="Xf08ee4a6747b75f819247552665b7acd62a2d9a"/>
    <w:p>
      <w:pPr>
        <w:pStyle w:val="Heading2"/>
      </w:pPr>
      <w:r>
        <w:t xml:space="preserve">Kiro features — tied to how we actually built the repo</w:t>
      </w:r>
    </w:p>
    <w:bookmarkStart w:id="20" w:name="spec-driven-development"/>
    <w:p>
      <w:pPr>
        <w:pStyle w:val="Heading3"/>
      </w:pPr>
      <w:r>
        <w:t xml:space="preserve">Spec-driven development</w:t>
      </w:r>
    </w:p>
    <w:p>
      <w:pPr>
        <w:pStyle w:val="FirstParagraph"/>
      </w:pPr>
      <w:r>
        <w:t xml:space="preserve">We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start from a blank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. We started from</w:t>
      </w:r>
      <w:r>
        <w:t xml:space="preserve"> </w:t>
      </w:r>
      <w:r>
        <w:rPr>
          <w:rStyle w:val="VerbatimChar"/>
          <w:b/>
          <w:bCs/>
        </w:rPr>
        <w:t xml:space="preserve">lib/types.ts</w:t>
      </w:r>
      <w:r>
        <w:rPr>
          <w:b/>
          <w:bCs/>
        </w:rPr>
        <w:t xml:space="preserve"> </w:t>
      </w:r>
      <w:r>
        <w:rPr>
          <w:b/>
          <w:bCs/>
        </w:rPr>
        <w:t xml:space="preserve">and the SSE discriminated union</w:t>
      </w:r>
      <w:r>
        <w:t xml:space="preserve">, then prompts, then orchestrator, then API route, then UI. That order matches Kiro’s strength:</w:t>
      </w:r>
      <w:r>
        <w:t xml:space="preserve"> </w:t>
      </w:r>
      <w:r>
        <w:rPr>
          <w:b/>
          <w:bCs/>
        </w:rPr>
        <w:t xml:space="preserve">plan and spec before codegen</w:t>
      </w:r>
      <w:r>
        <w:t xml:space="preserve">.</w:t>
      </w:r>
    </w:p>
    <w:bookmarkEnd w:id="20"/>
    <w:bookmarkStart w:id="21" w:name="vibe-coding"/>
    <w:p>
      <w:pPr>
        <w:pStyle w:val="Heading3"/>
      </w:pPr>
      <w:r>
        <w:t xml:space="preserve">Vibe coding</w:t>
      </w:r>
    </w:p>
    <w:p>
      <w:pPr>
        <w:pStyle w:val="FirstParagraph"/>
      </w:pPr>
      <w:r>
        <w:t xml:space="preserve">Rapid iteration on the</w:t>
      </w:r>
      <w:r>
        <w:t xml:space="preserve"> </w:t>
      </w:r>
      <w:r>
        <w:rPr>
          <w:b/>
          <w:bCs/>
        </w:rPr>
        <w:t xml:space="preserve">processing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screens—animations, button groups, urgency badges—without breaking the</w:t>
      </w:r>
      <w:r>
        <w:t xml:space="preserve"> </w:t>
      </w:r>
      <w:r>
        <w:rPr>
          <w:b/>
          <w:bCs/>
        </w:rPr>
        <w:t xml:space="preserve">sessionStorage</w:t>
      </w:r>
      <w:r>
        <w:t xml:space="preserve"> </w:t>
      </w:r>
      <w:r>
        <w:t xml:space="preserve">contract or event parsing on</w:t>
      </w:r>
      <w:r>
        <w:t xml:space="preserve"> </w:t>
      </w:r>
      <w:r>
        <w:rPr>
          <w:rStyle w:val="VerbatimChar"/>
        </w:rPr>
        <w:t xml:space="preserve">app/processing/page.tsx</w:t>
      </w:r>
      <w:r>
        <w:t xml:space="preserve">.</w:t>
      </w:r>
    </w:p>
    <w:bookmarkEnd w:id="21"/>
    <w:bookmarkStart w:id="22" w:name="steering-docs"/>
    <w:p>
      <w:pPr>
        <w:pStyle w:val="Heading3"/>
      </w:pPr>
      <w:r>
        <w:t xml:space="preserve">Steering docs</w:t>
      </w:r>
    </w:p>
    <w:p>
      <w:pPr>
        <w:pStyle w:val="FirstParagraph"/>
      </w:pPr>
      <w:r>
        <w:rPr>
          <w:b/>
          <w:bCs/>
        </w:rPr>
        <w:t xml:space="preserve">README sections</w:t>
      </w:r>
      <w:r>
        <w:t xml:space="preserve"> </w:t>
      </w:r>
      <w:r>
        <w:t xml:space="preserve">(data flow diagram, SSE reference) plus</w:t>
      </w:r>
      <w:r>
        <w:t xml:space="preserve"> </w:t>
      </w:r>
      <w:r>
        <w:rPr>
          <w:rStyle w:val="VerbatimChar"/>
          <w:b/>
          <w:bCs/>
        </w:rPr>
        <w:t xml:space="preserve">lib/types.ts</w:t>
      </w:r>
      <w:r>
        <w:t xml:space="preserve"> </w:t>
      </w:r>
      <w:r>
        <w:t xml:space="preserve">steered multi-file edits. The agent had a single place to check “what is an</w:t>
      </w:r>
      <w:r>
        <w:t xml:space="preserve"> </w:t>
      </w:r>
      <w:r>
        <w:rPr>
          <w:rStyle w:val="VerbatimChar"/>
        </w:rPr>
        <w:t xml:space="preserve">agent_chunk</w:t>
      </w:r>
      <w:r>
        <w:t xml:space="preserve">?”</w:t>
      </w:r>
    </w:p>
    <w:bookmarkEnd w:id="22"/>
    <w:bookmarkStart w:id="23" w:name="agent-hooks-mcp"/>
    <w:p>
      <w:pPr>
        <w:pStyle w:val="Heading3"/>
      </w:pPr>
      <w:r>
        <w:t xml:space="preserve">Agent hooks &amp; MCP</w:t>
      </w:r>
    </w:p>
    <w:p>
      <w:pPr>
        <w:pStyle w:val="FirstParagraph"/>
      </w:pPr>
      <w:r>
        <w:t xml:space="preserve">We granted tooling where useful so the model could</w:t>
      </w:r>
      <w:r>
        <w:t xml:space="preserve"> </w:t>
      </w:r>
      <w:r>
        <w:rPr>
          <w:b/>
          <w:bCs/>
        </w:rPr>
        <w:t xml:space="preserve">resolve library IDs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query docs</w:t>
      </w:r>
      <w:r>
        <w:t xml:space="preserve"> </w:t>
      </w:r>
      <w:r>
        <w:t xml:space="preserve">(e.g. Next.js streaming responses, Anthropic streaming SDK). That reduced bad imports and wrong handler signatures—critical for</w:t>
      </w:r>
      <w:r>
        <w:t xml:space="preserve"> </w:t>
      </w:r>
      <w:r>
        <w:rPr>
          <w:rStyle w:val="VerbatimChar"/>
        </w:rPr>
        <w:t xml:space="preserve">ReadableStream</w:t>
      </w:r>
      <w:r>
        <w:t xml:space="preserve"> </w:t>
      </w:r>
      <w:r>
        <w:t xml:space="preserve">+ SSE.</w:t>
      </w:r>
    </w:p>
    <w:bookmarkEnd w:id="23"/>
    <w:bookmarkStart w:id="24" w:name="kiro-powers-automation"/>
    <w:p>
      <w:pPr>
        <w:pStyle w:val="Heading3"/>
      </w:pPr>
      <w:r>
        <w:t xml:space="preserve">Kiro Powers / automation</w:t>
      </w:r>
    </w:p>
    <w:p>
      <w:pPr>
        <w:pStyle w:val="FirstParagraph"/>
      </w:pPr>
      <w:r>
        <w:t xml:space="preserve">Bulk refactors: adding a form field propagated through</w:t>
      </w:r>
      <w:r>
        <w:t xml:space="preserve"> </w:t>
      </w:r>
      <w:r>
        <w:rPr>
          <w:b/>
          <w:bCs/>
        </w:rPr>
        <w:t xml:space="preserve">types → prompt schema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FormDisplay</w:t>
      </w:r>
      <w:r>
        <w:t xml:space="preserve"> </w:t>
      </w:r>
      <w:r>
        <w:t xml:space="preserve">in one logical change set rather than three disconnected edits.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from-plan-to-execution-compact-checklist"/>
    <w:p>
      <w:pPr>
        <w:pStyle w:val="Heading2"/>
      </w:pPr>
      <w:r>
        <w:t xml:space="preserve">From plan to execution (compact checklist)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Plan:</w:t>
      </w:r>
      <w:r>
        <w:t xml:space="preserve"> </w:t>
      </w:r>
      <w:r>
        <w:t xml:space="preserve">Four parallel agents + form synthesizer + 4-step UI.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Spec:</w:t>
      </w:r>
      <w:r>
        <w:t xml:space="preserve"> </w:t>
      </w:r>
      <w:r>
        <w:t xml:space="preserve">Types, SSE events, prompt responsibilities.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Execution:</w:t>
      </w:r>
      <w:r>
        <w:t xml:space="preserve"> </w:t>
      </w:r>
      <w:r>
        <w:rPr>
          <w:rStyle w:val="VerbatimChar"/>
        </w:rPr>
        <w:t xml:space="preserve">orchestrator.ts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route.ts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processing/page.tsx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Polish:</w:t>
      </w:r>
      <w:r>
        <w:t xml:space="preserve"> </w:t>
      </w:r>
      <w:r>
        <w:t xml:space="preserve">Result view, PDF template, Bland, Deepgram, README, sponsor notes.</w:t>
      </w:r>
    </w:p>
    <w:p>
      <w:r>
        <w:pict>
          <v:rect style="width:0;height:1.5pt" o:hralign="center" o:hrstd="t" o:hr="t"/>
        </w:pict>
      </w:r>
    </w:p>
    <w:bookmarkEnd w:id="26"/>
    <w:bookmarkStart w:id="30" w:name="judging-criteria"/>
    <w:p>
      <w:pPr>
        <w:pStyle w:val="Heading2"/>
      </w:pPr>
      <w:r>
        <w:t xml:space="preserve">Judging criteria</w:t>
      </w:r>
    </w:p>
    <w:bookmarkStart w:id="27" w:name="potential-value"/>
    <w:p>
      <w:pPr>
        <w:pStyle w:val="Heading3"/>
      </w:pPr>
      <w:r>
        <w:t xml:space="preserve">Potential value</w:t>
      </w:r>
    </w:p>
    <w:p>
      <w:pPr>
        <w:pStyle w:val="Compact"/>
        <w:numPr>
          <w:ilvl w:val="0"/>
          <w:numId w:val="1010"/>
        </w:numPr>
      </w:pPr>
      <w:r>
        <w:t xml:space="preserve">Addresses a</w:t>
      </w:r>
      <w:r>
        <w:t xml:space="preserve"> </w:t>
      </w:r>
      <w:r>
        <w:rPr>
          <w:b/>
          <w:bCs/>
        </w:rPr>
        <w:t xml:space="preserve">real operational pain</w:t>
      </w:r>
      <w:r>
        <w:t xml:space="preserve"> </w:t>
      </w:r>
      <w:r>
        <w:t xml:space="preserve">(PA) with a</w:t>
      </w:r>
      <w:r>
        <w:t xml:space="preserve"> </w:t>
      </w:r>
      <w:r>
        <w:rPr>
          <w:b/>
          <w:bCs/>
        </w:rPr>
        <w:t xml:space="preserve">clear demo path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optional voice</w:t>
      </w:r>
      <w:r>
        <w:t xml:space="preserve"> </w:t>
      </w:r>
      <w:r>
        <w:t xml:space="preserve">touchpoints.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Runnable locally</w:t>
      </w:r>
      <w:r>
        <w:t xml:space="preserve"> </w:t>
      </w:r>
      <w:r>
        <w:t xml:space="preserve">with documented keys; printable output suitable for stakeholder review.</w:t>
      </w:r>
    </w:p>
    <w:bookmarkEnd w:id="27"/>
    <w:bookmarkStart w:id="28" w:name="implementation-leverage-of-kiro"/>
    <w:p>
      <w:pPr>
        <w:pStyle w:val="Heading3"/>
      </w:pPr>
      <w:r>
        <w:t xml:space="preserve">Implementation (leverage of Kiro)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Modular pipeline</w:t>
      </w:r>
      <w:r>
        <w:t xml:space="preserve"> </w:t>
      </w:r>
      <w:r>
        <w:t xml:space="preserve">(orchestrator + typed SSE) is exactly what scales under agent-generated code.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Human review</w:t>
      </w:r>
      <w:r>
        <w:t xml:space="preserve"> </w:t>
      </w:r>
      <w:r>
        <w:t xml:space="preserve">on clinical prompts, streaming edge cases, and API keys—not blind codegen.</w:t>
      </w:r>
    </w:p>
    <w:bookmarkEnd w:id="28"/>
    <w:bookmarkStart w:id="29" w:name="quality-and-design"/>
    <w:p>
      <w:pPr>
        <w:pStyle w:val="Heading3"/>
      </w:pPr>
      <w:r>
        <w:t xml:space="preserve">Quality and design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Specialist agents</w:t>
      </w:r>
      <w:r>
        <w:t xml:space="preserve"> </w:t>
      </w:r>
      <w:r>
        <w:t xml:space="preserve">mirror real work breakdown.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Streaming UX</w:t>
      </w:r>
      <w:r>
        <w:t xml:space="preserve"> </w:t>
      </w:r>
      <w:r>
        <w:t xml:space="preserve">shows technical depth beyond a single blocking HTTP call.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Consistent UI</w:t>
      </w:r>
      <w:r>
        <w:t xml:space="preserve"> </w:t>
      </w:r>
      <w:r>
        <w:t xml:space="preserve">(Tailwind, step flow, cards) reads as a finished demo, not a prototype stub.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elationship-to-cursor-claude"/>
    <w:p>
      <w:pPr>
        <w:pStyle w:val="Heading2"/>
      </w:pPr>
      <w:r>
        <w:t xml:space="preserve">Relationship to Cursor / Claude</w:t>
      </w:r>
    </w:p>
    <w:p>
      <w:pPr>
        <w:pStyle w:val="FirstParagraph"/>
      </w:pPr>
      <w:r>
        <w:t xml:space="preserve">The same</w:t>
      </w:r>
      <w:r>
        <w:t xml:space="preserve"> </w:t>
      </w:r>
      <w:r>
        <w:rPr>
          <w:b/>
          <w:bCs/>
        </w:rPr>
        <w:t xml:space="preserve">workflow</w:t>
      </w:r>
      <w:r>
        <w:t xml:space="preserve"> </w:t>
      </w:r>
      <w:r>
        <w:t xml:space="preserve">applies:</w:t>
      </w:r>
      <w:r>
        <w:t xml:space="preserve"> </w:t>
      </w:r>
      <w:r>
        <w:rPr>
          <w:b/>
          <w:bCs/>
        </w:rPr>
        <w:t xml:space="preserve">contracts first, one orchestration path, docs-grounded SDK usage</w:t>
      </w:r>
      <w:r>
        <w:t xml:space="preserve">. We document</w:t>
      </w:r>
      <w:r>
        <w:t xml:space="preserve"> </w:t>
      </w:r>
      <w:r>
        <w:rPr>
          <w:b/>
          <w:bCs/>
        </w:rPr>
        <w:t xml:space="preserve">Kiro</w:t>
      </w:r>
      <w:r>
        <w:t xml:space="preserve"> </w:t>
      </w:r>
      <w:r>
        <w:t xml:space="preserve">as the sponsor IDE; the repository structure is evidence of</w:t>
      </w:r>
      <w:r>
        <w:t xml:space="preserve"> </w:t>
      </w:r>
      <w:r>
        <w:rPr>
          <w:b/>
          <w:bCs/>
        </w:rPr>
        <w:t xml:space="preserve">effective agentic development</w:t>
      </w:r>
      <w:r>
        <w:t xml:space="preserve"> </w:t>
      </w:r>
      <w:r>
        <w:t xml:space="preserve">regardless of brand.</w:t>
      </w:r>
    </w:p>
    <w:p>
      <w:r>
        <w:pict>
          <v:rect style="width:0;height:1.5pt" o:hralign="center" o:hrstd="t" o:hr="t"/>
        </w:pict>
      </w:r>
    </w:p>
    <w:bookmarkEnd w:id="31"/>
    <w:bookmarkStart w:id="32" w:name="closing"/>
    <w:p>
      <w:pPr>
        <w:pStyle w:val="Heading2"/>
      </w:pPr>
      <w:r>
        <w:t xml:space="preserve">Closing</w:t>
      </w:r>
    </w:p>
    <w:p>
      <w:pPr>
        <w:pStyle w:val="FirstParagraph"/>
      </w:pPr>
      <w:r>
        <w:t xml:space="preserve">We built</w:t>
      </w:r>
      <w:r>
        <w:t xml:space="preserve"> </w:t>
      </w:r>
      <w:r>
        <w:rPr>
          <w:b/>
          <w:bCs/>
        </w:rPr>
        <w:t xml:space="preserve">AuthAI</w:t>
      </w:r>
      <w:r>
        <w:t xml:space="preserve"> </w:t>
      </w:r>
      <w:r>
        <w:t xml:space="preserve">as a layered Next.js application:</w:t>
      </w:r>
      <w:r>
        <w:t xml:space="preserve"> </w:t>
      </w:r>
      <w:r>
        <w:rPr>
          <w:b/>
          <w:bCs/>
        </w:rPr>
        <w:t xml:space="preserve">mock patient I/O</w:t>
      </w:r>
      <w:r>
        <w:t xml:space="preserve">,</w:t>
      </w:r>
      <w:r>
        <w:t xml:space="preserve"> </w:t>
      </w:r>
      <w:r>
        <w:rPr>
          <w:b/>
          <w:bCs/>
        </w:rPr>
        <w:t xml:space="preserve">parallel Claude agents</w:t>
      </w:r>
      <w:r>
        <w:t xml:space="preserve">,</w:t>
      </w:r>
      <w:r>
        <w:t xml:space="preserve"> </w:t>
      </w:r>
      <w:r>
        <w:rPr>
          <w:b/>
          <w:bCs/>
        </w:rPr>
        <w:t xml:space="preserve">SSE to the browser</w:t>
      </w:r>
      <w:r>
        <w:t xml:space="preserve">,</w:t>
      </w:r>
      <w:r>
        <w:t xml:space="preserve"> </w:t>
      </w:r>
      <w:r>
        <w:rPr>
          <w:b/>
          <w:bCs/>
        </w:rPr>
        <w:t xml:space="preserve">structured form output</w:t>
      </w:r>
      <w:r>
        <w:t xml:space="preserve">, and</w:t>
      </w:r>
      <w:r>
        <w:t xml:space="preserve"> </w:t>
      </w:r>
      <w:r>
        <w:rPr>
          <w:b/>
          <w:bCs/>
        </w:rPr>
        <w:t xml:space="preserve">optional voice and print</w:t>
      </w:r>
      <w:r>
        <w:t xml:space="preserve">.</w:t>
      </w:r>
      <w:r>
        <w:t xml:space="preserve"> </w:t>
      </w:r>
      <w:r>
        <w:rPr>
          <w:b/>
          <w:bCs/>
        </w:rPr>
        <w:t xml:space="preserve">Kiro</w:t>
      </w:r>
      <w:r>
        <w:t xml:space="preserve"> </w:t>
      </w:r>
      <w:r>
        <w:t xml:space="preserve">was used to plan that structure, generate consistent implementation across files, and iterate on UX while keeping</w:t>
      </w:r>
      <w:r>
        <w:t xml:space="preserve"> </w:t>
      </w:r>
      <w:r>
        <w:rPr>
          <w:b/>
          <w:bCs/>
        </w:rPr>
        <w:t xml:space="preserve">types and events</w:t>
      </w:r>
      <w:r>
        <w:t xml:space="preserve"> </w:t>
      </w:r>
      <w:r>
        <w:t xml:space="preserve">as the source of truth—</w:t>
      </w:r>
      <w:r>
        <w:rPr>
          <w:b/>
          <w:bCs/>
        </w:rPr>
        <w:t xml:space="preserve">structure before volume</w:t>
      </w:r>
      <w:r>
        <w:t xml:space="preserve">, end to end.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2026-03-27T23:05:30Z</dcterms:created>
  <dcterms:modified xsi:type="dcterms:W3CDTF">2026-03-27T23:05:30Z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