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57.png" ContentType="image/png"/>
  <Override PartName="/word/media/rId154.png" ContentType="image/png"/>
  <Override PartName="/word/media/rId158.png" ContentType="image/png"/>
  <Override PartName="/word/media/rId147.png" ContentType="image/png"/>
  <Override PartName="/word/media/rId105.png" ContentType="image/png"/>
  <Override PartName="/word/media/rId34.png" ContentType="image/png"/>
  <Override PartName="/word/media/rId38.png" ContentType="image/png"/>
  <Override PartName="/word/media/rId41.png" ContentType="image/png"/>
  <Override PartName="/word/media/rId44.png" ContentType="image/png"/>
  <Override PartName="/word/media/rId61.png" ContentType="image/png"/>
  <Override PartName="/word/media/rId72.png" ContentType="image/png"/>
  <Override PartName="/word/media/rId94.png" ContentType="image/png"/>
  <Override PartName="/word/media/rId112.png" ContentType="image/png"/>
  <Override PartName="/word/media/rId121.png" ContentType="image/png"/>
  <Override PartName="/word/media/rId142.png" ContentType="image/png"/>
  <Override PartName="/word/media/rId125.png" ContentType="image/png"/>
  <Override PartName="/word/media/rId76.png" ContentType="image/png"/>
  <Override PartName="/word/media/rId80.png" ContentType="image/png"/>
  <Override PartName="/word/media/rId8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Proceedings</w:t>
      </w:r>
      <w:r>
        <w:t xml:space="preserve"> </w:t>
      </w:r>
      <w:r>
        <w:t xml:space="preserve">of</w:t>
      </w:r>
      <w:r>
        <w:t xml:space="preserve"> </w:t>
      </w:r>
      <w:r>
        <w:t xml:space="preserve">the</w:t>
      </w:r>
      <w:r>
        <w:br/>
      </w:r>
      <w:r>
        <w:br/>
      </w:r>
      <w:r>
        <w:t xml:space="preserve">Workshop</w:t>
      </w:r>
      <w:r>
        <w:t xml:space="preserve"> </w:t>
      </w:r>
      <w:r>
        <w:t xml:space="preserve">on</w:t>
      </w:r>
      <w:r>
        <w:t xml:space="preserve"> </w:t>
      </w:r>
      <w:r>
        <w:t xml:space="preserve">Data</w:t>
      </w:r>
      <w:r>
        <w:t xml:space="preserve"> </w:t>
      </w:r>
      <w:r>
        <w:t xml:space="preserve">analysis</w:t>
      </w:r>
      <w:r>
        <w:t xml:space="preserve"> </w:t>
      </w:r>
      <w:r>
        <w:t xml:space="preserve">with</w:t>
      </w:r>
      <w:r>
        <w:t xml:space="preserve"> </w:t>
      </w:r>
      <w:r>
        <w:t xml:space="preserve">R</w:t>
      </w:r>
      <w:r>
        <w:t xml:space="preserve"> </w:t>
      </w:r>
      <w:r>
        <w:t xml:space="preserve">for</w:t>
      </w:r>
      <w:r>
        <w:t xml:space="preserve"> </w:t>
      </w:r>
      <w:r>
        <w:t xml:space="preserve">Lao</w:t>
      </w:r>
      <w:r>
        <w:t xml:space="preserve"> </w:t>
      </w:r>
      <w:r>
        <w:t xml:space="preserve">PDR’s</w:t>
      </w:r>
      <w:r>
        <w:t xml:space="preserve"> </w:t>
      </w:r>
      <w:r>
        <w:t xml:space="preserve">fourth</w:t>
      </w:r>
      <w:r>
        <w:t xml:space="preserve"> </w:t>
      </w:r>
      <w:r>
        <w:t xml:space="preserve">National</w:t>
      </w:r>
      <w:r>
        <w:t xml:space="preserve"> </w:t>
      </w:r>
      <w:r>
        <w:t xml:space="preserve">Forest</w:t>
      </w:r>
      <w:r>
        <w:t xml:space="preserve"> </w:t>
      </w:r>
      <w:r>
        <w:t xml:space="preserve">Inventory</w:t>
      </w:r>
      <w:r>
        <w:t xml:space="preserve"> </w:t>
      </w:r>
      <w:r>
        <w:t xml:space="preserve">cycle</w:t>
      </w:r>
      <w:r>
        <w:br/>
      </w:r>
      <w:r>
        <w:br/>
      </w:r>
    </w:p>
    <w:p>
      <w:pPr>
        <w:pStyle w:val="Subtitle"/>
      </w:pPr>
      <w:r>
        <w:t xml:space="preserve">01-05</w:t>
      </w:r>
      <w:r>
        <w:t xml:space="preserve"> </w:t>
      </w:r>
      <w:r>
        <w:t xml:space="preserve">Sep</w:t>
      </w:r>
      <w:r>
        <w:t xml:space="preserve"> </w:t>
      </w:r>
      <w:r>
        <w:t xml:space="preserve">2025,</w:t>
      </w:r>
      <w:r>
        <w:t xml:space="preserve"> </w:t>
      </w:r>
      <w:r>
        <w:t xml:space="preserve">FIPD</w:t>
      </w:r>
      <w:r>
        <w:t xml:space="preserve"> </w:t>
      </w:r>
      <w:r>
        <w:t xml:space="preserve">office,</w:t>
      </w:r>
      <w:r>
        <w:t xml:space="preserve"> </w:t>
      </w:r>
      <w:r>
        <w:t xml:space="preserve">Vientiane,</w:t>
      </w:r>
      <w:r>
        <w:t xml:space="preserve"> </w:t>
      </w:r>
      <w:r>
        <w:t xml:space="preserve">Lao</w:t>
      </w:r>
      <w:r>
        <w:t xml:space="preserve"> </w:t>
      </w:r>
      <w:r>
        <w:t xml:space="preserve">PDR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ntext"/>
    <w:p>
      <w:pPr>
        <w:pStyle w:val="Heading1"/>
      </w:pPr>
      <w:r>
        <w:t xml:space="preserve">Context</w:t>
      </w:r>
    </w:p>
    <w:p>
      <w:pPr>
        <w:pStyle w:val="FirstParagraph"/>
      </w:pPr>
      <w:r>
        <w:t xml:space="preserve">A new training course:</w:t>
      </w:r>
      <w:r>
        <w:t xml:space="preserve"> </w:t>
      </w:r>
      <w:r>
        <w:t xml:space="preserve">“</w:t>
      </w:r>
      <w:r>
        <w:rPr>
          <w:b/>
          <w:bCs/>
        </w:rPr>
        <w:t xml:space="preserve">Training workshop on Data analysis with R for Lao PDR’s fourth National Forest Inventory cycle</w:t>
      </w:r>
      <w:r>
        <w:t xml:space="preserve">”</w:t>
      </w:r>
      <w:r>
        <w:t xml:space="preserve">, was organised for FIPD from 01 to 05 September 2025, in FIPD office in Vientiane (Lao PDR), in order to continue capacity building on national forest inventory data analysis and to present the calculation chain for the cycle 4 updated method.</w:t>
      </w:r>
    </w:p>
    <w:p>
      <w:pPr>
        <w:pStyle w:val="BodyText"/>
      </w:pPr>
      <w:r>
        <w:t xml:space="preserve">The training objective was to:</w:t>
      </w:r>
    </w:p>
    <w:p>
      <w:pPr>
        <w:pStyle w:val="Compact"/>
        <w:numPr>
          <w:ilvl w:val="0"/>
          <w:numId w:val="1001"/>
        </w:numPr>
      </w:pPr>
      <w:r>
        <w:t xml:space="preserve">Continue build capacities of FIPD in forest data analysis with R and Rstudio.</w:t>
      </w:r>
    </w:p>
    <w:p>
      <w:pPr>
        <w:pStyle w:val="Compact"/>
        <w:numPr>
          <w:ilvl w:val="0"/>
          <w:numId w:val="1001"/>
        </w:numPr>
      </w:pPr>
      <w:r>
        <w:t xml:space="preserve">Present the code base used for analyzing the 4th National Forest Inventory of Lao PDR, implemented in 2024 and 2025.</w:t>
      </w:r>
    </w:p>
    <w:p>
      <w:pPr>
        <w:pStyle w:val="Compact"/>
        <w:numPr>
          <w:ilvl w:val="0"/>
          <w:numId w:val="1001"/>
        </w:numPr>
      </w:pPr>
      <w:r>
        <w:t xml:space="preserve">Explore opportunities to build a R community with research institutions and the civil society to help each other build analytical skills and deal with complex data analysis in the forest, ecology and environment sectors.</w:t>
      </w:r>
    </w:p>
    <w:p>
      <w:pPr>
        <w:pStyle w:val="FirstParagraph"/>
      </w:pPr>
      <w:r>
        <w:t xml:space="preserve">The workshop agenda and participants list are shown in</w:t>
      </w:r>
      <w:r>
        <w:t xml:space="preserve"> </w:t>
      </w:r>
      <w:hyperlink w:anchor="fig-agenda1">
        <w:r>
          <w:rPr>
            <w:rStyle w:val="Hyperlink"/>
          </w:rPr>
          <w:t xml:space="preserve">Figure 1</w:t>
        </w:r>
      </w:hyperlink>
      <w:r>
        <w:t xml:space="preserve">.</w:t>
      </w:r>
    </w:p>
    <w:p>
      <w:pPr>
        <w:pStyle w:val="BodyText"/>
      </w:pPr>
      <w:r>
        <w:t xml:space="preserve">This document contains all the code presented and the exercises with solutions during the training.</w:t>
      </w:r>
    </w:p>
    <w:bookmarkEnd w:id="20"/>
    <w:bookmarkStart w:id="21" w:name="initial-setup"/>
    <w:p>
      <w:pPr>
        <w:pStyle w:val="Heading1"/>
      </w:pPr>
      <w:r>
        <w:t xml:space="preserve">Initial Setup</w:t>
      </w:r>
    </w:p>
    <w:p>
      <w:pPr>
        <w:pStyle w:val="FirstParagraph"/>
      </w:pPr>
      <w:r>
        <w:t xml:space="preserve">Before going to loading data and perform the analysis, we need to prepare the environment by loading packages and setting a few options. Here we don’t load directly packages, but we source a script that load them.</w:t>
      </w:r>
    </w:p>
    <w:p>
      <w:pPr>
        <w:pStyle w:val="SourceCode"/>
      </w:pPr>
      <w:r>
        <w:rPr>
          <w:rStyle w:val="DocumentationTok"/>
        </w:rPr>
        <w:t xml:space="preserve">## Useful when sourcing script from Quarto doc.</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(here)) </w:t>
      </w:r>
      <w:r>
        <w:rPr>
          <w:rStyle w:val="FunctionTok"/>
        </w:rPr>
        <w:t xml:space="preserve">install.packages</w:t>
      </w:r>
      <w:r>
        <w:rPr>
          <w:rStyle w:val="NormalTok"/>
        </w:rPr>
        <w:t xml:space="preserve">(</w:t>
      </w:r>
      <w:r>
        <w:rPr>
          <w:rStyle w:val="StringTok"/>
        </w:rPr>
        <w:t xml:space="preserve">"here"</w:t>
      </w:r>
      <w:r>
        <w:rPr>
          <w:rStyle w:val="NormalTok"/>
        </w:rPr>
        <w:t xml:space="preserve">); </w:t>
      </w:r>
      <w:r>
        <w:rPr>
          <w:rStyle w:val="FunctionTok"/>
        </w:rPr>
        <w:t xml:space="preserve">library</w:t>
      </w:r>
      <w:r>
        <w:rPr>
          <w:rStyle w:val="NormalTok"/>
        </w:rPr>
        <w:t xml:space="preserve">(here)</w:t>
      </w:r>
      <w:r>
        <w:br/>
      </w:r>
      <w:r>
        <w:br/>
      </w:r>
      <w:r>
        <w:rPr>
          <w:rStyle w:val="FunctionTok"/>
        </w:rPr>
        <w:t xml:space="preserve">source</w:t>
      </w:r>
      <w:r>
        <w:rPr>
          <w:rStyle w:val="NormalTok"/>
        </w:rPr>
        <w:t xml:space="preserve">(</w:t>
      </w:r>
      <w:r>
        <w:rPr>
          <w:rStyle w:val="FunctionTok"/>
        </w:rPr>
        <w:t xml:space="preserve">here</w:t>
      </w:r>
      <w:r>
        <w:rPr>
          <w:rStyle w:val="NormalTok"/>
        </w:rPr>
        <w:t xml:space="preserve">(</w:t>
      </w:r>
      <w:r>
        <w:rPr>
          <w:rStyle w:val="StringTok"/>
        </w:rPr>
        <w:t xml:space="preserve">"R/00-load-packages.R"</w:t>
      </w:r>
      <w:r>
        <w:rPr>
          <w:rStyle w:val="NormalTok"/>
        </w:rPr>
        <w:t xml:space="preserve">))</w:t>
      </w:r>
      <w:r>
        <w:br/>
      </w:r>
      <w:r>
        <w:rPr>
          <w:rStyle w:val="FunctionTok"/>
        </w:rPr>
        <w:t xml:space="preserve">source</w:t>
      </w:r>
      <w:r>
        <w:rPr>
          <w:rStyle w:val="NormalTok"/>
        </w:rPr>
        <w:t xml:space="preserve">(</w:t>
      </w:r>
      <w:r>
        <w:rPr>
          <w:rStyle w:val="FunctionTok"/>
        </w:rPr>
        <w:t xml:space="preserve">here</w:t>
      </w:r>
      <w:r>
        <w:rPr>
          <w:rStyle w:val="NormalTok"/>
        </w:rPr>
        <w:t xml:space="preserve">(</w:t>
      </w:r>
      <w:r>
        <w:rPr>
          <w:rStyle w:val="StringTok"/>
        </w:rPr>
        <w:t xml:space="preserve">"R/fct-nfi-aggregate3-new.R"</w:t>
      </w:r>
      <w:r>
        <w:rPr>
          <w:rStyle w:val="NormalTok"/>
        </w:rPr>
        <w:t xml:space="preserve">))</w:t>
      </w:r>
    </w:p>
    <w:p>
      <w:r>
        <w:br w:type="page"/>
      </w:r>
    </w:p>
    <w:bookmarkEnd w:id="21"/>
    <w:bookmarkStart w:id="22" w:name="session-01-objectives"/>
    <w:p>
      <w:pPr>
        <w:pStyle w:val="Heading1"/>
      </w:pPr>
      <w:r>
        <w:t xml:space="preserve">1. Session 01: Objectives</w:t>
      </w:r>
    </w:p>
    <w:p>
      <w:pPr>
        <w:pStyle w:val="FirstParagraph"/>
      </w:pPr>
      <w:r>
        <w:t xml:space="preserve">Session 1 presented the detailed objectives of the training, as a mixture of basic(refresher) and advanced analysis in R. The technical analysis objectives were to cover: Basic calculations, Aggregation with simple sampling, Ratio estimators, and Double sampling for post-stratification.</w:t>
      </w:r>
    </w:p>
    <w:p>
      <w:pPr>
        <w:pStyle w:val="BodyText"/>
      </w:pPr>
      <w:r>
        <w:t xml:space="preserve">The institutional objective was to explore a pool of resources available in other institutions to improve analytical capacities of FIPD. This includes academia and research institutions in Lao PDR to bring them together for broader technical exchange in R and exploring their potential support to FIPD.</w:t>
      </w:r>
    </w:p>
    <w:p>
      <w:pPr>
        <w:pStyle w:val="BodyText"/>
      </w:pPr>
      <w:r>
        <w:t xml:space="preserve">Finally, the workshop aimed at defining a work plan of continuous training to bring in additional pools and calculations.</w:t>
      </w:r>
    </w:p>
    <w:p>
      <w:pPr>
        <w:pStyle w:val="BodyText"/>
      </w:pPr>
      <w:r>
        <w:t xml:space="preserve">To achieve the above objectives, the training focused on:</w:t>
      </w:r>
    </w:p>
    <w:p>
      <w:pPr>
        <w:numPr>
          <w:ilvl w:val="0"/>
          <w:numId w:val="1002"/>
        </w:numPr>
      </w:pPr>
      <w:r>
        <w:t xml:space="preserve">Read data into R and visualize trees characteristics </w:t>
      </w:r>
    </w:p>
    <w:p>
      <w:pPr>
        <w:numPr>
          <w:ilvl w:val="0"/>
          <w:numId w:val="1002"/>
        </w:numPr>
      </w:pPr>
      <w:r>
        <w:t xml:space="preserve">Manipulate tables (merge, split, rename)</w:t>
      </w:r>
    </w:p>
    <w:p>
      <w:pPr>
        <w:numPr>
          <w:ilvl w:val="0"/>
          <w:numId w:val="1002"/>
        </w:numPr>
      </w:pPr>
      <w:r>
        <w:t xml:space="preserve">Detect outliers and correct the data</w:t>
      </w:r>
    </w:p>
    <w:p>
      <w:pPr>
        <w:numPr>
          <w:ilvl w:val="0"/>
          <w:numId w:val="1002"/>
        </w:numPr>
      </w:pPr>
      <w:r>
        <w:t xml:space="preserve">Aggregate from tree to plot level</w:t>
      </w:r>
    </w:p>
    <w:p>
      <w:pPr>
        <w:numPr>
          <w:ilvl w:val="0"/>
          <w:numId w:val="1002"/>
        </w:numPr>
      </w:pPr>
      <w:r>
        <w:t xml:space="preserve">Aggregate plot level data to LC types</w:t>
      </w:r>
    </w:p>
    <w:p>
      <w:pPr>
        <w:numPr>
          <w:ilvl w:val="0"/>
          <w:numId w:val="1002"/>
        </w:numPr>
      </w:pPr>
      <w:r>
        <w:t xml:space="preserve">Aggregate to sub-population and national level</w:t>
      </w:r>
    </w:p>
    <w:p>
      <w:r>
        <w:br w:type="page"/>
      </w:r>
    </w:p>
    <w:bookmarkEnd w:id="22"/>
    <w:bookmarkStart w:id="23" w:name="Xceb229cc6a295b040c0c930f02299e2e457b14f"/>
    <w:p>
      <w:pPr>
        <w:pStyle w:val="Heading1"/>
      </w:pPr>
      <w:r>
        <w:t xml:space="preserve">2. Session 02: Updated calculation chain for the NFI cycle 4 carbon analysis</w:t>
      </w:r>
    </w:p>
    <w:p>
      <w:pPr>
        <w:pStyle w:val="FirstParagraph"/>
      </w:pPr>
      <w:r>
        <w:t xml:space="preserve">The NFI cycle 4 of LAO PDR had an updated sampling methodology, with a two-phases sampling for stratification and ratio estimators.</w:t>
      </w:r>
    </w:p>
    <w:p>
      <w:r>
        <w:br w:type="page"/>
      </w:r>
    </w:p>
    <w:bookmarkEnd w:id="23"/>
    <w:bookmarkStart w:id="24" w:name="X167b18c24577c78467b0c066fcb1b189df42740"/>
    <w:p>
      <w:pPr>
        <w:pStyle w:val="Heading1"/>
      </w:pPr>
      <w:r>
        <w:t xml:space="preserve">3. Session 03: Discussion and remarks on the updated calculations</w:t>
      </w:r>
    </w:p>
    <w:p>
      <w:pPr>
        <w:pStyle w:val="FirstParagraph"/>
      </w:pPr>
      <w:r>
        <w:t xml:space="preserve">TBD</w:t>
      </w:r>
    </w:p>
    <w:p>
      <w:r>
        <w:br w:type="page"/>
      </w:r>
    </w:p>
    <w:bookmarkEnd w:id="24"/>
    <w:bookmarkStart w:id="25" w:name="Xbce85682de44b3a5b28c37e4f3092754e57a27f"/>
    <w:p>
      <w:pPr>
        <w:pStyle w:val="Heading1"/>
      </w:pPr>
      <w:r>
        <w:t xml:space="preserve">4. Session 04: Refresher on R for forest data analysis</w:t>
      </w:r>
    </w:p>
    <w:p>
      <w:pPr>
        <w:pStyle w:val="FirstParagraph"/>
      </w:pPr>
      <w:r>
        <w:t xml:space="preserve">TBD</w:t>
      </w:r>
    </w:p>
    <w:p>
      <w:r>
        <w:br w:type="page"/>
      </w:r>
    </w:p>
    <w:bookmarkEnd w:id="25"/>
    <w:bookmarkStart w:id="56" w:name="session-05-data-preparation"/>
    <w:p>
      <w:pPr>
        <w:pStyle w:val="Heading1"/>
      </w:pPr>
      <w:r>
        <w:t xml:space="preserve">5. Session 05: data preparation</w:t>
      </w:r>
    </w:p>
    <w:p>
      <w:pPr>
        <w:pStyle w:val="FirstParagraph"/>
      </w:pPr>
      <w:r>
        <w:rPr>
          <w:b/>
          <w:bCs/>
        </w:rPr>
        <w:t xml:space="preserve">Goals</w:t>
      </w:r>
    </w:p>
    <w:p>
      <w:pPr>
        <w:numPr>
          <w:ilvl w:val="0"/>
          <w:numId w:val="1003"/>
        </w:numPr>
      </w:pPr>
      <w:r>
        <w:t xml:space="preserve">Load initial tables and visualize core data</w:t>
      </w:r>
    </w:p>
    <w:p>
      <w:pPr>
        <w:numPr>
          <w:ilvl w:val="0"/>
          <w:numId w:val="1003"/>
        </w:numPr>
      </w:pPr>
      <w:r>
        <w:t xml:space="preserve">Correct errors in subplot table (duplicates in subplot_id)</w:t>
      </w:r>
    </w:p>
    <w:bookmarkStart w:id="28" w:name="X7371ffa4df448a061cc2e25e144687e78db0280"/>
    <w:p>
      <w:pPr>
        <w:pStyle w:val="Heading2"/>
      </w:pPr>
      <w:r>
        <w:t xml:space="preserve">5.1 Load harmonized tables and ancillary data</w:t>
      </w:r>
    </w:p>
    <w:bookmarkStart w:id="27" w:name="load-subplot-lcs-tree-tables-from-nfi"/>
    <w:p>
      <w:pPr>
        <w:pStyle w:val="Heading3"/>
      </w:pPr>
      <w:r>
        <w:t xml:space="preserve">5.1.1 Load subplot, lcs, tree tables from NFI</w:t>
      </w:r>
    </w:p>
    <w:p>
      <w:pPr>
        <w:pStyle w:val="FirstParagraph"/>
      </w:pPr>
      <w:r>
        <w:t xml:space="preserve">We can read tables or CSV files from the computer with the function</w:t>
      </w:r>
      <w:r>
        <w:t xml:space="preserve"> </w:t>
      </w:r>
      <w:r>
        <w:rPr>
          <w:rStyle w:val="VerbatimChar"/>
        </w:rPr>
        <w:t xml:space="preserve">read_csv()</w:t>
      </w:r>
      <w:r>
        <w:t xml:space="preserve">. We can store the initial table in objects with the suffix</w:t>
      </w:r>
      <w:r>
        <w:t xml:space="preserve"> </w:t>
      </w:r>
      <w:r>
        <w:t xml:space="preserve">‘</w:t>
      </w:r>
      <w:r>
        <w:t xml:space="preserve">_init</w:t>
      </w:r>
      <w:r>
        <w:t xml:space="preserve">’</w:t>
      </w:r>
      <w:r>
        <w:t xml:space="preserve"> </w:t>
      </w:r>
      <w:r>
        <w:t xml:space="preserve">to keep the initial version in the environment.</w:t>
      </w:r>
    </w:p>
    <w:p>
      <w:pPr>
        <w:pStyle w:val="BodyText"/>
      </w:pPr>
      <w:r>
        <w:t xml:space="preserve">Example: read the table</w:t>
      </w:r>
      <w:r>
        <w:t xml:space="preserve"> </w:t>
      </w:r>
      <w:r>
        <w:t xml:space="preserve">‘</w:t>
      </w:r>
      <w:r>
        <w:t xml:space="preserve">training_subplot.csv</w:t>
      </w:r>
      <w:r>
        <w:t xml:space="preserve">’</w:t>
      </w:r>
      <w:r>
        <w:t xml:space="preserve"> </w:t>
      </w:r>
      <w:r>
        <w:t xml:space="preserve">from the computer into the object</w:t>
      </w:r>
      <w:r>
        <w:t xml:space="preserve"> </w:t>
      </w:r>
      <w:r>
        <w:rPr>
          <w:rStyle w:val="VerbatimChar"/>
        </w:rPr>
        <w:t xml:space="preserve">subplot_init</w:t>
      </w:r>
      <w:r>
        <w:t xml:space="preserve">:</w:t>
      </w:r>
    </w:p>
    <w:p>
      <w:pPr>
        <w:pStyle w:val="SourceCode"/>
      </w:pPr>
      <w:r>
        <w:rPr>
          <w:rStyle w:val="NormalTok"/>
        </w:rPr>
        <w:t xml:space="preserve">subplot_init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"data/training_subplot.csv"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p>
    <w:p>
      <w:pPr>
        <w:pStyle w:val="FirstParagraph"/>
      </w:pPr>
      <w:r>
        <w:t xml:space="preserve">Load the tables</w:t>
      </w:r>
      <w:r>
        <w:t xml:space="preserve"> </w:t>
      </w:r>
      <w:r>
        <w:t xml:space="preserve">‘</w:t>
      </w:r>
      <w:r>
        <w:t xml:space="preserve">training_tree.csv</w:t>
      </w:r>
      <w:r>
        <w:t xml:space="preserve">’</w:t>
      </w:r>
      <w:r>
        <w:t xml:space="preserve"> </w:t>
      </w:r>
      <w:r>
        <w:t xml:space="preserve">and</w:t>
      </w:r>
      <w:r>
        <w:t xml:space="preserve"> </w:t>
      </w:r>
      <w:r>
        <w:t xml:space="preserve">‘</w:t>
      </w:r>
      <w:r>
        <w:t xml:space="preserve">training_lcs.csv</w:t>
      </w:r>
      <w:r>
        <w:t xml:space="preserve">’</w:t>
      </w:r>
      <w:r>
        <w:t xml:space="preserve"> </w:t>
      </w:r>
      <w:r>
        <w:t xml:space="preserve">in the</w:t>
      </w:r>
      <w:r>
        <w:t xml:space="preserve"> </w:t>
      </w:r>
      <w:hyperlink w:anchor="exr-51">
        <w:r>
          <w:rPr>
            <w:rStyle w:val="Hyperlink"/>
          </w:rPr>
          <w:t xml:space="preserve">Exercise 1</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26" w:name="exr-51"/>
          <w:p>
            <w:pPr>
              <w:pStyle w:val="BodyText"/>
            </w:pPr>
            <w:r>
              <w:rPr>
                <w:b/>
                <w:bCs/>
              </w:rPr>
              <w:t xml:space="preserve">Exercise 1 (~ Load</w:t>
            </w:r>
            <w:r>
              <w:rPr>
                <w:b/>
                <w:bCs/>
              </w:rPr>
              <w:t xml:space="preserve"> </w:t>
            </w:r>
            <w:r>
              <w:rPr>
                <w:b/>
                <w:bCs/>
              </w:rPr>
              <w:t xml:space="preserve">‘</w:t>
            </w:r>
            <w:r>
              <w:rPr>
                <w:b/>
                <w:bCs/>
              </w:rPr>
              <w:t xml:space="preserve">training_tree.csv</w:t>
            </w:r>
            <w:r>
              <w:rPr>
                <w:b/>
                <w:bCs/>
              </w:rPr>
              <w:t xml:space="preserve">’</w:t>
            </w:r>
            <w:r>
              <w:rPr>
                <w:b/>
                <w:bCs/>
              </w:rPr>
              <w:t xml:space="preserve"> </w:t>
            </w:r>
            <w:r>
              <w:rPr>
                <w:b/>
                <w:bCs/>
              </w:rPr>
              <w:t xml:space="preserve">and</w:t>
            </w:r>
            <w:r>
              <w:rPr>
                <w:b/>
                <w:bCs/>
              </w:rPr>
              <w:t xml:space="preserve"> </w:t>
            </w:r>
            <w:r>
              <w:rPr>
                <w:b/>
                <w:bCs/>
              </w:rPr>
              <w:t xml:space="preserve">‘</w:t>
            </w:r>
            <w:r>
              <w:rPr>
                <w:b/>
                <w:bCs/>
              </w:rPr>
              <w:t xml:space="preserve">training_lcs.csv</w:t>
            </w:r>
            <w:r>
              <w:rPr>
                <w:b/>
                <w:bCs/>
              </w:rPr>
              <w:t xml:space="preserve">’</w:t>
            </w:r>
            <w:r>
              <w:rPr>
                <w:b/>
                <w:bCs/>
              </w:rPr>
              <w:t xml:space="preserve"> </w:t>
            </w:r>
            <w:r>
              <w:rPr>
                <w:b/>
                <w:bCs/>
              </w:rPr>
              <w:t xml:space="preserve">tables)</w:t>
            </w:r>
            <w:r>
              <w:t xml:space="preserve"> </w:t>
            </w:r>
            <w:r>
              <w:t xml:space="preserve"> </w:t>
            </w:r>
          </w:p>
          <w:p>
            <w:pPr>
              <w:pStyle w:val="Compact"/>
              <w:numPr>
                <w:ilvl w:val="0"/>
                <w:numId w:val="1004"/>
              </w:numPr>
            </w:pPr>
            <w:r>
              <w:t xml:space="preserve">Load the table</w:t>
            </w:r>
            <w:r>
              <w:t xml:space="preserve"> </w:t>
            </w:r>
            <w:r>
              <w:t xml:space="preserve">‘</w:t>
            </w:r>
            <w:r>
              <w:t xml:space="preserve">training_lcs.csv</w:t>
            </w:r>
            <w:r>
              <w:t xml:space="preserve">’</w:t>
            </w:r>
            <w:r>
              <w:t xml:space="preserve"> </w:t>
            </w:r>
            <w:r>
              <w:t xml:space="preserve">in the R objects</w:t>
            </w:r>
            <w:r>
              <w:t xml:space="preserve"> </w:t>
            </w:r>
            <w:r>
              <w:t xml:space="preserve">‘</w:t>
            </w:r>
            <w:r>
              <w:t xml:space="preserve">lcs_init</w:t>
            </w:r>
            <w:r>
              <w:t xml:space="preserve">’</w:t>
            </w:r>
            <w:r>
              <w:t xml:space="preserve">.</w:t>
            </w:r>
          </w:p>
          <w:p>
            <w:pPr>
              <w:pStyle w:val="Compact"/>
              <w:numPr>
                <w:ilvl w:val="0"/>
                <w:numId w:val="1004"/>
              </w:numPr>
            </w:pPr>
            <w:r>
              <w:t xml:space="preserve">Load the table</w:t>
            </w:r>
            <w:r>
              <w:t xml:space="preserve"> </w:t>
            </w:r>
            <w:r>
              <w:t xml:space="preserve">‘</w:t>
            </w:r>
            <w:r>
              <w:t xml:space="preserve">training_tree.csv</w:t>
            </w:r>
            <w:r>
              <w:t xml:space="preserve">’</w:t>
            </w:r>
            <w:r>
              <w:t xml:space="preserve"> </w:t>
            </w:r>
            <w:r>
              <w:t xml:space="preserve">in the R objects</w:t>
            </w:r>
            <w:r>
              <w:t xml:space="preserve"> </w:t>
            </w:r>
            <w:r>
              <w:t xml:space="preserve">‘</w:t>
            </w:r>
            <w:r>
              <w:t xml:space="preserve">tree_init</w:t>
            </w:r>
            <w:r>
              <w:t xml:space="preserve">’</w:t>
            </w:r>
            <w:r>
              <w:t xml:space="preserve">.</w:t>
            </w:r>
          </w:p>
          <w:bookmarkEnd w:id="26"/>
        </w:tc>
      </w:tr>
    </w:tbl>
    <w:p>
      <w:pPr>
        <w:pStyle w:val="FirstParagraph"/>
      </w:pPr>
      <w:r>
        <w:t xml:space="preserve">Answer to</w:t>
      </w:r>
      <w:r>
        <w:t xml:space="preserve"> </w:t>
      </w:r>
      <w:hyperlink w:anchor="exr-51">
        <w:r>
          <w:rPr>
            <w:rStyle w:val="Hyperlink"/>
          </w:rPr>
          <w:t xml:space="preserve">Exercise 1</w:t>
        </w:r>
      </w:hyperlink>
      <w:r>
        <w:t xml:space="preserve">:</w:t>
      </w:r>
    </w:p>
    <w:p>
      <w:pPr>
        <w:pStyle w:val="SourceCode"/>
      </w:pPr>
      <w:r>
        <w:rPr>
          <w:rStyle w:val="DocumentationTok"/>
        </w:rPr>
        <w:t xml:space="preserve">## !!! Solution</w:t>
      </w:r>
      <w:r>
        <w:br/>
      </w:r>
      <w:r>
        <w:rPr>
          <w:rStyle w:val="NormalTok"/>
        </w:rPr>
        <w:t xml:space="preserve">lcs_init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"data/training_lcs.csv"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tree_init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"data/training_tree.csv"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p>
    <w:bookmarkEnd w:id="27"/>
    <w:bookmarkEnd w:id="28"/>
    <w:bookmarkStart w:id="29" w:name="load-ancillary-data"/>
    <w:p>
      <w:pPr>
        <w:pStyle w:val="Heading2"/>
      </w:pPr>
      <w:r>
        <w:t xml:space="preserve">5.2 Load ancillary data</w:t>
      </w:r>
    </w:p>
    <w:p>
      <w:pPr>
        <w:pStyle w:val="FirstParagraph"/>
      </w:pPr>
      <w:r>
        <w:rPr>
          <w:b/>
          <w:bCs/>
        </w:rPr>
        <w:t xml:space="preserve">Ancillary data are not collected in the field but useful for the analysis of field data.</w:t>
      </w:r>
    </w:p>
    <w:p>
      <w:pPr>
        <w:pStyle w:val="BodyText"/>
      </w:pPr>
      <w:r>
        <w:t xml:space="preserve">In the training we use plot level environment factor (E) from Chave et al. 2014 and the NFI Phase 1 plot data. Ancillary data are loaded into a list to keep the environment tidy.</w:t>
      </w:r>
    </w:p>
    <w:p>
      <w:pPr>
        <w:pStyle w:val="SourceCode"/>
      </w:pPr>
      <w:r>
        <w:rPr>
          <w:rStyle w:val="NormalTok"/>
        </w:rPr>
        <w:t xml:space="preserve">anci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anci</w:t>
      </w:r>
      <w:r>
        <w:rPr>
          <w:rStyle w:val="SpecialCharTok"/>
        </w:rPr>
        <w:t xml:space="preserve">$</w:t>
      </w:r>
      <w:r>
        <w:rPr>
          <w:rStyle w:val="NormalTok"/>
        </w:rPr>
        <w:t xml:space="preserve">ph1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"data/training_anci_phase1.csv"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anci</w:t>
      </w:r>
      <w:r>
        <w:rPr>
          <w:rStyle w:val="SpecialCharTok"/>
        </w:rPr>
        <w:t xml:space="preserve">$</w:t>
      </w:r>
      <w:r>
        <w:rPr>
          <w:rStyle w:val="NormalTok"/>
        </w:rPr>
        <w:t xml:space="preserve">plot_E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"data/training_anci_plotE.csv"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p>
    <w:bookmarkEnd w:id="29"/>
    <w:bookmarkStart w:id="47" w:name="visualize-tree-locations"/>
    <w:p>
      <w:pPr>
        <w:pStyle w:val="Heading2"/>
      </w:pPr>
      <w:r>
        <w:t xml:space="preserve">5.3 Visualize tree locations</w:t>
      </w:r>
    </w:p>
    <w:p>
      <w:pPr>
        <w:pStyle w:val="FirstParagraph"/>
      </w:pPr>
      <w:r>
        <w:t xml:space="preserve">We visualize tree locations from the</w:t>
      </w:r>
      <w:r>
        <w:t xml:space="preserve"> </w:t>
      </w:r>
      <w:r>
        <w:rPr>
          <w:rStyle w:val="VerbatimChar"/>
        </w:rPr>
        <w:t xml:space="preserve">tree_init</w:t>
      </w:r>
      <w:r>
        <w:t xml:space="preserve"> </w:t>
      </w:r>
      <w:r>
        <w:t xml:space="preserve">table with</w:t>
      </w:r>
      <w:r>
        <w:t xml:space="preserve"> </w:t>
      </w:r>
      <w:r>
        <w:rPr>
          <w:rStyle w:val="VerbatimChar"/>
        </w:rPr>
        <w:t xml:space="preserve">ggplot()</w:t>
      </w:r>
      <w:r>
        <w:t xml:space="preserve"> </w:t>
      </w:r>
      <w:r>
        <w:t xml:space="preserve">and</w:t>
      </w:r>
      <w:r>
        <w:t xml:space="preserve"> </w:t>
      </w:r>
      <w:r>
        <w:rPr>
          <w:rStyle w:val="VerbatimChar"/>
        </w:rPr>
        <w:t xml:space="preserve">geom_point()</w:t>
      </w:r>
      <w:r>
        <w:t xml:space="preserve"> </w:t>
      </w:r>
      <w:r>
        <w:t xml:space="preserve">to see if any potential error.</w:t>
      </w:r>
    </w:p>
    <w:p>
      <w:pPr>
        <w:pStyle w:val="BodyText"/>
      </w:pPr>
      <w:r>
        <w:t xml:space="preserve">Step-by-step for one subplot:</w:t>
      </w:r>
    </w:p>
    <w:p>
      <w:pPr>
        <w:numPr>
          <w:ilvl w:val="0"/>
          <w:numId w:val="1005"/>
        </w:numPr>
      </w:pPr>
      <w:r>
        <w:t xml:space="preserve">Define</w:t>
      </w:r>
      <w:r>
        <w:t xml:space="preserve"> </w:t>
      </w:r>
      <w:r>
        <w:rPr>
          <w:rStyle w:val="VerbatimChar"/>
        </w:rPr>
        <w:t xml:space="preserve">circ16</w:t>
      </w:r>
      <w:r>
        <w:t xml:space="preserve"> </w:t>
      </w:r>
      <w:r>
        <w:t xml:space="preserve">as tibble of 100 rows to draw a circular plot in ggplot, based on a radius and an angle</w:t>
      </w:r>
      <w:r>
        <w:t xml:space="preserve"> </w:t>
      </w:r>
      <w:r>
        <w:t xml:space="preserve">“</w:t>
      </w:r>
      <w:r>
        <w:t xml:space="preserve">theta</w:t>
      </w:r>
      <w:r>
        <w:t xml:space="preserve">”</w:t>
      </w:r>
      <w:r>
        <w:t xml:space="preserve"> </w:t>
      </w:r>
      <m:oMath>
        <m:r>
          <m:t>θ</m:t>
        </m:r>
      </m:oMath>
      <w:r>
        <w:t xml:space="preserve"> </w:t>
      </w:r>
      <w:r>
        <w:t xml:space="preserve">in radian.</w:t>
      </w:r>
    </w:p>
    <w:p>
      <w:pPr>
        <w:numPr>
          <w:ilvl w:val="0"/>
          <w:numId w:val="1005"/>
        </w:numPr>
      </w:pPr>
      <w:r>
        <w:t xml:space="preserve">Draw a ggplot with trees from the table</w:t>
      </w:r>
      <w:r>
        <w:t xml:space="preserve"> </w:t>
      </w:r>
      <w:r>
        <w:rPr>
          <w:rStyle w:val="VerbatimChar"/>
        </w:rPr>
        <w:t xml:space="preserve">tree_init</w:t>
      </w:r>
      <w:r>
        <w:t xml:space="preserve"> </w:t>
      </w:r>
      <w:r>
        <w:t xml:space="preserve">in plot 631 and subplot</w:t>
      </w:r>
      <w:r>
        <w:t xml:space="preserve"> </w:t>
      </w:r>
      <w:r>
        <w:t xml:space="preserve">“</w:t>
      </w:r>
      <w:r>
        <w:t xml:space="preserve">C</w:t>
      </w:r>
      <w:r>
        <w:t xml:space="preserve">”</w:t>
      </w:r>
      <w:r>
        <w:t xml:space="preserve">, using</w:t>
      </w:r>
      <w:r>
        <w:t xml:space="preserve"> </w:t>
      </w:r>
      <w:r>
        <w:rPr>
          <w:rStyle w:val="VerbatimChar"/>
        </w:rPr>
        <w:t xml:space="preserve">filter()</w:t>
      </w:r>
      <w:r>
        <w:t xml:space="preserve">,</w:t>
      </w:r>
    </w:p>
    <w:p>
      <w:pPr>
        <w:numPr>
          <w:ilvl w:val="0"/>
          <w:numId w:val="1005"/>
        </w:numPr>
      </w:pPr>
      <w:r>
        <w:t xml:space="preserve">Use</w:t>
      </w:r>
      <w:r>
        <w:t xml:space="preserve"> </w:t>
      </w:r>
      <w:r>
        <w:rPr>
          <w:rStyle w:val="VerbatimChar"/>
        </w:rPr>
        <w:t xml:space="preserve">tree_x</w:t>
      </w:r>
      <w:r>
        <w:t xml:space="preserve"> </w:t>
      </w:r>
      <w:r>
        <w:t xml:space="preserve">and</w:t>
      </w:r>
      <w:r>
        <w:t xml:space="preserve"> </w:t>
      </w:r>
      <w:r>
        <w:rPr>
          <w:rStyle w:val="VerbatimChar"/>
        </w:rPr>
        <w:t xml:space="preserve">tree_y</w:t>
      </w:r>
      <w:r>
        <w:t xml:space="preserve"> </w:t>
      </w:r>
      <w:r>
        <w:t xml:space="preserve">to show trees based on their location from the subplot center,</w:t>
      </w:r>
    </w:p>
    <w:p>
      <w:pPr>
        <w:numPr>
          <w:ilvl w:val="0"/>
          <w:numId w:val="1005"/>
        </w:numPr>
      </w:pPr>
      <w:r>
        <w:t xml:space="preserve">Add plot boundary with</w:t>
      </w:r>
      <w:r>
        <w:t xml:space="preserve"> </w:t>
      </w:r>
      <w:r>
        <w:rPr>
          <w:rStyle w:val="VerbatimChar"/>
        </w:rPr>
        <w:t xml:space="preserve">circ16</w:t>
      </w:r>
      <w:r>
        <w:t xml:space="preserve">.</w:t>
      </w:r>
    </w:p>
    <w:p>
      <w:pPr>
        <w:pStyle w:val="SourceCode"/>
      </w:pPr>
      <w:r>
        <w:rPr>
          <w:rStyle w:val="NormalTok"/>
        </w:rPr>
        <w:t xml:space="preserve">circ16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theta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w:t>
      </w:r>
      <w:r>
        <w:rPr>
          <w:rStyle w:val="SpecialCharTok"/>
        </w:rPr>
        <w:t xml:space="preserve">*</w:t>
      </w:r>
      <w:r>
        <w:rPr>
          <w:rStyle w:val="NormalTok"/>
        </w:rPr>
        <w:t xml:space="preserve">pi,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16</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(theta),</w:t>
      </w:r>
      <w:r>
        <w:br/>
      </w:r>
      <w:r>
        <w:rPr>
          <w:rStyle w:val="NormalTok"/>
        </w:rPr>
        <w:t xml:space="preserve">  </w:t>
      </w:r>
      <w:r>
        <w:rPr>
          <w:rStyle w:val="AttributeTok"/>
        </w:rPr>
        <w:t xml:space="preserve">y =</w:t>
      </w:r>
      <w:r>
        <w:rPr>
          <w:rStyle w:val="NormalTok"/>
        </w:rPr>
        <w:t xml:space="preserve"> </w:t>
      </w:r>
      <w:r>
        <w:rPr>
          <w:rStyle w:val="DecValTok"/>
        </w:rPr>
        <w:t xml:space="preserve">16</w:t>
      </w:r>
      <w:r>
        <w:rPr>
          <w:rStyle w:val="NormalTok"/>
        </w:rPr>
        <w:t xml:space="preserve"> </w:t>
      </w:r>
      <w:r>
        <w:rPr>
          <w:rStyle w:val="SpecialCharTok"/>
        </w:rPr>
        <w:t xml:space="preserve">*</w:t>
      </w:r>
      <w:r>
        <w:rPr>
          <w:rStyle w:val="NormalTok"/>
        </w:rPr>
        <w:t xml:space="preserve"> </w:t>
      </w:r>
      <w:r>
        <w:rPr>
          <w:rStyle w:val="FunctionTok"/>
        </w:rPr>
        <w:t xml:space="preserve">sin</w:t>
      </w:r>
      <w:r>
        <w:rPr>
          <w:rStyle w:val="NormalTok"/>
        </w:rPr>
        <w:t xml:space="preserve">(theta)</w:t>
      </w:r>
      <w:r>
        <w:br/>
      </w:r>
      <w:r>
        <w:rPr>
          <w:rStyle w:val="NormalTok"/>
        </w:rPr>
        <w:t xml:space="preserve">)</w:t>
      </w:r>
      <w:r>
        <w:br/>
      </w:r>
      <w:r>
        <w:br/>
      </w:r>
      <w:r>
        <w:rPr>
          <w:rStyle w:val="NormalTok"/>
        </w:rPr>
        <w:t xml:space="preserve">tree_init </w:t>
      </w:r>
      <w:r>
        <w:rPr>
          <w:rStyle w:val="SpecialCharTok"/>
        </w:rPr>
        <w:t xml:space="preserve">|&gt;</w:t>
      </w:r>
      <w:r>
        <w:br/>
      </w:r>
      <w:r>
        <w:rPr>
          <w:rStyle w:val="NormalTok"/>
        </w:rPr>
        <w:t xml:space="preserve">  </w:t>
      </w:r>
      <w:r>
        <w:rPr>
          <w:rStyle w:val="FunctionTok"/>
        </w:rPr>
        <w:t xml:space="preserve">filter</w:t>
      </w:r>
      <w:r>
        <w:rPr>
          <w:rStyle w:val="NormalTok"/>
        </w:rPr>
        <w:t xml:space="preserve">(plot_no </w:t>
      </w:r>
      <w:r>
        <w:rPr>
          <w:rStyle w:val="SpecialCharTok"/>
        </w:rPr>
        <w:t xml:space="preserve">==</w:t>
      </w:r>
      <w:r>
        <w:rPr>
          <w:rStyle w:val="NormalTok"/>
        </w:rPr>
        <w:t xml:space="preserve"> </w:t>
      </w:r>
      <w:r>
        <w:rPr>
          <w:rStyle w:val="DecValTok"/>
        </w:rPr>
        <w:t xml:space="preserve">631</w:t>
      </w:r>
      <w:r>
        <w:rPr>
          <w:rStyle w:val="NormalTok"/>
        </w:rPr>
        <w:t xml:space="preserve">, subplot_no </w:t>
      </w:r>
      <w:r>
        <w:rPr>
          <w:rStyle w:val="SpecialCharTok"/>
        </w:rPr>
        <w:t xml:space="preserve">==</w:t>
      </w:r>
      <w:r>
        <w:rPr>
          <w:rStyle w:val="NormalTok"/>
        </w:rPr>
        <w:t xml:space="preserve"> </w:t>
      </w:r>
      <w:r>
        <w:rPr>
          <w:rStyle w:val="StringTok"/>
        </w:rPr>
        <w:t xml:space="preserve">"C"</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tree_x, </w:t>
      </w:r>
      <w:r>
        <w:rPr>
          <w:rStyle w:val="AttributeTok"/>
        </w:rPr>
        <w:t xml:space="preserve">y =</w:t>
      </w:r>
      <w:r>
        <w:rPr>
          <w:rStyle w:val="NormalTok"/>
        </w:rPr>
        <w:t xml:space="preserve"> tree_y))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circ16,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coord_fixed</w:t>
      </w:r>
      <w:r>
        <w:rPr>
          <w:rStyle w:val="NormalTok"/>
        </w:rPr>
        <w:t xml:space="preserve">()</w:t>
      </w:r>
    </w:p>
    <w:p>
      <w:pPr>
        <w:pStyle w:val="FirstParagraph"/>
      </w:pPr>
      <w:r>
        <w:drawing>
          <wp:inline>
            <wp:extent cx="5943600" cy="4754880"/>
            <wp:effectExtent b="0" l="0" r="0" t="0"/>
            <wp:docPr descr="" title="" id="31" name="Picture"/>
            <a:graphic>
              <a:graphicData uri="http://schemas.openxmlformats.org/drawingml/2006/picture">
                <pic:pic>
                  <pic:nvPicPr>
                    <pic:cNvPr descr="main-training-report_files/figure-docx/unnamed-chunk-3-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Adapt the previous code to make a tree location map for the subplot</w:t>
      </w:r>
      <w:r>
        <w:t xml:space="preserve"> </w:t>
      </w:r>
      <w:r>
        <w:t xml:space="preserve">‘</w:t>
      </w:r>
      <w:r>
        <w:t xml:space="preserve">1A</w:t>
      </w:r>
      <w:r>
        <w:t xml:space="preserve">’</w:t>
      </w:r>
      <w:r>
        <w:t xml:space="preserve"> </w:t>
      </w:r>
      <w:r>
        <w:t xml:space="preserve">and add different colors based on tree DBH size in</w:t>
      </w:r>
      <w:r>
        <w:t xml:space="preserve"> </w:t>
      </w:r>
      <w:hyperlink w:anchor="exr-52">
        <w:r>
          <w:rPr>
            <w:rStyle w:val="Hyperlink"/>
          </w:rPr>
          <w:t xml:space="preserve">Exercise 2</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33" w:name="exr-52"/>
          <w:p>
            <w:pPr>
              <w:pStyle w:val="BodyText"/>
            </w:pPr>
            <w:r>
              <w:rPr>
                <w:b/>
                <w:bCs/>
              </w:rPr>
              <w:t xml:space="preserve">Exercise 2 (~ Make a tree location figure)</w:t>
            </w:r>
            <w:r>
              <w:t xml:space="preserve"> </w:t>
            </w:r>
            <w:r>
              <w:t xml:space="preserve"> </w:t>
            </w:r>
          </w:p>
          <w:p>
            <w:pPr>
              <w:numPr>
                <w:ilvl w:val="0"/>
                <w:numId w:val="1006"/>
              </w:numPr>
            </w:pPr>
            <w:r>
              <w:t xml:space="preserve">create the table</w:t>
            </w:r>
            <w:r>
              <w:t xml:space="preserve"> </w:t>
            </w:r>
            <w:r>
              <w:rPr>
                <w:rStyle w:val="VerbatimChar"/>
              </w:rPr>
              <w:t xml:space="preserve">circ08</w:t>
            </w:r>
            <w:r>
              <w:t xml:space="preserve"> </w:t>
            </w:r>
            <w:r>
              <w:t xml:space="preserve">similar to</w:t>
            </w:r>
            <w:r>
              <w:t xml:space="preserve"> </w:t>
            </w:r>
            <w:r>
              <w:rPr>
                <w:rStyle w:val="VerbatimChar"/>
              </w:rPr>
              <w:t xml:space="preserve">circ16</w:t>
            </w:r>
            <w:r>
              <w:t xml:space="preserve"> </w:t>
            </w:r>
            <w:r>
              <w:t xml:space="preserve">but for a 8m radius circle.</w:t>
            </w:r>
          </w:p>
          <w:p>
            <w:pPr>
              <w:numPr>
                <w:ilvl w:val="0"/>
                <w:numId w:val="1006"/>
              </w:numPr>
            </w:pPr>
            <w:r>
              <w:t xml:space="preserve">Filter within</w:t>
            </w:r>
            <w:r>
              <w:t xml:space="preserve"> </w:t>
            </w:r>
            <w:r>
              <w:rPr>
                <w:rStyle w:val="VerbatimChar"/>
              </w:rPr>
              <w:t xml:space="preserve">tree</w:t>
            </w:r>
            <w:r>
              <w:t xml:space="preserve"> </w:t>
            </w:r>
            <w:r>
              <w:t xml:space="preserve">the trees from subplot</w:t>
            </w:r>
            <w:r>
              <w:t xml:space="preserve"> </w:t>
            </w:r>
            <w:r>
              <w:t xml:space="preserve">‘</w:t>
            </w:r>
            <w:r>
              <w:t xml:space="preserve">1A</w:t>
            </w:r>
            <w:r>
              <w:t xml:space="preserve">’</w:t>
            </w:r>
            <w:r>
              <w:t xml:space="preserve"> </w:t>
            </w:r>
            <w:r>
              <w:t xml:space="preserve">with</w:t>
            </w:r>
            <w:r>
              <w:t xml:space="preserve"> </w:t>
            </w:r>
            <w:r>
              <w:rPr>
                <w:rStyle w:val="VerbatimChar"/>
              </w:rPr>
              <w:t xml:space="preserve">filter()</w:t>
            </w:r>
            <w:r>
              <w:t xml:space="preserve">.</w:t>
            </w:r>
          </w:p>
          <w:p>
            <w:pPr>
              <w:numPr>
                <w:ilvl w:val="0"/>
                <w:numId w:val="1006"/>
              </w:numPr>
            </w:pPr>
            <w:r>
              <w:t xml:space="preserve">Use</w:t>
            </w:r>
            <w:r>
              <w:t xml:space="preserve"> </w:t>
            </w:r>
            <w:r>
              <w:rPr>
                <w:rStyle w:val="VerbatimChar"/>
              </w:rPr>
              <w:t xml:space="preserve">mutate()</w:t>
            </w:r>
            <w:r>
              <w:t xml:space="preserve"> </w:t>
            </w:r>
            <w:r>
              <w:t xml:space="preserve">and</w:t>
            </w:r>
            <w:r>
              <w:t xml:space="preserve"> </w:t>
            </w:r>
            <w:r>
              <w:rPr>
                <w:rStyle w:val="VerbatimChar"/>
              </w:rPr>
              <w:t xml:space="preserve">if_else()</w:t>
            </w:r>
            <w:r>
              <w:t xml:space="preserve"> </w:t>
            </w:r>
            <w:r>
              <w:t xml:space="preserve">to add a column</w:t>
            </w:r>
            <w:r>
              <w:t xml:space="preserve"> </w:t>
            </w:r>
            <w:r>
              <w:rPr>
                <w:rStyle w:val="VerbatimChar"/>
              </w:rPr>
              <w:t xml:space="preserve">tree_dbh_cat</w:t>
            </w:r>
            <w:r>
              <w:t xml:space="preserve"> </w:t>
            </w:r>
            <w:r>
              <w:t xml:space="preserve">that has value</w:t>
            </w:r>
            <w:r>
              <w:t xml:space="preserve"> </w:t>
            </w:r>
            <w:r>
              <w:t xml:space="preserve">“</w:t>
            </w:r>
            <w:r>
              <w:t xml:space="preserve">small</w:t>
            </w:r>
            <w:r>
              <w:t xml:space="preserve">”</w:t>
            </w:r>
            <w:r>
              <w:t xml:space="preserve"> </w:t>
            </w:r>
            <w:r>
              <w:t xml:space="preserve">for trees with DBH &lt; 30 cm and</w:t>
            </w:r>
            <w:r>
              <w:t xml:space="preserve"> </w:t>
            </w:r>
            <w:r>
              <w:t xml:space="preserve">“</w:t>
            </w:r>
            <w:r>
              <w:t xml:space="preserve">big</w:t>
            </w:r>
            <w:r>
              <w:t xml:space="preserve">”</w:t>
            </w:r>
            <w:r>
              <w:t xml:space="preserve"> </w:t>
            </w:r>
            <w:r>
              <w:t xml:space="preserve">for the other trees.</w:t>
            </w:r>
          </w:p>
          <w:p>
            <w:pPr>
              <w:numPr>
                <w:ilvl w:val="0"/>
                <w:numId w:val="1006"/>
              </w:numPr>
            </w:pPr>
            <w:r>
              <w:t xml:space="preserve">Make the figure of tree location with the 8m and 16m radius circles and change the color of trees based on</w:t>
            </w:r>
            <w:r>
              <w:t xml:space="preserve"> </w:t>
            </w:r>
            <w:r>
              <w:rPr>
                <w:rStyle w:val="VerbatimChar"/>
              </w:rPr>
              <w:t xml:space="preserve">tree_dbh_cat</w:t>
            </w:r>
            <w:r>
              <w:t xml:space="preserve">.</w:t>
            </w:r>
          </w:p>
          <w:p>
            <w:pPr>
              <w:numPr>
                <w:ilvl w:val="0"/>
                <w:numId w:val="1006"/>
              </w:numPr>
            </w:pPr>
            <w:r>
              <w:t xml:space="preserve">Use</w:t>
            </w:r>
            <w:r>
              <w:t xml:space="preserve"> </w:t>
            </w:r>
            <w:r>
              <w:rPr>
                <w:rStyle w:val="VerbatimChar"/>
              </w:rPr>
              <w:t xml:space="preserve">labs()</w:t>
            </w:r>
            <w:r>
              <w:t xml:space="preserve"> </w:t>
            </w:r>
            <w:r>
              <w:t xml:space="preserve">to create clean labels in English or Lao.</w:t>
            </w:r>
          </w:p>
          <w:bookmarkEnd w:id="33"/>
        </w:tc>
      </w:tr>
    </w:tbl>
    <w:p>
      <w:pPr>
        <w:pStyle w:val="FirstParagraph"/>
      </w:pPr>
      <w:r>
        <w:t xml:space="preserve">Answer to</w:t>
      </w:r>
      <w:r>
        <w:t xml:space="preserve"> </w:t>
      </w:r>
      <w:hyperlink w:anchor="exr-52">
        <w:r>
          <w:rPr>
            <w:rStyle w:val="Hyperlink"/>
          </w:rPr>
          <w:t xml:space="preserve">Exercise 2</w:t>
        </w:r>
      </w:hyperlink>
      <w:r>
        <w:t xml:space="preserve">:</w:t>
      </w:r>
    </w:p>
    <w:p>
      <w:pPr>
        <w:pStyle w:val="SourceCode"/>
      </w:pPr>
      <w:r>
        <w:rPr>
          <w:rStyle w:val="DocumentationTok"/>
        </w:rPr>
        <w:t xml:space="preserve">## !!! Solution</w:t>
      </w:r>
      <w:r>
        <w:br/>
      </w:r>
      <w:r>
        <w:rPr>
          <w:rStyle w:val="NormalTok"/>
        </w:rPr>
        <w:t xml:space="preserve">circ08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theta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w:t>
      </w:r>
      <w:r>
        <w:rPr>
          <w:rStyle w:val="SpecialCharTok"/>
        </w:rPr>
        <w:t xml:space="preserve">*</w:t>
      </w:r>
      <w:r>
        <w:rPr>
          <w:rStyle w:val="NormalTok"/>
        </w:rPr>
        <w:t xml:space="preserve">pi,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(theta),</w:t>
      </w:r>
      <w:r>
        <w:br/>
      </w:r>
      <w:r>
        <w:rPr>
          <w:rStyle w:val="NormalTok"/>
        </w:rPr>
        <w:t xml:space="preserve">  </w:t>
      </w:r>
      <w:r>
        <w:rPr>
          <w:rStyle w:val="AttributeTok"/>
        </w:rPr>
        <w:t xml:space="preserve">y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sin</w:t>
      </w:r>
      <w:r>
        <w:rPr>
          <w:rStyle w:val="NormalTok"/>
        </w:rPr>
        <w:t xml:space="preserve">(theta)</w:t>
      </w:r>
      <w:r>
        <w:br/>
      </w:r>
      <w:r>
        <w:rPr>
          <w:rStyle w:val="NormalTok"/>
        </w:rPr>
        <w:t xml:space="preserve">)</w:t>
      </w:r>
      <w:r>
        <w:br/>
      </w:r>
      <w:r>
        <w:br/>
      </w:r>
      <w:r>
        <w:rPr>
          <w:rStyle w:val="NormalTok"/>
        </w:rPr>
        <w:t xml:space="preserve">tree_init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(plot_no </w:t>
      </w:r>
      <w:r>
        <w:rPr>
          <w:rStyle w:val="SpecialCharTok"/>
        </w:rPr>
        <w:t xml:space="preserve">==</w:t>
      </w:r>
      <w:r>
        <w:rPr>
          <w:rStyle w:val="NormalTok"/>
        </w:rPr>
        <w:t xml:space="preserve"> </w:t>
      </w:r>
      <w:r>
        <w:rPr>
          <w:rStyle w:val="DecValTok"/>
        </w:rPr>
        <w:t xml:space="preserve">1</w:t>
      </w:r>
      <w:r>
        <w:rPr>
          <w:rStyle w:val="NormalTok"/>
        </w:rPr>
        <w:t xml:space="preserve">, subplot_no </w:t>
      </w:r>
      <w:r>
        <w:rPr>
          <w:rStyle w:val="SpecialCharTok"/>
        </w:rPr>
        <w:t xml:space="preserve">==</w:t>
      </w:r>
      <w:r>
        <w:rPr>
          <w:rStyle w:val="NormalTok"/>
        </w:rPr>
        <w:t xml:space="preserve"> </w:t>
      </w:r>
      <w:r>
        <w:rPr>
          <w:rStyle w:val="StringTok"/>
        </w:rPr>
        <w:t xml:space="preserve">"A"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tree_dbh_cat =</w:t>
      </w:r>
      <w:r>
        <w:rPr>
          <w:rStyle w:val="NormalTok"/>
        </w:rPr>
        <w:t xml:space="preserve"> </w:t>
      </w:r>
      <w:r>
        <w:rPr>
          <w:rStyle w:val="FunctionTok"/>
        </w:rPr>
        <w:t xml:space="preserve">if_else</w:t>
      </w:r>
      <w:r>
        <w:rPr>
          <w:rStyle w:val="NormalTok"/>
        </w:rPr>
        <w:t xml:space="preserve">(tree_dbh </w:t>
      </w:r>
      <w:r>
        <w:rPr>
          <w:rStyle w:val="SpecialCharTok"/>
        </w:rPr>
        <w:t xml:space="preserve">&lt;</w:t>
      </w:r>
      <w:r>
        <w:rPr>
          <w:rStyle w:val="NormalTok"/>
        </w:rPr>
        <w:t xml:space="preserve"> </w:t>
      </w:r>
      <w:r>
        <w:rPr>
          <w:rStyle w:val="DecValTok"/>
        </w:rPr>
        <w:t xml:space="preserve">30</w:t>
      </w:r>
      <w:r>
        <w:rPr>
          <w:rStyle w:val="NormalTok"/>
        </w:rPr>
        <w:t xml:space="preserve">, </w:t>
      </w:r>
      <w:r>
        <w:rPr>
          <w:rStyle w:val="StringTok"/>
        </w:rPr>
        <w:t xml:space="preserve">"small"</w:t>
      </w:r>
      <w:r>
        <w:rPr>
          <w:rStyle w:val="NormalTok"/>
        </w:rPr>
        <w:t xml:space="preserve">, </w:t>
      </w:r>
      <w:r>
        <w:rPr>
          <w:rStyle w:val="StringTok"/>
        </w:rPr>
        <w:t xml:space="preserve">"big"</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tree_x, </w:t>
      </w:r>
      <w:r>
        <w:rPr>
          <w:rStyle w:val="AttributeTok"/>
        </w:rPr>
        <w:t xml:space="preserve">y =</w:t>
      </w:r>
      <w:r>
        <w:rPr>
          <w:rStyle w:val="NormalTok"/>
        </w:rPr>
        <w:t xml:space="preserve"> tree_y))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tree_dbh_cat))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circ08,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circ16,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 (m)"</w:t>
      </w:r>
      <w:r>
        <w:rPr>
          <w:rStyle w:val="NormalTok"/>
        </w:rPr>
        <w:t xml:space="preserve">, </w:t>
      </w:r>
      <w:r>
        <w:rPr>
          <w:rStyle w:val="AttributeTok"/>
        </w:rPr>
        <w:t xml:space="preserve">y =</w:t>
      </w:r>
      <w:r>
        <w:rPr>
          <w:rStyle w:val="NormalTok"/>
        </w:rPr>
        <w:t xml:space="preserve"> </w:t>
      </w:r>
      <w:r>
        <w:rPr>
          <w:rStyle w:val="StringTok"/>
        </w:rPr>
        <w:t xml:space="preserve">"Y (m)"</w:t>
      </w:r>
      <w:r>
        <w:rPr>
          <w:rStyle w:val="NormalTok"/>
        </w:rPr>
        <w:t xml:space="preserve">, </w:t>
      </w:r>
      <w:r>
        <w:rPr>
          <w:rStyle w:val="AttributeTok"/>
        </w:rPr>
        <w:t xml:space="preserve">color =</w:t>
      </w:r>
      <w:r>
        <w:rPr>
          <w:rStyle w:val="NormalTok"/>
        </w:rPr>
        <w:t xml:space="preserve"> </w:t>
      </w:r>
      <w:r>
        <w:rPr>
          <w:rStyle w:val="StringTok"/>
        </w:rPr>
        <w:t xml:space="preserve">"DBH cat."</w:t>
      </w:r>
      <w:r>
        <w:rPr>
          <w:rStyle w:val="NormalTok"/>
        </w:rPr>
        <w:t xml:space="preserve">)</w:t>
      </w:r>
    </w:p>
    <w:p>
      <w:pPr>
        <w:pStyle w:val="FirstParagraph"/>
      </w:pPr>
      <w:r>
        <w:drawing>
          <wp:inline>
            <wp:extent cx="5943600" cy="4754880"/>
            <wp:effectExtent b="0" l="0" r="0" t="0"/>
            <wp:docPr descr="" title="" id="35" name="Picture"/>
            <a:graphic>
              <a:graphicData uri="http://schemas.openxmlformats.org/drawingml/2006/picture">
                <pic:pic>
                  <pic:nvPicPr>
                    <pic:cNvPr descr="main-training-report_files/figure-docx/ex-52-code-1.png" id="36"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Visualizations can also be used to detect outliers. We use the example of small trees outside the nested subplot circle of 8m radius as guided exercise in</w:t>
      </w:r>
      <w:r>
        <w:t xml:space="preserve"> </w:t>
      </w:r>
      <w:hyperlink w:anchor="exr-53">
        <w:r>
          <w:rPr>
            <w:rStyle w:val="Hyperlink"/>
          </w:rPr>
          <w:t xml:space="preserve">Exercise 3</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37" w:name="exr-53"/>
          <w:p>
            <w:pPr>
              <w:pStyle w:val="BodyText"/>
            </w:pPr>
            <w:r>
              <w:rPr>
                <w:b/>
                <w:bCs/>
              </w:rPr>
              <w:t xml:space="preserve">Exercise 3 (~ (Optional) detect outliers on graph)</w:t>
            </w:r>
            <w:r>
              <w:t xml:space="preserve"> </w:t>
            </w:r>
            <w:r>
              <w:rPr>
                <w:b/>
                <w:bCs/>
              </w:rPr>
              <w:t xml:space="preserve">Part 1: Find outliers</w:t>
            </w:r>
          </w:p>
          <w:p>
            <w:pPr>
              <w:pStyle w:val="Compact"/>
              <w:numPr>
                <w:ilvl w:val="0"/>
                <w:numId w:val="1007"/>
              </w:numPr>
            </w:pPr>
            <w:r>
              <w:t xml:space="preserve">Make a figure with tree location of all trees smaller than or equal to 30 cm with the 2 circles of 8 and 16 meters.</w:t>
            </w:r>
          </w:p>
          <w:p>
            <w:pPr>
              <w:numPr>
                <w:ilvl w:val="0"/>
                <w:numId w:val="1008"/>
              </w:numPr>
            </w:pPr>
            <w:r>
              <w:t xml:space="preserve">Use filter() to get all trees with DBH &lt;= 30 cm.</w:t>
            </w:r>
          </w:p>
          <w:p>
            <w:pPr>
              <w:numPr>
                <w:ilvl w:val="0"/>
                <w:numId w:val="1008"/>
              </w:numPr>
            </w:pPr>
            <w:r>
              <w:t xml:space="preserve">Make the ggplot of tree locations</w:t>
            </w:r>
          </w:p>
          <w:p>
            <w:pPr>
              <w:pStyle w:val="FirstParagraph"/>
            </w:pPr>
            <w:r>
              <w:rPr>
                <w:b/>
                <w:bCs/>
              </w:rPr>
              <w:t xml:space="preserve">Part 2: highlight outliers</w:t>
            </w:r>
          </w:p>
          <w:p>
            <w:pPr>
              <w:pStyle w:val="BodyText"/>
            </w:pPr>
            <w:r>
              <w:t xml:space="preserve">We can highlight outliers by making a specific table for them.</w:t>
            </w:r>
          </w:p>
          <w:p>
            <w:pPr>
              <w:numPr>
                <w:ilvl w:val="0"/>
                <w:numId w:val="1009"/>
              </w:numPr>
            </w:pPr>
            <w:r>
              <w:t xml:space="preserve">Create the table</w:t>
            </w:r>
            <w:r>
              <w:t xml:space="preserve"> </w:t>
            </w:r>
            <w:r>
              <w:rPr>
                <w:rStyle w:val="VerbatimChar"/>
              </w:rPr>
              <w:t xml:space="preserve">outliers</w:t>
            </w:r>
            <w:r>
              <w:t xml:space="preserve"> </w:t>
            </w:r>
            <w:r>
              <w:t xml:space="preserve">containing trees with DBH &lt;= 30 and distance &gt; 8. Use</w:t>
            </w:r>
            <w:r>
              <w:t xml:space="preserve"> </w:t>
            </w:r>
            <w:r>
              <w:rPr>
                <w:rStyle w:val="VerbatimChar"/>
              </w:rPr>
              <w:t xml:space="preserve">filter()</w:t>
            </w:r>
            <w:r>
              <w:t xml:space="preserve">.</w:t>
            </w:r>
          </w:p>
          <w:p>
            <w:pPr>
              <w:numPr>
                <w:ilvl w:val="0"/>
                <w:numId w:val="1009"/>
              </w:numPr>
            </w:pPr>
            <w:r>
              <w:t xml:space="preserve">Make the same figure as before and add a</w:t>
            </w:r>
            <w:r>
              <w:t xml:space="preserve"> </w:t>
            </w:r>
            <w:r>
              <w:rPr>
                <w:rStyle w:val="VerbatimChar"/>
              </w:rPr>
              <w:t xml:space="preserve">geom_point()</w:t>
            </w:r>
            <w:r>
              <w:t xml:space="preserve"> </w:t>
            </w:r>
            <w:r>
              <w:t xml:space="preserve">with</w:t>
            </w:r>
            <w:r>
              <w:t xml:space="preserve"> </w:t>
            </w:r>
            <w:r>
              <w:rPr>
                <w:rStyle w:val="VerbatimChar"/>
              </w:rPr>
              <w:t xml:space="preserve">data = outliers</w:t>
            </w:r>
            <w:r>
              <w:t xml:space="preserve">,</w:t>
            </w:r>
            <w:r>
              <w:t xml:space="preserve"> </w:t>
            </w:r>
            <w:r>
              <w:rPr>
                <w:rStyle w:val="VerbatimChar"/>
              </w:rPr>
              <w:t xml:space="preserve">shape = 23</w:t>
            </w:r>
            <w:r>
              <w:t xml:space="preserve"> </w:t>
            </w:r>
            <w:r>
              <w:t xml:space="preserve">and</w:t>
            </w:r>
            <w:r>
              <w:t xml:space="preserve"> </w:t>
            </w:r>
            <w:r>
              <w:rPr>
                <w:rStyle w:val="VerbatimChar"/>
              </w:rPr>
              <w:t xml:space="preserve">size = 4</w:t>
            </w:r>
            <w:r>
              <w:t xml:space="preserve"> </w:t>
            </w:r>
            <w:r>
              <w:t xml:space="preserve">.</w:t>
            </w:r>
          </w:p>
          <w:p>
            <w:pPr>
              <w:pStyle w:val="FirstParagraph"/>
            </w:pPr>
            <w:r>
              <w:t xml:space="preserve">TIP: here we added</w:t>
            </w:r>
            <w:r>
              <w:t xml:space="preserve"> </w:t>
            </w:r>
            <w:r>
              <w:rPr>
                <w:rStyle w:val="VerbatimChar"/>
              </w:rPr>
              <w:t xml:space="preserve">alpha = 0.2</w:t>
            </w:r>
            <w:r>
              <w:t xml:space="preserve"> </w:t>
            </w:r>
            <w:r>
              <w:t xml:space="preserve">to the geometry of the trees. It make tree point semi-transparent and helps to detect potential measurement issues if we would detect patches with few trees.</w:t>
            </w:r>
          </w:p>
          <w:p>
            <w:pPr>
              <w:pStyle w:val="BodyText"/>
            </w:pPr>
            <w:r>
              <w:rPr>
                <w:b/>
                <w:bCs/>
              </w:rPr>
              <w:t xml:space="preserve">Part 3: explanations</w:t>
            </w:r>
          </w:p>
          <w:p>
            <w:pPr>
              <w:pStyle w:val="BodyText"/>
            </w:pPr>
            <w:r>
              <w:t xml:space="preserve">Now are these outliers measurement errors?</w:t>
            </w:r>
          </w:p>
          <w:p>
            <w:pPr>
              <w:pStyle w:val="Compact"/>
              <w:numPr>
                <w:ilvl w:val="0"/>
                <w:numId w:val="1010"/>
              </w:numPr>
            </w:pPr>
            <w:r>
              <w:t xml:space="preserve">Make the same graph as this exercise’s part 1, but this time with tree DBH &lt; 30 and</w:t>
            </w:r>
            <w:r>
              <w:t xml:space="preserve"> </w:t>
            </w:r>
            <w:r>
              <w:rPr>
                <w:b/>
                <w:bCs/>
                <w:u w:val="single"/>
              </w:rPr>
              <w:t xml:space="preserve">not</w:t>
            </w:r>
            <w:r>
              <w:t xml:space="preserve"> </w:t>
            </w:r>
            <w:r>
              <w:t xml:space="preserve">DBH &lt;= 30.</w:t>
            </w:r>
          </w:p>
          <w:bookmarkEnd w:id="37"/>
        </w:tc>
      </w:tr>
    </w:tbl>
    <w:p>
      <w:pPr>
        <w:pStyle w:val="FirstParagraph"/>
      </w:pPr>
      <w:r>
        <w:t xml:space="preserve">Type here answers to</w:t>
      </w:r>
      <w:r>
        <w:t xml:space="preserve"> </w:t>
      </w:r>
      <w:hyperlink w:anchor="exr-53">
        <w:r>
          <w:rPr>
            <w:rStyle w:val="Hyperlink"/>
          </w:rPr>
          <w:t xml:space="preserve">Exercise 3</w:t>
        </w:r>
      </w:hyperlink>
      <w:r>
        <w:t xml:space="preserve"> </w:t>
      </w:r>
      <w:r>
        <w:t xml:space="preserve">part1:</w:t>
      </w:r>
    </w:p>
    <w:p>
      <w:pPr>
        <w:pStyle w:val="SourceCode"/>
      </w:pPr>
      <w:r>
        <w:rPr>
          <w:rStyle w:val="DocumentationTok"/>
        </w:rPr>
        <w:t xml:space="preserve">## !!! Solution</w:t>
      </w:r>
      <w:r>
        <w:br/>
      </w:r>
      <w:r>
        <w:rPr>
          <w:rStyle w:val="NormalTok"/>
        </w:rPr>
        <w:t xml:space="preserve">tree_init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(tree_dbh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tree_x, </w:t>
      </w:r>
      <w:r>
        <w:rPr>
          <w:rStyle w:val="AttributeTok"/>
        </w:rPr>
        <w:t xml:space="preserve">y =</w:t>
      </w:r>
      <w:r>
        <w:rPr>
          <w:rStyle w:val="NormalTok"/>
        </w:rPr>
        <w:t xml:space="preserve"> tree_y))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 =</w:t>
      </w:r>
      <w:r>
        <w:rPr>
          <w:rStyle w:val="NormalTok"/>
        </w:rPr>
        <w:t xml:space="preserve"> </w:t>
      </w:r>
      <w:r>
        <w:rPr>
          <w:rStyle w:val="StringTok"/>
        </w:rPr>
        <w:t xml:space="preserve">"darkred"</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circ08,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circ16,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 (m)"</w:t>
      </w:r>
      <w:r>
        <w:rPr>
          <w:rStyle w:val="NormalTok"/>
        </w:rPr>
        <w:t xml:space="preserve">, </w:t>
      </w:r>
      <w:r>
        <w:rPr>
          <w:rStyle w:val="AttributeTok"/>
        </w:rPr>
        <w:t xml:space="preserve">y =</w:t>
      </w:r>
      <w:r>
        <w:rPr>
          <w:rStyle w:val="NormalTok"/>
        </w:rPr>
        <w:t xml:space="preserve"> </w:t>
      </w:r>
      <w:r>
        <w:rPr>
          <w:rStyle w:val="StringTok"/>
        </w:rPr>
        <w:t xml:space="preserve">"Y (m)"</w:t>
      </w:r>
      <w:r>
        <w:rPr>
          <w:rStyle w:val="NormalTok"/>
        </w:rPr>
        <w:t xml:space="preserve">)</w:t>
      </w:r>
    </w:p>
    <w:p>
      <w:pPr>
        <w:pStyle w:val="FirstParagraph"/>
      </w:pPr>
      <w:r>
        <w:drawing>
          <wp:inline>
            <wp:extent cx="5943600" cy="4754880"/>
            <wp:effectExtent b="0" l="0" r="0" t="0"/>
            <wp:docPr descr="" title="" id="39" name="Picture"/>
            <a:graphic>
              <a:graphicData uri="http://schemas.openxmlformats.org/drawingml/2006/picture">
                <pic:pic>
                  <pic:nvPicPr>
                    <pic:cNvPr descr="main-training-report_files/figure-docx/ex-53-1-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Type here answers to</w:t>
      </w:r>
      <w:r>
        <w:t xml:space="preserve"> </w:t>
      </w:r>
      <w:hyperlink w:anchor="exr-53">
        <w:r>
          <w:rPr>
            <w:rStyle w:val="Hyperlink"/>
          </w:rPr>
          <w:t xml:space="preserve">Exercise 3</w:t>
        </w:r>
      </w:hyperlink>
      <w:r>
        <w:t xml:space="preserve"> </w:t>
      </w:r>
      <w:r>
        <w:t xml:space="preserve">part2:</w:t>
      </w:r>
    </w:p>
    <w:p>
      <w:pPr>
        <w:pStyle w:val="SourceCode"/>
      </w:pPr>
      <w:r>
        <w:rPr>
          <w:rStyle w:val="DocumentationTok"/>
        </w:rPr>
        <w:t xml:space="preserve">## !!! Solution</w:t>
      </w:r>
      <w:r>
        <w:br/>
      </w:r>
      <w:r>
        <w:rPr>
          <w:rStyle w:val="NormalTok"/>
        </w:rPr>
        <w:t xml:space="preserve">outliers </w:t>
      </w:r>
      <w:r>
        <w:rPr>
          <w:rStyle w:val="OtherTok"/>
        </w:rPr>
        <w:t xml:space="preserve">&lt;-</w:t>
      </w:r>
      <w:r>
        <w:rPr>
          <w:rStyle w:val="NormalTok"/>
        </w:rPr>
        <w:t xml:space="preserve"> tree_init </w:t>
      </w:r>
      <w:r>
        <w:rPr>
          <w:rStyle w:val="SpecialCharTok"/>
        </w:rPr>
        <w:t xml:space="preserve">|&gt;</w:t>
      </w:r>
      <w:r>
        <w:rPr>
          <w:rStyle w:val="NormalTok"/>
        </w:rPr>
        <w:t xml:space="preserve"> </w:t>
      </w:r>
      <w:r>
        <w:rPr>
          <w:rStyle w:val="FunctionTok"/>
        </w:rPr>
        <w:t xml:space="preserve">filter</w:t>
      </w:r>
      <w:r>
        <w:rPr>
          <w:rStyle w:val="NormalTok"/>
        </w:rPr>
        <w:t xml:space="preserve">(tree_dbh </w:t>
      </w:r>
      <w:r>
        <w:rPr>
          <w:rStyle w:val="SpecialCharTok"/>
        </w:rPr>
        <w:t xml:space="preserve">&lt;=</w:t>
      </w:r>
      <w:r>
        <w:rPr>
          <w:rStyle w:val="NormalTok"/>
        </w:rPr>
        <w:t xml:space="preserve"> </w:t>
      </w:r>
      <w:r>
        <w:rPr>
          <w:rStyle w:val="DecValTok"/>
        </w:rPr>
        <w:t xml:space="preserve">30</w:t>
      </w:r>
      <w:r>
        <w:rPr>
          <w:rStyle w:val="NormalTok"/>
        </w:rPr>
        <w:t xml:space="preserve">, tree_distance </w:t>
      </w:r>
      <w:r>
        <w:rPr>
          <w:rStyle w:val="SpecialCharTok"/>
        </w:rPr>
        <w:t xml:space="preserve">&gt;</w:t>
      </w:r>
      <w:r>
        <w:rPr>
          <w:rStyle w:val="NormalTok"/>
        </w:rPr>
        <w:t xml:space="preserve"> </w:t>
      </w:r>
      <w:r>
        <w:rPr>
          <w:rStyle w:val="DecValTok"/>
        </w:rPr>
        <w:t xml:space="preserve">8</w:t>
      </w:r>
      <w:r>
        <w:rPr>
          <w:rStyle w:val="NormalTok"/>
        </w:rPr>
        <w:t xml:space="preserve">)</w:t>
      </w:r>
      <w:r>
        <w:br/>
      </w:r>
      <w:r>
        <w:br/>
      </w:r>
      <w:r>
        <w:rPr>
          <w:rStyle w:val="NormalTok"/>
        </w:rPr>
        <w:t xml:space="preserve">tree_init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(tree_dbh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tree_x, </w:t>
      </w:r>
      <w:r>
        <w:rPr>
          <w:rStyle w:val="AttributeTok"/>
        </w:rPr>
        <w:t xml:space="preserve">y =</w:t>
      </w:r>
      <w:r>
        <w:rPr>
          <w:rStyle w:val="NormalTok"/>
        </w:rPr>
        <w:t xml:space="preserve"> tree_y))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outliers,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shape =</w:t>
      </w:r>
      <w:r>
        <w:rPr>
          <w:rStyle w:val="NormalTok"/>
        </w:rPr>
        <w:t xml:space="preserve"> </w:t>
      </w:r>
      <w:r>
        <w:rPr>
          <w:rStyle w:val="DecValTok"/>
        </w:rPr>
        <w:t xml:space="preserve">23</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circ08,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circ16,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 (m)"</w:t>
      </w:r>
      <w:r>
        <w:rPr>
          <w:rStyle w:val="NormalTok"/>
        </w:rPr>
        <w:t xml:space="preserve">, </w:t>
      </w:r>
      <w:r>
        <w:rPr>
          <w:rStyle w:val="AttributeTok"/>
        </w:rPr>
        <w:t xml:space="preserve">y =</w:t>
      </w:r>
      <w:r>
        <w:rPr>
          <w:rStyle w:val="NormalTok"/>
        </w:rPr>
        <w:t xml:space="preserve"> </w:t>
      </w:r>
      <w:r>
        <w:rPr>
          <w:rStyle w:val="StringTok"/>
        </w:rPr>
        <w:t xml:space="preserve">"Y (m)"</w:t>
      </w:r>
      <w:r>
        <w:rPr>
          <w:rStyle w:val="NormalTok"/>
        </w:rPr>
        <w:t xml:space="preserve">)</w:t>
      </w:r>
    </w:p>
    <w:p>
      <w:pPr>
        <w:pStyle w:val="FirstParagraph"/>
      </w:pPr>
      <w:r>
        <w:drawing>
          <wp:inline>
            <wp:extent cx="5943600" cy="4754880"/>
            <wp:effectExtent b="0" l="0" r="0" t="0"/>
            <wp:docPr descr="" title="" id="42" name="Picture"/>
            <a:graphic>
              <a:graphicData uri="http://schemas.openxmlformats.org/drawingml/2006/picture">
                <pic:pic>
                  <pic:nvPicPr>
                    <pic:cNvPr descr="main-training-report_files/figure-docx/ex-53-2-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Type here answers to</w:t>
      </w:r>
      <w:r>
        <w:t xml:space="preserve"> </w:t>
      </w:r>
      <w:hyperlink w:anchor="exr-53">
        <w:r>
          <w:rPr>
            <w:rStyle w:val="Hyperlink"/>
          </w:rPr>
          <w:t xml:space="preserve">Exercise 3</w:t>
        </w:r>
      </w:hyperlink>
      <w:r>
        <w:t xml:space="preserve"> </w:t>
      </w:r>
      <w:r>
        <w:t xml:space="preserve">part3:</w:t>
      </w:r>
    </w:p>
    <w:p>
      <w:pPr>
        <w:pStyle w:val="SourceCode"/>
      </w:pPr>
      <w:r>
        <w:rPr>
          <w:rStyle w:val="DocumentationTok"/>
        </w:rPr>
        <w:t xml:space="preserve">## !!! Solution</w:t>
      </w:r>
      <w:r>
        <w:br/>
      </w:r>
      <w:r>
        <w:rPr>
          <w:rStyle w:val="NormalTok"/>
        </w:rPr>
        <w:t xml:space="preserve">tree_init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(tree_dbh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tree_x, </w:t>
      </w:r>
      <w:r>
        <w:rPr>
          <w:rStyle w:val="AttributeTok"/>
        </w:rPr>
        <w:t xml:space="preserve">y =</w:t>
      </w:r>
      <w:r>
        <w:rPr>
          <w:rStyle w:val="NormalTok"/>
        </w:rPr>
        <w:t xml:space="preserve"> tree_y))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 =</w:t>
      </w:r>
      <w:r>
        <w:rPr>
          <w:rStyle w:val="NormalTok"/>
        </w:rPr>
        <w:t xml:space="preserve"> </w:t>
      </w:r>
      <w:r>
        <w:rPr>
          <w:rStyle w:val="StringTok"/>
        </w:rPr>
        <w:t xml:space="preserve">"darkred"</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circ08,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circ16,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 (m)"</w:t>
      </w:r>
      <w:r>
        <w:rPr>
          <w:rStyle w:val="NormalTok"/>
        </w:rPr>
        <w:t xml:space="preserve">, </w:t>
      </w:r>
      <w:r>
        <w:rPr>
          <w:rStyle w:val="AttributeTok"/>
        </w:rPr>
        <w:t xml:space="preserve">y =</w:t>
      </w:r>
      <w:r>
        <w:rPr>
          <w:rStyle w:val="NormalTok"/>
        </w:rPr>
        <w:t xml:space="preserve"> </w:t>
      </w:r>
      <w:r>
        <w:rPr>
          <w:rStyle w:val="StringTok"/>
        </w:rPr>
        <w:t xml:space="preserve">"Y (m)"</w:t>
      </w:r>
      <w:r>
        <w:rPr>
          <w:rStyle w:val="NormalTok"/>
        </w:rPr>
        <w:t xml:space="preserve">)</w:t>
      </w:r>
    </w:p>
    <w:p>
      <w:pPr>
        <w:pStyle w:val="FirstParagraph"/>
      </w:pPr>
      <w:r>
        <w:drawing>
          <wp:inline>
            <wp:extent cx="5943600" cy="4754880"/>
            <wp:effectExtent b="0" l="0" r="0" t="0"/>
            <wp:docPr descr="" title="" id="45" name="Picture"/>
            <a:graphic>
              <a:graphicData uri="http://schemas.openxmlformats.org/drawingml/2006/picture">
                <pic:pic>
                  <pic:nvPicPr>
                    <pic:cNvPr descr="main-training-report_files/figure-docx/ex-53-3-1.png" id="46" name="Picture"/>
                    <pic:cNvPicPr>
                      <a:picLocks noChangeArrowheads="1" noChangeAspect="1"/>
                    </pic:cNvPicPr>
                  </pic:nvPicPr>
                  <pic:blipFill>
                    <a:blip r:embed="rId4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Conclusion of</w:t>
      </w:r>
      <w:r>
        <w:t xml:space="preserve"> </w:t>
      </w:r>
      <w:hyperlink w:anchor="exr-53">
        <w:r>
          <w:rPr>
            <w:rStyle w:val="Hyperlink"/>
          </w:rPr>
          <w:t xml:space="preserve">Exercise 3</w:t>
        </w:r>
      </w:hyperlink>
      <w:r>
        <w:t xml:space="preserve">: the trees found outside the small circle were trees with DBH = 30 cm. They were not measurement errors, they were part of the big trees and therefore could be found outside the 8m radius circle.</w:t>
      </w:r>
    </w:p>
    <w:bookmarkEnd w:id="47"/>
    <w:bookmarkStart w:id="54" w:name="find-and-correct-errors"/>
    <w:p>
      <w:pPr>
        <w:pStyle w:val="Heading2"/>
      </w:pPr>
      <w:r>
        <w:t xml:space="preserve">5.4 Find and correct errors</w:t>
      </w:r>
    </w:p>
    <w:p>
      <w:pPr>
        <w:pStyle w:val="FirstParagraph"/>
      </w:pPr>
      <w:r>
        <w:t xml:space="preserve">One of the main issue found in the raw data was the entry errors of subplot and tree IDs. It is very important in Database Management Systems (DBMS) to have unique IDs for all tables. In NFI it is particularly important for joining information from one table to the other. For example, land cover information is recorded at subplot level and needs to be passed on to tree level to apply the correct allometric equations. These errors can be detected programatically but often have to be solved manually.</w:t>
      </w:r>
    </w:p>
    <w:p>
      <w:pPr>
        <w:pStyle w:val="BodyText"/>
      </w:pPr>
      <w:r>
        <w:t xml:space="preserve">This section introduces how to use</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to find duplicates in subplot IDs.</w:t>
      </w:r>
    </w:p>
    <w:bookmarkStart w:id="49" w:name="identify-duplicates-in-subplot-ids"/>
    <w:p>
      <w:pPr>
        <w:pStyle w:val="Heading3"/>
      </w:pPr>
      <w:r>
        <w:t xml:space="preserve">5.4.1 Identify duplicates in subplot IDs</w:t>
      </w:r>
    </w:p>
    <w:p>
      <w:pPr>
        <w:pStyle w:val="FirstParagraph"/>
      </w:pPr>
      <w:r>
        <w:t xml:space="preserve">Here we want to check within subplots if there are duplicates in subplot IDs (</w:t>
      </w:r>
      <w:r>
        <w:rPr>
          <w:rStyle w:val="VerbatimChar"/>
        </w:rPr>
        <w:t xml:space="preserve">subplot_id</w:t>
      </w:r>
      <w:r>
        <w:t xml:space="preserve">) and plot numbers (</w:t>
      </w:r>
      <w:r>
        <w:rPr>
          <w:rStyle w:val="VerbatimChar"/>
        </w:rPr>
        <w:t xml:space="preserve">plot_no</w:t>
      </w:r>
      <w:r>
        <w:t xml:space="preserve">) in the</w:t>
      </w:r>
      <w:r>
        <w:t xml:space="preserve"> </w:t>
      </w:r>
      <w:r>
        <w:rPr>
          <w:rStyle w:val="VerbatimChar"/>
        </w:rPr>
        <w:t xml:space="preserve">subplot_init</w:t>
      </w:r>
      <w:r>
        <w:t xml:space="preserve"> </w:t>
      </w:r>
      <w:r>
        <w:t xml:space="preserve">table. The objective is to create a vector of subplot Ids that are duplicated. If there are no duplicate the vector will be of length 0.</w:t>
      </w:r>
    </w:p>
    <w:p>
      <w:pPr>
        <w:pStyle w:val="BodyText"/>
      </w:pPr>
      <w:r>
        <w:t xml:space="preserve">step-by-step:</w:t>
      </w:r>
    </w:p>
    <w:p>
      <w:pPr>
        <w:numPr>
          <w:ilvl w:val="0"/>
          <w:numId w:val="1011"/>
        </w:numPr>
      </w:pPr>
      <w:r>
        <w:t xml:space="preserve">Create a vector</w:t>
      </w:r>
      <w:r>
        <w:t xml:space="preserve"> </w:t>
      </w:r>
      <w:r>
        <w:rPr>
          <w:rStyle w:val="VerbatimChar"/>
        </w:rPr>
        <w:t xml:space="preserve">vec_dup</w:t>
      </w:r>
      <w:r>
        <w:t xml:space="preserve"> </w:t>
      </w:r>
      <w:r>
        <w:t xml:space="preserve">and assign it the following code sequence.</w:t>
      </w:r>
    </w:p>
    <w:p>
      <w:pPr>
        <w:numPr>
          <w:ilvl w:val="0"/>
          <w:numId w:val="1011"/>
        </w:numPr>
      </w:pPr>
      <w:r>
        <w:t xml:space="preserve">Group the subplot table by subplot ID with</w:t>
      </w:r>
      <w:r>
        <w:t xml:space="preserve"> </w:t>
      </w:r>
      <w:r>
        <w:rPr>
          <w:rStyle w:val="VerbatimChar"/>
        </w:rPr>
        <w:t xml:space="preserve">group_by()</w:t>
      </w:r>
      <w:r>
        <w:t xml:space="preserve"> </w:t>
      </w:r>
      <w:r>
        <w:t xml:space="preserve">and use</w:t>
      </w:r>
      <w:r>
        <w:t xml:space="preserve"> </w:t>
      </w:r>
      <w:r>
        <w:rPr>
          <w:rStyle w:val="VerbatimChar"/>
        </w:rPr>
        <w:t xml:space="preserve">summarise()</w:t>
      </w:r>
      <w:r>
        <w:t xml:space="preserve"> </w:t>
      </w:r>
      <w:r>
        <w:t xml:space="preserve">to count the number of subplots that have each ID inside a new column</w:t>
      </w:r>
      <w:r>
        <w:t xml:space="preserve"> </w:t>
      </w:r>
      <w:r>
        <w:rPr>
          <w:rStyle w:val="VerbatimChar"/>
        </w:rPr>
        <w:t xml:space="preserve">count</w:t>
      </w:r>
      <w:r>
        <w:t xml:space="preserve">. Use the function</w:t>
      </w:r>
      <w:r>
        <w:t xml:space="preserve"> </w:t>
      </w:r>
      <w:r>
        <w:rPr>
          <w:rStyle w:val="VerbatimChar"/>
        </w:rPr>
        <w:t xml:space="preserve">n()</w:t>
      </w:r>
      <w:r>
        <w:t xml:space="preserve"> </w:t>
      </w:r>
      <w:r>
        <w:t xml:space="preserve">to count.</w:t>
      </w:r>
    </w:p>
    <w:p>
      <w:pPr>
        <w:numPr>
          <w:ilvl w:val="0"/>
          <w:numId w:val="1011"/>
        </w:numPr>
      </w:pPr>
      <w:r>
        <w:t xml:space="preserve">Filter all the subplot IDs that have a count bigger than 1 with</w:t>
      </w:r>
      <w:r>
        <w:t xml:space="preserve"> </w:t>
      </w:r>
      <w:r>
        <w:rPr>
          <w:rStyle w:val="VerbatimChar"/>
        </w:rPr>
        <w:t xml:space="preserve">filter()</w:t>
      </w:r>
      <w:r>
        <w:t xml:space="preserve">.</w:t>
      </w:r>
    </w:p>
    <w:p>
      <w:pPr>
        <w:numPr>
          <w:ilvl w:val="0"/>
          <w:numId w:val="1011"/>
        </w:numPr>
      </w:pPr>
      <w:r>
        <w:t xml:space="preserve">Pull the subplot IDs.</w:t>
      </w:r>
    </w:p>
    <w:p>
      <w:pPr>
        <w:pStyle w:val="SourceCode"/>
      </w:pPr>
      <w:r>
        <w:rPr>
          <w:rStyle w:val="NormalTok"/>
        </w:rPr>
        <w:t xml:space="preserve">vec_dup </w:t>
      </w:r>
      <w:r>
        <w:rPr>
          <w:rStyle w:val="OtherTok"/>
        </w:rPr>
        <w:t xml:space="preserve">&lt;-</w:t>
      </w:r>
      <w:r>
        <w:rPr>
          <w:rStyle w:val="NormalTok"/>
        </w:rPr>
        <w:t xml:space="preserve"> subplot_init </w:t>
      </w:r>
      <w:r>
        <w:rPr>
          <w:rStyle w:val="SpecialCharTok"/>
        </w:rPr>
        <w:t xml:space="preserve">|&gt;</w:t>
      </w:r>
      <w:r>
        <w:br/>
      </w:r>
      <w:r>
        <w:rPr>
          <w:rStyle w:val="NormalTok"/>
        </w:rPr>
        <w:t xml:space="preserve">  </w:t>
      </w:r>
      <w:r>
        <w:rPr>
          <w:rStyle w:val="FunctionTok"/>
        </w:rPr>
        <w:t xml:space="preserve">group_by</w:t>
      </w:r>
      <w:r>
        <w:rPr>
          <w:rStyle w:val="NormalTok"/>
        </w:rPr>
        <w:t xml:space="preserve">(subplot_id)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(subplot_id)</w:t>
      </w:r>
      <w:r>
        <w:br/>
      </w:r>
      <w:r>
        <w:rPr>
          <w:rStyle w:val="NormalTok"/>
        </w:rPr>
        <w:t xml:space="preserve">vec_dup</w:t>
      </w:r>
    </w:p>
    <w:p>
      <w:pPr>
        <w:pStyle w:val="SourceCode"/>
      </w:pPr>
      <w:r>
        <w:rPr>
          <w:rStyle w:val="VerbatimChar"/>
        </w:rPr>
        <w:t xml:space="preserve">[1] "553D" "631C" "632C"</w:t>
      </w:r>
    </w:p>
    <w:p>
      <w:pPr>
        <w:pStyle w:val="FirstParagraph"/>
      </w:pPr>
      <w:r>
        <w:t xml:space="preserve">Notice the results as 3 subplots have duplicate</w:t>
      </w:r>
      <w:r>
        <w:t xml:space="preserve"> </w:t>
      </w:r>
      <w:r>
        <w:rPr>
          <w:rStyle w:val="VerbatimChar"/>
        </w:rPr>
        <w:t xml:space="preserve">subplot_id</w:t>
      </w:r>
      <w:r>
        <w:t xml:space="preserve">.</w:t>
      </w:r>
    </w:p>
    <w:p>
      <w:pPr>
        <w:pStyle w:val="BodyText"/>
      </w:pPr>
      <w:r>
        <w:t xml:space="preserve">Now practice the same code sequence to check if there are duplicates in</w:t>
      </w:r>
      <w:r>
        <w:t xml:space="preserve"> </w:t>
      </w:r>
      <w:r>
        <w:rPr>
          <w:rStyle w:val="VerbatimChar"/>
        </w:rPr>
        <w:t xml:space="preserve">plot_no</w:t>
      </w:r>
      <w:r>
        <w:t xml:space="preserve"> </w:t>
      </w:r>
      <w:r>
        <w:t xml:space="preserve">in the</w:t>
      </w:r>
      <w:r>
        <w:t xml:space="preserve"> </w:t>
      </w:r>
      <w:hyperlink w:anchor="exr-54">
        <w:r>
          <w:rPr>
            <w:rStyle w:val="Hyperlink"/>
          </w:rPr>
          <w:t xml:space="preserve">Exercise 4</w:t>
        </w:r>
      </w:hyperlink>
      <w:r>
        <w:t xml:space="preserve">. Note that each plot ID should appears 4 times in the subplot table, one for each subplot, so duplicates are when</w:t>
      </w:r>
      <w:r>
        <w:t xml:space="preserve"> </w:t>
      </w:r>
      <w:r>
        <w:rPr>
          <w:rStyle w:val="VerbatimChar"/>
        </w:rPr>
        <w:t xml:space="preserve">count &gt; 4</w:t>
      </w:r>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48" w:name="exr-54"/>
          <w:p>
            <w:pPr>
              <w:pStyle w:val="BodyText"/>
            </w:pPr>
            <w:r>
              <w:rPr>
                <w:b/>
                <w:bCs/>
              </w:rPr>
              <w:t xml:space="preserve">Exercise 4 (~ Identify duplicates of plot number)</w:t>
            </w:r>
            <w:r>
              <w:t xml:space="preserve"> </w:t>
            </w:r>
            <w:r>
              <w:t xml:space="preserve"> </w:t>
            </w:r>
          </w:p>
          <w:p>
            <w:pPr>
              <w:pStyle w:val="Compact"/>
              <w:numPr>
                <w:ilvl w:val="0"/>
                <w:numId w:val="1012"/>
              </w:numPr>
            </w:pPr>
            <w:r>
              <w:t xml:space="preserve">Create</w:t>
            </w:r>
            <w:r>
              <w:t xml:space="preserve"> </w:t>
            </w:r>
            <w:r>
              <w:rPr>
                <w:rStyle w:val="VerbatimChar"/>
              </w:rPr>
              <w:t xml:space="preserve">vec_dup2</w:t>
            </w:r>
            <w:r>
              <w:t xml:space="preserve"> </w:t>
            </w:r>
            <w:r>
              <w:t xml:space="preserve">similarly to</w:t>
            </w:r>
            <w:r>
              <w:t xml:space="preserve"> </w:t>
            </w:r>
            <w:r>
              <w:rPr>
                <w:rStyle w:val="VerbatimChar"/>
              </w:rPr>
              <w:t xml:space="preserve">vec_dup</w:t>
            </w:r>
            <w:r>
              <w:t xml:space="preserve">, but this time looking for plot_no that have more than 4 subplot IDs, so you will need to group by</w:t>
            </w:r>
            <w:r>
              <w:t xml:space="preserve"> </w:t>
            </w:r>
            <w:r>
              <w:rPr>
                <w:rStyle w:val="VerbatimChar"/>
              </w:rPr>
              <w:t xml:space="preserve">plot_no</w:t>
            </w:r>
            <w:r>
              <w:t xml:space="preserve"> </w:t>
            </w:r>
            <w:r>
              <w:t xml:space="preserve">and filter</w:t>
            </w:r>
            <w:r>
              <w:t xml:space="preserve"> </w:t>
            </w:r>
            <w:r>
              <w:rPr>
                <w:rStyle w:val="VerbatimChar"/>
              </w:rPr>
              <w:t xml:space="preserve">count &gt; 4</w:t>
            </w:r>
            <w:r>
              <w:t xml:space="preserve"> </w:t>
            </w:r>
            <w:r>
              <w:t xml:space="preserve">and pull</w:t>
            </w:r>
            <w:r>
              <w:t xml:space="preserve"> </w:t>
            </w:r>
            <w:r>
              <w:rPr>
                <w:rStyle w:val="VerbatimChar"/>
              </w:rPr>
              <w:t xml:space="preserve">plot_no</w:t>
            </w:r>
            <w:r>
              <w:t xml:space="preserve">.</w:t>
            </w:r>
          </w:p>
          <w:p>
            <w:pPr>
              <w:pStyle w:val="FirstParagraph"/>
            </w:pPr>
            <w:r>
              <w:t xml:space="preserve">There should be no duplicates of</w:t>
            </w:r>
            <w:r>
              <w:t xml:space="preserve"> </w:t>
            </w:r>
            <w:r>
              <w:rPr>
                <w:rStyle w:val="VerbatimChar"/>
              </w:rPr>
              <w:t xml:space="preserve">plot_no</w:t>
            </w:r>
            <w:r>
              <w:t xml:space="preserve">.</w:t>
            </w:r>
          </w:p>
          <w:bookmarkEnd w:id="48"/>
        </w:tc>
      </w:tr>
    </w:tbl>
    <w:p>
      <w:pPr>
        <w:pStyle w:val="BodyText"/>
      </w:pPr>
      <w:r>
        <w:t xml:space="preserve">Answer to</w:t>
      </w:r>
      <w:r>
        <w:t xml:space="preserve"> </w:t>
      </w:r>
      <w:hyperlink w:anchor="exr-54">
        <w:r>
          <w:rPr>
            <w:rStyle w:val="Hyperlink"/>
          </w:rPr>
          <w:t xml:space="preserve">Exercise 4</w:t>
        </w:r>
      </w:hyperlink>
      <w:r>
        <w:t xml:space="preserve">:</w:t>
      </w:r>
    </w:p>
    <w:p>
      <w:pPr>
        <w:pStyle w:val="SourceCode"/>
      </w:pPr>
      <w:r>
        <w:rPr>
          <w:rStyle w:val="DocumentationTok"/>
        </w:rPr>
        <w:t xml:space="preserve">## !!! Solution</w:t>
      </w:r>
      <w:r>
        <w:br/>
      </w:r>
      <w:r>
        <w:rPr>
          <w:rStyle w:val="NormalTok"/>
        </w:rPr>
        <w:t xml:space="preserve">vec_dup2 </w:t>
      </w:r>
      <w:r>
        <w:rPr>
          <w:rStyle w:val="OtherTok"/>
        </w:rPr>
        <w:t xml:space="preserve">&lt;-</w:t>
      </w:r>
      <w:r>
        <w:rPr>
          <w:rStyle w:val="NormalTok"/>
        </w:rPr>
        <w:t xml:space="preserve"> subplot_init </w:t>
      </w:r>
      <w:r>
        <w:rPr>
          <w:rStyle w:val="SpecialCharTok"/>
        </w:rPr>
        <w:t xml:space="preserve">|&gt;</w:t>
      </w:r>
      <w:r>
        <w:br/>
      </w:r>
      <w:r>
        <w:rPr>
          <w:rStyle w:val="NormalTok"/>
        </w:rPr>
        <w:t xml:space="preserve">  </w:t>
      </w:r>
      <w:r>
        <w:rPr>
          <w:rStyle w:val="FunctionTok"/>
        </w:rPr>
        <w:t xml:space="preserve">group_by</w:t>
      </w:r>
      <w:r>
        <w:rPr>
          <w:rStyle w:val="NormalTok"/>
        </w:rPr>
        <w:t xml:space="preserve">(plot_no)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(plot_no)</w:t>
      </w:r>
      <w:r>
        <w:br/>
      </w:r>
      <w:r>
        <w:rPr>
          <w:rStyle w:val="NormalTok"/>
        </w:rPr>
        <w:t xml:space="preserve">vec_dup2</w:t>
      </w:r>
    </w:p>
    <w:p>
      <w:pPr>
        <w:pStyle w:val="SourceCode"/>
      </w:pPr>
      <w:r>
        <w:rPr>
          <w:rStyle w:val="VerbatimChar"/>
        </w:rPr>
        <w:t xml:space="preserve">numeric(0)</w:t>
      </w:r>
    </w:p>
    <w:p>
      <w:pPr>
        <w:pStyle w:val="FirstParagraph"/>
      </w:pPr>
      <w:r>
        <w:t xml:space="preserve">There should be no duplicates of</w:t>
      </w:r>
      <w:r>
        <w:t xml:space="preserve"> </w:t>
      </w:r>
      <w:r>
        <w:rPr>
          <w:rStyle w:val="VerbatimChar"/>
        </w:rPr>
        <w:t xml:space="preserve">plot_no</w:t>
      </w:r>
      <w:r>
        <w:t xml:space="preserve">.</w:t>
      </w:r>
    </w:p>
    <w:bookmarkEnd w:id="49"/>
    <w:bookmarkStart w:id="51" w:name="correct-the-subplot-id-issues"/>
    <w:p>
      <w:pPr>
        <w:pStyle w:val="Heading3"/>
      </w:pPr>
      <w:r>
        <w:t xml:space="preserve">5.4.2 Correct the subplot ID issues</w:t>
      </w:r>
    </w:p>
    <w:p>
      <w:pPr>
        <w:pStyle w:val="FirstParagraph"/>
      </w:pPr>
      <w:r>
        <w:t xml:space="preserve">To correct the duplicates in subplot_id, we filter the subplots from one of the duplicated IDs and visually check what is wrong. In case one ID is missing and one is duplicated we can use time stamps to identify which of the duplicates should be renamed.</w:t>
      </w:r>
    </w:p>
    <w:p>
      <w:pPr>
        <w:pStyle w:val="BodyText"/>
      </w:pPr>
      <w:r>
        <w:t xml:space="preserve">Then we can use</w:t>
      </w:r>
      <w:r>
        <w:t xml:space="preserve"> </w:t>
      </w:r>
      <w:r>
        <w:rPr>
          <w:rStyle w:val="VerbatimChar"/>
        </w:rPr>
        <w:t xml:space="preserve">mutate()</w:t>
      </w:r>
      <w:r>
        <w:t xml:space="preserve"> </w:t>
      </w:r>
      <w:r>
        <w:t xml:space="preserve">and</w:t>
      </w:r>
      <w:r>
        <w:t xml:space="preserve"> </w:t>
      </w:r>
      <w:r>
        <w:rPr>
          <w:rStyle w:val="VerbatimChar"/>
        </w:rPr>
        <w:t xml:space="preserve">case_when()</w:t>
      </w:r>
      <w:r>
        <w:t xml:space="preserve"> </w:t>
      </w:r>
      <w:r>
        <w:t xml:space="preserve">to apply correction in R.</w:t>
      </w:r>
    </w:p>
    <w:p>
      <w:pPr>
        <w:pStyle w:val="BodyText"/>
      </w:pPr>
      <w:r>
        <w:t xml:space="preserve">Step-by-step:</w:t>
      </w:r>
    </w:p>
    <w:p>
      <w:pPr>
        <w:pStyle w:val="Compact"/>
        <w:numPr>
          <w:ilvl w:val="0"/>
          <w:numId w:val="1013"/>
        </w:numPr>
      </w:pPr>
      <w:r>
        <w:t xml:space="preserve">Filter the subplots of one plot with duplicates: 631C.</w:t>
      </w:r>
    </w:p>
    <w:p>
      <w:pPr>
        <w:pStyle w:val="Compact"/>
        <w:numPr>
          <w:ilvl w:val="0"/>
          <w:numId w:val="1013"/>
        </w:numPr>
      </w:pPr>
      <w:r>
        <w:t xml:space="preserve">Visualize the table (run</w:t>
      </w:r>
      <w:r>
        <w:t xml:space="preserve"> </w:t>
      </w:r>
      <w:r>
        <w:rPr>
          <w:rStyle w:val="VerbatimChar"/>
        </w:rPr>
        <w:t xml:space="preserve">View(tt)</w:t>
      </w:r>
      <w:r>
        <w:t xml:space="preserve"> </w:t>
      </w:r>
      <w:r>
        <w:t xml:space="preserve">or click</w:t>
      </w:r>
      <w:r>
        <w:t xml:space="preserve"> </w:t>
      </w:r>
      <w:r>
        <w:rPr>
          <w:rStyle w:val="VerbatimChar"/>
        </w:rPr>
        <w:t xml:space="preserve">tt</w:t>
      </w:r>
      <w:r>
        <w:t xml:space="preserve"> </w:t>
      </w:r>
      <w:r>
        <w:t xml:space="preserve">in the Environment tab (top-right window in Rstudio).</w:t>
      </w:r>
    </w:p>
    <w:p>
      <w:pPr>
        <w:pStyle w:val="Compact"/>
        <w:numPr>
          <w:ilvl w:val="1"/>
          <w:numId w:val="1014"/>
        </w:numPr>
      </w:pPr>
      <w:r>
        <w:t xml:space="preserve">In the case of</w:t>
      </w:r>
      <w:r>
        <w:t xml:space="preserve"> </w:t>
      </w:r>
      <w:r>
        <w:t xml:space="preserve">‘</w:t>
      </w:r>
      <w:r>
        <w:t xml:space="preserve">631C</w:t>
      </w:r>
      <w:r>
        <w:t xml:space="preserve">’</w:t>
      </w:r>
      <w:r>
        <w:t xml:space="preserve"> </w:t>
      </w:r>
      <w:r>
        <w:t xml:space="preserve">there are 2 subplots C but no B. we can use time stamps to identify that</w:t>
      </w:r>
      <w:r>
        <w:t xml:space="preserve"> </w:t>
      </w:r>
      <w:r>
        <w:rPr>
          <w:rStyle w:val="VerbatimChar"/>
        </w:rPr>
        <w:t xml:space="preserve">ONA_index</w:t>
      </w:r>
      <w:r>
        <w:t xml:space="preserve"> </w:t>
      </w:r>
      <w:r>
        <w:t xml:space="preserve">109 should actually be for subplot B.</w:t>
      </w:r>
    </w:p>
    <w:p>
      <w:pPr>
        <w:pStyle w:val="Compact"/>
        <w:numPr>
          <w:ilvl w:val="0"/>
          <w:numId w:val="1013"/>
        </w:numPr>
      </w:pPr>
      <w:r>
        <w:t xml:space="preserve">Perform the correction using</w:t>
      </w:r>
      <w:r>
        <w:t xml:space="preserve"> </w:t>
      </w:r>
      <w:r>
        <w:rPr>
          <w:rStyle w:val="VerbatimChar"/>
        </w:rPr>
        <w:t xml:space="preserve">case_when()</w:t>
      </w:r>
      <w:r>
        <w:t xml:space="preserve"> </w:t>
      </w:r>
      <w:r>
        <w:t xml:space="preserve">function for subplot_id 631C. At this stage only</w:t>
      </w:r>
      <w:r>
        <w:t xml:space="preserve"> </w:t>
      </w:r>
      <w:r>
        <w:rPr>
          <w:rStyle w:val="VerbatimChar"/>
        </w:rPr>
        <w:t xml:space="preserve">ONA_index</w:t>
      </w:r>
      <w:r>
        <w:t xml:space="preserve"> </w:t>
      </w:r>
      <w:r>
        <w:t xml:space="preserve">is unique so it can be used to correctly identify the subplot to correct.</w:t>
      </w:r>
    </w:p>
    <w:p>
      <w:pPr>
        <w:pStyle w:val="SourceCode"/>
      </w:pPr>
      <w:r>
        <w:rPr>
          <w:rStyle w:val="NormalTok"/>
        </w:rPr>
        <w:t xml:space="preserve">tt </w:t>
      </w:r>
      <w:r>
        <w:rPr>
          <w:rStyle w:val="OtherTok"/>
        </w:rPr>
        <w:t xml:space="preserve">&lt;-</w:t>
      </w:r>
      <w:r>
        <w:rPr>
          <w:rStyle w:val="NormalTok"/>
        </w:rPr>
        <w:t xml:space="preserve"> subplot_init </w:t>
      </w:r>
      <w:r>
        <w:rPr>
          <w:rStyle w:val="SpecialCharTok"/>
        </w:rPr>
        <w:t xml:space="preserve">|&gt;</w:t>
      </w:r>
      <w:r>
        <w:rPr>
          <w:rStyle w:val="NormalTok"/>
        </w:rPr>
        <w:t xml:space="preserve"> </w:t>
      </w:r>
      <w:r>
        <w:rPr>
          <w:rStyle w:val="FunctionTok"/>
        </w:rPr>
        <w:t xml:space="preserve">filter</w:t>
      </w:r>
      <w:r>
        <w:rPr>
          <w:rStyle w:val="NormalTok"/>
        </w:rPr>
        <w:t xml:space="preserve">(plot_no </w:t>
      </w:r>
      <w:r>
        <w:rPr>
          <w:rStyle w:val="SpecialCharTok"/>
        </w:rPr>
        <w:t xml:space="preserve">==</w:t>
      </w:r>
      <w:r>
        <w:rPr>
          <w:rStyle w:val="NormalTok"/>
        </w:rPr>
        <w:t xml:space="preserve"> </w:t>
      </w:r>
      <w:r>
        <w:rPr>
          <w:rStyle w:val="DecValTok"/>
        </w:rPr>
        <w:t xml:space="preserve">631</w:t>
      </w:r>
      <w:r>
        <w:rPr>
          <w:rStyle w:val="NormalTok"/>
        </w:rPr>
        <w:t xml:space="preserve">)</w:t>
      </w:r>
      <w:r>
        <w:br/>
      </w:r>
      <w:r>
        <w:br/>
      </w:r>
      <w:r>
        <w:rPr>
          <w:rStyle w:val="CommentTok"/>
        </w:rPr>
        <w:t xml:space="preserve"># View(tt)</w:t>
      </w:r>
      <w:r>
        <w:br/>
      </w:r>
      <w:r>
        <w:br/>
      </w:r>
      <w:r>
        <w:rPr>
          <w:rStyle w:val="NormalTok"/>
        </w:rPr>
        <w:t xml:space="preserve">subplot </w:t>
      </w:r>
      <w:r>
        <w:rPr>
          <w:rStyle w:val="OtherTok"/>
        </w:rPr>
        <w:t xml:space="preserve">&lt;-</w:t>
      </w:r>
      <w:r>
        <w:rPr>
          <w:rStyle w:val="NormalTok"/>
        </w:rPr>
        <w:t xml:space="preserve"> subplot_init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subplot_no =</w:t>
      </w:r>
      <w:r>
        <w:rPr>
          <w:rStyle w:val="NormalTok"/>
        </w:rPr>
        <w:t xml:space="preserve"> </w:t>
      </w:r>
      <w:r>
        <w:rPr>
          <w:rStyle w:val="FunctionTok"/>
        </w:rPr>
        <w:t xml:space="preserve">case_when</w:t>
      </w:r>
      <w:r>
        <w:rPr>
          <w:rStyle w:val="NormalTok"/>
        </w:rPr>
        <w:t xml:space="preserve">(</w:t>
      </w:r>
      <w:r>
        <w:br/>
      </w:r>
      <w:r>
        <w:rPr>
          <w:rStyle w:val="NormalTok"/>
        </w:rPr>
        <w:t xml:space="preserve">      subplot_id </w:t>
      </w:r>
      <w:r>
        <w:rPr>
          <w:rStyle w:val="SpecialCharTok"/>
        </w:rPr>
        <w:t xml:space="preserve">==</w:t>
      </w:r>
      <w:r>
        <w:rPr>
          <w:rStyle w:val="NormalTok"/>
        </w:rPr>
        <w:t xml:space="preserve"> </w:t>
      </w:r>
      <w:r>
        <w:rPr>
          <w:rStyle w:val="StringTok"/>
        </w:rPr>
        <w:t xml:space="preserve">"631C"</w:t>
      </w:r>
      <w:r>
        <w:rPr>
          <w:rStyle w:val="NormalTok"/>
        </w:rPr>
        <w:t xml:space="preserve"> </w:t>
      </w:r>
      <w:r>
        <w:rPr>
          <w:rStyle w:val="SpecialCharTok"/>
        </w:rPr>
        <w:t xml:space="preserve">&amp;</w:t>
      </w:r>
      <w:r>
        <w:rPr>
          <w:rStyle w:val="NormalTok"/>
        </w:rPr>
        <w:t xml:space="preserve"> ONA_index </w:t>
      </w:r>
      <w:r>
        <w:rPr>
          <w:rStyle w:val="SpecialCharTok"/>
        </w:rPr>
        <w:t xml:space="preserve">==</w:t>
      </w:r>
      <w:r>
        <w:rPr>
          <w:rStyle w:val="NormalTok"/>
        </w:rPr>
        <w:t xml:space="preserve"> </w:t>
      </w:r>
      <w:r>
        <w:rPr>
          <w:rStyle w:val="DecValTok"/>
        </w:rPr>
        <w:t xml:space="preserve">109</w:t>
      </w:r>
      <w:r>
        <w:rPr>
          <w:rStyle w:val="NormalTok"/>
        </w:rPr>
        <w:t xml:space="preserve"> </w:t>
      </w:r>
      <w:r>
        <w:rPr>
          <w:rStyle w:val="SpecialCharTok"/>
        </w:rPr>
        <w:t xml:space="preserve">~</w:t>
      </w:r>
      <w:r>
        <w:rPr>
          <w:rStyle w:val="NormalTok"/>
        </w:rPr>
        <w:t xml:space="preserve"> </w:t>
      </w:r>
      <w:r>
        <w:rPr>
          <w:rStyle w:val="StringTok"/>
        </w:rPr>
        <w:t xml:space="preserve">"B"</w:t>
      </w:r>
      <w:r>
        <w:rPr>
          <w:rStyle w:val="NormalTok"/>
        </w:rPr>
        <w:t xml:space="preserve">,</w:t>
      </w:r>
      <w:r>
        <w:br/>
      </w:r>
      <w:r>
        <w:rPr>
          <w:rStyle w:val="NormalTok"/>
        </w:rPr>
        <w:t xml:space="preserve">      </w:t>
      </w:r>
      <w:r>
        <w:rPr>
          <w:rStyle w:val="DocumentationTok"/>
        </w:rPr>
        <w:t xml:space="preserve">## ADD more corrections,</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subplot_no</w:t>
      </w:r>
      <w:r>
        <w:br/>
      </w:r>
      <w:r>
        <w:rPr>
          <w:rStyle w:val="NormalTok"/>
        </w:rPr>
        <w:t xml:space="preserve">    )</w:t>
      </w:r>
      <w:r>
        <w:br/>
      </w:r>
      <w:r>
        <w:rPr>
          <w:rStyle w:val="NormalTok"/>
        </w:rPr>
        <w:t xml:space="preserve">  )</w:t>
      </w:r>
    </w:p>
    <w:p>
      <w:pPr>
        <w:pStyle w:val="FirstParagraph"/>
      </w:pPr>
      <w:r>
        <w:t xml:space="preserve">You can now copy/paste the above R chunk and complete the correction for the 2 other subplot IDs with duplicates in</w:t>
      </w:r>
      <w:r>
        <w:t xml:space="preserve"> </w:t>
      </w:r>
      <w:hyperlink w:anchor="exr-55">
        <w:r>
          <w:rPr>
            <w:rStyle w:val="Hyperlink"/>
          </w:rPr>
          <w:t xml:space="preserve">Exercise 5</w:t>
        </w:r>
      </w:hyperlink>
      <w:r>
        <w:t xml:space="preserve">.</w:t>
      </w:r>
    </w:p>
    <w:p>
      <w:pPr>
        <w:pStyle w:val="BodyText"/>
      </w:pPr>
      <w:r>
        <w:t xml:space="preserve">Note: we correct</w:t>
      </w:r>
      <w:r>
        <w:t xml:space="preserve"> </w:t>
      </w:r>
      <w:r>
        <w:rPr>
          <w:rStyle w:val="VerbatimChar"/>
        </w:rPr>
        <w:t xml:space="preserve">subplot_no</w:t>
      </w:r>
      <w:r>
        <w:t xml:space="preserve"> </w:t>
      </w:r>
      <w:r>
        <w:t xml:space="preserve">now, but we will need to remake</w:t>
      </w:r>
      <w:r>
        <w:t xml:space="preserve"> </w:t>
      </w:r>
      <w:r>
        <w:rPr>
          <w:rStyle w:val="VerbatimChar"/>
        </w:rPr>
        <w:t xml:space="preserve">subplot_id</w:t>
      </w:r>
      <w:r>
        <w:t xml:space="preserve"> </w:t>
      </w:r>
      <w:r>
        <w:t xml:space="preserve">once</w:t>
      </w:r>
      <w:r>
        <w:t xml:space="preserve"> </w:t>
      </w:r>
      <w:r>
        <w:rPr>
          <w:rStyle w:val="VerbatimChar"/>
        </w:rPr>
        <w:t xml:space="preserve">subplot_no</w:t>
      </w:r>
      <w:r>
        <w:t xml:space="preserve"> </w:t>
      </w:r>
      <w:r>
        <w:t xml:space="preserve">is correct.</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50" w:name="exr-55"/>
          <w:p>
            <w:pPr>
              <w:pStyle w:val="BodyText"/>
            </w:pPr>
            <w:r>
              <w:rPr>
                <w:b/>
                <w:bCs/>
              </w:rPr>
              <w:t xml:space="preserve">Exercise 5 (~ Correct duplicates in subplot IDs)</w:t>
            </w:r>
            <w:r>
              <w:t xml:space="preserve"> </w:t>
            </w:r>
            <w:r>
              <w:t xml:space="preserve"> </w:t>
            </w:r>
          </w:p>
          <w:p>
            <w:pPr>
              <w:numPr>
                <w:ilvl w:val="0"/>
                <w:numId w:val="1015"/>
              </w:numPr>
            </w:pPr>
            <w:r>
              <w:t xml:space="preserve">for each remaining duplicate, run the table</w:t>
            </w:r>
            <w:r>
              <w:t xml:space="preserve"> </w:t>
            </w:r>
            <w:r>
              <w:rPr>
                <w:rStyle w:val="VerbatimChar"/>
              </w:rPr>
              <w:t xml:space="preserve">tt</w:t>
            </w:r>
            <w:r>
              <w:t xml:space="preserve"> </w:t>
            </w:r>
            <w:r>
              <w:t xml:space="preserve">with all subplots for the plot with duplicates</w:t>
            </w:r>
          </w:p>
          <w:p>
            <w:pPr>
              <w:numPr>
                <w:ilvl w:val="0"/>
                <w:numId w:val="1015"/>
              </w:numPr>
            </w:pPr>
            <w:r>
              <w:t xml:space="preserve">Visualize</w:t>
            </w:r>
            <w:r>
              <w:t xml:space="preserve"> </w:t>
            </w:r>
            <w:r>
              <w:rPr>
                <w:rStyle w:val="VerbatimChar"/>
              </w:rPr>
              <w:t xml:space="preserve">tt</w:t>
            </w:r>
            <w:r>
              <w:t xml:space="preserve"> </w:t>
            </w:r>
            <w:r>
              <w:t xml:space="preserve">and identify</w:t>
            </w:r>
            <w:r>
              <w:t xml:space="preserve"> </w:t>
            </w:r>
            <w:r>
              <w:rPr>
                <w:rStyle w:val="VerbatimChar"/>
              </w:rPr>
              <w:t xml:space="preserve">ONA_index</w:t>
            </w:r>
            <w:r>
              <w:t xml:space="preserve"> </w:t>
            </w:r>
            <w:r>
              <w:t xml:space="preserve">of the subplot that should be corrected and what is the correct</w:t>
            </w:r>
            <w:r>
              <w:t xml:space="preserve"> </w:t>
            </w:r>
            <w:r>
              <w:rPr>
                <w:rStyle w:val="VerbatimChar"/>
              </w:rPr>
              <w:t xml:space="preserve">subplot_no</w:t>
            </w:r>
            <w:r>
              <w:t xml:space="preserve">.</w:t>
            </w:r>
          </w:p>
          <w:p>
            <w:pPr>
              <w:numPr>
                <w:ilvl w:val="0"/>
                <w:numId w:val="1015"/>
              </w:numPr>
            </w:pPr>
            <w:r>
              <w:t xml:space="preserve">Copyu/paste the</w:t>
            </w:r>
            <w:r>
              <w:t xml:space="preserve"> </w:t>
            </w:r>
            <w:r>
              <w:rPr>
                <w:rStyle w:val="VerbatimChar"/>
              </w:rPr>
              <w:t xml:space="preserve">subplot &lt;- ...</w:t>
            </w:r>
            <w:r>
              <w:t xml:space="preserve"> </w:t>
            </w:r>
            <w:r>
              <w:t xml:space="preserve">sequence from above and fill in the</w:t>
            </w:r>
            <w:r>
              <w:t xml:space="preserve"> </w:t>
            </w:r>
            <w:r>
              <w:rPr>
                <w:rStyle w:val="VerbatimChar"/>
              </w:rPr>
              <w:t xml:space="preserve">case_when()</w:t>
            </w:r>
            <w:r>
              <w:t xml:space="preserve"> </w:t>
            </w:r>
            <w:r>
              <w:t xml:space="preserve">with all the correction for the 3 duplicated subplots.</w:t>
            </w:r>
          </w:p>
          <w:bookmarkEnd w:id="50"/>
        </w:tc>
      </w:tr>
    </w:tbl>
    <w:p>
      <w:pPr>
        <w:pStyle w:val="FirstParagraph"/>
      </w:pPr>
      <w:r>
        <w:t xml:space="preserve">Solution to</w:t>
      </w:r>
      <w:r>
        <w:t xml:space="preserve"> </w:t>
      </w:r>
      <w:hyperlink w:anchor="exr-55">
        <w:r>
          <w:rPr>
            <w:rStyle w:val="Hyperlink"/>
          </w:rPr>
          <w:t xml:space="preserve">Exercise 5</w:t>
        </w:r>
      </w:hyperlink>
      <w:r>
        <w:t xml:space="preserve">:</w:t>
      </w:r>
    </w:p>
    <w:p>
      <w:pPr>
        <w:pStyle w:val="SourceCode"/>
      </w:pPr>
      <w:r>
        <w:rPr>
          <w:rStyle w:val="DocumentationTok"/>
        </w:rPr>
        <w:t xml:space="preserve">## !!! Solution</w:t>
      </w:r>
      <w:r>
        <w:br/>
      </w:r>
      <w:r>
        <w:rPr>
          <w:rStyle w:val="NormalTok"/>
        </w:rPr>
        <w:t xml:space="preserve">subplot </w:t>
      </w:r>
      <w:r>
        <w:rPr>
          <w:rStyle w:val="OtherTok"/>
        </w:rPr>
        <w:t xml:space="preserve">&lt;-</w:t>
      </w:r>
      <w:r>
        <w:rPr>
          <w:rStyle w:val="NormalTok"/>
        </w:rPr>
        <w:t xml:space="preserve"> subplot_init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subplot_no =</w:t>
      </w:r>
      <w:r>
        <w:rPr>
          <w:rStyle w:val="NormalTok"/>
        </w:rPr>
        <w:t xml:space="preserve"> </w:t>
      </w:r>
      <w:r>
        <w:rPr>
          <w:rStyle w:val="FunctionTok"/>
        </w:rPr>
        <w:t xml:space="preserve">case_when</w:t>
      </w:r>
      <w:r>
        <w:rPr>
          <w:rStyle w:val="NormalTok"/>
        </w:rPr>
        <w:t xml:space="preserve">(</w:t>
      </w:r>
      <w:r>
        <w:br/>
      </w:r>
      <w:r>
        <w:rPr>
          <w:rStyle w:val="NormalTok"/>
        </w:rPr>
        <w:t xml:space="preserve">      subplot_id </w:t>
      </w:r>
      <w:r>
        <w:rPr>
          <w:rStyle w:val="SpecialCharTok"/>
        </w:rPr>
        <w:t xml:space="preserve">==</w:t>
      </w:r>
      <w:r>
        <w:rPr>
          <w:rStyle w:val="NormalTok"/>
        </w:rPr>
        <w:t xml:space="preserve"> </w:t>
      </w:r>
      <w:r>
        <w:rPr>
          <w:rStyle w:val="StringTok"/>
        </w:rPr>
        <w:t xml:space="preserve">"631C"</w:t>
      </w:r>
      <w:r>
        <w:rPr>
          <w:rStyle w:val="NormalTok"/>
        </w:rPr>
        <w:t xml:space="preserve"> </w:t>
      </w:r>
      <w:r>
        <w:rPr>
          <w:rStyle w:val="SpecialCharTok"/>
        </w:rPr>
        <w:t xml:space="preserve">&amp;</w:t>
      </w:r>
      <w:r>
        <w:rPr>
          <w:rStyle w:val="NormalTok"/>
        </w:rPr>
        <w:t xml:space="preserve"> ONA_index </w:t>
      </w:r>
      <w:r>
        <w:rPr>
          <w:rStyle w:val="SpecialCharTok"/>
        </w:rPr>
        <w:t xml:space="preserve">==</w:t>
      </w:r>
      <w:r>
        <w:rPr>
          <w:rStyle w:val="NormalTok"/>
        </w:rPr>
        <w:t xml:space="preserve"> </w:t>
      </w:r>
      <w:r>
        <w:rPr>
          <w:rStyle w:val="DecValTok"/>
        </w:rPr>
        <w:t xml:space="preserve">109</w:t>
      </w:r>
      <w:r>
        <w:rPr>
          <w:rStyle w:val="NormalTok"/>
        </w:rPr>
        <w:t xml:space="preserve"> </w:t>
      </w:r>
      <w:r>
        <w:rPr>
          <w:rStyle w:val="SpecialCharTok"/>
        </w:rPr>
        <w:t xml:space="preserve">~</w:t>
      </w:r>
      <w:r>
        <w:rPr>
          <w:rStyle w:val="NormalTok"/>
        </w:rPr>
        <w:t xml:space="preserve"> </w:t>
      </w:r>
      <w:r>
        <w:rPr>
          <w:rStyle w:val="StringTok"/>
        </w:rPr>
        <w:t xml:space="preserve">"B"</w:t>
      </w:r>
      <w:r>
        <w:rPr>
          <w:rStyle w:val="NormalTok"/>
        </w:rPr>
        <w:t xml:space="preserve">,</w:t>
      </w:r>
      <w:r>
        <w:br/>
      </w:r>
      <w:r>
        <w:rPr>
          <w:rStyle w:val="NormalTok"/>
        </w:rPr>
        <w:t xml:space="preserve">      subplot_id </w:t>
      </w:r>
      <w:r>
        <w:rPr>
          <w:rStyle w:val="SpecialCharTok"/>
        </w:rPr>
        <w:t xml:space="preserve">==</w:t>
      </w:r>
      <w:r>
        <w:rPr>
          <w:rStyle w:val="NormalTok"/>
        </w:rPr>
        <w:t xml:space="preserve"> </w:t>
      </w:r>
      <w:r>
        <w:rPr>
          <w:rStyle w:val="StringTok"/>
        </w:rPr>
        <w:t xml:space="preserve">"632C"</w:t>
      </w:r>
      <w:r>
        <w:rPr>
          <w:rStyle w:val="NormalTok"/>
        </w:rPr>
        <w:t xml:space="preserve"> </w:t>
      </w:r>
      <w:r>
        <w:rPr>
          <w:rStyle w:val="SpecialCharTok"/>
        </w:rPr>
        <w:t xml:space="preserve">&amp;</w:t>
      </w:r>
      <w:r>
        <w:rPr>
          <w:rStyle w:val="NormalTok"/>
        </w:rPr>
        <w:t xml:space="preserve"> ONA_index </w:t>
      </w:r>
      <w:r>
        <w:rPr>
          <w:rStyle w:val="SpecialCharTok"/>
        </w:rPr>
        <w:t xml:space="preserve">==</w:t>
      </w:r>
      <w:r>
        <w:rPr>
          <w:rStyle w:val="NormalTok"/>
        </w:rPr>
        <w:t xml:space="preserve"> </w:t>
      </w:r>
      <w:r>
        <w:rPr>
          <w:rStyle w:val="DecValTok"/>
        </w:rPr>
        <w:t xml:space="preserve">113</w:t>
      </w:r>
      <w:r>
        <w:rPr>
          <w:rStyle w:val="NormalTok"/>
        </w:rPr>
        <w:t xml:space="preserve"> </w:t>
      </w:r>
      <w:r>
        <w:rPr>
          <w:rStyle w:val="SpecialCharTok"/>
        </w:rPr>
        <w:t xml:space="preserve">~</w:t>
      </w:r>
      <w:r>
        <w:rPr>
          <w:rStyle w:val="NormalTok"/>
        </w:rPr>
        <w:t xml:space="preserve"> </w:t>
      </w:r>
      <w:r>
        <w:rPr>
          <w:rStyle w:val="StringTok"/>
        </w:rPr>
        <w:t xml:space="preserve">"B"</w:t>
      </w:r>
      <w:r>
        <w:rPr>
          <w:rStyle w:val="NormalTok"/>
        </w:rPr>
        <w:t xml:space="preserve">,</w:t>
      </w:r>
      <w:r>
        <w:br/>
      </w:r>
      <w:r>
        <w:rPr>
          <w:rStyle w:val="NormalTok"/>
        </w:rPr>
        <w:t xml:space="preserve">      subplot_id </w:t>
      </w:r>
      <w:r>
        <w:rPr>
          <w:rStyle w:val="SpecialCharTok"/>
        </w:rPr>
        <w:t xml:space="preserve">==</w:t>
      </w:r>
      <w:r>
        <w:rPr>
          <w:rStyle w:val="NormalTok"/>
        </w:rPr>
        <w:t xml:space="preserve"> </w:t>
      </w:r>
      <w:r>
        <w:rPr>
          <w:rStyle w:val="StringTok"/>
        </w:rPr>
        <w:t xml:space="preserve">"553D"</w:t>
      </w:r>
      <w:r>
        <w:rPr>
          <w:rStyle w:val="NormalTok"/>
        </w:rPr>
        <w:t xml:space="preserve"> </w:t>
      </w:r>
      <w:r>
        <w:rPr>
          <w:rStyle w:val="SpecialCharTok"/>
        </w:rPr>
        <w:t xml:space="preserve">&amp;</w:t>
      </w:r>
      <w:r>
        <w:rPr>
          <w:rStyle w:val="NormalTok"/>
        </w:rPr>
        <w:t xml:space="preserve"> ONA_index </w:t>
      </w:r>
      <w:r>
        <w:rPr>
          <w:rStyle w:val="SpecialCharTok"/>
        </w:rPr>
        <w:t xml:space="preserve">==</w:t>
      </w:r>
      <w:r>
        <w:rPr>
          <w:rStyle w:val="NormalTok"/>
        </w:rPr>
        <w:t xml:space="preserve"> </w:t>
      </w:r>
      <w:r>
        <w:rPr>
          <w:rStyle w:val="DecValTok"/>
        </w:rPr>
        <w:t xml:space="preserve">265</w:t>
      </w:r>
      <w:r>
        <w:rPr>
          <w:rStyle w:val="NormalTok"/>
        </w:rPr>
        <w:t xml:space="preserve"> </w:t>
      </w:r>
      <w:r>
        <w:rPr>
          <w:rStyle w:val="SpecialCharTok"/>
        </w:rPr>
        <w:t xml:space="preserve">~</w:t>
      </w:r>
      <w:r>
        <w:rPr>
          <w:rStyle w:val="NormalTok"/>
        </w:rPr>
        <w:t xml:space="preserve"> </w:t>
      </w:r>
      <w:r>
        <w:rPr>
          <w:rStyle w:val="StringTok"/>
        </w:rPr>
        <w:t xml:space="preserve">"C"</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subplot_no</w:t>
      </w:r>
      <w:r>
        <w:br/>
      </w:r>
      <w:r>
        <w:rPr>
          <w:rStyle w:val="NormalTok"/>
        </w:rPr>
        <w:t xml:space="preserve">    )</w:t>
      </w:r>
      <w:r>
        <w:br/>
      </w:r>
      <w:r>
        <w:rPr>
          <w:rStyle w:val="NormalTok"/>
        </w:rPr>
        <w:t xml:space="preserve">  )</w:t>
      </w:r>
    </w:p>
    <w:p>
      <w:pPr>
        <w:pStyle w:val="FirstParagraph"/>
      </w:pPr>
      <w:r>
        <w:t xml:space="preserve">Now we can recreate</w:t>
      </w:r>
      <w:r>
        <w:t xml:space="preserve"> </w:t>
      </w:r>
      <w:r>
        <w:rPr>
          <w:rStyle w:val="VerbatimChar"/>
        </w:rPr>
        <w:t xml:space="preserve">subplot_id</w:t>
      </w:r>
      <w:r>
        <w:t xml:space="preserve"> </w:t>
      </w:r>
      <w:r>
        <w:t xml:space="preserve">from the corrected</w:t>
      </w:r>
      <w:r>
        <w:t xml:space="preserve"> </w:t>
      </w:r>
      <w:r>
        <w:rPr>
          <w:rStyle w:val="VerbatimChar"/>
        </w:rPr>
        <w:t xml:space="preserve">subplot_no</w:t>
      </w:r>
      <w:r>
        <w:t xml:space="preserve">. Since</w:t>
      </w:r>
      <w:r>
        <w:t xml:space="preserve"> </w:t>
      </w:r>
      <w:r>
        <w:rPr>
          <w:rStyle w:val="VerbatimChar"/>
        </w:rPr>
        <w:t xml:space="preserve">subplot_id</w:t>
      </w:r>
      <w:r>
        <w:t xml:space="preserve"> </w:t>
      </w:r>
      <w:r>
        <w:t xml:space="preserve">is a text field, we need to make it consistent for number of characters to ensure correct sorting of the rows. For this purpose we include texts</w:t>
      </w:r>
      <w:r>
        <w:t xml:space="preserve"> </w:t>
      </w:r>
      <w:r>
        <w:t xml:space="preserve">“</w:t>
      </w:r>
      <w:r>
        <w:t xml:space="preserve">0</w:t>
      </w:r>
      <w:r>
        <w:t xml:space="preserve">”</w:t>
      </w:r>
      <w:r>
        <w:t xml:space="preserve"> </w:t>
      </w:r>
      <w:r>
        <w:t xml:space="preserve">and</w:t>
      </w:r>
      <w:r>
        <w:t xml:space="preserve"> </w:t>
      </w:r>
      <w:r>
        <w:t xml:space="preserve">“</w:t>
      </w:r>
      <w:r>
        <w:t xml:space="preserve">00</w:t>
      </w:r>
      <w:r>
        <w:t xml:space="preserve">”</w:t>
      </w:r>
      <w:r>
        <w:t xml:space="preserve"> </w:t>
      </w:r>
      <w:r>
        <w:t xml:space="preserve">to make the number of characters consistent.</w:t>
      </w:r>
    </w:p>
    <w:p>
      <w:pPr>
        <w:pStyle w:val="SourceCode"/>
      </w:pPr>
      <w:r>
        <w:rPr>
          <w:rStyle w:val="NormalTok"/>
        </w:rPr>
        <w:t xml:space="preserve">subplot </w:t>
      </w:r>
      <w:r>
        <w:rPr>
          <w:rStyle w:val="OtherTok"/>
        </w:rPr>
        <w:t xml:space="preserve">&lt;-</w:t>
      </w:r>
      <w:r>
        <w:rPr>
          <w:rStyle w:val="NormalTok"/>
        </w:rPr>
        <w:t xml:space="preserve"> subplot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subplot_id =</w:t>
      </w:r>
      <w:r>
        <w:rPr>
          <w:rStyle w:val="NormalTok"/>
        </w:rPr>
        <w:t xml:space="preserve"> </w:t>
      </w:r>
      <w:r>
        <w:rPr>
          <w:rStyle w:val="FunctionTok"/>
        </w:rPr>
        <w:t xml:space="preserve">case_when</w:t>
      </w:r>
      <w:r>
        <w:rPr>
          <w:rStyle w:val="NormalTok"/>
        </w:rPr>
        <w:t xml:space="preserve">(</w:t>
      </w:r>
      <w:r>
        <w:br/>
      </w:r>
      <w:r>
        <w:rPr>
          <w:rStyle w:val="NormalTok"/>
        </w:rPr>
        <w:t xml:space="preserve">      plot_no </w:t>
      </w:r>
      <w:r>
        <w:rPr>
          <w:rStyle w:val="SpecialCha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paste0</w:t>
      </w:r>
      <w:r>
        <w:rPr>
          <w:rStyle w:val="NormalTok"/>
        </w:rPr>
        <w:t xml:space="preserve">(</w:t>
      </w:r>
      <w:r>
        <w:rPr>
          <w:rStyle w:val="StringTok"/>
        </w:rPr>
        <w:t xml:space="preserve">"00"</w:t>
      </w:r>
      <w:r>
        <w:rPr>
          <w:rStyle w:val="NormalTok"/>
        </w:rPr>
        <w:t xml:space="preserve">, plot_no, subplot_no),</w:t>
      </w:r>
      <w:r>
        <w:br/>
      </w:r>
      <w:r>
        <w:rPr>
          <w:rStyle w:val="NormalTok"/>
        </w:rPr>
        <w:t xml:space="preserve">      plot_no </w:t>
      </w:r>
      <w:r>
        <w:rPr>
          <w:rStyle w:val="SpecialCha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paste0</w:t>
      </w:r>
      <w:r>
        <w:rPr>
          <w:rStyle w:val="NormalTok"/>
        </w:rPr>
        <w:t xml:space="preserve">(</w:t>
      </w:r>
      <w:r>
        <w:rPr>
          <w:rStyle w:val="StringTok"/>
        </w:rPr>
        <w:t xml:space="preserve">"0"</w:t>
      </w:r>
      <w:r>
        <w:rPr>
          <w:rStyle w:val="NormalTok"/>
        </w:rPr>
        <w:t xml:space="preserve">, plot_no, subplot_no),</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paste0</w:t>
      </w:r>
      <w:r>
        <w:rPr>
          <w:rStyle w:val="NormalTok"/>
        </w:rPr>
        <w:t xml:space="preserve">(plot_no, subplot_no)</w:t>
      </w:r>
      <w:r>
        <w:br/>
      </w:r>
      <w:r>
        <w:rPr>
          <w:rStyle w:val="NormalTok"/>
        </w:rPr>
        <w:t xml:space="preserve">    )</w:t>
      </w:r>
      <w:r>
        <w:br/>
      </w:r>
      <w:r>
        <w:rPr>
          <w:rStyle w:val="NormalTok"/>
        </w:rPr>
        <w:t xml:space="preserve">  )</w:t>
      </w:r>
    </w:p>
    <w:p>
      <w:pPr>
        <w:pStyle w:val="FirstParagraph"/>
      </w:pPr>
      <w:r>
        <w:t xml:space="preserve">Now if we re-run the</w:t>
      </w:r>
      <w:r>
        <w:t xml:space="preserve"> </w:t>
      </w:r>
      <w:r>
        <w:rPr>
          <w:rStyle w:val="VerbatimChar"/>
        </w:rPr>
        <w:t xml:space="preserve">vec_dup</w:t>
      </w:r>
      <w:r>
        <w:t xml:space="preserve"> </w:t>
      </w:r>
      <w:r>
        <w:t xml:space="preserve">sequence with</w:t>
      </w:r>
      <w:r>
        <w:t xml:space="preserve"> </w:t>
      </w:r>
      <w:r>
        <w:rPr>
          <w:rStyle w:val="VerbatimChar"/>
        </w:rPr>
        <w:t xml:space="preserve">subplot</w:t>
      </w:r>
      <w:r>
        <w:t xml:space="preserve"> </w:t>
      </w:r>
      <w:r>
        <w:t xml:space="preserve">instead of</w:t>
      </w:r>
      <w:r>
        <w:t xml:space="preserve"> </w:t>
      </w:r>
      <w:r>
        <w:rPr>
          <w:rStyle w:val="VerbatimChar"/>
        </w:rPr>
        <w:t xml:space="preserve">subplot_init</w:t>
      </w:r>
      <w:r>
        <w:t xml:space="preserve">,</w:t>
      </w:r>
      <w:r>
        <w:t xml:space="preserve"> </w:t>
      </w:r>
      <w:r>
        <w:rPr>
          <w:rStyle w:val="VerbatimChar"/>
        </w:rPr>
        <w:t xml:space="preserve">vec_dup</w:t>
      </w:r>
      <w:r>
        <w:t xml:space="preserve"> </w:t>
      </w:r>
      <w:r>
        <w:t xml:space="preserve">should be of length 0.</w:t>
      </w:r>
    </w:p>
    <w:p>
      <w:pPr>
        <w:pStyle w:val="SourceCode"/>
      </w:pPr>
      <w:r>
        <w:rPr>
          <w:rStyle w:val="NormalTok"/>
        </w:rPr>
        <w:t xml:space="preserve">vec_dup </w:t>
      </w:r>
      <w:r>
        <w:rPr>
          <w:rStyle w:val="OtherTok"/>
        </w:rPr>
        <w:t xml:space="preserve">&lt;-</w:t>
      </w:r>
      <w:r>
        <w:rPr>
          <w:rStyle w:val="NormalTok"/>
        </w:rPr>
        <w:t xml:space="preserve"> subplot </w:t>
      </w:r>
      <w:r>
        <w:rPr>
          <w:rStyle w:val="SpecialCharTok"/>
        </w:rPr>
        <w:t xml:space="preserve">|&gt;</w:t>
      </w:r>
      <w:r>
        <w:br/>
      </w:r>
      <w:r>
        <w:rPr>
          <w:rStyle w:val="NormalTok"/>
        </w:rPr>
        <w:t xml:space="preserve">  </w:t>
      </w:r>
      <w:r>
        <w:rPr>
          <w:rStyle w:val="FunctionTok"/>
        </w:rPr>
        <w:t xml:space="preserve">group_by</w:t>
      </w:r>
      <w:r>
        <w:rPr>
          <w:rStyle w:val="NormalTok"/>
        </w:rPr>
        <w:t xml:space="preserve">(subplot_id)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(subplot_id)</w:t>
      </w:r>
      <w:r>
        <w:br/>
      </w:r>
      <w:r>
        <w:rPr>
          <w:rStyle w:val="NormalTok"/>
        </w:rPr>
        <w:t xml:space="preserve">vec_dup</w:t>
      </w:r>
    </w:p>
    <w:p>
      <w:pPr>
        <w:pStyle w:val="SourceCode"/>
      </w:pPr>
      <w:r>
        <w:rPr>
          <w:rStyle w:val="VerbatimChar"/>
        </w:rPr>
        <w:t xml:space="preserve">character(0)</w:t>
      </w:r>
    </w:p>
    <w:bookmarkEnd w:id="51"/>
    <w:bookmarkStart w:id="53" w:name="check-outliers-in-tree-table"/>
    <w:p>
      <w:pPr>
        <w:pStyle w:val="Heading3"/>
      </w:pPr>
      <w:r>
        <w:t xml:space="preserve">5.4.3 Check outliers in tree table</w:t>
      </w:r>
    </w:p>
    <w:p>
      <w:pPr>
        <w:pStyle w:val="FirstParagraph"/>
      </w:pPr>
      <w:r>
        <w:t xml:space="preserve">The tree table we can check for outliers in numeric columns with the</w:t>
      </w:r>
      <w:r>
        <w:t xml:space="preserve"> </w:t>
      </w:r>
      <w:r>
        <w:rPr>
          <w:rStyle w:val="VerbatimChar"/>
        </w:rPr>
        <w:t xml:space="preserve">summary()</w:t>
      </w:r>
      <w:r>
        <w:t xml:space="preserve"> </w:t>
      </w:r>
      <w:r>
        <w:t xml:space="preserve">function.</w:t>
      </w:r>
    </w:p>
    <w:p>
      <w:pPr>
        <w:pStyle w:val="BodyText"/>
      </w:pPr>
      <w:r>
        <w:t xml:space="preserve">For example with DBH:</w:t>
      </w:r>
    </w:p>
    <w:p>
      <w:pPr>
        <w:pStyle w:val="SourceCode"/>
      </w:pPr>
      <w:r>
        <w:rPr>
          <w:rStyle w:val="FunctionTok"/>
        </w:rPr>
        <w:t xml:space="preserve">summary</w:t>
      </w:r>
      <w:r>
        <w:rPr>
          <w:rStyle w:val="NormalTok"/>
        </w:rPr>
        <w:t xml:space="preserve">(tree_init</w:t>
      </w:r>
      <w:r>
        <w:rPr>
          <w:rStyle w:val="SpecialCharTok"/>
        </w:rPr>
        <w:t xml:space="preserve">$</w:t>
      </w:r>
      <w:r>
        <w:rPr>
          <w:rStyle w:val="NormalTok"/>
        </w:rPr>
        <w:t xml:space="preserve">tree_dbh)</w:t>
      </w:r>
    </w:p>
    <w:p>
      <w:pPr>
        <w:pStyle w:val="SourceCode"/>
      </w:pPr>
      <w:r>
        <w:rPr>
          <w:rStyle w:val="VerbatimChar"/>
        </w:rPr>
        <w:t xml:space="preserve">   Min. 1st Qu.  Median    Mean 3rd Qu.    Max. </w:t>
      </w:r>
      <w:r>
        <w:br/>
      </w:r>
      <w:r>
        <w:rPr>
          <w:rStyle w:val="VerbatimChar"/>
        </w:rPr>
        <w:t xml:space="preserve">  10.00   13.50   19.80   25.79   34.20  199.00 </w:t>
      </w:r>
    </w:p>
    <w:p>
      <w:pPr>
        <w:pStyle w:val="FirstParagraph"/>
      </w:pPr>
      <w:r>
        <w:t xml:space="preserve">There are no trees with DBH &lt; 10 cm or unrealistically big DBH, all good.</w:t>
      </w:r>
    </w:p>
    <w:p>
      <w:pPr>
        <w:pStyle w:val="BodyText"/>
      </w:pPr>
      <w:r>
        <w:t xml:space="preserve">We can check for outliers in tree distance and azimuth in</w:t>
      </w:r>
      <w:r>
        <w:t xml:space="preserve"> </w:t>
      </w:r>
      <w:hyperlink w:anchor="exr-56">
        <w:r>
          <w:rPr>
            <w:rStyle w:val="Hyperlink"/>
          </w:rPr>
          <w:t xml:space="preserve">Exercise 6</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52" w:name="exr-56"/>
          <w:p>
            <w:pPr>
              <w:pStyle w:val="BodyText"/>
            </w:pPr>
            <w:r>
              <w:rPr>
                <w:b/>
                <w:bCs/>
              </w:rPr>
              <w:t xml:space="preserve">Exercise 6 (~ Check azimuth and distance)</w:t>
            </w:r>
            <w:r>
              <w:t xml:space="preserve"> </w:t>
            </w:r>
            <w:r>
              <w:t xml:space="preserve"> </w:t>
            </w:r>
          </w:p>
          <w:p>
            <w:pPr>
              <w:numPr>
                <w:ilvl w:val="0"/>
                <w:numId w:val="1016"/>
              </w:numPr>
            </w:pPr>
            <w:r>
              <w:t xml:space="preserve">Check that azimuth is between 0 and 360.</w:t>
            </w:r>
          </w:p>
          <w:p>
            <w:pPr>
              <w:numPr>
                <w:ilvl w:val="0"/>
                <w:numId w:val="1016"/>
              </w:numPr>
            </w:pPr>
            <w:r>
              <w:t xml:space="preserve">Check that distance is between 0 and 16.</w:t>
            </w:r>
          </w:p>
          <w:bookmarkEnd w:id="52"/>
        </w:tc>
      </w:tr>
    </w:tbl>
    <w:p>
      <w:pPr>
        <w:pStyle w:val="FirstParagraph"/>
      </w:pPr>
      <w:r>
        <w:t xml:space="preserve">Solution to</w:t>
      </w:r>
      <w:r>
        <w:t xml:space="preserve"> </w:t>
      </w:r>
      <w:hyperlink w:anchor="exr-56">
        <w:r>
          <w:rPr>
            <w:rStyle w:val="Hyperlink"/>
          </w:rPr>
          <w:t xml:space="preserve">Exercise 6</w:t>
        </w:r>
      </w:hyperlink>
      <w:r>
        <w:t xml:space="preserve">:</w:t>
      </w:r>
    </w:p>
    <w:p>
      <w:pPr>
        <w:pStyle w:val="SourceCode"/>
      </w:pPr>
      <w:r>
        <w:rPr>
          <w:rStyle w:val="FunctionTok"/>
        </w:rPr>
        <w:t xml:space="preserve">summary</w:t>
      </w:r>
      <w:r>
        <w:rPr>
          <w:rStyle w:val="NormalTok"/>
        </w:rPr>
        <w:t xml:space="preserve">(tree_init</w:t>
      </w:r>
      <w:r>
        <w:rPr>
          <w:rStyle w:val="SpecialCharTok"/>
        </w:rPr>
        <w:t xml:space="preserve">$</w:t>
      </w:r>
      <w:r>
        <w:rPr>
          <w:rStyle w:val="NormalTok"/>
        </w:rPr>
        <w:t xml:space="preserve">tree_azimuth)</w:t>
      </w:r>
    </w:p>
    <w:p>
      <w:pPr>
        <w:pStyle w:val="SourceCode"/>
      </w:pPr>
      <w:r>
        <w:rPr>
          <w:rStyle w:val="VerbatimChar"/>
        </w:rPr>
        <w:t xml:space="preserve">   Min. 1st Qu.  Median    Mean 3rd Qu.    Max. </w:t>
      </w:r>
      <w:r>
        <w:br/>
      </w:r>
      <w:r>
        <w:rPr>
          <w:rStyle w:val="VerbatimChar"/>
        </w:rPr>
        <w:t xml:space="preserve">      0      90     179     179     268     360 </w:t>
      </w:r>
    </w:p>
    <w:p>
      <w:pPr>
        <w:pStyle w:val="SourceCode"/>
      </w:pPr>
      <w:r>
        <w:rPr>
          <w:rStyle w:val="FunctionTok"/>
        </w:rPr>
        <w:t xml:space="preserve">summary</w:t>
      </w:r>
      <w:r>
        <w:rPr>
          <w:rStyle w:val="NormalTok"/>
        </w:rPr>
        <w:t xml:space="preserve">(tree_init</w:t>
      </w:r>
      <w:r>
        <w:rPr>
          <w:rStyle w:val="SpecialCharTok"/>
        </w:rPr>
        <w:t xml:space="preserve">$</w:t>
      </w:r>
      <w:r>
        <w:rPr>
          <w:rStyle w:val="NormalTok"/>
        </w:rPr>
        <w:t xml:space="preserve">tree_distance)</w:t>
      </w:r>
    </w:p>
    <w:p>
      <w:pPr>
        <w:pStyle w:val="SourceCode"/>
      </w:pPr>
      <w:r>
        <w:rPr>
          <w:rStyle w:val="VerbatimChar"/>
        </w:rPr>
        <w:t xml:space="preserve">   Min. 1st Qu.  Median    Mean 3rd Qu.    Max. </w:t>
      </w:r>
      <w:r>
        <w:br/>
      </w:r>
      <w:r>
        <w:rPr>
          <w:rStyle w:val="VerbatimChar"/>
        </w:rPr>
        <w:t xml:space="preserve">  0.000   4.335   6.280   6.785   7.900  16.000 </w:t>
      </w:r>
    </w:p>
    <w:bookmarkEnd w:id="53"/>
    <w:bookmarkEnd w:id="54"/>
    <w:bookmarkStart w:id="55" w:name="assigning-clean-data-to-objects"/>
    <w:p>
      <w:pPr>
        <w:pStyle w:val="Heading2"/>
      </w:pPr>
      <w:r>
        <w:t xml:space="preserve">5.5 Assigning clean data to objects</w:t>
      </w:r>
    </w:p>
    <w:p>
      <w:pPr>
        <w:pStyle w:val="FirstParagraph"/>
      </w:pPr>
      <w:r>
        <w:t xml:space="preserve">After resolving all errors, save the tables to the entity name without</w:t>
      </w:r>
      <w:r>
        <w:t xml:space="preserve"> </w:t>
      </w:r>
      <w:r>
        <w:t xml:space="preserve">“</w:t>
      </w:r>
      <w:r>
        <w:t xml:space="preserve">_init</w:t>
      </w:r>
      <w:r>
        <w:t xml:space="preserve">”</w:t>
      </w:r>
      <w:r>
        <w:t xml:space="preserve"> </w:t>
      </w:r>
      <w:r>
        <w:t xml:space="preserve">suffix. This way we have both the initial and corrected version in the environment. If tehre were no errors the inital tables can be passed directly to the corrected tables:</w:t>
      </w:r>
    </w:p>
    <w:p>
      <w:pPr>
        <w:pStyle w:val="SourceCode"/>
      </w:pPr>
      <w:r>
        <w:rPr>
          <w:rStyle w:val="NormalTok"/>
        </w:rPr>
        <w:t xml:space="preserve">tree </w:t>
      </w:r>
      <w:r>
        <w:rPr>
          <w:rStyle w:val="OtherTok"/>
        </w:rPr>
        <w:t xml:space="preserve">&lt;-</w:t>
      </w:r>
      <w:r>
        <w:rPr>
          <w:rStyle w:val="NormalTok"/>
        </w:rPr>
        <w:t xml:space="preserve"> tree_init</w:t>
      </w:r>
      <w:r>
        <w:br/>
      </w:r>
      <w:r>
        <w:rPr>
          <w:rStyle w:val="NormalTok"/>
        </w:rPr>
        <w:t xml:space="preserve">lcs </w:t>
      </w:r>
      <w:r>
        <w:rPr>
          <w:rStyle w:val="OtherTok"/>
        </w:rPr>
        <w:t xml:space="preserve">&lt;-</w:t>
      </w:r>
      <w:r>
        <w:rPr>
          <w:rStyle w:val="NormalTok"/>
        </w:rPr>
        <w:t xml:space="preserve"> lcs_init</w:t>
      </w:r>
    </w:p>
    <w:p>
      <w:pPr>
        <w:pStyle w:val="FirstParagraph"/>
      </w:pPr>
      <w:r>
        <w:t xml:space="preserve">Finally we can remove the temporary objects that won’t be used later.</w:t>
      </w:r>
    </w:p>
    <w:p>
      <w:pPr>
        <w:pStyle w:val="SourceCode"/>
      </w:pPr>
      <w:r>
        <w:rPr>
          <w:rStyle w:val="FunctionTok"/>
        </w:rPr>
        <w:t xml:space="preserve">rm</w:t>
      </w:r>
      <w:r>
        <w:rPr>
          <w:rStyle w:val="NormalTok"/>
        </w:rPr>
        <w:t xml:space="preserve">(vec_dup, vec_dup2, tt, outliers)</w:t>
      </w:r>
    </w:p>
    <w:p>
      <w:pPr>
        <w:pStyle w:val="FirstParagraph"/>
      </w:pPr>
      <w:r>
        <w:rPr>
          <w:b/>
          <w:bCs/>
        </w:rPr>
        <w:t xml:space="preserve">NOTE: use of temporary object list</w:t>
      </w:r>
      <w:r>
        <w:rPr>
          <w:b/>
          <w:bCs/>
        </w:rPr>
        <w:t xml:space="preserve"> </w:t>
      </w:r>
      <w:r>
        <w:rPr>
          <w:rStyle w:val="VerbatimChar"/>
          <w:b/>
          <w:bCs/>
        </w:rPr>
        <w:t xml:space="preserve">tmp</w:t>
      </w:r>
      <w:r>
        <w:rPr>
          <w:b/>
          <w:bCs/>
        </w:rPr>
        <w:t xml:space="preserve">.</w:t>
      </w:r>
    </w:p>
    <w:p>
      <w:pPr>
        <w:pStyle w:val="BodyText"/>
      </w:pPr>
      <w:r>
        <w:t xml:space="preserve">In the main analysis the temporary objects are often stored in a list called</w:t>
      </w:r>
      <w:r>
        <w:t xml:space="preserve"> </w:t>
      </w:r>
      <w:r>
        <w:rPr>
          <w:rStyle w:val="VerbatimChar"/>
        </w:rPr>
        <w:t xml:space="preserve">tmp</w:t>
      </w:r>
      <w:r>
        <w:t xml:space="preserve">. This avoids cluttering the environment with temporary objects and makes it easy to remove them with</w:t>
      </w:r>
      <w:r>
        <w:t xml:space="preserve"> </w:t>
      </w:r>
      <w:r>
        <w:rPr>
          <w:rStyle w:val="VerbatimChar"/>
        </w:rPr>
        <w:t xml:space="preserve">rm(tmp)</w:t>
      </w:r>
      <w:r>
        <w:t xml:space="preserve">.</w:t>
      </w:r>
    </w:p>
    <w:p>
      <w:pPr>
        <w:pStyle w:val="SourceCode"/>
      </w:pPr>
      <w:r>
        <w:rPr>
          <w:rStyle w:val="DocumentationTok"/>
        </w:rPr>
        <w:t xml:space="preserve">## Create empty list</w:t>
      </w:r>
      <w:r>
        <w:br/>
      </w:r>
      <w:r>
        <w:rPr>
          <w:rStyle w:val="NormalTok"/>
        </w:rPr>
        <w:t xml:space="preserve">tmp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DocumentationTok"/>
        </w:rPr>
        <w:t xml:space="preserve">## Populate the list (example)</w:t>
      </w:r>
      <w:r>
        <w:br/>
      </w:r>
      <w:r>
        <w:rPr>
          <w:rStyle w:val="NormalTok"/>
        </w:rPr>
        <w:t xml:space="preserve">tmp</w:t>
      </w:r>
      <w:r>
        <w:rPr>
          <w:rStyle w:val="SpecialCharTok"/>
        </w:rPr>
        <w:t xml:space="preserve">$</w:t>
      </w:r>
      <w:r>
        <w:rPr>
          <w:rStyle w:val="NormalTok"/>
        </w:rPr>
        <w:t xml:space="preserve">outliers </w:t>
      </w:r>
      <w:r>
        <w:rPr>
          <w:rStyle w:val="OtherTok"/>
        </w:rPr>
        <w:t xml:space="preserve">&lt;-</w:t>
      </w:r>
      <w:r>
        <w:rPr>
          <w:rStyle w:val="NormalTok"/>
        </w:rPr>
        <w:t xml:space="preserve"> tree_init </w:t>
      </w:r>
      <w:r>
        <w:rPr>
          <w:rStyle w:val="SpecialCharTok"/>
        </w:rPr>
        <w:t xml:space="preserve">|&gt;</w:t>
      </w:r>
      <w:r>
        <w:rPr>
          <w:rStyle w:val="NormalTok"/>
        </w:rPr>
        <w:t xml:space="preserve"> </w:t>
      </w:r>
      <w:r>
        <w:rPr>
          <w:rStyle w:val="FunctionTok"/>
        </w:rPr>
        <w:t xml:space="preserve">filter</w:t>
      </w:r>
      <w:r>
        <w:rPr>
          <w:rStyle w:val="NormalTok"/>
        </w:rPr>
        <w:t xml:space="preserve">(tree_dbh </w:t>
      </w:r>
      <w:r>
        <w:rPr>
          <w:rStyle w:val="SpecialCharTok"/>
        </w:rPr>
        <w:t xml:space="preserve">&lt;=</w:t>
      </w:r>
      <w:r>
        <w:rPr>
          <w:rStyle w:val="NormalTok"/>
        </w:rPr>
        <w:t xml:space="preserve"> </w:t>
      </w:r>
      <w:r>
        <w:rPr>
          <w:rStyle w:val="DecValTok"/>
        </w:rPr>
        <w:t xml:space="preserve">30</w:t>
      </w:r>
      <w:r>
        <w:rPr>
          <w:rStyle w:val="NormalTok"/>
        </w:rPr>
        <w:t xml:space="preserve">, tree_distance </w:t>
      </w:r>
      <w:r>
        <w:rPr>
          <w:rStyle w:val="SpecialCharTok"/>
        </w:rPr>
        <w:t xml:space="preserve">&gt;</w:t>
      </w:r>
      <w:r>
        <w:rPr>
          <w:rStyle w:val="NormalTok"/>
        </w:rPr>
        <w:t xml:space="preserve"> </w:t>
      </w:r>
      <w:r>
        <w:rPr>
          <w:rStyle w:val="DecValTok"/>
        </w:rPr>
        <w:t xml:space="preserve">8</w:t>
      </w:r>
      <w:r>
        <w:rPr>
          <w:rStyle w:val="NormalTok"/>
        </w:rPr>
        <w:t xml:space="preserve">)</w:t>
      </w:r>
      <w:r>
        <w:br/>
      </w:r>
      <w:r>
        <w:br/>
      </w:r>
      <w:r>
        <w:rPr>
          <w:rStyle w:val="DocumentationTok"/>
        </w:rPr>
        <w:t xml:space="preserve">## Remove temporary objects</w:t>
      </w:r>
      <w:r>
        <w:br/>
      </w:r>
      <w:r>
        <w:rPr>
          <w:rStyle w:val="FunctionTok"/>
        </w:rPr>
        <w:t xml:space="preserve">rm</w:t>
      </w:r>
      <w:r>
        <w:rPr>
          <w:rStyle w:val="NormalTok"/>
        </w:rPr>
        <w:t xml:space="preserve">(tmp)</w:t>
      </w:r>
    </w:p>
    <w:p>
      <w:r>
        <w:br w:type="page"/>
      </w:r>
    </w:p>
    <w:bookmarkEnd w:id="55"/>
    <w:bookmarkEnd w:id="56"/>
    <w:bookmarkStart w:id="88" w:name="session-06-data-joins"/>
    <w:p>
      <w:pPr>
        <w:pStyle w:val="Heading1"/>
      </w:pPr>
      <w:r>
        <w:t xml:space="preserve">6. Session 06: data joins</w:t>
      </w:r>
    </w:p>
    <w:p>
      <w:pPr>
        <w:pStyle w:val="FirstParagraph"/>
      </w:pPr>
      <w:r>
        <w:rPr>
          <w:b/>
          <w:bCs/>
        </w:rPr>
        <w:t xml:space="preserve">Goals:</w:t>
      </w:r>
    </w:p>
    <w:p>
      <w:pPr>
        <w:numPr>
          <w:ilvl w:val="0"/>
          <w:numId w:val="1017"/>
        </w:numPr>
      </w:pPr>
      <w:r>
        <w:t xml:space="preserve">Assign LCS number to trees</w:t>
      </w:r>
    </w:p>
    <w:p>
      <w:pPr>
        <w:numPr>
          <w:ilvl w:val="0"/>
          <w:numId w:val="1017"/>
        </w:numPr>
      </w:pPr>
      <w:r>
        <w:t xml:space="preserve">Join land cover and Chave E to trees</w:t>
      </w:r>
    </w:p>
    <w:bookmarkStart w:id="64" w:name="assign-lcs-number-to-trees"/>
    <w:p>
      <w:pPr>
        <w:pStyle w:val="Heading2"/>
      </w:pPr>
      <w:r>
        <w:t xml:space="preserve">6.1 Assign LCS number to trees</w:t>
      </w:r>
    </w:p>
    <w:p>
      <w:pPr>
        <w:pStyle w:val="FirstParagraph"/>
      </w:pPr>
      <w:r>
        <w:t xml:space="preserve">Since the Land Cover Sections (LCS) are a mix of center square and outside disc portions, we need both tree position as distance</w:t>
      </w:r>
      <w:r>
        <w:t xml:space="preserve"> </w:t>
      </w:r>
      <m:oMath>
        <m:r>
          <m:t>d</m:t>
        </m:r>
      </m:oMath>
      <w:r>
        <w:t xml:space="preserve"> </w:t>
      </w:r>
      <w:r>
        <w:t xml:space="preserve">and azimuth</w:t>
      </w:r>
      <w:r>
        <w:t xml:space="preserve"> </w:t>
      </w:r>
      <m:oMath>
        <m:r>
          <m:t>a</m:t>
        </m:r>
        <m:r>
          <m:t>z</m:t>
        </m:r>
      </m:oMath>
      <w:r>
        <w:t xml:space="preserve"> </w:t>
      </w:r>
      <w:r>
        <w:t xml:space="preserve">and as coordinates</w:t>
      </w:r>
      <w:r>
        <w:t xml:space="preserve"> </w:t>
      </w:r>
      <m:oMath>
        <m:d>
          <m:dPr>
            <m:begChr m:val="("/>
            <m:endChr m:val=")"/>
            <m:sepChr m:val=""/>
            <m:grow/>
          </m:dPr>
          <m:e>
            <m:r>
              <m:t>x</m:t>
            </m:r>
            <m:r>
              <m:rPr>
                <m:sty m:val="p"/>
              </m:rPr>
              <m:t>,</m:t>
            </m:r>
            <m:r>
              <m:t>y</m:t>
            </m:r>
          </m:e>
        </m:d>
      </m:oMath>
      <w:r>
        <w:t xml:space="preserve">.</w:t>
      </w:r>
    </w:p>
    <w:p>
      <w:pPr>
        <w:pStyle w:val="BodyText"/>
      </w:pPr>
      <w:r>
        <w:t xml:space="preserve">See the classroom presentation:</w:t>
      </w:r>
      <w:r>
        <w:t xml:space="preserve"> </w:t>
      </w:r>
      <w:r>
        <w:t xml:space="preserve">“</w:t>
      </w:r>
      <w:r>
        <w:t xml:space="preserve">main calculations, TIP02</w:t>
      </w:r>
      <w:r>
        <w:t xml:space="preserve">”</w:t>
      </w:r>
      <w:r>
        <w:t xml:space="preserve"> </w:t>
      </w:r>
      <w:r>
        <w:t xml:space="preserve">for explanations on converting distance</w:t>
      </w:r>
      <w:r>
        <w:t xml:space="preserve"> </w:t>
      </w:r>
      <m:oMath>
        <m:r>
          <m:t>d</m:t>
        </m:r>
      </m:oMath>
      <w:r>
        <w:t xml:space="preserve"> </w:t>
      </w:r>
      <w:r>
        <w:t xml:space="preserve">and angle</w:t>
      </w:r>
      <w:r>
        <w:t xml:space="preserve"> </w:t>
      </w:r>
      <m:oMath>
        <m:r>
          <m:t>θ</m:t>
        </m:r>
      </m:oMath>
      <w:r>
        <w:t xml:space="preserve"> </w:t>
      </w:r>
      <w:r>
        <w:t xml:space="preserve">to coordinates</w:t>
      </w:r>
      <w:r>
        <w:t xml:space="preserve"> </w:t>
      </w:r>
      <m:oMath>
        <m:d>
          <m:dPr>
            <m:begChr m:val="("/>
            <m:endChr m:val=")"/>
            <m:sepChr m:val=""/>
            <m:grow/>
          </m:dPr>
          <m:e>
            <m:r>
              <m:t>x</m:t>
            </m:r>
            <m:r>
              <m:rPr>
                <m:sty m:val="p"/>
              </m:rPr>
              <m:t>,</m:t>
            </m:r>
            <m:r>
              <m:t>y</m:t>
            </m:r>
          </m:e>
        </m:d>
      </m:oMath>
      <w:r>
        <w:t xml:space="preserve"> </w:t>
      </w:r>
      <w:r>
        <w:t xml:space="preserve">for the subplot center, and converting distance</w:t>
      </w:r>
      <w:r>
        <w:t xml:space="preserve"> </w:t>
      </w:r>
      <m:oMath>
        <m:r>
          <m:t>d</m:t>
        </m:r>
      </m:oMath>
      <w:r>
        <w:t xml:space="preserve"> </w:t>
      </w:r>
      <w:r>
        <w:t xml:space="preserve">and azimuth</w:t>
      </w:r>
      <w:r>
        <w:t xml:space="preserve"> </w:t>
      </w:r>
      <m:oMath>
        <m:r>
          <m:t>a</m:t>
        </m:r>
        <m:r>
          <m:t>z</m:t>
        </m:r>
      </m:oMath>
      <w:r>
        <w:t xml:space="preserve"> </w:t>
      </w:r>
      <w:r>
        <w:t xml:space="preserve">to coordinates</w:t>
      </w:r>
      <w:r>
        <w:t xml:space="preserve"> </w:t>
      </w:r>
      <m:oMath>
        <m:d>
          <m:dPr>
            <m:begChr m:val="("/>
            <m:endChr m:val=")"/>
            <m:sepChr m:val=""/>
            <m:grow/>
          </m:dPr>
          <m:e>
            <m:r>
              <m:t>x</m:t>
            </m:r>
            <m:r>
              <m:rPr>
                <m:sty m:val="p"/>
              </m:rPr>
              <m:t>,</m:t>
            </m:r>
            <m:r>
              <m:t>y</m:t>
            </m:r>
          </m:e>
        </m:d>
      </m:oMath>
      <w:r>
        <w:t xml:space="preserve">.</w:t>
      </w:r>
    </w:p>
    <w:p>
      <w:pPr>
        <w:pStyle w:val="CaptionedFigure"/>
      </w:pPr>
      <w:r>
        <w:drawing>
          <wp:inline>
            <wp:extent cx="5943600" cy="3343275"/>
            <wp:effectExtent b="0" l="0" r="0" t="0"/>
            <wp:docPr descr="Conversion of distance/azimuth to x, y" title="" id="58" name="Picture"/>
            <a:graphic>
              <a:graphicData uri="http://schemas.openxmlformats.org/drawingml/2006/picture">
                <pic:pic>
                  <pic:nvPicPr>
                    <pic:cNvPr descr="img/TIP01.png" id="59" name="Picture"/>
                    <pic:cNvPicPr>
                      <a:picLocks noChangeArrowheads="1" noChangeAspect="1"/>
                    </pic:cNvPicPr>
                  </pic:nvPicPr>
                  <pic:blipFill>
                    <a:blip r:embed="rId57"/>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Conversion of distance/azimuth to x, y</w:t>
      </w:r>
    </w:p>
    <w:p>
      <w:pPr>
        <w:pStyle w:val="BodyText"/>
      </w:pPr>
      <w:r>
        <w:t xml:space="preserve">The R implementation is as follows:</w:t>
      </w:r>
    </w:p>
    <w:p>
      <w:pPr>
        <w:pStyle w:val="SourceCode"/>
      </w:pPr>
      <w:r>
        <w:rPr>
          <w:rStyle w:val="NormalTok"/>
        </w:rPr>
        <w:t xml:space="preserve">tree </w:t>
      </w:r>
      <w:r>
        <w:rPr>
          <w:rStyle w:val="OtherTok"/>
        </w:rPr>
        <w:t xml:space="preserve">&lt;-</w:t>
      </w:r>
      <w:r>
        <w:rPr>
          <w:rStyle w:val="NormalTok"/>
        </w:rPr>
        <w:t xml:space="preserve"> tree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tree_x =</w:t>
      </w:r>
      <w:r>
        <w:rPr>
          <w:rStyle w:val="NormalTok"/>
        </w:rPr>
        <w:t xml:space="preserve"> </w:t>
      </w:r>
      <w:r>
        <w:rPr>
          <w:rStyle w:val="FunctionTok"/>
        </w:rPr>
        <w:t xml:space="preserve">cos</w:t>
      </w:r>
      <w:r>
        <w:rPr>
          <w:rStyle w:val="NormalTok"/>
        </w:rPr>
        <w:t xml:space="preserve">((</w:t>
      </w:r>
      <w:r>
        <w:rPr>
          <w:rStyle w:val="DecValTok"/>
        </w:rPr>
        <w:t xml:space="preserve">90</w:t>
      </w:r>
      <w:r>
        <w:rPr>
          <w:rStyle w:val="NormalTok"/>
        </w:rPr>
        <w:t xml:space="preserve"> </w:t>
      </w:r>
      <w:r>
        <w:rPr>
          <w:rStyle w:val="SpecialCharTok"/>
        </w:rPr>
        <w:t xml:space="preserve">-</w:t>
      </w:r>
      <w:r>
        <w:rPr>
          <w:rStyle w:val="NormalTok"/>
        </w:rPr>
        <w:t xml:space="preserve"> tree_azimuth) </w:t>
      </w:r>
      <w:r>
        <w:rPr>
          <w:rStyle w:val="SpecialCharTok"/>
        </w:rPr>
        <w:t xml:space="preserve">*</w:t>
      </w:r>
      <w:r>
        <w:rPr>
          <w:rStyle w:val="NormalTok"/>
        </w:rPr>
        <w:t xml:space="preserve"> pi</w:t>
      </w:r>
      <w:r>
        <w:rPr>
          <w:rStyle w:val="SpecialCharTok"/>
        </w:rPr>
        <w:t xml:space="preserve">/</w:t>
      </w:r>
      <w:r>
        <w:rPr>
          <w:rStyle w:val="DecValTok"/>
        </w:rPr>
        <w:t xml:space="preserve">180</w:t>
      </w:r>
      <w:r>
        <w:rPr>
          <w:rStyle w:val="NormalTok"/>
        </w:rPr>
        <w:t xml:space="preserve">) </w:t>
      </w:r>
      <w:r>
        <w:rPr>
          <w:rStyle w:val="SpecialCharTok"/>
        </w:rPr>
        <w:t xml:space="preserve">*</w:t>
      </w:r>
      <w:r>
        <w:rPr>
          <w:rStyle w:val="NormalTok"/>
        </w:rPr>
        <w:t xml:space="preserve"> tree_distance, </w:t>
      </w:r>
      <w:r>
        <w:br/>
      </w:r>
      <w:r>
        <w:rPr>
          <w:rStyle w:val="NormalTok"/>
        </w:rPr>
        <w:t xml:space="preserve">    </w:t>
      </w:r>
      <w:r>
        <w:rPr>
          <w:rStyle w:val="AttributeTok"/>
        </w:rPr>
        <w:t xml:space="preserve">tree_y =</w:t>
      </w:r>
      <w:r>
        <w:rPr>
          <w:rStyle w:val="NormalTok"/>
        </w:rPr>
        <w:t xml:space="preserve"> </w:t>
      </w:r>
      <w:r>
        <w:rPr>
          <w:rStyle w:val="FunctionTok"/>
        </w:rPr>
        <w:t xml:space="preserve">sin</w:t>
      </w:r>
      <w:r>
        <w:rPr>
          <w:rStyle w:val="NormalTok"/>
        </w:rPr>
        <w:t xml:space="preserve">((</w:t>
      </w:r>
      <w:r>
        <w:rPr>
          <w:rStyle w:val="DecValTok"/>
        </w:rPr>
        <w:t xml:space="preserve">90</w:t>
      </w:r>
      <w:r>
        <w:rPr>
          <w:rStyle w:val="NormalTok"/>
        </w:rPr>
        <w:t xml:space="preserve"> </w:t>
      </w:r>
      <w:r>
        <w:rPr>
          <w:rStyle w:val="SpecialCharTok"/>
        </w:rPr>
        <w:t xml:space="preserve">-</w:t>
      </w:r>
      <w:r>
        <w:rPr>
          <w:rStyle w:val="NormalTok"/>
        </w:rPr>
        <w:t xml:space="preserve"> tree_azimuth) </w:t>
      </w:r>
      <w:r>
        <w:rPr>
          <w:rStyle w:val="SpecialCharTok"/>
        </w:rPr>
        <w:t xml:space="preserve">*</w:t>
      </w:r>
      <w:r>
        <w:rPr>
          <w:rStyle w:val="NormalTok"/>
        </w:rPr>
        <w:t xml:space="preserve"> pi</w:t>
      </w:r>
      <w:r>
        <w:rPr>
          <w:rStyle w:val="SpecialCharTok"/>
        </w:rPr>
        <w:t xml:space="preserve">/</w:t>
      </w:r>
      <w:r>
        <w:rPr>
          <w:rStyle w:val="DecValTok"/>
        </w:rPr>
        <w:t xml:space="preserve">180</w:t>
      </w:r>
      <w:r>
        <w:rPr>
          <w:rStyle w:val="NormalTok"/>
        </w:rPr>
        <w:t xml:space="preserve">) </w:t>
      </w:r>
      <w:r>
        <w:rPr>
          <w:rStyle w:val="SpecialCharTok"/>
        </w:rPr>
        <w:t xml:space="preserve">*</w:t>
      </w:r>
      <w:r>
        <w:rPr>
          <w:rStyle w:val="NormalTok"/>
        </w:rPr>
        <w:t xml:space="preserve"> tree_distance, </w:t>
      </w:r>
      <w:r>
        <w:br/>
      </w:r>
      <w:r>
        <w:rPr>
          <w:rStyle w:val="NormalTok"/>
        </w:rPr>
        <w:t xml:space="preserve">    )</w:t>
      </w:r>
    </w:p>
    <w:p>
      <w:pPr>
        <w:pStyle w:val="FirstParagraph"/>
      </w:pPr>
      <w:r>
        <w:t xml:space="preserve">Once we have tree coordinates, we can assign LCS with</w:t>
      </w:r>
      <w:r>
        <w:t xml:space="preserve"> </w:t>
      </w:r>
      <w:r>
        <w:rPr>
          <w:rStyle w:val="VerbatimChar"/>
        </w:rPr>
        <w:t xml:space="preserve">case_when()</w:t>
      </w:r>
      <w:r>
        <w:t xml:space="preserve">, identifying trees in the center square first (with their coordinates), then the outer disc portion based on azimuth:</w:t>
      </w:r>
    </w:p>
    <w:p>
      <w:pPr>
        <w:numPr>
          <w:ilvl w:val="0"/>
          <w:numId w:val="1018"/>
        </w:numPr>
      </w:pPr>
      <w:r>
        <w:t xml:space="preserve">To be inside the</w:t>
      </w:r>
      <w:r>
        <w:t xml:space="preserve"> </w:t>
      </w:r>
      <w:r>
        <w:rPr>
          <w:b/>
          <w:bCs/>
        </w:rPr>
        <w:t xml:space="preserve">center square</w:t>
      </w:r>
      <w:r>
        <w:t xml:space="preserve">, trees must have their coordinates</w:t>
      </w:r>
      <w:r>
        <w:t xml:space="preserve"> </w:t>
      </w:r>
      <m:oMath>
        <m:d>
          <m:dPr>
            <m:begChr m:val="("/>
            <m:endChr m:val=")"/>
            <m:sepChr m:val=""/>
            <m:grow/>
          </m:dPr>
          <m:e>
            <m:r>
              <m:t>x</m:t>
            </m:r>
            <m:r>
              <m:rPr>
                <m:sty m:val="p"/>
              </m:rPr>
              <m:t>,</m:t>
            </m:r>
            <m:r>
              <m:t>y</m:t>
            </m:r>
          </m:e>
        </m:d>
      </m:oMath>
      <w:r>
        <w:t xml:space="preserve"> </w:t>
      </w:r>
      <w:r>
        <w:t xml:space="preserve">both between -6 and 6 meters, or their absolute value smaller or equal to 6:</w:t>
      </w:r>
    </w:p>
    <w:p>
      <w:pPr>
        <w:pStyle w:val="BodyText"/>
      </w:pPr>
      <w:r>
        <w:t xml:space="preserve">$$
-6 \le x \le 6 \Leftrightarrow |x| \le 6 \\ -6 \le y \le 6 \Leftrightarrow |y| \le 6
$$</w:t>
      </w:r>
    </w:p>
    <w:p>
      <w:pPr>
        <w:numPr>
          <w:ilvl w:val="0"/>
          <w:numId w:val="1018"/>
        </w:numPr>
      </w:pPr>
      <w:r>
        <w:t xml:space="preserve">To be in one of the</w:t>
      </w:r>
      <w:r>
        <w:t xml:space="preserve"> </w:t>
      </w:r>
      <w:r>
        <w:rPr>
          <w:b/>
          <w:bCs/>
        </w:rPr>
        <w:t xml:space="preserve">outer disc portions</w:t>
      </w:r>
      <w:r>
        <w:t xml:space="preserve">, trees must not be in the center square and be respectively positioned between NW and NE lines, NE and SE, SE and SW or SW and NW for the north, east, south and west disc portions. These lines’ azimuth are 315, 45, 135, 215 degrees respectively for NW, NE, SE and SW lines.</w:t>
      </w:r>
    </w:p>
    <w:p>
      <w:pPr>
        <w:pStyle w:val="FirstParagraph"/>
      </w:pPr>
      <w:r>
        <w:t xml:space="preserve">R implementation:</w:t>
      </w:r>
    </w:p>
    <w:p>
      <w:pPr>
        <w:pStyle w:val="SourceCode"/>
      </w:pPr>
      <w:r>
        <w:rPr>
          <w:rStyle w:val="NormalTok"/>
        </w:rPr>
        <w:t xml:space="preserve">tree </w:t>
      </w:r>
      <w:r>
        <w:rPr>
          <w:rStyle w:val="OtherTok"/>
        </w:rPr>
        <w:t xml:space="preserve">&lt;-</w:t>
      </w:r>
      <w:r>
        <w:rPr>
          <w:rStyle w:val="NormalTok"/>
        </w:rPr>
        <w:t xml:space="preserve"> tree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lcs_no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abs</w:t>
      </w:r>
      <w:r>
        <w:rPr>
          <w:rStyle w:val="NormalTok"/>
        </w:rPr>
        <w:t xml:space="preserve">(tree_x) </w:t>
      </w:r>
      <w:r>
        <w:rPr>
          <w:rStyle w:val="SpecialCharTok"/>
        </w:rPr>
        <w:t xml:space="preserve">&lt;=</w:t>
      </w:r>
      <w:r>
        <w:rPr>
          <w:rStyle w:val="NormalTok"/>
        </w:rPr>
        <w:t xml:space="preserve"> </w:t>
      </w:r>
      <w:r>
        <w:rPr>
          <w:rStyle w:val="DecValTok"/>
        </w:rPr>
        <w:t xml:space="preserve">6</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(tree_y) </w:t>
      </w:r>
      <w:r>
        <w:rPr>
          <w:rStyle w:val="SpecialCharTok"/>
        </w:rPr>
        <w:t xml:space="preserve">&lt;=</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tree_azimuth </w:t>
      </w:r>
      <w:r>
        <w:rPr>
          <w:rStyle w:val="SpecialCharTok"/>
        </w:rPr>
        <w:t xml:space="preserve">&gt;</w:t>
      </w:r>
      <w:r>
        <w:rPr>
          <w:rStyle w:val="NormalTok"/>
        </w:rPr>
        <w:t xml:space="preserve"> </w:t>
      </w:r>
      <w:r>
        <w:rPr>
          <w:rStyle w:val="DecValTok"/>
        </w:rPr>
        <w:t xml:space="preserve">315</w:t>
      </w:r>
      <w:r>
        <w:rPr>
          <w:rStyle w:val="NormalTok"/>
        </w:rPr>
        <w:t xml:space="preserve"> </w:t>
      </w:r>
      <w:r>
        <w:rPr>
          <w:rStyle w:val="SpecialCharTok"/>
        </w:rPr>
        <w:t xml:space="preserve">|</w:t>
      </w:r>
      <w:r>
        <w:rPr>
          <w:rStyle w:val="NormalTok"/>
        </w:rPr>
        <w:t xml:space="preserve"> tree_azimuth </w:t>
      </w:r>
      <w:r>
        <w:rPr>
          <w:rStyle w:val="SpecialCharTok"/>
        </w:rPr>
        <w:t xml:space="preserve">&lt;=</w:t>
      </w:r>
      <w:r>
        <w:rPr>
          <w:rStyle w:val="DecValTok"/>
        </w:rPr>
        <w:t xml:space="preserve">45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tree_azimuth </w:t>
      </w:r>
      <w:r>
        <w:rPr>
          <w:rStyle w:val="SpecialCharTok"/>
        </w:rPr>
        <w:t xml:space="preserve">&gt;</w:t>
      </w:r>
      <w:r>
        <w:rPr>
          <w:rStyle w:val="NormalTok"/>
        </w:rPr>
        <w:t xml:space="preserve">  </w:t>
      </w:r>
      <w:r>
        <w:rPr>
          <w:rStyle w:val="DecValTok"/>
        </w:rPr>
        <w:t xml:space="preserve">45</w:t>
      </w:r>
      <w:r>
        <w:rPr>
          <w:rStyle w:val="NormalTok"/>
        </w:rPr>
        <w:t xml:space="preserve"> </w:t>
      </w:r>
      <w:r>
        <w:rPr>
          <w:rStyle w:val="SpecialCharTok"/>
        </w:rPr>
        <w:t xml:space="preserve">&amp;</w:t>
      </w:r>
      <w:r>
        <w:rPr>
          <w:rStyle w:val="NormalTok"/>
        </w:rPr>
        <w:t xml:space="preserve"> tree_azimuth </w:t>
      </w:r>
      <w:r>
        <w:rPr>
          <w:rStyle w:val="SpecialCharTok"/>
        </w:rPr>
        <w:t xml:space="preserve">&lt;=</w:t>
      </w:r>
      <w:r>
        <w:rPr>
          <w:rStyle w:val="DecValTok"/>
        </w:rPr>
        <w:t xml:space="preserve">135</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tree_azimuth </w:t>
      </w:r>
      <w:r>
        <w:rPr>
          <w:rStyle w:val="SpecialCharTok"/>
        </w:rPr>
        <w:t xml:space="preserve">&gt;</w:t>
      </w:r>
      <w:r>
        <w:rPr>
          <w:rStyle w:val="NormalTok"/>
        </w:rPr>
        <w:t xml:space="preserve"> </w:t>
      </w:r>
      <w:r>
        <w:rPr>
          <w:rStyle w:val="DecValTok"/>
        </w:rPr>
        <w:t xml:space="preserve">135</w:t>
      </w:r>
      <w:r>
        <w:rPr>
          <w:rStyle w:val="NormalTok"/>
        </w:rPr>
        <w:t xml:space="preserve"> </w:t>
      </w:r>
      <w:r>
        <w:rPr>
          <w:rStyle w:val="SpecialCharTok"/>
        </w:rPr>
        <w:t xml:space="preserve">&amp;</w:t>
      </w:r>
      <w:r>
        <w:rPr>
          <w:rStyle w:val="NormalTok"/>
        </w:rPr>
        <w:t xml:space="preserve"> tree_azimuth </w:t>
      </w:r>
      <w:r>
        <w:rPr>
          <w:rStyle w:val="SpecialCharTok"/>
        </w:rPr>
        <w:t xml:space="preserve">&lt;=</w:t>
      </w:r>
      <w:r>
        <w:rPr>
          <w:rStyle w:val="DecValTok"/>
        </w:rPr>
        <w:t xml:space="preserve">225</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tree_azimuth </w:t>
      </w:r>
      <w:r>
        <w:rPr>
          <w:rStyle w:val="SpecialCharTok"/>
        </w:rPr>
        <w:t xml:space="preserve">&gt;</w:t>
      </w:r>
      <w:r>
        <w:rPr>
          <w:rStyle w:val="NormalTok"/>
        </w:rPr>
        <w:t xml:space="preserve"> </w:t>
      </w:r>
      <w:r>
        <w:rPr>
          <w:rStyle w:val="DecValTok"/>
        </w:rPr>
        <w:t xml:space="preserve">225</w:t>
      </w:r>
      <w:r>
        <w:rPr>
          <w:rStyle w:val="NormalTok"/>
        </w:rPr>
        <w:t xml:space="preserve"> </w:t>
      </w:r>
      <w:r>
        <w:rPr>
          <w:rStyle w:val="SpecialCharTok"/>
        </w:rPr>
        <w:t xml:space="preserve">&amp;</w:t>
      </w:r>
      <w:r>
        <w:rPr>
          <w:rStyle w:val="NormalTok"/>
        </w:rPr>
        <w:t xml:space="preserve"> tree_azimuth </w:t>
      </w:r>
      <w:r>
        <w:rPr>
          <w:rStyle w:val="SpecialCharTok"/>
        </w:rPr>
        <w:t xml:space="preserve">&lt;=</w:t>
      </w:r>
      <w:r>
        <w:rPr>
          <w:rStyle w:val="DecValTok"/>
        </w:rPr>
        <w:t xml:space="preserve">315</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NA_integer_</w:t>
      </w:r>
      <w:r>
        <w:br/>
      </w:r>
      <w:r>
        <w:rPr>
          <w:rStyle w:val="NormalTok"/>
        </w:rPr>
        <w:t xml:space="preserve">    )</w:t>
      </w:r>
      <w:r>
        <w:br/>
      </w:r>
      <w:r>
        <w:rPr>
          <w:rStyle w:val="NormalTok"/>
        </w:rPr>
        <w:t xml:space="preserve">  )</w:t>
      </w:r>
    </w:p>
    <w:p>
      <w:pPr>
        <w:pStyle w:val="FirstParagraph"/>
      </w:pPr>
      <w:r>
        <w:t xml:space="preserve">We can now check if the code implementation worked with a visual check in</w:t>
      </w:r>
      <w:r>
        <w:t xml:space="preserve"> </w:t>
      </w:r>
      <w:hyperlink w:anchor="exr-61">
        <w:r>
          <w:rPr>
            <w:rStyle w:val="Hyperlink"/>
          </w:rPr>
          <w:t xml:space="preserve">Exercise 7</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60" w:name="exr-61"/>
          <w:p>
            <w:pPr>
              <w:pStyle w:val="BodyText"/>
            </w:pPr>
            <w:r>
              <w:rPr>
                <w:b/>
                <w:bCs/>
              </w:rPr>
              <w:t xml:space="preserve">Exercise 7 (~ Figure of tree locations)</w:t>
            </w:r>
            <w:r>
              <w:t xml:space="preserve"> </w:t>
            </w:r>
            <w:r>
              <w:t xml:space="preserve"> </w:t>
            </w:r>
          </w:p>
          <w:p>
            <w:pPr>
              <w:numPr>
                <w:ilvl w:val="0"/>
                <w:numId w:val="1019"/>
              </w:numPr>
            </w:pPr>
            <w:r>
              <w:t xml:space="preserve">Filter the tree data for subplot</w:t>
            </w:r>
            <w:r>
              <w:t xml:space="preserve"> </w:t>
            </w:r>
            <w:r>
              <w:t xml:space="preserve">‘</w:t>
            </w:r>
            <w:r>
              <w:rPr>
                <w:b/>
                <w:bCs/>
              </w:rPr>
              <w:t xml:space="preserve">123B</w:t>
            </w:r>
            <w:r>
              <w:t xml:space="preserve">’</w:t>
            </w:r>
            <w:r>
              <w:t xml:space="preserve">.</w:t>
            </w:r>
          </w:p>
          <w:p>
            <w:pPr>
              <w:numPr>
                <w:ilvl w:val="0"/>
                <w:numId w:val="1019"/>
              </w:numPr>
            </w:pPr>
            <w:r>
              <w:t xml:space="preserve">Make a base figure with</w:t>
            </w:r>
            <w:r>
              <w:t xml:space="preserve"> </w:t>
            </w:r>
            <w:r>
              <w:rPr>
                <w:rStyle w:val="VerbatimChar"/>
              </w:rPr>
              <w:t xml:space="preserve">geom_point().</w:t>
            </w:r>
          </w:p>
          <w:p>
            <w:pPr>
              <w:numPr>
                <w:ilvl w:val="0"/>
                <w:numId w:val="1019"/>
              </w:numPr>
            </w:pPr>
            <w:r>
              <w:t xml:space="preserve">Add subplot boundaries with</w:t>
            </w:r>
            <w:r>
              <w:t xml:space="preserve"> </w:t>
            </w:r>
            <w:r>
              <w:rPr>
                <w:rStyle w:val="VerbatimChar"/>
              </w:rPr>
              <w:t xml:space="preserve">geom_path()</w:t>
            </w:r>
            <w:r>
              <w:t xml:space="preserve"> </w:t>
            </w:r>
            <w:r>
              <w:t xml:space="preserve">and</w:t>
            </w:r>
            <w:r>
              <w:t xml:space="preserve"> </w:t>
            </w:r>
            <w:r>
              <w:rPr>
                <w:rStyle w:val="VerbatimChar"/>
              </w:rPr>
              <w:t xml:space="preserve">circ16</w:t>
            </w:r>
            <w:r>
              <w:t xml:space="preserve">.</w:t>
            </w:r>
          </w:p>
          <w:p>
            <w:pPr>
              <w:numPr>
                <w:ilvl w:val="0"/>
                <w:numId w:val="1019"/>
              </w:numPr>
            </w:pPr>
            <w:r>
              <w:rPr>
                <w:b/>
                <w:bCs/>
              </w:rPr>
              <w:t xml:space="preserve">Add cardinal lines with</w:t>
            </w:r>
            <w:r>
              <w:rPr>
                <w:b/>
                <w:bCs/>
              </w:rPr>
              <w:t xml:space="preserve"> </w:t>
            </w:r>
            <w:r>
              <w:rPr>
                <w:rStyle w:val="VerbatimChar"/>
                <w:b/>
                <w:bCs/>
              </w:rPr>
              <w:t xml:space="preserve">geom_hline(yintercept = 0)</w:t>
            </w:r>
            <w:r>
              <w:rPr>
                <w:b/>
                <w:bCs/>
              </w:rPr>
              <w:t xml:space="preserve"> </w:t>
            </w:r>
            <w:r>
              <w:rPr>
                <w:b/>
                <w:bCs/>
              </w:rPr>
              <w:t xml:space="preserve">and</w:t>
            </w:r>
            <w:r>
              <w:rPr>
                <w:b/>
                <w:bCs/>
              </w:rPr>
              <w:t xml:space="preserve"> </w:t>
            </w:r>
            <w:r>
              <w:rPr>
                <w:rStyle w:val="VerbatimChar"/>
                <w:b/>
                <w:bCs/>
              </w:rPr>
              <w:t xml:space="preserve">geom_vline(xintercept = 0).</w:t>
            </w:r>
          </w:p>
          <w:p>
            <w:pPr>
              <w:numPr>
                <w:ilvl w:val="0"/>
                <w:numId w:val="1019"/>
              </w:numPr>
            </w:pPr>
            <w:r>
              <w:rPr>
                <w:b/>
                <w:bCs/>
              </w:rPr>
              <w:t xml:space="preserve">Add azimuth to each tree as labels with</w:t>
            </w:r>
            <w:r>
              <w:rPr>
                <w:b/>
                <w:bCs/>
              </w:rPr>
              <w:t xml:space="preserve"> </w:t>
            </w:r>
            <w:r>
              <w:rPr>
                <w:rStyle w:val="VerbatimChar"/>
                <w:b/>
                <w:bCs/>
              </w:rPr>
              <w:t xml:space="preserve">geom_label_repel()</w:t>
            </w:r>
            <w:r>
              <w:t xml:space="preserve">.</w:t>
            </w:r>
          </w:p>
          <w:p>
            <w:pPr>
              <w:numPr>
                <w:ilvl w:val="0"/>
                <w:numId w:val="1019"/>
              </w:numPr>
            </w:pPr>
            <w:r>
              <w:t xml:space="preserve">Add</w:t>
            </w:r>
            <w:r>
              <w:t xml:space="preserve"> </w:t>
            </w:r>
            <w:r>
              <w:rPr>
                <w:rStyle w:val="VerbatimChar"/>
              </w:rPr>
              <w:t xml:space="preserve">coord_fixed()</w:t>
            </w:r>
            <w:r>
              <w:t xml:space="preserve"> </w:t>
            </w:r>
            <w:r>
              <w:t xml:space="preserve">to make sure the x and y axis have the same unit length.</w:t>
            </w:r>
          </w:p>
          <w:p>
            <w:pPr>
              <w:pStyle w:val="FirstParagraph"/>
            </w:pPr>
            <w:r>
              <w:t xml:space="preserve">Check visually that the trees are positioned correctly based on their azimuth!</w:t>
            </w:r>
          </w:p>
          <w:bookmarkEnd w:id="60"/>
        </w:tc>
      </w:tr>
    </w:tbl>
    <w:p>
      <w:pPr>
        <w:pStyle w:val="BodyText"/>
      </w:pPr>
      <w:r>
        <w:t xml:space="preserve">Answer to</w:t>
      </w:r>
      <w:r>
        <w:t xml:space="preserve"> </w:t>
      </w:r>
      <w:hyperlink w:anchor="exr-61">
        <w:r>
          <w:rPr>
            <w:rStyle w:val="Hyperlink"/>
          </w:rPr>
          <w:t xml:space="preserve">Exercise 7</w:t>
        </w:r>
      </w:hyperlink>
      <w:r>
        <w:t xml:space="preserve">:</w:t>
      </w:r>
    </w:p>
    <w:p>
      <w:pPr>
        <w:pStyle w:val="SourceCode"/>
      </w:pPr>
      <w:r>
        <w:rPr>
          <w:rStyle w:val="DocumentationTok"/>
        </w:rPr>
        <w:t xml:space="preserve">## !!! Solution</w:t>
      </w:r>
      <w:r>
        <w:br/>
      </w:r>
      <w:r>
        <w:rPr>
          <w:rStyle w:val="NormalTok"/>
        </w:rPr>
        <w:t xml:space="preserve">tree </w:t>
      </w:r>
      <w:r>
        <w:rPr>
          <w:rStyle w:val="SpecialCharTok"/>
        </w:rPr>
        <w:t xml:space="preserve">|&gt;</w:t>
      </w:r>
      <w:r>
        <w:br/>
      </w:r>
      <w:r>
        <w:rPr>
          <w:rStyle w:val="NormalTok"/>
        </w:rPr>
        <w:t xml:space="preserve">  </w:t>
      </w:r>
      <w:r>
        <w:rPr>
          <w:rStyle w:val="FunctionTok"/>
        </w:rPr>
        <w:t xml:space="preserve">filter</w:t>
      </w:r>
      <w:r>
        <w:rPr>
          <w:rStyle w:val="NormalTok"/>
        </w:rPr>
        <w:t xml:space="preserve">(plot_no </w:t>
      </w:r>
      <w:r>
        <w:rPr>
          <w:rStyle w:val="SpecialCharTok"/>
        </w:rPr>
        <w:t xml:space="preserve">==</w:t>
      </w:r>
      <w:r>
        <w:rPr>
          <w:rStyle w:val="NormalTok"/>
        </w:rPr>
        <w:t xml:space="preserve"> </w:t>
      </w:r>
      <w:r>
        <w:rPr>
          <w:rStyle w:val="DecValTok"/>
        </w:rPr>
        <w:t xml:space="preserve">123</w:t>
      </w:r>
      <w:r>
        <w:rPr>
          <w:rStyle w:val="NormalTok"/>
        </w:rPr>
        <w:t xml:space="preserve">, subplot_no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tree_x, </w:t>
      </w:r>
      <w:r>
        <w:rPr>
          <w:rStyle w:val="AttributeTok"/>
        </w:rPr>
        <w:t xml:space="preserve">y =</w:t>
      </w:r>
      <w:r>
        <w:rPr>
          <w:rStyle w:val="NormalTok"/>
        </w:rPr>
        <w:t xml:space="preserve"> tree_y))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as.character</w:t>
      </w:r>
      <w:r>
        <w:rPr>
          <w:rStyle w:val="NormalTok"/>
        </w:rPr>
        <w:t xml:space="preserve">(lcs_no)))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circ16,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tree_azimuth), </w:t>
      </w:r>
      <w:r>
        <w:rPr>
          <w:rStyle w:val="AttributeTok"/>
        </w:rPr>
        <w:t xml:space="preserve">min.segment.length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 (m)"</w:t>
      </w:r>
      <w:r>
        <w:rPr>
          <w:rStyle w:val="NormalTok"/>
        </w:rPr>
        <w:t xml:space="preserve">, </w:t>
      </w:r>
      <w:r>
        <w:rPr>
          <w:rStyle w:val="AttributeTok"/>
        </w:rPr>
        <w:t xml:space="preserve">y =</w:t>
      </w:r>
      <w:r>
        <w:rPr>
          <w:rStyle w:val="NormalTok"/>
        </w:rPr>
        <w:t xml:space="preserve"> </w:t>
      </w:r>
      <w:r>
        <w:rPr>
          <w:rStyle w:val="StringTok"/>
        </w:rPr>
        <w:t xml:space="preserve">"Y (m)"</w:t>
      </w:r>
      <w:r>
        <w:rPr>
          <w:rStyle w:val="NormalTok"/>
        </w:rPr>
        <w:t xml:space="preserve">, </w:t>
      </w:r>
      <w:r>
        <w:rPr>
          <w:rStyle w:val="AttributeTok"/>
        </w:rPr>
        <w:t xml:space="preserve">color =</w:t>
      </w:r>
      <w:r>
        <w:rPr>
          <w:rStyle w:val="NormalTok"/>
        </w:rPr>
        <w:t xml:space="preserve"> </w:t>
      </w:r>
      <w:r>
        <w:rPr>
          <w:rStyle w:val="StringTok"/>
        </w:rPr>
        <w:t xml:space="preserve">"LCS"</w:t>
      </w:r>
      <w:r>
        <w:rPr>
          <w:rStyle w:val="NormalTok"/>
        </w:rPr>
        <w:t xml:space="preserve">)</w:t>
      </w:r>
    </w:p>
    <w:p>
      <w:pPr>
        <w:pStyle w:val="FirstParagraph"/>
      </w:pPr>
      <w:r>
        <w:drawing>
          <wp:inline>
            <wp:extent cx="5943600" cy="4754880"/>
            <wp:effectExtent b="0" l="0" r="0" t="0"/>
            <wp:docPr descr="" title="" id="62" name="Picture"/>
            <a:graphic>
              <a:graphicData uri="http://schemas.openxmlformats.org/drawingml/2006/picture">
                <pic:pic>
                  <pic:nvPicPr>
                    <pic:cNvPr descr="main-training-report_files/figure-docx/ex-61-code-1.png" id="63" name="Picture"/>
                    <pic:cNvPicPr>
                      <a:picLocks noChangeArrowheads="1" noChangeAspect="1"/>
                    </pic:cNvPicPr>
                  </pic:nvPicPr>
                  <pic:blipFill>
                    <a:blip r:embed="rId6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can observe that azimuths have been well converted to</w:t>
      </w:r>
      <w:r>
        <w:t xml:space="preserve"> </w:t>
      </w:r>
      <m:oMath>
        <m:d>
          <m:dPr>
            <m:begChr m:val="("/>
            <m:endChr m:val=")"/>
            <m:sepChr m:val=""/>
            <m:grow/>
          </m:dPr>
          <m:e>
            <m:r>
              <m:t>x</m:t>
            </m:r>
            <m:r>
              <m:rPr>
                <m:sty m:val="p"/>
              </m:rPr>
              <m:t>,</m:t>
            </m:r>
            <m:r>
              <m:t>y</m:t>
            </m:r>
          </m:e>
        </m:d>
      </m:oMath>
      <w:r>
        <w:t xml:space="preserve"> </w:t>
      </w:r>
      <w:r>
        <w:t xml:space="preserve">since azimuth labels are in their correct quadrants (0-90, 90-180, 180-270 ad 270-360 degree respectively).</w:t>
      </w:r>
    </w:p>
    <w:bookmarkEnd w:id="64"/>
    <w:bookmarkStart w:id="87" w:name="join-tables"/>
    <w:p>
      <w:pPr>
        <w:pStyle w:val="Heading2"/>
      </w:pPr>
      <w:r>
        <w:t xml:space="preserve">6.2 Join tables</w:t>
      </w:r>
    </w:p>
    <w:bookmarkStart w:id="65" w:name="prepare-tables-to-join"/>
    <w:p>
      <w:pPr>
        <w:pStyle w:val="Heading3"/>
      </w:pPr>
      <w:r>
        <w:t xml:space="preserve">6.2.1 Prepare tables to join</w:t>
      </w:r>
    </w:p>
    <w:p>
      <w:pPr>
        <w:pStyle w:val="FirstParagraph"/>
      </w:pPr>
      <w:r>
        <w:t xml:space="preserve">We want to join 2 tables to the tree data:</w:t>
      </w:r>
    </w:p>
    <w:p>
      <w:pPr>
        <w:numPr>
          <w:ilvl w:val="0"/>
          <w:numId w:val="1020"/>
        </w:numPr>
      </w:pPr>
      <w:r>
        <w:t xml:space="preserve">Chave et al. 2014 environment factor</w:t>
      </w:r>
      <w:r>
        <w:t xml:space="preserve"> </w:t>
      </w:r>
      <m:oMath>
        <m:r>
          <m:t>E</m:t>
        </m:r>
      </m:oMath>
      <w:r>
        <w:t xml:space="preserve"> </w:t>
      </w:r>
      <w:r>
        <w:t xml:space="preserve">from the table</w:t>
      </w:r>
      <w:r>
        <w:t xml:space="preserve"> </w:t>
      </w:r>
      <w:r>
        <w:rPr>
          <w:rStyle w:val="VerbatimChar"/>
        </w:rPr>
        <w:t xml:space="preserve">anci$plot_E</w:t>
      </w:r>
      <w:r>
        <w:t xml:space="preserve">,</w:t>
      </w:r>
    </w:p>
    <w:p>
      <w:pPr>
        <w:numPr>
          <w:ilvl w:val="0"/>
          <w:numId w:val="1020"/>
        </w:numPr>
      </w:pPr>
      <w:r>
        <w:t xml:space="preserve">Land cover code from the table</w:t>
      </w:r>
      <w:r>
        <w:t xml:space="preserve"> </w:t>
      </w:r>
      <w:r>
        <w:rPr>
          <w:rStyle w:val="VerbatimChar"/>
        </w:rPr>
        <w:t xml:space="preserve">lcs</w:t>
      </w:r>
      <w:r>
        <w:t xml:space="preserve">,</w:t>
      </w:r>
    </w:p>
    <w:p>
      <w:pPr>
        <w:pStyle w:val="FirstParagraph"/>
      </w:pPr>
      <w:r>
        <w:t xml:space="preserve">Sometimes we don’t want all the columns from a tables to be passed on to</w:t>
      </w:r>
      <w:r>
        <w:t xml:space="preserve"> </w:t>
      </w:r>
      <w:r>
        <w:rPr>
          <w:rStyle w:val="VerbatimChar"/>
        </w:rPr>
        <w:t xml:space="preserve">tree</w:t>
      </w:r>
      <w:r>
        <w:t xml:space="preserve">. In this case we create a temporary tables with only the</w:t>
      </w:r>
      <w:r>
        <w:t xml:space="preserve"> </w:t>
      </w:r>
      <w:r>
        <w:rPr>
          <w:b/>
          <w:bCs/>
        </w:rPr>
        <w:t xml:space="preserve">key(s)</w:t>
      </w:r>
      <w:r>
        <w:t xml:space="preserve"> </w:t>
      </w:r>
      <w:r>
        <w:t xml:space="preserve">= the matching column(s) between two tables to join, and the information to pass.</w:t>
      </w:r>
    </w:p>
    <w:p>
      <w:pPr>
        <w:pStyle w:val="BodyText"/>
      </w:pPr>
      <w:r>
        <w:t xml:space="preserve">For example, we don’t want</w:t>
      </w:r>
      <w:r>
        <w:t xml:space="preserve"> </w:t>
      </w:r>
      <w:r>
        <w:rPr>
          <w:rStyle w:val="VerbatimChar"/>
        </w:rPr>
        <w:t xml:space="preserve">lcs_name</w:t>
      </w:r>
      <w:r>
        <w:t xml:space="preserve"> </w:t>
      </w:r>
      <w:r>
        <w:t xml:space="preserve">from</w:t>
      </w:r>
      <w:r>
        <w:t xml:space="preserve"> </w:t>
      </w:r>
      <w:r>
        <w:rPr>
          <w:rStyle w:val="VerbatimChar"/>
        </w:rPr>
        <w:t xml:space="preserve">lcs</w:t>
      </w:r>
      <w:r>
        <w:t xml:space="preserve"> </w:t>
      </w:r>
      <w:r>
        <w:t xml:space="preserve">to go to trees, we already have</w:t>
      </w:r>
      <w:r>
        <w:t xml:space="preserve"> </w:t>
      </w:r>
      <w:r>
        <w:rPr>
          <w:rStyle w:val="VerbatimChar"/>
        </w:rPr>
        <w:t xml:space="preserve">lcs_no</w:t>
      </w:r>
      <w:r>
        <w:t xml:space="preserve"> </w:t>
      </w:r>
      <w:r>
        <w:t xml:space="preserve">as key between the two tables. We can either remove the undesired column or keep all other columns. In this case, removing is faster, but for sustainability, it is preferable to write the columns you want to keep so that when you re-open this document in a few weeks you see directly what is kept.</w:t>
      </w:r>
    </w:p>
    <w:p>
      <w:pPr>
        <w:pStyle w:val="SourceCode"/>
      </w:pPr>
      <w:r>
        <w:rPr>
          <w:rStyle w:val="NormalTok"/>
        </w:rPr>
        <w:t xml:space="preserve">tmp_lcs </w:t>
      </w:r>
      <w:r>
        <w:rPr>
          <w:rStyle w:val="OtherTok"/>
        </w:rPr>
        <w:t xml:space="preserve">&lt;-</w:t>
      </w:r>
      <w:r>
        <w:rPr>
          <w:rStyle w:val="NormalTok"/>
        </w:rPr>
        <w:t xml:space="preserve"> lcs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lcs_name)</w:t>
      </w:r>
      <w:r>
        <w:br/>
      </w:r>
      <w:r>
        <w:br/>
      </w:r>
      <w:r>
        <w:rPr>
          <w:rStyle w:val="DocumentationTok"/>
        </w:rPr>
        <w:t xml:space="preserve">## Same but preferable:</w:t>
      </w:r>
      <w:r>
        <w:br/>
      </w:r>
      <w:r>
        <w:rPr>
          <w:rStyle w:val="NormalTok"/>
        </w:rPr>
        <w:t xml:space="preserve">tmp_lcs </w:t>
      </w:r>
      <w:r>
        <w:rPr>
          <w:rStyle w:val="OtherTok"/>
        </w:rPr>
        <w:t xml:space="preserve">&lt;-</w:t>
      </w:r>
      <w:r>
        <w:rPr>
          <w:rStyle w:val="NormalTok"/>
        </w:rPr>
        <w:t xml:space="preserve"> lcs </w:t>
      </w:r>
      <w:r>
        <w:rPr>
          <w:rStyle w:val="SpecialCharTok"/>
        </w:rPr>
        <w:t xml:space="preserve">|&gt;</w:t>
      </w:r>
      <w:r>
        <w:rPr>
          <w:rStyle w:val="NormalTok"/>
        </w:rPr>
        <w:t xml:space="preserve"> </w:t>
      </w:r>
      <w:r>
        <w:rPr>
          <w:rStyle w:val="FunctionTok"/>
        </w:rPr>
        <w:t xml:space="preserve">select</w:t>
      </w:r>
      <w:r>
        <w:rPr>
          <w:rStyle w:val="NormalTok"/>
        </w:rPr>
        <w:t xml:space="preserve">(plot_no, subplot_no, lcs_no, lc_no, lc_code)</w:t>
      </w:r>
    </w:p>
    <w:bookmarkEnd w:id="65"/>
    <w:bookmarkStart w:id="75" w:name="make-the-joins"/>
    <w:p>
      <w:pPr>
        <w:pStyle w:val="Heading3"/>
      </w:pPr>
      <w:r>
        <w:t xml:space="preserve">6.2.2 Make the joins</w:t>
      </w:r>
    </w:p>
    <w:p>
      <w:pPr>
        <w:pStyle w:val="Compact"/>
        <w:numPr>
          <w:ilvl w:val="0"/>
          <w:numId w:val="1021"/>
        </w:numPr>
      </w:pPr>
      <w:r>
        <w:rPr>
          <w:b/>
          <w:bCs/>
        </w:rPr>
        <w:t xml:space="preserve">With changing object</w:t>
      </w:r>
    </w:p>
    <w:p>
      <w:pPr>
        <w:pStyle w:val="FirstParagraph"/>
      </w:pPr>
      <w:r>
        <w:t xml:space="preserve">We join LCS (</w:t>
      </w:r>
      <w:r>
        <w:rPr>
          <w:rStyle w:val="VerbatimChar"/>
        </w:rPr>
        <w:t xml:space="preserve">tmp_lcs</w:t>
      </w:r>
      <w:r>
        <w:t xml:space="preserve">) with the</w:t>
      </w:r>
      <w:r>
        <w:t xml:space="preserve"> </w:t>
      </w:r>
      <w:r>
        <w:rPr>
          <w:rStyle w:val="VerbatimChar"/>
        </w:rPr>
        <w:t xml:space="preserve">tree</w:t>
      </w:r>
      <w:r>
        <w:t xml:space="preserve"> </w:t>
      </w:r>
      <w:r>
        <w:t xml:space="preserve">table using their common keys. In this case there are three keys:</w:t>
      </w:r>
      <w:r>
        <w:t xml:space="preserve"> </w:t>
      </w:r>
      <w:r>
        <w:rPr>
          <w:rStyle w:val="VerbatimChar"/>
        </w:rPr>
        <w:t xml:space="preserve">plot_no</w:t>
      </w:r>
      <w:r>
        <w:t xml:space="preserve">,</w:t>
      </w:r>
      <w:r>
        <w:t xml:space="preserve"> </w:t>
      </w:r>
      <w:r>
        <w:rPr>
          <w:rStyle w:val="VerbatimChar"/>
        </w:rPr>
        <w:t xml:space="preserve">subplot_no</w:t>
      </w:r>
      <w:r>
        <w:t xml:space="preserve"> </w:t>
      </w:r>
      <w:r>
        <w:t xml:space="preserve">and</w:t>
      </w:r>
      <w:r>
        <w:t xml:space="preserve"> </w:t>
      </w:r>
      <w:r>
        <w:rPr>
          <w:rStyle w:val="VerbatimChar"/>
        </w:rPr>
        <w:t xml:space="preserve">lcs_no</w:t>
      </w:r>
      <w:r>
        <w:t xml:space="preserve">.</w:t>
      </w:r>
    </w:p>
    <w:p>
      <w:pPr>
        <w:pStyle w:val="SourceCode"/>
      </w:pPr>
      <w:r>
        <w:rPr>
          <w:rStyle w:val="NormalTok"/>
        </w:rPr>
        <w:t xml:space="preserve">tree_join </w:t>
      </w:r>
      <w:r>
        <w:rPr>
          <w:rStyle w:val="OtherTok"/>
        </w:rPr>
        <w:t xml:space="preserve">&lt;-</w:t>
      </w:r>
      <w:r>
        <w:rPr>
          <w:rStyle w:val="NormalTok"/>
        </w:rPr>
        <w:t xml:space="preserve"> tree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(tmp_lcs, </w:t>
      </w:r>
      <w:r>
        <w:rPr>
          <w:rStyle w:val="AttributeTok"/>
        </w:rPr>
        <w:t xml:space="preserve">by =</w:t>
      </w:r>
      <w:r>
        <w:rPr>
          <w:rStyle w:val="NormalTok"/>
        </w:rPr>
        <w:t xml:space="preserve"> </w:t>
      </w:r>
      <w:r>
        <w:rPr>
          <w:rStyle w:val="FunctionTok"/>
        </w:rPr>
        <w:t xml:space="preserve">join_by</w:t>
      </w:r>
      <w:r>
        <w:rPr>
          <w:rStyle w:val="NormalTok"/>
        </w:rPr>
        <w:t xml:space="preserve">(plot_no, subplot_no, lcs_no))</w:t>
      </w:r>
    </w:p>
    <w:p>
      <w:pPr>
        <w:pStyle w:val="FirstParagraph"/>
      </w:pPr>
      <w:r>
        <w:t xml:space="preserve">It is recommended to change object name when using join to avoid undesired suffixes. Undesired suffixes happen when we join the same tables twice or more by mistake. The second time we join two tables, since the new tables are already in the joined table, they will be passed again but this time with suffixes</w:t>
      </w:r>
      <w:r>
        <w:t xml:space="preserve"> </w:t>
      </w:r>
      <w:r>
        <w:rPr>
          <w:rStyle w:val="VerbatimChar"/>
        </w:rPr>
        <w:t xml:space="preserve">.x</w:t>
      </w:r>
      <w:r>
        <w:t xml:space="preserve"> </w:t>
      </w:r>
      <w:r>
        <w:t xml:space="preserve">and</w:t>
      </w:r>
      <w:r>
        <w:t xml:space="preserve"> </w:t>
      </w:r>
      <w:r>
        <w:rPr>
          <w:rStyle w:val="VerbatimChar"/>
        </w:rPr>
        <w:t xml:space="preserve">.y</w:t>
      </w:r>
      <w:r>
        <w:t xml:space="preserve">. Observe undesired suffix in the</w:t>
      </w:r>
      <w:r>
        <w:t xml:space="preserve"> </w:t>
      </w:r>
      <w:hyperlink w:anchor="exr-62">
        <w:r>
          <w:rPr>
            <w:rStyle w:val="Hyperlink"/>
          </w:rPr>
          <w:t xml:space="preserve">Exercise 8</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66" w:name="exr-62"/>
          <w:p>
            <w:pPr>
              <w:pStyle w:val="BodyText"/>
            </w:pPr>
            <w:r>
              <w:rPr>
                <w:b/>
                <w:bCs/>
              </w:rPr>
              <w:t xml:space="preserve">Exercise 8 (~ Undesired suffixes)</w:t>
            </w:r>
            <w:r>
              <w:t xml:space="preserve"> </w:t>
            </w:r>
            <w:r>
              <w:t xml:space="preserve"> </w:t>
            </w:r>
          </w:p>
          <w:p>
            <w:pPr>
              <w:numPr>
                <w:ilvl w:val="0"/>
                <w:numId w:val="1022"/>
              </w:numPr>
            </w:pPr>
            <w:r>
              <w:t xml:space="preserve">Create</w:t>
            </w:r>
            <w:r>
              <w:t xml:space="preserve"> </w:t>
            </w:r>
            <w:r>
              <w:rPr>
                <w:rStyle w:val="VerbatimChar"/>
              </w:rPr>
              <w:t xml:space="preserve">tree_err</w:t>
            </w:r>
            <w:r>
              <w:t xml:space="preserve"> </w:t>
            </w:r>
            <w:r>
              <w:t xml:space="preserve">by joining</w:t>
            </w:r>
            <w:r>
              <w:t xml:space="preserve"> </w:t>
            </w:r>
            <w:r>
              <w:rPr>
                <w:rStyle w:val="VerbatimChar"/>
              </w:rPr>
              <w:t xml:space="preserve">tree</w:t>
            </w:r>
            <w:r>
              <w:t xml:space="preserve"> </w:t>
            </w:r>
            <w:r>
              <w:t xml:space="preserve">and</w:t>
            </w:r>
            <w:r>
              <w:t xml:space="preserve"> </w:t>
            </w:r>
            <w:r>
              <w:rPr>
                <w:rStyle w:val="VerbatimChar"/>
              </w:rPr>
              <w:t xml:space="preserve">tmp_lcs</w:t>
            </w:r>
          </w:p>
          <w:p>
            <w:pPr>
              <w:numPr>
                <w:ilvl w:val="0"/>
                <w:numId w:val="1022"/>
              </w:numPr>
            </w:pPr>
            <w:r>
              <w:t xml:space="preserve">Re-create</w:t>
            </w:r>
            <w:r>
              <w:t xml:space="preserve"> </w:t>
            </w:r>
            <w:r>
              <w:rPr>
                <w:rStyle w:val="VerbatimChar"/>
              </w:rPr>
              <w:t xml:space="preserve">tree_err</w:t>
            </w:r>
            <w:r>
              <w:t xml:space="preserve"> </w:t>
            </w:r>
            <w:r>
              <w:t xml:space="preserve">by joining</w:t>
            </w:r>
            <w:r>
              <w:t xml:space="preserve"> </w:t>
            </w:r>
            <w:r>
              <w:rPr>
                <w:rStyle w:val="VerbatimChar"/>
              </w:rPr>
              <w:t xml:space="preserve">tree_err</w:t>
            </w:r>
            <w:r>
              <w:t xml:space="preserve"> </w:t>
            </w:r>
            <w:r>
              <w:t xml:space="preserve">and</w:t>
            </w:r>
            <w:r>
              <w:t xml:space="preserve"> </w:t>
            </w:r>
            <w:r>
              <w:rPr>
                <w:rStyle w:val="VerbatimChar"/>
              </w:rPr>
              <w:t xml:space="preserve">tmp_lcs</w:t>
            </w:r>
          </w:p>
          <w:p>
            <w:pPr>
              <w:numPr>
                <w:ilvl w:val="0"/>
                <w:numId w:val="1022"/>
              </w:numPr>
            </w:pPr>
            <w:r>
              <w:t xml:space="preserve">Run</w:t>
            </w:r>
            <w:r>
              <w:t xml:space="preserve"> </w:t>
            </w:r>
            <w:r>
              <w:rPr>
                <w:rStyle w:val="VerbatimChar"/>
              </w:rPr>
              <w:t xml:space="preserve">names(tree_err)</w:t>
            </w:r>
          </w:p>
          <w:bookmarkEnd w:id="66"/>
        </w:tc>
      </w:tr>
    </w:tbl>
    <w:p>
      <w:pPr>
        <w:pStyle w:val="FirstParagraph"/>
      </w:pPr>
      <w:r>
        <w:t xml:space="preserve">Answers to</w:t>
      </w:r>
      <w:r>
        <w:t xml:space="preserve"> </w:t>
      </w:r>
      <w:hyperlink w:anchor="exr-62">
        <w:r>
          <w:rPr>
            <w:rStyle w:val="Hyperlink"/>
          </w:rPr>
          <w:t xml:space="preserve">Exercise 8</w:t>
        </w:r>
      </w:hyperlink>
      <w:r>
        <w:t xml:space="preserve">:</w:t>
      </w:r>
    </w:p>
    <w:p>
      <w:pPr>
        <w:pStyle w:val="SourceCode"/>
      </w:pPr>
      <w:r>
        <w:rPr>
          <w:rStyle w:val="DocumentationTok"/>
        </w:rPr>
        <w:t xml:space="preserve">## !!! Solution</w:t>
      </w:r>
      <w:r>
        <w:br/>
      </w:r>
      <w:r>
        <w:rPr>
          <w:rStyle w:val="NormalTok"/>
        </w:rPr>
        <w:t xml:space="preserve">tree_err </w:t>
      </w:r>
      <w:r>
        <w:rPr>
          <w:rStyle w:val="OtherTok"/>
        </w:rPr>
        <w:t xml:space="preserve">&lt;-</w:t>
      </w:r>
      <w:r>
        <w:rPr>
          <w:rStyle w:val="NormalTok"/>
        </w:rPr>
        <w:t xml:space="preserve"> tree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(tmp_lcs, </w:t>
      </w:r>
      <w:r>
        <w:rPr>
          <w:rStyle w:val="AttributeTok"/>
        </w:rPr>
        <w:t xml:space="preserve">by =</w:t>
      </w:r>
      <w:r>
        <w:rPr>
          <w:rStyle w:val="NormalTok"/>
        </w:rPr>
        <w:t xml:space="preserve"> </w:t>
      </w:r>
      <w:r>
        <w:rPr>
          <w:rStyle w:val="FunctionTok"/>
        </w:rPr>
        <w:t xml:space="preserve">join_by</w:t>
      </w:r>
      <w:r>
        <w:rPr>
          <w:rStyle w:val="NormalTok"/>
        </w:rPr>
        <w:t xml:space="preserve">(plot_no, subplot_no, lcs_no))</w:t>
      </w:r>
      <w:r>
        <w:br/>
      </w:r>
      <w:r>
        <w:rPr>
          <w:rStyle w:val="NormalTok"/>
        </w:rPr>
        <w:t xml:space="preserve">tree_err </w:t>
      </w:r>
      <w:r>
        <w:rPr>
          <w:rStyle w:val="OtherTok"/>
        </w:rPr>
        <w:t xml:space="preserve">&lt;-</w:t>
      </w:r>
      <w:r>
        <w:rPr>
          <w:rStyle w:val="NormalTok"/>
        </w:rPr>
        <w:t xml:space="preserve"> tree_err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(tmp_lcs, </w:t>
      </w:r>
      <w:r>
        <w:rPr>
          <w:rStyle w:val="AttributeTok"/>
        </w:rPr>
        <w:t xml:space="preserve">by =</w:t>
      </w:r>
      <w:r>
        <w:rPr>
          <w:rStyle w:val="NormalTok"/>
        </w:rPr>
        <w:t xml:space="preserve"> </w:t>
      </w:r>
      <w:r>
        <w:rPr>
          <w:rStyle w:val="FunctionTok"/>
        </w:rPr>
        <w:t xml:space="preserve">join_by</w:t>
      </w:r>
      <w:r>
        <w:rPr>
          <w:rStyle w:val="NormalTok"/>
        </w:rPr>
        <w:t xml:space="preserve">(plot_no, subplot_no, lcs_no))</w:t>
      </w:r>
      <w:r>
        <w:br/>
      </w:r>
      <w:r>
        <w:rPr>
          <w:rStyle w:val="FunctionTok"/>
        </w:rPr>
        <w:t xml:space="preserve">names</w:t>
      </w:r>
      <w:r>
        <w:rPr>
          <w:rStyle w:val="NormalTok"/>
        </w:rPr>
        <w:t xml:space="preserve">(tree_err)</w:t>
      </w:r>
    </w:p>
    <w:p>
      <w:pPr>
        <w:pStyle w:val="SourceCode"/>
      </w:pPr>
      <w:r>
        <w:rPr>
          <w:rStyle w:val="VerbatimChar"/>
        </w:rPr>
        <w:t xml:space="preserve"> [1] "plot_no"               "subplot_no"            "lcs_no"               </w:t>
      </w:r>
      <w:r>
        <w:br/>
      </w:r>
      <w:r>
        <w:rPr>
          <w:rStyle w:val="VerbatimChar"/>
        </w:rPr>
        <w:t xml:space="preserve"> [4] "tree_no"               "tree_stem_no"          "tree_dbh"             </w:t>
      </w:r>
      <w:r>
        <w:br/>
      </w:r>
      <w:r>
        <w:rPr>
          <w:rStyle w:val="VerbatimChar"/>
        </w:rPr>
        <w:t xml:space="preserve"> [7] "tree_species_code"     "tree_species_binomial" "tree_distance"        </w:t>
      </w:r>
      <w:r>
        <w:br/>
      </w:r>
      <w:r>
        <w:rPr>
          <w:rStyle w:val="VerbatimChar"/>
        </w:rPr>
        <w:t xml:space="preserve">[10] "tree_azimuth"          "tree_x"                "tree_y"               </w:t>
      </w:r>
      <w:r>
        <w:br/>
      </w:r>
      <w:r>
        <w:rPr>
          <w:rStyle w:val="VerbatimChar"/>
        </w:rPr>
        <w:t xml:space="preserve">[13] "lc_no.x"               "lc_code.x"             "lc_no.y"              </w:t>
      </w:r>
      <w:r>
        <w:br/>
      </w:r>
      <w:r>
        <w:rPr>
          <w:rStyle w:val="VerbatimChar"/>
        </w:rPr>
        <w:t xml:space="preserve">[16] "lc_code.y"            </w:t>
      </w:r>
    </w:p>
    <w:p>
      <w:pPr>
        <w:pStyle w:val="Compact"/>
        <w:numPr>
          <w:ilvl w:val="0"/>
          <w:numId w:val="1023"/>
        </w:numPr>
      </w:pPr>
      <w:r>
        <w:rPr>
          <w:b/>
          <w:bCs/>
        </w:rPr>
        <w:t xml:space="preserve">With keeping the same object name</w:t>
      </w:r>
    </w:p>
    <w:p>
      <w:pPr>
        <w:pStyle w:val="FirstParagraph"/>
      </w:pPr>
      <w:r>
        <w:t xml:space="preserve">Often time we don’t want to change object names for a join if we have a long sequence of modifications ahead. We can join and keep the same object names, but in this case we have to</w:t>
      </w:r>
      <w:r>
        <w:t xml:space="preserve"> </w:t>
      </w:r>
      <w:r>
        <w:rPr>
          <w:b/>
          <w:bCs/>
        </w:rPr>
        <w:t xml:space="preserve">control the suffixes</w:t>
      </w:r>
      <w:r>
        <w:t xml:space="preserve">.</w:t>
      </w:r>
    </w:p>
    <w:p>
      <w:pPr>
        <w:pStyle w:val="BodyText"/>
      </w:pPr>
      <w:r>
        <w:t xml:space="preserve">Step-by-step:</w:t>
      </w:r>
    </w:p>
    <w:p>
      <w:pPr>
        <w:numPr>
          <w:ilvl w:val="0"/>
          <w:numId w:val="1024"/>
        </w:numPr>
      </w:pPr>
      <w:r>
        <w:t xml:space="preserve">Identify the</w:t>
      </w:r>
      <w:r>
        <w:t xml:space="preserve"> </w:t>
      </w:r>
      <w:r>
        <w:rPr>
          <w:b/>
          <w:bCs/>
        </w:rPr>
        <w:t xml:space="preserve">new column</w:t>
      </w:r>
      <w:r>
        <w:t xml:space="preserve"> </w:t>
      </w:r>
      <w:r>
        <w:t xml:space="preserve">passed from the table to join.</w:t>
      </w:r>
    </w:p>
    <w:p>
      <w:pPr>
        <w:numPr>
          <w:ilvl w:val="0"/>
          <w:numId w:val="1024"/>
        </w:numPr>
      </w:pPr>
      <w:r>
        <w:rPr>
          <w:b/>
          <w:bCs/>
        </w:rPr>
        <w:t xml:space="preserve">Create these columns in the receiving table</w:t>
      </w:r>
      <w:r>
        <w:t xml:space="preserve"> </w:t>
      </w:r>
      <w:r>
        <w:t xml:space="preserve">with NAs using</w:t>
      </w:r>
      <w:r>
        <w:t xml:space="preserve"> </w:t>
      </w:r>
      <w:r>
        <w:rPr>
          <w:rStyle w:val="VerbatimChar"/>
        </w:rPr>
        <w:t xml:space="preserve">mutate()</w:t>
      </w:r>
      <w:r>
        <w:t xml:space="preserve">,</w:t>
      </w:r>
    </w:p>
    <w:p>
      <w:pPr>
        <w:numPr>
          <w:ilvl w:val="0"/>
          <w:numId w:val="1024"/>
        </w:numPr>
      </w:pPr>
      <w:r>
        <w:rPr>
          <w:b/>
          <w:bCs/>
        </w:rPr>
        <w:t xml:space="preserve">Join the tables and add suffixes</w:t>
      </w:r>
      <w:r>
        <w:t xml:space="preserve"> </w:t>
      </w:r>
      <w:r>
        <w:t xml:space="preserve">“</w:t>
      </w:r>
      <w:r>
        <w:t xml:space="preserve">_rm</w:t>
      </w:r>
      <w:r>
        <w:t xml:space="preserve">”</w:t>
      </w:r>
      <w:r>
        <w:t xml:space="preserve"> </w:t>
      </w:r>
      <w:r>
        <w:t xml:space="preserve">to the receiving table with NAs and “” to the joined columns,</w:t>
      </w:r>
    </w:p>
    <w:p>
      <w:pPr>
        <w:numPr>
          <w:ilvl w:val="0"/>
          <w:numId w:val="1024"/>
        </w:numPr>
      </w:pPr>
      <w:r>
        <w:rPr>
          <w:b/>
          <w:bCs/>
        </w:rPr>
        <w:t xml:space="preserve">Remove the columns</w:t>
      </w:r>
      <w:r>
        <w:t xml:space="preserve"> </w:t>
      </w:r>
      <w:r>
        <w:t xml:space="preserve">that end with</w:t>
      </w:r>
      <w:r>
        <w:t xml:space="preserve"> </w:t>
      </w:r>
      <w:r>
        <w:t xml:space="preserve">“</w:t>
      </w:r>
      <w:r>
        <w:t xml:space="preserve">_rm</w:t>
      </w:r>
      <w:r>
        <w:t xml:space="preserve">”</w:t>
      </w:r>
      <w:r>
        <w:t xml:space="preserve"> </w:t>
      </w:r>
      <w:r>
        <w:t xml:space="preserve">(since they contains NAs).</w:t>
      </w:r>
    </w:p>
    <w:p>
      <w:pPr>
        <w:pStyle w:val="SourceCode"/>
      </w:pPr>
      <w:r>
        <w:rPr>
          <w:rStyle w:val="DocumentationTok"/>
        </w:rPr>
        <w:t xml:space="preserve">## 1. Columns to be passed are 'lc_no' and 'lc_code'</w:t>
      </w:r>
      <w:r>
        <w:br/>
      </w:r>
      <w:r>
        <w:rPr>
          <w:rStyle w:val="NormalTok"/>
        </w:rPr>
        <w:t xml:space="preserve">tree </w:t>
      </w:r>
      <w:r>
        <w:rPr>
          <w:rStyle w:val="OtherTok"/>
        </w:rPr>
        <w:t xml:space="preserve">&lt;-</w:t>
      </w:r>
      <w:r>
        <w:rPr>
          <w:rStyle w:val="NormalTok"/>
        </w:rPr>
        <w:t xml:space="preserve"> tree </w:t>
      </w:r>
      <w:r>
        <w:rPr>
          <w:rStyle w:val="SpecialCharTok"/>
        </w:rPr>
        <w:t xml:space="preserve">|&gt;</w:t>
      </w:r>
      <w:r>
        <w:br/>
      </w:r>
      <w:r>
        <w:rPr>
          <w:rStyle w:val="NormalTok"/>
        </w:rPr>
        <w:t xml:space="preserve">  </w:t>
      </w:r>
      <w:r>
        <w:rPr>
          <w:rStyle w:val="DocumentationTok"/>
        </w:rPr>
        <w:t xml:space="preserve">## 2. Create these columns with NAs</w:t>
      </w:r>
      <w:r>
        <w:br/>
      </w:r>
      <w:r>
        <w:rPr>
          <w:rStyle w:val="NormalTok"/>
        </w:rPr>
        <w:t xml:space="preserve">  </w:t>
      </w:r>
      <w:r>
        <w:rPr>
          <w:rStyle w:val="FunctionTok"/>
        </w:rPr>
        <w:t xml:space="preserve">mutate</w:t>
      </w:r>
      <w:r>
        <w:rPr>
          <w:rStyle w:val="NormalTok"/>
        </w:rPr>
        <w:t xml:space="preserve">(</w:t>
      </w:r>
      <w:r>
        <w:rPr>
          <w:rStyle w:val="AttributeTok"/>
        </w:rPr>
        <w:t xml:space="preserve">lc_no =</w:t>
      </w:r>
      <w:r>
        <w:rPr>
          <w:rStyle w:val="NormalTok"/>
        </w:rPr>
        <w:t xml:space="preserve"> </w:t>
      </w:r>
      <w:r>
        <w:rPr>
          <w:rStyle w:val="ConstantTok"/>
        </w:rPr>
        <w:t xml:space="preserve">NA</w:t>
      </w:r>
      <w:r>
        <w:rPr>
          <w:rStyle w:val="NormalTok"/>
        </w:rPr>
        <w:t xml:space="preserve">, </w:t>
      </w:r>
      <w:r>
        <w:rPr>
          <w:rStyle w:val="AttributeTok"/>
        </w:rPr>
        <w:t xml:space="preserve">lc_code =</w:t>
      </w:r>
      <w:r>
        <w:rPr>
          <w:rStyle w:val="NormalTok"/>
        </w:rPr>
        <w:t xml:space="preserve"> </w:t>
      </w:r>
      <w:r>
        <w:rPr>
          <w:rStyle w:val="ConstantTok"/>
        </w:rPr>
        <w:t xml:space="preserve">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 3. join with controlled suffix names</w:t>
      </w:r>
      <w:r>
        <w:br/>
      </w:r>
      <w:r>
        <w:rPr>
          <w:rStyle w:val="NormalTok"/>
        </w:rPr>
        <w:t xml:space="preserve">  </w:t>
      </w:r>
      <w:r>
        <w:rPr>
          <w:rStyle w:val="FunctionTok"/>
        </w:rPr>
        <w:t xml:space="preserve">left_join</w:t>
      </w:r>
      <w:r>
        <w:rPr>
          <w:rStyle w:val="NormalTok"/>
        </w:rPr>
        <w:t xml:space="preserve">(tmp_lcs, </w:t>
      </w:r>
      <w:r>
        <w:rPr>
          <w:rStyle w:val="AttributeTok"/>
        </w:rPr>
        <w:t xml:space="preserve">by =</w:t>
      </w:r>
      <w:r>
        <w:rPr>
          <w:rStyle w:val="NormalTok"/>
        </w:rPr>
        <w:t xml:space="preserve"> </w:t>
      </w:r>
      <w:r>
        <w:rPr>
          <w:rStyle w:val="FunctionTok"/>
        </w:rPr>
        <w:t xml:space="preserve">join_by</w:t>
      </w:r>
      <w:r>
        <w:rPr>
          <w:rStyle w:val="NormalTok"/>
        </w:rPr>
        <w:t xml:space="preserve">(plot_no, subplot_no, lcs_no),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"_rm"</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 4. remove initial columns with NAs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ends_with</w:t>
      </w:r>
      <w:r>
        <w:rPr>
          <w:rStyle w:val="NormalTok"/>
        </w:rPr>
        <w:t xml:space="preserve">(</w:t>
      </w:r>
      <w:r>
        <w:rPr>
          <w:rStyle w:val="StringTok"/>
        </w:rPr>
        <w:t xml:space="preserve">"_rm"</w:t>
      </w:r>
      <w:r>
        <w:rPr>
          <w:rStyle w:val="NormalTok"/>
        </w:rPr>
        <w:t xml:space="preserve">))</w:t>
      </w:r>
    </w:p>
    <w:p>
      <w:pPr>
        <w:pStyle w:val="FirstParagraph"/>
      </w:pPr>
      <w:r>
        <w:t xml:space="preserve">Practice</w:t>
      </w:r>
      <w:r>
        <w:t xml:space="preserve"> </w:t>
      </w:r>
      <w:r>
        <w:t xml:space="preserve">‘</w:t>
      </w:r>
      <w:r>
        <w:t xml:space="preserve">joins with controlled suffix</w:t>
      </w:r>
      <w:r>
        <w:t xml:space="preserve">’</w:t>
      </w:r>
      <w:r>
        <w:t xml:space="preserve"> </w:t>
      </w:r>
      <w:r>
        <w:t xml:space="preserve">to join Chave E at plot level from</w:t>
      </w:r>
      <w:r>
        <w:t xml:space="preserve"> </w:t>
      </w:r>
      <w:r>
        <w:rPr>
          <w:rStyle w:val="VerbatimChar"/>
        </w:rPr>
        <w:t xml:space="preserve">anci$plot_E</w:t>
      </w:r>
      <w:r>
        <w:t xml:space="preserve"> </w:t>
      </w:r>
      <w:r>
        <w:t xml:space="preserve">with the</w:t>
      </w:r>
      <w:r>
        <w:t xml:space="preserve"> </w:t>
      </w:r>
      <w:hyperlink w:anchor="exr-63">
        <w:r>
          <w:rPr>
            <w:rStyle w:val="Hyperlink"/>
          </w:rPr>
          <w:t xml:space="preserve">Exercise 9</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67" w:name="exr-63"/>
          <w:p>
            <w:pPr>
              <w:pStyle w:val="BodyText"/>
            </w:pPr>
            <w:r>
              <w:rPr>
                <w:b/>
                <w:bCs/>
              </w:rPr>
              <w:t xml:space="preserve">Exercise 9 (~ Join Chave E to the trees table)</w:t>
            </w:r>
            <w:r>
              <w:t xml:space="preserve"> </w:t>
            </w:r>
            <w:r>
              <w:t xml:space="preserve"> </w:t>
            </w:r>
          </w:p>
          <w:p>
            <w:pPr>
              <w:numPr>
                <w:ilvl w:val="0"/>
                <w:numId w:val="1025"/>
              </w:numPr>
            </w:pPr>
            <w:r>
              <w:t xml:space="preserve">Identify which column from</w:t>
            </w:r>
            <w:r>
              <w:t xml:space="preserve"> </w:t>
            </w:r>
            <w:r>
              <w:rPr>
                <w:rStyle w:val="VerbatimChar"/>
              </w:rPr>
              <w:t xml:space="preserve">anci$plot_E</w:t>
            </w:r>
            <w:r>
              <w:t xml:space="preserve"> </w:t>
            </w:r>
            <w:r>
              <w:t xml:space="preserve">to pass to</w:t>
            </w:r>
            <w:r>
              <w:t xml:space="preserve"> </w:t>
            </w:r>
            <w:r>
              <w:rPr>
                <w:rStyle w:val="VerbatimChar"/>
              </w:rPr>
              <w:t xml:space="preserve">tree</w:t>
            </w:r>
            <w:r>
              <w:t xml:space="preserve"> </w:t>
            </w:r>
            <w:r>
              <w:t xml:space="preserve">and which column is the key</w:t>
            </w:r>
          </w:p>
          <w:p>
            <w:pPr>
              <w:numPr>
                <w:ilvl w:val="0"/>
                <w:numId w:val="1025"/>
              </w:numPr>
            </w:pPr>
            <w:r>
              <w:t xml:space="preserve">from</w:t>
            </w:r>
            <w:r>
              <w:t xml:space="preserve"> </w:t>
            </w:r>
            <w:r>
              <w:rPr>
                <w:rStyle w:val="VerbatimChar"/>
              </w:rPr>
              <w:t xml:space="preserve">tree</w:t>
            </w:r>
            <w:r>
              <w:t xml:space="preserve">, create a column with NAs that has the same name as the column from</w:t>
            </w:r>
            <w:r>
              <w:t xml:space="preserve"> </w:t>
            </w:r>
            <w:r>
              <w:rPr>
                <w:rStyle w:val="VerbatimChar"/>
              </w:rPr>
              <w:t xml:space="preserve">anci$plot_E</w:t>
            </w:r>
            <w:r>
              <w:t xml:space="preserve"> </w:t>
            </w:r>
            <w:r>
              <w:t xml:space="preserve">that we want in</w:t>
            </w:r>
            <w:r>
              <w:t xml:space="preserve"> </w:t>
            </w:r>
            <w:r>
              <w:rPr>
                <w:rStyle w:val="VerbatimChar"/>
              </w:rPr>
              <w:t xml:space="preserve">tree</w:t>
            </w:r>
          </w:p>
          <w:p>
            <w:pPr>
              <w:numPr>
                <w:ilvl w:val="0"/>
                <w:numId w:val="1025"/>
              </w:numPr>
            </w:pPr>
            <w:r>
              <w:t xml:space="preserve">Join the 2 tables and control the suffixes ( add</w:t>
            </w:r>
            <w:r>
              <w:t xml:space="preserve"> </w:t>
            </w:r>
            <w:r>
              <w:rPr>
                <w:rStyle w:val="VerbatimChar"/>
              </w:rPr>
              <w:t xml:space="preserve">suffix = c("_rm", "")</w:t>
            </w:r>
            <w:r>
              <w:t xml:space="preserve"> </w:t>
            </w:r>
            <w:r>
              <w:t xml:space="preserve">)</w:t>
            </w:r>
          </w:p>
          <w:p>
            <w:pPr>
              <w:numPr>
                <w:ilvl w:val="0"/>
                <w:numId w:val="1025"/>
              </w:numPr>
            </w:pPr>
            <w:r>
              <w:t xml:space="preserve">Remove the initial column with NAs (they have now suffix</w:t>
            </w:r>
            <w:r>
              <w:t xml:space="preserve"> </w:t>
            </w:r>
            <w:r>
              <w:t xml:space="preserve">“</w:t>
            </w:r>
            <w:r>
              <w:t xml:space="preserve">_rm</w:t>
            </w:r>
            <w:r>
              <w:t xml:space="preserve">”</w:t>
            </w:r>
            <w:r>
              <w:t xml:space="preserve">)</w:t>
            </w:r>
          </w:p>
          <w:p>
            <w:pPr>
              <w:pStyle w:val="FirstParagraph"/>
            </w:pPr>
            <w:r>
              <w:t xml:space="preserve">After the join, check that there is no NAs in</w:t>
            </w:r>
            <w:r>
              <w:t xml:space="preserve"> </w:t>
            </w:r>
            <w:r>
              <w:rPr>
                <w:rStyle w:val="VerbatimChar"/>
              </w:rPr>
              <w:t xml:space="preserve">plot_E</w:t>
            </w:r>
            <w:r>
              <w:t xml:space="preserve"> </w:t>
            </w:r>
            <w:r>
              <w:t xml:space="preserve">from</w:t>
            </w:r>
            <w:r>
              <w:t xml:space="preserve"> </w:t>
            </w:r>
            <w:r>
              <w:rPr>
                <w:rStyle w:val="VerbatimChar"/>
              </w:rPr>
              <w:t xml:space="preserve">tree</w:t>
            </w:r>
            <w:r>
              <w:t xml:space="preserve"> </w:t>
            </w:r>
            <w:r>
              <w:t xml:space="preserve">with the function</w:t>
            </w:r>
            <w:r>
              <w:t xml:space="preserve"> </w:t>
            </w:r>
            <w:r>
              <w:rPr>
                <w:rStyle w:val="VerbatimChar"/>
              </w:rPr>
              <w:t xml:space="preserve">summary().</w:t>
            </w:r>
          </w:p>
          <w:bookmarkEnd w:id="67"/>
        </w:tc>
      </w:tr>
    </w:tbl>
    <w:p>
      <w:pPr>
        <w:pStyle w:val="BodyText"/>
      </w:pPr>
      <w:r>
        <w:t xml:space="preserve">Answers to</w:t>
      </w:r>
      <w:r>
        <w:t xml:space="preserve"> </w:t>
      </w:r>
      <w:hyperlink w:anchor="exr-63">
        <w:r>
          <w:rPr>
            <w:rStyle w:val="Hyperlink"/>
          </w:rPr>
          <w:t xml:space="preserve">Exercise 9</w:t>
        </w:r>
      </w:hyperlink>
      <w:r>
        <w:t xml:space="preserve">:</w:t>
      </w:r>
    </w:p>
    <w:p>
      <w:pPr>
        <w:pStyle w:val="SourceCode"/>
      </w:pPr>
      <w:r>
        <w:rPr>
          <w:rStyle w:val="DocumentationTok"/>
        </w:rPr>
        <w:t xml:space="preserve">## Your code</w:t>
      </w:r>
      <w:r>
        <w:br/>
      </w:r>
      <w:r>
        <w:rPr>
          <w:rStyle w:val="CommentTok"/>
        </w:rPr>
        <w:t xml:space="preserve"># names(anci$plot_E)</w:t>
      </w:r>
      <w:r>
        <w:br/>
      </w:r>
      <w:r>
        <w:br/>
      </w:r>
      <w:r>
        <w:rPr>
          <w:rStyle w:val="NormalTok"/>
        </w:rPr>
        <w:t xml:space="preserve">tree </w:t>
      </w:r>
      <w:r>
        <w:rPr>
          <w:rStyle w:val="OtherTok"/>
        </w:rPr>
        <w:t xml:space="preserve">&lt;-</w:t>
      </w:r>
      <w:r>
        <w:rPr>
          <w:rStyle w:val="NormalTok"/>
        </w:rPr>
        <w:t xml:space="preserve"> tree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plot_E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(anci</w:t>
      </w:r>
      <w:r>
        <w:rPr>
          <w:rStyle w:val="SpecialCharTok"/>
        </w:rPr>
        <w:t xml:space="preserve">$</w:t>
      </w:r>
      <w:r>
        <w:rPr>
          <w:rStyle w:val="NormalTok"/>
        </w:rPr>
        <w:t xml:space="preserve">plot_E, </w:t>
      </w:r>
      <w:r>
        <w:rPr>
          <w:rStyle w:val="AttributeTok"/>
        </w:rPr>
        <w:t xml:space="preserve">by =</w:t>
      </w:r>
      <w:r>
        <w:rPr>
          <w:rStyle w:val="NormalTok"/>
        </w:rPr>
        <w:t xml:space="preserve"> </w:t>
      </w:r>
      <w:r>
        <w:rPr>
          <w:rStyle w:val="FunctionTok"/>
        </w:rPr>
        <w:t xml:space="preserve">join_by</w:t>
      </w:r>
      <w:r>
        <w:rPr>
          <w:rStyle w:val="NormalTok"/>
        </w:rPr>
        <w:t xml:space="preserve">(plot_no),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"_rm"</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ends_with</w:t>
      </w:r>
      <w:r>
        <w:rPr>
          <w:rStyle w:val="NormalTok"/>
        </w:rPr>
        <w:t xml:space="preserve">(</w:t>
      </w:r>
      <w:r>
        <w:rPr>
          <w:rStyle w:val="StringTok"/>
        </w:rPr>
        <w:t xml:space="preserve">"_rm"</w:t>
      </w:r>
      <w:r>
        <w:rPr>
          <w:rStyle w:val="NormalTok"/>
        </w:rPr>
        <w:t xml:space="preserve">))</w:t>
      </w:r>
      <w:r>
        <w:br/>
      </w:r>
      <w:r>
        <w:br/>
      </w:r>
      <w:r>
        <w:rPr>
          <w:rStyle w:val="FunctionTok"/>
        </w:rPr>
        <w:t xml:space="preserve">summary</w:t>
      </w:r>
      <w:r>
        <w:rPr>
          <w:rStyle w:val="NormalTok"/>
        </w:rPr>
        <w:t xml:space="preserve">(tree</w:t>
      </w:r>
      <w:r>
        <w:rPr>
          <w:rStyle w:val="SpecialCharTok"/>
        </w:rPr>
        <w:t xml:space="preserve">$</w:t>
      </w:r>
      <w:r>
        <w:rPr>
          <w:rStyle w:val="NormalTok"/>
        </w:rPr>
        <w:t xml:space="preserve">plot_E)</w:t>
      </w:r>
    </w:p>
    <w:p>
      <w:pPr>
        <w:pStyle w:val="SourceCode"/>
      </w:pPr>
      <w:r>
        <w:rPr>
          <w:rStyle w:val="VerbatimChar"/>
        </w:rPr>
        <w:t xml:space="preserve">    Min.  1st Qu.   Median     Mean  3rd Qu.     Max. </w:t>
      </w:r>
      <w:r>
        <w:br/>
      </w:r>
      <w:r>
        <w:rPr>
          <w:rStyle w:val="VerbatimChar"/>
        </w:rPr>
        <w:t xml:space="preserve">-0.08457  0.19793  0.24559  0.23280  0.28740  0.41069 </w:t>
      </w:r>
    </w:p>
    <w:p>
      <w:pPr>
        <w:pStyle w:val="FirstParagraph"/>
      </w:pPr>
      <w:r>
        <w:t xml:space="preserve">Now that we have land cover information at tree level we can make a figure of tree location with color based on land cover code in</w:t>
      </w:r>
      <w:r>
        <w:t xml:space="preserve"> </w:t>
      </w:r>
      <w:hyperlink w:anchor="exr-64">
        <w:r>
          <w:rPr>
            <w:rStyle w:val="Hyperlink"/>
          </w:rPr>
          <w:t xml:space="preserve">Exercise 10</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bookmarkStart w:id="71" w:name="exr-64"/>
          <w:p>
            <w:pPr>
              <w:pStyle w:val="BodyText"/>
            </w:pPr>
            <w:r>
              <w:rPr>
                <w:b/>
                <w:bCs/>
              </w:rPr>
              <w:t xml:space="preserve">Exercise 10 (~ (optional) Figure of tree location with land cover)</w:t>
            </w:r>
            <w:r>
              <w:t xml:space="preserve"> </w:t>
            </w:r>
            <w:r>
              <w:t xml:space="preserve"> </w:t>
            </w:r>
          </w:p>
          <w:p>
            <w:pPr>
              <w:numPr>
                <w:ilvl w:val="0"/>
                <w:numId w:val="1026"/>
              </w:numPr>
            </w:pPr>
            <w:r>
              <w:t xml:space="preserve">Remake the figure of</w:t>
            </w:r>
            <w:r>
              <w:t xml:space="preserve"> </w:t>
            </w:r>
            <w:hyperlink w:anchor="exr-61">
              <w:r>
                <w:rPr>
                  <w:rStyle w:val="Hyperlink"/>
                </w:rPr>
                <w:t xml:space="preserve">Exercise 7</w:t>
              </w:r>
            </w:hyperlink>
            <w:r>
              <w:t xml:space="preserve"> </w:t>
            </w:r>
            <w:r>
              <w:t xml:space="preserve">with these differences:</w:t>
            </w:r>
          </w:p>
          <w:p>
            <w:pPr>
              <w:numPr>
                <w:ilvl w:val="0"/>
                <w:numId w:val="1026"/>
              </w:numPr>
            </w:pPr>
            <w:r>
              <w:t xml:space="preserve">Change the color of trees based on lc_code</w:t>
            </w:r>
          </w:p>
          <w:p>
            <w:pPr>
              <w:numPr>
                <w:ilvl w:val="0"/>
                <w:numId w:val="1026"/>
              </w:numPr>
            </w:pPr>
            <w:r>
              <w:t xml:space="preserve">Remove geom_label_repel() to stop showing the azimuths</w:t>
            </w:r>
          </w:p>
          <w:p>
            <w:pPr>
              <w:numPr>
                <w:ilvl w:val="0"/>
                <w:numId w:val="1026"/>
              </w:numPr>
            </w:pPr>
            <w:r>
              <w:t xml:space="preserve">Remove hline and vline</w:t>
            </w:r>
          </w:p>
          <w:p>
            <w:pPr>
              <w:numPr>
                <w:ilvl w:val="0"/>
                <w:numId w:val="1026"/>
              </w:numPr>
            </w:pPr>
            <w:r>
              <w:t xml:space="preserve">Add geom_abline() with intercept = 0 and slope = 1</w:t>
            </w:r>
          </w:p>
          <w:p>
            <w:pPr>
              <w:numPr>
                <w:ilvl w:val="0"/>
                <w:numId w:val="1026"/>
              </w:numPr>
            </w:pPr>
            <w:r>
              <w:t xml:space="preserve">Add geom_abline() with intercept = 0 and slope = -1</w:t>
            </w:r>
          </w:p>
          <w:p>
            <w:pPr>
              <w:numPr>
                <w:ilvl w:val="0"/>
                <w:numId w:val="1026"/>
              </w:numPr>
            </w:pPr>
            <w:r>
              <w:t xml:space="preserve">Check visually that different land cover are in different quadrants</w:t>
            </w:r>
          </w:p>
          <w:bookmarkEnd w:id="71"/>
        </w:tc>
      </w:tr>
    </w:tbl>
    <w:p>
      <w:pPr>
        <w:pStyle w:val="FirstParagraph"/>
      </w:pPr>
      <w:r>
        <w:t xml:space="preserve">Type here answers to</w:t>
      </w:r>
      <w:r>
        <w:t xml:space="preserve"> </w:t>
      </w:r>
      <w:hyperlink w:anchor="exr-64">
        <w:r>
          <w:rPr>
            <w:rStyle w:val="Hyperlink"/>
          </w:rPr>
          <w:t xml:space="preserve">Exercise 10</w:t>
        </w:r>
      </w:hyperlink>
      <w:r>
        <w:t xml:space="preserve">:</w:t>
      </w:r>
    </w:p>
    <w:p>
      <w:pPr>
        <w:pStyle w:val="SourceCode"/>
      </w:pPr>
      <w:r>
        <w:rPr>
          <w:rStyle w:val="DocumentationTok"/>
        </w:rPr>
        <w:t xml:space="preserve">## !!! Solution</w:t>
      </w:r>
      <w:r>
        <w:br/>
      </w:r>
      <w:r>
        <w:rPr>
          <w:rStyle w:val="NormalTok"/>
        </w:rPr>
        <w:t xml:space="preserve">tree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(plot_no </w:t>
      </w:r>
      <w:r>
        <w:rPr>
          <w:rStyle w:val="SpecialCharTok"/>
        </w:rPr>
        <w:t xml:space="preserve">==</w:t>
      </w:r>
      <w:r>
        <w:rPr>
          <w:rStyle w:val="NormalTok"/>
        </w:rPr>
        <w:t xml:space="preserve"> </w:t>
      </w:r>
      <w:r>
        <w:rPr>
          <w:rStyle w:val="DecValTok"/>
        </w:rPr>
        <w:t xml:space="preserve">123</w:t>
      </w:r>
      <w:r>
        <w:rPr>
          <w:rStyle w:val="NormalTok"/>
        </w:rPr>
        <w:t xml:space="preserve">, subplot_no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tree_x, </w:t>
      </w:r>
      <w:r>
        <w:rPr>
          <w:rStyle w:val="AttributeTok"/>
        </w:rPr>
        <w:t xml:space="preserve">y =</w:t>
      </w:r>
      <w:r>
        <w:rPr>
          <w:rStyle w:val="NormalTok"/>
        </w:rPr>
        <w:t xml:space="preserve"> tree_y))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lc_code)) </w:t>
      </w:r>
      <w:r>
        <w:rPr>
          <w:rStyle w:val="SpecialCharTok"/>
        </w:rPr>
        <w:t xml:space="preserve">+</w:t>
      </w:r>
      <w:r>
        <w:rPr>
          <w:rStyle w:val="NormalTok"/>
        </w:rPr>
        <w:t xml:space="preserve"> </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circ16,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 (m)"</w:t>
      </w:r>
      <w:r>
        <w:rPr>
          <w:rStyle w:val="NormalTok"/>
        </w:rPr>
        <w:t xml:space="preserve">, </w:t>
      </w:r>
      <w:r>
        <w:rPr>
          <w:rStyle w:val="AttributeTok"/>
        </w:rPr>
        <w:t xml:space="preserve">y =</w:t>
      </w:r>
      <w:r>
        <w:rPr>
          <w:rStyle w:val="NormalTok"/>
        </w:rPr>
        <w:t xml:space="preserve"> </w:t>
      </w:r>
      <w:r>
        <w:rPr>
          <w:rStyle w:val="StringTok"/>
        </w:rPr>
        <w:t xml:space="preserve">"Y (m)"</w:t>
      </w:r>
      <w:r>
        <w:rPr>
          <w:rStyle w:val="NormalTok"/>
        </w:rPr>
        <w:t xml:space="preserve">, </w:t>
      </w:r>
      <w:r>
        <w:rPr>
          <w:rStyle w:val="AttributeTok"/>
        </w:rPr>
        <w:t xml:space="preserve">color =</w:t>
      </w:r>
      <w:r>
        <w:rPr>
          <w:rStyle w:val="NormalTok"/>
        </w:rPr>
        <w:t xml:space="preserve"> </w:t>
      </w:r>
      <w:r>
        <w:rPr>
          <w:rStyle w:val="StringTok"/>
        </w:rPr>
        <w:t xml:space="preserve">"land cover"</w:t>
      </w:r>
      <w:r>
        <w:rPr>
          <w:rStyle w:val="NormalTok"/>
        </w:rPr>
        <w:t xml:space="preserve">)</w:t>
      </w:r>
    </w:p>
    <w:p>
      <w:pPr>
        <w:pStyle w:val="FirstParagraph"/>
      </w:pPr>
      <w:r>
        <w:drawing>
          <wp:inline>
            <wp:extent cx="5943600" cy="4754880"/>
            <wp:effectExtent b="0" l="0" r="0" t="0"/>
            <wp:docPr descr="" title="" id="73" name="Picture"/>
            <a:graphic>
              <a:graphicData uri="http://schemas.openxmlformats.org/drawingml/2006/picture">
                <pic:pic>
                  <pic:nvPicPr>
                    <pic:cNvPr descr="main-training-report_files/figure-docx/ex-64-code-1.png" id="74" name="Picture"/>
                    <pic:cNvPicPr>
                      <a:picLocks noChangeArrowheads="1" noChangeAspect="1"/>
                    </pic:cNvPicPr>
                  </pic:nvPicPr>
                  <pic:blipFill>
                    <a:blip r:embed="rId72"/>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Subplot</w:t>
      </w:r>
      <w:r>
        <w:t xml:space="preserve"> </w:t>
      </w:r>
      <w:r>
        <w:t xml:space="preserve">‘</w:t>
      </w:r>
      <w:r>
        <w:t xml:space="preserve">123B</w:t>
      </w:r>
      <w:r>
        <w:t xml:space="preserve">’</w:t>
      </w:r>
      <w:r>
        <w:t xml:space="preserve"> </w:t>
      </w:r>
      <w:r>
        <w:t xml:space="preserve">is split between two land covers, Mixed deciduous (MD) in the land cover sections (LCS) 1, 2 and 5, and agriculture in LCS 3 and 4.</w:t>
      </w:r>
    </w:p>
    <w:bookmarkEnd w:id="75"/>
    <w:bookmarkStart w:id="79" w:name="optional-final-graph"/>
    <w:p>
      <w:pPr>
        <w:pStyle w:val="Heading3"/>
      </w:pPr>
      <w:r>
        <w:t xml:space="preserve">6.2.3 (optional) Final graph</w:t>
      </w:r>
    </w:p>
    <w:p>
      <w:pPr>
        <w:pStyle w:val="FirstParagraph"/>
      </w:pPr>
      <w:r>
        <w:t xml:space="preserve">We can add the square center LCS with a specific table</w:t>
      </w:r>
    </w:p>
    <w:p>
      <w:pPr>
        <w:pStyle w:val="SourceCode"/>
      </w:pPr>
      <w:r>
        <w:rPr>
          <w:rStyle w:val="NormalTok"/>
        </w:rPr>
        <w:t xml:space="preserve">center_sq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6</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 </w:t>
      </w:r>
      <w:r>
        <w:rPr>
          <w:rStyle w:val="SpecialCharTok"/>
        </w:rPr>
        <w:t xml:space="preserve">-</w:t>
      </w:r>
      <w:r>
        <w:rPr>
          <w:rStyle w:val="DecValTok"/>
        </w:rPr>
        <w:t xml:space="preserve">6</w:t>
      </w:r>
      <w:r>
        <w:rPr>
          <w:rStyle w:val="NormalTok"/>
        </w:rPr>
        <w:t xml:space="preserve">, </w:t>
      </w:r>
      <w:r>
        <w:rPr>
          <w:rStyle w:val="SpecialCharTok"/>
        </w:rPr>
        <w:t xml:space="preserve">-</w:t>
      </w:r>
      <w:r>
        <w:rPr>
          <w:rStyle w:val="DecValTok"/>
        </w:rPr>
        <w:t xml:space="preserve">6</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6</w:t>
      </w:r>
      <w:r>
        <w:rPr>
          <w:rStyle w:val="NormalTok"/>
        </w:rPr>
        <w:t xml:space="preserve">, </w:t>
      </w:r>
      <w:r>
        <w:rPr>
          <w:rStyle w:val="SpecialCharTok"/>
        </w:rPr>
        <w:t xml:space="preserve">-</w:t>
      </w:r>
      <w:r>
        <w:rPr>
          <w:rStyle w:val="DecValTok"/>
        </w:rPr>
        <w:t xml:space="preserve">6</w:t>
      </w:r>
      <w:r>
        <w:rPr>
          <w:rStyle w:val="NormalTok"/>
        </w:rPr>
        <w:t xml:space="preserve">, </w:t>
      </w:r>
      <w:r>
        <w:rPr>
          <w:rStyle w:val="SpecialCharTok"/>
        </w:rPr>
        <w:t xml:space="preserve">-</w:t>
      </w:r>
      <w:r>
        <w:rPr>
          <w:rStyle w:val="DecValTok"/>
        </w:rPr>
        <w:t xml:space="preserve">6</w:t>
      </w:r>
      <w:r>
        <w:rPr>
          <w:rStyle w:val="NormalTok"/>
        </w:rPr>
        <w:t xml:space="preserve">, </w:t>
      </w:r>
      <w:r>
        <w:rPr>
          <w:rStyle w:val="DecValTok"/>
        </w:rPr>
        <w:t xml:space="preserve">6</w:t>
      </w:r>
      <w:r>
        <w:rPr>
          <w:rStyle w:val="NormalTok"/>
        </w:rPr>
        <w:t xml:space="preserve">))</w:t>
      </w:r>
      <w:r>
        <w:br/>
      </w:r>
      <w:r>
        <w:br/>
      </w:r>
      <w:r>
        <w:rPr>
          <w:rStyle w:val="NormalTok"/>
        </w:rPr>
        <w:t xml:space="preserve">tree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(plot_no </w:t>
      </w:r>
      <w:r>
        <w:rPr>
          <w:rStyle w:val="SpecialCharTok"/>
        </w:rPr>
        <w:t xml:space="preserve">==</w:t>
      </w:r>
      <w:r>
        <w:rPr>
          <w:rStyle w:val="NormalTok"/>
        </w:rPr>
        <w:t xml:space="preserve"> </w:t>
      </w:r>
      <w:r>
        <w:rPr>
          <w:rStyle w:val="DecValTok"/>
        </w:rPr>
        <w:t xml:space="preserve">123</w:t>
      </w:r>
      <w:r>
        <w:rPr>
          <w:rStyle w:val="NormalTok"/>
        </w:rPr>
        <w:t xml:space="preserve">, subplot_no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tree_x, </w:t>
      </w:r>
      <w:r>
        <w:rPr>
          <w:rStyle w:val="AttributeTok"/>
        </w:rPr>
        <w:t xml:space="preserve">y =</w:t>
      </w:r>
      <w:r>
        <w:rPr>
          <w:rStyle w:val="NormalTok"/>
        </w:rPr>
        <w:t xml:space="preserve"> tree_y))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lc_code)) </w:t>
      </w:r>
      <w:r>
        <w:rPr>
          <w:rStyle w:val="SpecialCharTok"/>
        </w:rPr>
        <w:t xml:space="preserve">+</w:t>
      </w:r>
      <w:r>
        <w:rPr>
          <w:rStyle w:val="NormalTok"/>
        </w:rPr>
        <w:t xml:space="preserve"> </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circ16,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geom_path</w:t>
      </w:r>
      <w:r>
        <w:rPr>
          <w:rStyle w:val="NormalTok"/>
        </w:rPr>
        <w:t xml:space="preserve">(</w:t>
      </w:r>
      <w:r>
        <w:rPr>
          <w:rStyle w:val="AttributeTok"/>
        </w:rPr>
        <w:t xml:space="preserve">data=</w:t>
      </w:r>
      <w:r>
        <w:rPr>
          <w:rStyle w:val="NormalTok"/>
        </w:rPr>
        <w:t xml:space="preserve"> center_sq,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 (m)"</w:t>
      </w:r>
      <w:r>
        <w:rPr>
          <w:rStyle w:val="NormalTok"/>
        </w:rPr>
        <w:t xml:space="preserve">, </w:t>
      </w:r>
      <w:r>
        <w:rPr>
          <w:rStyle w:val="AttributeTok"/>
        </w:rPr>
        <w:t xml:space="preserve">y =</w:t>
      </w:r>
      <w:r>
        <w:rPr>
          <w:rStyle w:val="NormalTok"/>
        </w:rPr>
        <w:t xml:space="preserve"> </w:t>
      </w:r>
      <w:r>
        <w:rPr>
          <w:rStyle w:val="StringTok"/>
        </w:rPr>
        <w:t xml:space="preserve">"Y (m)"</w:t>
      </w:r>
      <w:r>
        <w:rPr>
          <w:rStyle w:val="NormalTok"/>
        </w:rPr>
        <w:t xml:space="preserve">, </w:t>
      </w:r>
      <w:r>
        <w:rPr>
          <w:rStyle w:val="AttributeTok"/>
        </w:rPr>
        <w:t xml:space="preserve">color =</w:t>
      </w:r>
      <w:r>
        <w:rPr>
          <w:rStyle w:val="NormalTok"/>
        </w:rPr>
        <w:t xml:space="preserve"> </w:t>
      </w:r>
      <w:r>
        <w:rPr>
          <w:rStyle w:val="StringTok"/>
        </w:rPr>
        <w:t xml:space="preserve">"LCS"</w:t>
      </w:r>
      <w:r>
        <w:rPr>
          <w:rStyle w:val="NormalTok"/>
        </w:rPr>
        <w:t xml:space="preserve">)</w:t>
      </w:r>
    </w:p>
    <w:p>
      <w:pPr>
        <w:pStyle w:val="FirstParagraph"/>
      </w:pPr>
      <w:r>
        <w:drawing>
          <wp:inline>
            <wp:extent cx="5943600" cy="4754880"/>
            <wp:effectExtent b="0" l="0" r="0" t="0"/>
            <wp:docPr descr="" title="" id="77" name="Picture"/>
            <a:graphic>
              <a:graphicData uri="http://schemas.openxmlformats.org/drawingml/2006/picture">
                <pic:pic>
                  <pic:nvPicPr>
                    <pic:cNvPr descr="main-training-report_files/figure-docx/full-graph-1.png" id="78" name="Picture"/>
                    <pic:cNvPicPr>
                      <a:picLocks noChangeArrowheads="1" noChangeAspect="1"/>
                    </pic:cNvPicPr>
                  </pic:nvPicPr>
                  <pic:blipFill>
                    <a:blip r:embed="rId76"/>
                    <a:stretch>
                      <a:fillRect/>
                    </a:stretch>
                  </pic:blipFill>
                  <pic:spPr bwMode="auto">
                    <a:xfrm>
                      <a:off x="0" y="0"/>
                      <a:ext cx="5943600" cy="4754880"/>
                    </a:xfrm>
                    <a:prstGeom prst="rect">
                      <a:avLst/>
                    </a:prstGeom>
                    <a:noFill/>
                    <a:ln w="9525">
                      <a:noFill/>
                      <a:headEnd/>
                      <a:tailEnd/>
                    </a:ln>
                  </pic:spPr>
                </pic:pic>
              </a:graphicData>
            </a:graphic>
          </wp:inline>
        </w:drawing>
      </w:r>
    </w:p>
    <w:bookmarkEnd w:id="79"/>
    <w:bookmarkStart w:id="86" w:name="Xc457121e24fc3df3f7bd68d5a06134071f070cd"/>
    <w:p>
      <w:pPr>
        <w:pStyle w:val="Heading3"/>
      </w:pPr>
      <w:r>
        <w:t xml:space="preserve">6.2.4 Bonus: Tree DBH true to size on figures with the</w:t>
      </w:r>
      <w:r>
        <w:t xml:space="preserve"> </w:t>
      </w:r>
      <w:r>
        <w:rPr>
          <w:rStyle w:val="VerbatimChar"/>
        </w:rPr>
        <w:t xml:space="preserve">ggforce</w:t>
      </w:r>
      <w:r>
        <w:t xml:space="preserve"> </w:t>
      </w:r>
      <w:r>
        <w:t xml:space="preserve">package.</w:t>
      </w:r>
    </w:p>
    <w:p>
      <w:pPr>
        <w:pStyle w:val="FirstParagraph"/>
      </w:pPr>
      <w:r>
        <w:t xml:space="preserve">Graphs with</w:t>
      </w:r>
      <w:r>
        <w:t xml:space="preserve"> </w:t>
      </w:r>
      <w:r>
        <w:rPr>
          <w:rStyle w:val="VerbatimChar"/>
        </w:rPr>
        <w:t xml:space="preserve">ggplot()</w:t>
      </w:r>
      <w:r>
        <w:t xml:space="preserve"> </w:t>
      </w:r>
      <w:r>
        <w:t xml:space="preserve">don’t natively intend to represent points true to size with</w:t>
      </w:r>
      <w:r>
        <w:t xml:space="preserve"> </w:t>
      </w:r>
      <w:r>
        <w:rPr>
          <w:rStyle w:val="VerbatimChar"/>
        </w:rPr>
        <w:t xml:space="preserve">geom_point()</w:t>
      </w:r>
      <w:r>
        <w:t xml:space="preserve">, as size aesthetic is optimized for visibility. Here we represent the same figure as above but with point size change based on tree DBH</w:t>
      </w:r>
    </w:p>
    <w:p>
      <w:pPr>
        <w:pStyle w:val="SourceCode"/>
      </w:pPr>
      <w:r>
        <w:rPr>
          <w:rStyle w:val="NormalTok"/>
        </w:rPr>
        <w:t xml:space="preserve">tree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(plot_no </w:t>
      </w:r>
      <w:r>
        <w:rPr>
          <w:rStyle w:val="SpecialCharTok"/>
        </w:rPr>
        <w:t xml:space="preserve">==</w:t>
      </w:r>
      <w:r>
        <w:rPr>
          <w:rStyle w:val="NormalTok"/>
        </w:rPr>
        <w:t xml:space="preserve"> </w:t>
      </w:r>
      <w:r>
        <w:rPr>
          <w:rStyle w:val="DecValTok"/>
        </w:rPr>
        <w:t xml:space="preserve">123</w:t>
      </w:r>
      <w:r>
        <w:rPr>
          <w:rStyle w:val="NormalTok"/>
        </w:rPr>
        <w:t xml:space="preserve">, subplot_no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tree_x, </w:t>
      </w:r>
      <w:r>
        <w:rPr>
          <w:rStyle w:val="AttributeTok"/>
        </w:rPr>
        <w:t xml:space="preserve">y =</w:t>
      </w:r>
      <w:r>
        <w:rPr>
          <w:rStyle w:val="NormalTok"/>
        </w:rPr>
        <w:t xml:space="preserve"> tree_y))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lc_code, </w:t>
      </w:r>
      <w:r>
        <w:rPr>
          <w:rStyle w:val="AttributeTok"/>
        </w:rPr>
        <w:t xml:space="preserve">size =</w:t>
      </w:r>
      <w:r>
        <w:rPr>
          <w:rStyle w:val="NormalTok"/>
        </w:rPr>
        <w:t xml:space="preserve"> tree_dbh)) </w:t>
      </w:r>
      <w:r>
        <w:rPr>
          <w:rStyle w:val="SpecialCharTok"/>
        </w:rPr>
        <w:t xml:space="preserve">+</w:t>
      </w:r>
      <w:r>
        <w:rPr>
          <w:rStyle w:val="NormalTok"/>
        </w:rPr>
        <w:t xml:space="preserve"> </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circ16,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geom_path</w:t>
      </w:r>
      <w:r>
        <w:rPr>
          <w:rStyle w:val="NormalTok"/>
        </w:rPr>
        <w:t xml:space="preserve">(</w:t>
      </w:r>
      <w:r>
        <w:rPr>
          <w:rStyle w:val="AttributeTok"/>
        </w:rPr>
        <w:t xml:space="preserve">data=</w:t>
      </w:r>
      <w:r>
        <w:rPr>
          <w:rStyle w:val="NormalTok"/>
        </w:rPr>
        <w:t xml:space="preserve"> center_sq,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 (m)"</w:t>
      </w:r>
      <w:r>
        <w:rPr>
          <w:rStyle w:val="NormalTok"/>
        </w:rPr>
        <w:t xml:space="preserve">, </w:t>
      </w:r>
      <w:r>
        <w:rPr>
          <w:rStyle w:val="AttributeTok"/>
        </w:rPr>
        <w:t xml:space="preserve">y =</w:t>
      </w:r>
      <w:r>
        <w:rPr>
          <w:rStyle w:val="NormalTok"/>
        </w:rPr>
        <w:t xml:space="preserve"> </w:t>
      </w:r>
      <w:r>
        <w:rPr>
          <w:rStyle w:val="StringTok"/>
        </w:rPr>
        <w:t xml:space="preserve">"Y (m)"</w:t>
      </w:r>
      <w:r>
        <w:rPr>
          <w:rStyle w:val="NormalTok"/>
        </w:rPr>
        <w:t xml:space="preserve">, </w:t>
      </w:r>
      <w:r>
        <w:rPr>
          <w:rStyle w:val="AttributeTok"/>
        </w:rPr>
        <w:t xml:space="preserve">color =</w:t>
      </w:r>
      <w:r>
        <w:rPr>
          <w:rStyle w:val="NormalTok"/>
        </w:rPr>
        <w:t xml:space="preserve"> </w:t>
      </w:r>
      <w:r>
        <w:rPr>
          <w:rStyle w:val="StringTok"/>
        </w:rPr>
        <w:t xml:space="preserve">"LCS"</w:t>
      </w:r>
      <w:r>
        <w:rPr>
          <w:rStyle w:val="NormalTok"/>
        </w:rPr>
        <w:t xml:space="preserve">, </w:t>
      </w:r>
      <w:r>
        <w:rPr>
          <w:rStyle w:val="AttributeTok"/>
        </w:rPr>
        <w:t xml:space="preserve">size =</w:t>
      </w:r>
      <w:r>
        <w:rPr>
          <w:rStyle w:val="NormalTok"/>
        </w:rPr>
        <w:t xml:space="preserve"> </w:t>
      </w:r>
      <w:r>
        <w:rPr>
          <w:rStyle w:val="StringTok"/>
        </w:rPr>
        <w:t xml:space="preserve">"DBH (cm)"</w:t>
      </w:r>
      <w:r>
        <w:rPr>
          <w:rStyle w:val="NormalTok"/>
        </w:rPr>
        <w:t xml:space="preserve">)</w:t>
      </w:r>
    </w:p>
    <w:p>
      <w:pPr>
        <w:pStyle w:val="FirstParagraph"/>
      </w:pPr>
      <w:r>
        <w:drawing>
          <wp:inline>
            <wp:extent cx="5943600" cy="4754880"/>
            <wp:effectExtent b="0" l="0" r="0" t="0"/>
            <wp:docPr descr="" title="" id="81" name="Picture"/>
            <a:graphic>
              <a:graphicData uri="http://schemas.openxmlformats.org/drawingml/2006/picture">
                <pic:pic>
                  <pic:nvPicPr>
                    <pic:cNvPr descr="main-training-report_files/figure-docx/full-graph-dbh-1.png" id="82" name="Picture"/>
                    <pic:cNvPicPr>
                      <a:picLocks noChangeArrowheads="1" noChangeAspect="1"/>
                    </pic:cNvPicPr>
                  </pic:nvPicPr>
                  <pic:blipFill>
                    <a:blip r:embed="rId8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Now if we want to see trees’ DBH true to size, with the plot area, we can use</w:t>
      </w:r>
      <w:r>
        <w:t xml:space="preserve"> </w:t>
      </w:r>
      <w:r>
        <w:rPr>
          <w:rStyle w:val="VerbatimChar"/>
        </w:rPr>
        <w:t xml:space="preserve">geom_circle()</w:t>
      </w:r>
      <w:r>
        <w:t xml:space="preserve"> </w:t>
      </w:r>
      <w:r>
        <w:t xml:space="preserve">from the package</w:t>
      </w:r>
      <w:r>
        <w:t xml:space="preserve"> </w:t>
      </w:r>
      <w:r>
        <w:rPr>
          <w:rStyle w:val="VerbatimChar"/>
        </w:rPr>
        <w:t xml:space="preserve">ggforce</w:t>
      </w:r>
      <w:r>
        <w:t xml:space="preserve">.</w:t>
      </w:r>
    </w:p>
    <w:p>
      <w:pPr>
        <w:pStyle w:val="SourceCode"/>
      </w:pPr>
      <w:r>
        <w:rPr>
          <w:rStyle w:val="NormalTok"/>
        </w:rPr>
        <w:t xml:space="preserve">tree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(plot_no </w:t>
      </w:r>
      <w:r>
        <w:rPr>
          <w:rStyle w:val="SpecialCharTok"/>
        </w:rPr>
        <w:t xml:space="preserve">==</w:t>
      </w:r>
      <w:r>
        <w:rPr>
          <w:rStyle w:val="NormalTok"/>
        </w:rPr>
        <w:t xml:space="preserve"> </w:t>
      </w:r>
      <w:r>
        <w:rPr>
          <w:rStyle w:val="DecValTok"/>
        </w:rPr>
        <w:t xml:space="preserve">123</w:t>
      </w:r>
      <w:r>
        <w:rPr>
          <w:rStyle w:val="NormalTok"/>
        </w:rPr>
        <w:t xml:space="preserve">, subplot_no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tree_x, </w:t>
      </w:r>
      <w:r>
        <w:rPr>
          <w:rStyle w:val="AttributeTok"/>
        </w:rPr>
        <w:t xml:space="preserve">y =</w:t>
      </w:r>
      <w:r>
        <w:rPr>
          <w:rStyle w:val="NormalTok"/>
        </w:rPr>
        <w:t xml:space="preserve"> tree_y))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lc_code),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stroke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geom_circle</w:t>
      </w:r>
      <w:r>
        <w:rPr>
          <w:rStyle w:val="NormalTok"/>
        </w:rPr>
        <w:t xml:space="preserve">(</w:t>
      </w:r>
      <w:r>
        <w:rPr>
          <w:rStyle w:val="FunctionTok"/>
        </w:rPr>
        <w:t xml:space="preserve">aes</w:t>
      </w:r>
      <w:r>
        <w:rPr>
          <w:rStyle w:val="NormalTok"/>
        </w:rPr>
        <w:t xml:space="preserve">(</w:t>
      </w:r>
      <w:r>
        <w:rPr>
          <w:rStyle w:val="AttributeTok"/>
        </w:rPr>
        <w:t xml:space="preserve">x0 =</w:t>
      </w:r>
      <w:r>
        <w:rPr>
          <w:rStyle w:val="NormalTok"/>
        </w:rPr>
        <w:t xml:space="preserve"> tree_x, </w:t>
      </w:r>
      <w:r>
        <w:rPr>
          <w:rStyle w:val="AttributeTok"/>
        </w:rPr>
        <w:t xml:space="preserve">y0 =</w:t>
      </w:r>
      <w:r>
        <w:rPr>
          <w:rStyle w:val="NormalTok"/>
        </w:rPr>
        <w:t xml:space="preserve"> tree_y, </w:t>
      </w:r>
      <w:r>
        <w:rPr>
          <w:rStyle w:val="AttributeTok"/>
        </w:rPr>
        <w:t xml:space="preserve">r =</w:t>
      </w:r>
      <w:r>
        <w:rPr>
          <w:rStyle w:val="NormalTok"/>
        </w:rPr>
        <w:t xml:space="preserve"> tree_dbh</w:t>
      </w:r>
      <w:r>
        <w:rPr>
          <w:rStyle w:val="SpecialCharTok"/>
        </w:rPr>
        <w:t xml:space="preserve">/</w:t>
      </w:r>
      <w:r>
        <w:rPr>
          <w:rStyle w:val="DecValTok"/>
        </w:rPr>
        <w:t xml:space="preserve">200</w:t>
      </w:r>
      <w:r>
        <w:rPr>
          <w:rStyle w:val="NormalTok"/>
        </w:rPr>
        <w:t xml:space="preserve">, </w:t>
      </w:r>
      <w:r>
        <w:rPr>
          <w:rStyle w:val="AttributeTok"/>
        </w:rPr>
        <w:t xml:space="preserve">fill =</w:t>
      </w:r>
      <w:r>
        <w:rPr>
          <w:rStyle w:val="NormalTok"/>
        </w:rPr>
        <w:t xml:space="preserve"> lc_code)) </w:t>
      </w:r>
      <w:r>
        <w:rPr>
          <w:rStyle w:val="SpecialCharTok"/>
        </w:rPr>
        <w:t xml:space="preserve">+</w:t>
      </w:r>
      <w:r>
        <w:rPr>
          <w:rStyle w:val="NormalTok"/>
        </w:rPr>
        <w:t xml:space="preserve"> </w:t>
      </w:r>
      <w:r>
        <w:br/>
      </w:r>
      <w:r>
        <w:rPr>
          <w:rStyle w:val="NormalTok"/>
        </w:rPr>
        <w:t xml:space="preserve">  </w:t>
      </w:r>
      <w:r>
        <w:rPr>
          <w:rStyle w:val="FunctionTok"/>
        </w:rPr>
        <w:t xml:space="preserve">geom_path</w:t>
      </w:r>
      <w:r>
        <w:rPr>
          <w:rStyle w:val="NormalTok"/>
        </w:rPr>
        <w:t xml:space="preserve">(</w:t>
      </w:r>
      <w:r>
        <w:rPr>
          <w:rStyle w:val="AttributeTok"/>
        </w:rPr>
        <w:t xml:space="preserve">data =</w:t>
      </w:r>
      <w:r>
        <w:rPr>
          <w:rStyle w:val="NormalTok"/>
        </w:rPr>
        <w:t xml:space="preserve"> circ16,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geom_path</w:t>
      </w:r>
      <w:r>
        <w:rPr>
          <w:rStyle w:val="NormalTok"/>
        </w:rPr>
        <w:t xml:space="preserve">(</w:t>
      </w:r>
      <w:r>
        <w:rPr>
          <w:rStyle w:val="AttributeTok"/>
        </w:rPr>
        <w:t xml:space="preserve">data=</w:t>
      </w:r>
      <w:r>
        <w:rPr>
          <w:rStyle w:val="NormalTok"/>
        </w:rPr>
        <w:t xml:space="preserve"> center_sq,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 (m)"</w:t>
      </w:r>
      <w:r>
        <w:rPr>
          <w:rStyle w:val="NormalTok"/>
        </w:rPr>
        <w:t xml:space="preserve">, </w:t>
      </w:r>
      <w:r>
        <w:rPr>
          <w:rStyle w:val="AttributeTok"/>
        </w:rPr>
        <w:t xml:space="preserve">y =</w:t>
      </w:r>
      <w:r>
        <w:rPr>
          <w:rStyle w:val="NormalTok"/>
        </w:rPr>
        <w:t xml:space="preserve"> </w:t>
      </w:r>
      <w:r>
        <w:rPr>
          <w:rStyle w:val="StringTok"/>
        </w:rPr>
        <w:t xml:space="preserve">"Y (m)"</w:t>
      </w:r>
      <w:r>
        <w:rPr>
          <w:rStyle w:val="NormalTok"/>
        </w:rPr>
        <w:t xml:space="preserve">, </w:t>
      </w:r>
      <w:r>
        <w:rPr>
          <w:rStyle w:val="AttributeTok"/>
        </w:rPr>
        <w:t xml:space="preserve">fill =</w:t>
      </w:r>
      <w:r>
        <w:rPr>
          <w:rStyle w:val="NormalTok"/>
        </w:rPr>
        <w:t xml:space="preserve"> </w:t>
      </w:r>
      <w:r>
        <w:rPr>
          <w:rStyle w:val="StringTok"/>
        </w:rPr>
        <w:t xml:space="preserve">"LC code"</w:t>
      </w:r>
      <w:r>
        <w:rPr>
          <w:rStyle w:val="NormalTok"/>
        </w:rPr>
        <w:t xml:space="preserve">, </w:t>
      </w:r>
      <w:r>
        <w:rPr>
          <w:rStyle w:val="AttributeTok"/>
        </w:rPr>
        <w:t xml:space="preserve">size =</w:t>
      </w:r>
      <w:r>
        <w:rPr>
          <w:rStyle w:val="NormalTok"/>
        </w:rPr>
        <w:t xml:space="preserve"> </w:t>
      </w:r>
      <w:r>
        <w:rPr>
          <w:rStyle w:val="StringTok"/>
        </w:rPr>
        <w:t xml:space="preserve">"DBH (cm)"</w:t>
      </w:r>
      <w:r>
        <w:rPr>
          <w:rStyle w:val="NormalTok"/>
        </w:rPr>
        <w:t xml:space="preserve">)</w:t>
      </w:r>
    </w:p>
    <w:p>
      <w:pPr>
        <w:pStyle w:val="FirstParagraph"/>
      </w:pPr>
      <w:r>
        <w:drawing>
          <wp:inline>
            <wp:extent cx="5943600" cy="4754880"/>
            <wp:effectExtent b="0" l="0" r="0" t="0"/>
            <wp:docPr descr="" title="" id="84" name="Picture"/>
            <a:graphic>
              <a:graphicData uri="http://schemas.openxmlformats.org/drawingml/2006/picture">
                <pic:pic>
                  <pic:nvPicPr>
                    <pic:cNvPr descr="main-training-report_files/figure-docx/full-graph-dbh-size-1.png" id="85" name="Picture"/>
                    <pic:cNvPicPr>
                      <a:picLocks noChangeArrowheads="1" noChangeAspect="1"/>
                    </pic:cNvPicPr>
                  </pic:nvPicPr>
                  <pic:blipFill>
                    <a:blip r:embed="rId83"/>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Here we kept the points as the trees are small and wouldn’t be visible otherwise.</w:t>
      </w:r>
    </w:p>
    <w:p>
      <w:r>
        <w:br w:type="page"/>
      </w:r>
    </w:p>
    <w:bookmarkEnd w:id="86"/>
    <w:bookmarkEnd w:id="87"/>
    <w:bookmarkEnd w:id="88"/>
    <w:bookmarkStart w:id="99" w:name="session-07-tree-weights-and-basal-area"/>
    <w:p>
      <w:pPr>
        <w:pStyle w:val="Heading1"/>
      </w:pPr>
      <w:r>
        <w:t xml:space="preserve">7. Session 07: tree weights and basal area</w:t>
      </w:r>
    </w:p>
    <w:p>
      <w:pPr>
        <w:pStyle w:val="FirstParagraph"/>
      </w:pPr>
      <w:r>
        <w:rPr>
          <w:b/>
          <w:bCs/>
        </w:rPr>
        <w:t xml:space="preserve">Goals</w:t>
      </w:r>
    </w:p>
    <w:p>
      <w:pPr>
        <w:numPr>
          <w:ilvl w:val="0"/>
          <w:numId w:val="1027"/>
        </w:numPr>
      </w:pPr>
      <w:r>
        <w:t xml:space="preserve">Calculate tree weights for ratio estimators and for subplot per ha values</w:t>
      </w:r>
    </w:p>
    <w:p>
      <w:pPr>
        <w:numPr>
          <w:ilvl w:val="0"/>
          <w:numId w:val="1027"/>
        </w:numPr>
      </w:pPr>
      <w:r>
        <w:t xml:space="preserve">Calculate tree basal area</w:t>
      </w:r>
    </w:p>
    <w:bookmarkStart w:id="98" w:name="X7f5d2b0db57357770783d4c0289ce2c73966764"/>
    <w:p>
      <w:pPr>
        <w:pStyle w:val="Heading2"/>
      </w:pPr>
      <w:r>
        <w:t xml:space="preserve">7.1 Tree weights for nested circles adjustment</w:t>
      </w:r>
    </w:p>
    <w:bookmarkStart w:id="90" w:name="tree-weight-for-ratio-estimator"/>
    <w:p>
      <w:pPr>
        <w:pStyle w:val="Heading3"/>
      </w:pPr>
      <w:r>
        <w:t xml:space="preserve">7.1.1 Tree weight for ratio estimator</w:t>
      </w:r>
    </w:p>
    <w:p>
      <w:pPr>
        <w:pStyle w:val="FirstParagraph"/>
      </w:pPr>
      <w:r>
        <w:t xml:space="preserve">In the context of</w:t>
      </w:r>
      <w:r>
        <w:t xml:space="preserve"> </w:t>
      </w:r>
      <w:r>
        <w:rPr>
          <w:b/>
          <w:bCs/>
        </w:rPr>
        <w:t xml:space="preserve">ratio estimator,</w:t>
      </w:r>
      <w:r>
        <w:t xml:space="preserve"> </w:t>
      </w:r>
      <w:r>
        <w:t xml:space="preserve">tree weight converts small size trees’ variables to their equivalent if small trees were measured in the same area as the bigger sized trees.</w:t>
      </w:r>
    </w:p>
    <w:p>
      <w:pPr>
        <w:pStyle w:val="BodyText"/>
      </w:pPr>
      <w:r>
        <w:t xml:space="preserve">For Lao PDR, the ratio between small and big trees is 4:</w:t>
      </w:r>
    </w:p>
    <w:p>
      <w:pPr>
        <w:pStyle w:val="SourceCode"/>
      </w:pPr>
      <w:r>
        <w:rPr>
          <w:rStyle w:val="NormalTok"/>
        </w:rPr>
        <w:t xml:space="preserve">tree </w:t>
      </w:r>
      <w:r>
        <w:rPr>
          <w:rStyle w:val="OtherTok"/>
        </w:rPr>
        <w:t xml:space="preserve">&lt;-</w:t>
      </w:r>
      <w:r>
        <w:rPr>
          <w:rStyle w:val="NormalTok"/>
        </w:rPr>
        <w:t xml:space="preserve"> tree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tree_weight =</w:t>
      </w:r>
      <w:r>
        <w:rPr>
          <w:rStyle w:val="NormalTok"/>
        </w:rPr>
        <w:t xml:space="preserve"> </w:t>
      </w:r>
      <w:r>
        <w:rPr>
          <w:rStyle w:val="FunctionTok"/>
        </w:rPr>
        <w:t xml:space="preserve">if_else</w:t>
      </w:r>
      <w:r>
        <w:rPr>
          <w:rStyle w:val="NormalTok"/>
        </w:rPr>
        <w:t xml:space="preserve">(tree_dbh </w:t>
      </w:r>
      <w:r>
        <w:rPr>
          <w:rStyle w:val="SpecialCharTok"/>
        </w:rPr>
        <w:t xml:space="preserve">&lt;</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p>
    <w:p>
      <w:pPr>
        <w:pStyle w:val="FirstParagraph"/>
      </w:pPr>
      <w:r>
        <w:t xml:space="preserve">Let’s calculate where this value 4 comes from in</w:t>
      </w:r>
      <w:r>
        <w:t xml:space="preserve"> </w:t>
      </w:r>
      <w:hyperlink w:anchor="exr-71">
        <w:r>
          <w:rPr>
            <w:rStyle w:val="Hyperlink"/>
          </w:rPr>
          <w:t xml:space="preserve">Exercise 11</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89" w:name="exr-71"/>
          <w:p>
            <w:pPr>
              <w:pStyle w:val="BodyText"/>
            </w:pPr>
            <w:r>
              <w:rPr>
                <w:b/>
                <w:bCs/>
              </w:rPr>
              <w:t xml:space="preserve">Exercise 11 (~ Where does weight 4 come from?)</w:t>
            </w:r>
            <w:r>
              <w:t xml:space="preserve"> </w:t>
            </w:r>
            <w:r>
              <w:t xml:space="preserve"> </w:t>
            </w:r>
          </w:p>
          <w:p>
            <w:pPr>
              <w:numPr>
                <w:ilvl w:val="0"/>
                <w:numId w:val="1028"/>
              </w:numPr>
            </w:pPr>
            <w:r>
              <w:t xml:space="preserve">Calculate</w:t>
            </w:r>
            <w:r>
              <w:t xml:space="preserve"> </w:t>
            </w:r>
            <w:r>
              <w:t xml:space="preserve">‘</w:t>
            </w:r>
            <w:r>
              <w:t xml:space="preserve">Asmall</w:t>
            </w:r>
            <w:r>
              <w:t xml:space="preserve">’</w:t>
            </w:r>
            <w:r>
              <w:t xml:space="preserve"> </w:t>
            </w:r>
            <w:r>
              <w:t xml:space="preserve">as the area of a circle of 8m radius</w:t>
            </w:r>
          </w:p>
          <w:p>
            <w:pPr>
              <w:numPr>
                <w:ilvl w:val="0"/>
                <w:numId w:val="1028"/>
              </w:numPr>
            </w:pPr>
            <w:r>
              <w:t xml:space="preserve">Calculate</w:t>
            </w:r>
            <w:r>
              <w:t xml:space="preserve"> </w:t>
            </w:r>
            <w:r>
              <w:t xml:space="preserve">‘</w:t>
            </w:r>
            <w:r>
              <w:t xml:space="preserve">Abig</w:t>
            </w:r>
            <w:r>
              <w:t xml:space="preserve">’</w:t>
            </w:r>
            <w:r>
              <w:t xml:space="preserve"> </w:t>
            </w:r>
            <w:r>
              <w:t xml:space="preserve">as the area of a circle of 16m radius</w:t>
            </w:r>
          </w:p>
          <w:p>
            <w:pPr>
              <w:numPr>
                <w:ilvl w:val="0"/>
                <w:numId w:val="1028"/>
              </w:numPr>
            </w:pPr>
            <w:r>
              <w:t xml:space="preserve">Calculate Abig / Asmall</w:t>
            </w:r>
          </w:p>
          <w:bookmarkEnd w:id="89"/>
        </w:tc>
      </w:tr>
    </w:tbl>
    <w:p>
      <w:pPr>
        <w:pStyle w:val="FirstParagraph"/>
      </w:pPr>
      <w:r>
        <w:t xml:space="preserve">Type here answers to</w:t>
      </w:r>
      <w:r>
        <w:t xml:space="preserve"> </w:t>
      </w:r>
      <w:hyperlink w:anchor="exr-71">
        <w:r>
          <w:rPr>
            <w:rStyle w:val="Hyperlink"/>
          </w:rPr>
          <w:t xml:space="preserve">Exercise 11</w:t>
        </w:r>
      </w:hyperlink>
      <w:r>
        <w:t xml:space="preserve">:</w:t>
      </w:r>
    </w:p>
    <w:p>
      <w:pPr>
        <w:pStyle w:val="SourceCode"/>
      </w:pPr>
      <w:r>
        <w:rPr>
          <w:rStyle w:val="DocumentationTok"/>
        </w:rPr>
        <w:t xml:space="preserve">## Solution</w:t>
      </w:r>
      <w:r>
        <w:br/>
      </w:r>
      <w:r>
        <w:rPr>
          <w:rStyle w:val="NormalTok"/>
        </w:rPr>
        <w:t xml:space="preserve">Asmall </w:t>
      </w:r>
      <w:r>
        <w:rPr>
          <w:rStyle w:val="OtherTok"/>
        </w:rPr>
        <w:t xml:space="preserve">&lt;-</w:t>
      </w:r>
      <w:r>
        <w:rPr>
          <w:rStyle w:val="NormalTok"/>
        </w:rPr>
        <w:t xml:space="preserve"> pi </w:t>
      </w:r>
      <w:r>
        <w:rPr>
          <w:rStyle w:val="SpecialCharTok"/>
        </w:rPr>
        <w:t xml:space="preserve">*</w:t>
      </w:r>
      <w:r>
        <w:rPr>
          <w:rStyle w:val="NormalTok"/>
        </w:rPr>
        <w:t xml:space="preserve"> </w:t>
      </w:r>
      <w:r>
        <w:rPr>
          <w:rStyle w:val="DecValTok"/>
        </w:rPr>
        <w:t xml:space="preserve">8</w:t>
      </w:r>
      <w:r>
        <w:rPr>
          <w:rStyle w:val="SpecialCharTok"/>
        </w:rPr>
        <w:t xml:space="preserve">^</w:t>
      </w:r>
      <w:r>
        <w:rPr>
          <w:rStyle w:val="DecValTok"/>
        </w:rPr>
        <w:t xml:space="preserve">2</w:t>
      </w:r>
      <w:r>
        <w:rPr>
          <w:rStyle w:val="NormalTok"/>
        </w:rPr>
        <w:t xml:space="preserve"> </w:t>
      </w:r>
      <w:r>
        <w:br/>
      </w:r>
      <w:r>
        <w:rPr>
          <w:rStyle w:val="NormalTok"/>
        </w:rPr>
        <w:t xml:space="preserve">Abig   </w:t>
      </w:r>
      <w:r>
        <w:rPr>
          <w:rStyle w:val="OtherTok"/>
        </w:rPr>
        <w:t xml:space="preserve">&lt;-</w:t>
      </w:r>
      <w:r>
        <w:rPr>
          <w:rStyle w:val="NormalTok"/>
        </w:rPr>
        <w:t xml:space="preserve"> pi </w:t>
      </w:r>
      <w:r>
        <w:rPr>
          <w:rStyle w:val="SpecialCharTok"/>
        </w:rPr>
        <w:t xml:space="preserve">*</w:t>
      </w:r>
      <w:r>
        <w:rPr>
          <w:rStyle w:val="NormalTok"/>
        </w:rPr>
        <w:t xml:space="preserve"> </w:t>
      </w:r>
      <w:r>
        <w:rPr>
          <w:rStyle w:val="DecValTok"/>
        </w:rPr>
        <w:t xml:space="preserve">16</w:t>
      </w:r>
      <w:r>
        <w:rPr>
          <w:rStyle w:val="SpecialCharTok"/>
        </w:rPr>
        <w:t xml:space="preserve">^</w:t>
      </w:r>
      <w:r>
        <w:rPr>
          <w:rStyle w:val="DecValTok"/>
        </w:rPr>
        <w:t xml:space="preserve">2</w:t>
      </w:r>
      <w:r>
        <w:br/>
      </w:r>
      <w:r>
        <w:rPr>
          <w:rStyle w:val="NormalTok"/>
        </w:rPr>
        <w:t xml:space="preserve">Abig </w:t>
      </w:r>
      <w:r>
        <w:rPr>
          <w:rStyle w:val="SpecialCharTok"/>
        </w:rPr>
        <w:t xml:space="preserve">/</w:t>
      </w:r>
      <w:r>
        <w:rPr>
          <w:rStyle w:val="NormalTok"/>
        </w:rPr>
        <w:t xml:space="preserve"> Asmall </w:t>
      </w:r>
    </w:p>
    <w:p>
      <w:pPr>
        <w:pStyle w:val="SourceCode"/>
      </w:pPr>
      <w:r>
        <w:rPr>
          <w:rStyle w:val="VerbatimChar"/>
        </w:rPr>
        <w:t xml:space="preserve">[1] 4</w:t>
      </w:r>
    </w:p>
    <w:bookmarkEnd w:id="90"/>
    <w:bookmarkStart w:id="92" w:name="tree-weight-for-subplot-per-ha-values"/>
    <w:p>
      <w:pPr>
        <w:pStyle w:val="Heading3"/>
      </w:pPr>
      <w:r>
        <w:t xml:space="preserve">7.1.2 Tree weight for subplot per ha values</w:t>
      </w:r>
    </w:p>
    <w:p>
      <w:pPr>
        <w:pStyle w:val="FirstParagraph"/>
      </w:pPr>
      <w:r>
        <w:t xml:space="preserve">To get per ha at the subplot level, we first assign to each tree its subplot nested circle area, then the weight is the inverse of this area</w:t>
      </w:r>
    </w:p>
    <w:p>
      <w:pPr>
        <w:pStyle w:val="SourceCode"/>
      </w:pPr>
      <w:r>
        <w:rPr>
          <w:rStyle w:val="NormalTok"/>
        </w:rPr>
        <w:t xml:space="preserve">tree </w:t>
      </w:r>
      <w:r>
        <w:rPr>
          <w:rStyle w:val="OtherTok"/>
        </w:rPr>
        <w:t xml:space="preserve">&lt;-</w:t>
      </w:r>
      <w:r>
        <w:rPr>
          <w:rStyle w:val="NormalTok"/>
        </w:rPr>
        <w:t xml:space="preserve"> tree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tree_spha =</w:t>
      </w:r>
      <w:r>
        <w:rPr>
          <w:rStyle w:val="NormalTok"/>
        </w:rPr>
        <w:t xml:space="preserve"> </w:t>
      </w:r>
      <w:r>
        <w:rPr>
          <w:rStyle w:val="FunctionTok"/>
        </w:rPr>
        <w:t xml:space="preserve">if_else</w:t>
      </w:r>
      <w:r>
        <w:rPr>
          <w:rStyle w:val="NormalTok"/>
        </w:rPr>
        <w:t xml:space="preserve">(tree_dbh </w:t>
      </w:r>
      <w:r>
        <w:rPr>
          <w:rStyle w:val="SpecialCharTok"/>
        </w:rPr>
        <w:t xml:space="preserve">&lt;</w:t>
      </w:r>
      <w:r>
        <w:rPr>
          <w:rStyle w:val="NormalTok"/>
        </w:rPr>
        <w:t xml:space="preserve"> </w:t>
      </w:r>
      <w:r>
        <w:rPr>
          <w:rStyle w:val="DecValTok"/>
        </w:rPr>
        <w:t xml:space="preserve">30</w:t>
      </w:r>
      <w:r>
        <w:rPr>
          <w:rStyle w:val="NormalTok"/>
        </w:rPr>
        <w:t xml:space="preserve">, pi </w:t>
      </w:r>
      <w:r>
        <w:rPr>
          <w:rStyle w:val="SpecialCharTok"/>
        </w:rPr>
        <w:t xml:space="preserve">*</w:t>
      </w:r>
      <w:r>
        <w:rPr>
          <w:rStyle w:val="NormalTok"/>
        </w:rPr>
        <w:t xml:space="preserve"> </w:t>
      </w:r>
      <w:r>
        <w:rPr>
          <w:rStyle w:val="DecValTok"/>
        </w:rPr>
        <w:t xml:space="preserve">16</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10000</w:t>
      </w:r>
      <w:r>
        <w:rPr>
          <w:rStyle w:val="NormalTok"/>
        </w:rPr>
        <w:t xml:space="preserve">, pi </w:t>
      </w:r>
      <w:r>
        <w:rPr>
          <w:rStyle w:val="SpecialCharTok"/>
        </w:rPr>
        <w:t xml:space="preserve">*</w:t>
      </w:r>
      <w:r>
        <w:rPr>
          <w:rStyle w:val="NormalTok"/>
        </w:rPr>
        <w:t xml:space="preserve"> </w:t>
      </w:r>
      <w:r>
        <w:rPr>
          <w:rStyle w:val="DecValTok"/>
        </w:rPr>
        <w:t xml:space="preserve">16</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tree_weight_spha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tree_spha</w:t>
      </w:r>
      <w:r>
        <w:br/>
      </w:r>
      <w:r>
        <w:rPr>
          <w:rStyle w:val="NormalTok"/>
        </w:rPr>
        <w:t xml:space="preserve">  )</w:t>
      </w:r>
    </w:p>
    <w:p>
      <w:pPr>
        <w:pStyle w:val="FirstParagraph"/>
      </w:pPr>
      <w:r>
        <w:t xml:space="preserve">There might be an error in the above code snippet, let’s solve it in</w:t>
      </w:r>
      <w:r>
        <w:t xml:space="preserve"> </w:t>
      </w:r>
      <w:hyperlink w:anchor="exr-72">
        <w:r>
          <w:rPr>
            <w:rStyle w:val="Hyperlink"/>
          </w:rPr>
          <w:t xml:space="preserve">Exercise 12</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91" w:name="exr-72"/>
          <w:p>
            <w:pPr>
              <w:pStyle w:val="BodyText"/>
            </w:pPr>
            <w:r>
              <w:rPr>
                <w:b/>
                <w:bCs/>
              </w:rPr>
              <w:t xml:space="preserve">Exercise 12 (~ Find the error)</w:t>
            </w:r>
            <w:r>
              <w:t xml:space="preserve"> </w:t>
            </w:r>
            <w:r>
              <w:t xml:space="preserve"> </w:t>
            </w:r>
          </w:p>
          <w:p>
            <w:pPr>
              <w:numPr>
                <w:ilvl w:val="0"/>
                <w:numId w:val="1029"/>
              </w:numPr>
            </w:pPr>
            <w:r>
              <w:t xml:space="preserve">Copy/paste the previous code snippet</w:t>
            </w:r>
          </w:p>
          <w:p>
            <w:pPr>
              <w:numPr>
                <w:ilvl w:val="0"/>
                <w:numId w:val="1029"/>
              </w:numPr>
            </w:pPr>
            <w:r>
              <w:t xml:space="preserve">Find and correct the error in</w:t>
            </w:r>
            <w:r>
              <w:t xml:space="preserve"> </w:t>
            </w:r>
            <w:r>
              <w:rPr>
                <w:rStyle w:val="VerbatimChar"/>
              </w:rPr>
              <w:t xml:space="preserve">tree_spha</w:t>
            </w:r>
          </w:p>
          <w:bookmarkEnd w:id="91"/>
        </w:tc>
      </w:tr>
    </w:tbl>
    <w:p>
      <w:pPr>
        <w:pStyle w:val="FirstParagraph"/>
      </w:pPr>
      <w:r>
        <w:t xml:space="preserve">Type here answers to</w:t>
      </w:r>
      <w:r>
        <w:t xml:space="preserve"> </w:t>
      </w:r>
      <w:hyperlink w:anchor="exr-72">
        <w:r>
          <w:rPr>
            <w:rStyle w:val="Hyperlink"/>
          </w:rPr>
          <w:t xml:space="preserve">Exercise 12</w:t>
        </w:r>
      </w:hyperlink>
      <w:r>
        <w:t xml:space="preserve">:</w:t>
      </w:r>
    </w:p>
    <w:p>
      <w:pPr>
        <w:pStyle w:val="SourceCode"/>
      </w:pPr>
      <w:r>
        <w:rPr>
          <w:rStyle w:val="DocumentationTok"/>
        </w:rPr>
        <w:t xml:space="preserve">## !!! Solution</w:t>
      </w:r>
      <w:r>
        <w:br/>
      </w:r>
      <w:r>
        <w:rPr>
          <w:rStyle w:val="NormalTok"/>
        </w:rPr>
        <w:t xml:space="preserve">tree </w:t>
      </w:r>
      <w:r>
        <w:rPr>
          <w:rStyle w:val="OtherTok"/>
        </w:rPr>
        <w:t xml:space="preserve">&lt;-</w:t>
      </w:r>
      <w:r>
        <w:rPr>
          <w:rStyle w:val="NormalTok"/>
        </w:rPr>
        <w:t xml:space="preserve"> tree </w:t>
      </w:r>
      <w:r>
        <w:rPr>
          <w:rStyle w:val="SpecialCharTok"/>
        </w:rPr>
        <w:t xml:space="preserve">|&gt;</w:t>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tree_spha =</w:t>
      </w:r>
      <w:r>
        <w:rPr>
          <w:rStyle w:val="NormalTok"/>
        </w:rPr>
        <w:t xml:space="preserve"> </w:t>
      </w:r>
      <w:r>
        <w:rPr>
          <w:rStyle w:val="FunctionTok"/>
        </w:rPr>
        <w:t xml:space="preserve">if_else</w:t>
      </w:r>
      <w:r>
        <w:rPr>
          <w:rStyle w:val="NormalTok"/>
        </w:rPr>
        <w:t xml:space="preserve">(tree_dbh </w:t>
      </w:r>
      <w:r>
        <w:rPr>
          <w:rStyle w:val="SpecialCharTok"/>
        </w:rPr>
        <w:t xml:space="preserve">&lt;</w:t>
      </w:r>
      <w:r>
        <w:rPr>
          <w:rStyle w:val="NormalTok"/>
        </w:rPr>
        <w:t xml:space="preserve"> </w:t>
      </w:r>
      <w:r>
        <w:rPr>
          <w:rStyle w:val="DecValTok"/>
        </w:rPr>
        <w:t xml:space="preserve">30</w:t>
      </w:r>
      <w:r>
        <w:rPr>
          <w:rStyle w:val="NormalTok"/>
        </w:rPr>
        <w:t xml:space="preserve">, pi </w:t>
      </w:r>
      <w:r>
        <w:rPr>
          <w:rStyle w:val="SpecialCharTok"/>
        </w:rPr>
        <w:t xml:space="preserve">*</w:t>
      </w:r>
      <w:r>
        <w:rPr>
          <w:rStyle w:val="NormalTok"/>
        </w:rPr>
        <w:t xml:space="preserve"> </w:t>
      </w:r>
      <w:r>
        <w:rPr>
          <w:rStyle w:val="DecValTok"/>
        </w:rPr>
        <w:t xml:space="preserve">8</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10000</w:t>
      </w:r>
      <w:r>
        <w:rPr>
          <w:rStyle w:val="NormalTok"/>
        </w:rPr>
        <w:t xml:space="preserve">, pi </w:t>
      </w:r>
      <w:r>
        <w:rPr>
          <w:rStyle w:val="SpecialCharTok"/>
        </w:rPr>
        <w:t xml:space="preserve">*</w:t>
      </w:r>
      <w:r>
        <w:rPr>
          <w:rStyle w:val="NormalTok"/>
        </w:rPr>
        <w:t xml:space="preserve"> </w:t>
      </w:r>
      <w:r>
        <w:rPr>
          <w:rStyle w:val="DecValTok"/>
        </w:rPr>
        <w:t xml:space="preserve">16</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10000</w:t>
      </w:r>
      <w:r>
        <w:rPr>
          <w:rStyle w:val="NormalTok"/>
        </w:rPr>
        <w:t xml:space="preserve">), </w:t>
      </w:r>
      <w:r>
        <w:br/>
      </w:r>
      <w:r>
        <w:rPr>
          <w:rStyle w:val="NormalTok"/>
        </w:rPr>
        <w:t xml:space="preserve">  </w:t>
      </w:r>
      <w:r>
        <w:rPr>
          <w:rStyle w:val="AttributeTok"/>
        </w:rPr>
        <w:t xml:space="preserve">tree_weight_spha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tree_spha </w:t>
      </w:r>
      <w:r>
        <w:br/>
      </w:r>
      <w:r>
        <w:rPr>
          <w:rStyle w:val="NormalTok"/>
        </w:rPr>
        <w:t xml:space="preserve">  )</w:t>
      </w:r>
    </w:p>
    <w:bookmarkEnd w:id="92"/>
    <w:bookmarkStart w:id="97" w:name="calculate-tree-basal-area"/>
    <w:p>
      <w:pPr>
        <w:pStyle w:val="Heading3"/>
      </w:pPr>
      <w:r>
        <w:t xml:space="preserve">7.1.3 Calculate tree basal area</w:t>
      </w:r>
    </w:p>
    <w:p>
      <w:pPr>
        <w:pStyle w:val="FirstParagraph"/>
      </w:pPr>
      <w:r>
        <w:t xml:space="preserve">The basal area of a tree is its stem area footprint based on the measurement of it diameter at breast height.</w:t>
      </w:r>
    </w:p>
    <w:p>
      <w:pPr>
        <w:pStyle w:val="SourceCode"/>
      </w:pPr>
      <w:r>
        <w:rPr>
          <w:rStyle w:val="NormalTok"/>
        </w:rPr>
        <w:t xml:space="preserve">tree </w:t>
      </w:r>
      <w:r>
        <w:rPr>
          <w:rStyle w:val="OtherTok"/>
        </w:rPr>
        <w:t xml:space="preserve">&lt;-</w:t>
      </w:r>
      <w:r>
        <w:rPr>
          <w:rStyle w:val="NormalTok"/>
        </w:rPr>
        <w:t xml:space="preserve"> tree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tree_ba =</w:t>
      </w:r>
      <w:r>
        <w:rPr>
          <w:rStyle w:val="NormalTok"/>
        </w:rPr>
        <w:t xml:space="preserve"> pi </w:t>
      </w:r>
      <w:r>
        <w:rPr>
          <w:rStyle w:val="SpecialCharTok"/>
        </w:rPr>
        <w:t xml:space="preserve">*</w:t>
      </w:r>
      <w:r>
        <w:rPr>
          <w:rStyle w:val="NormalTok"/>
        </w:rPr>
        <w:t xml:space="preserve"> (tree_dbh</w:t>
      </w:r>
      <w:r>
        <w:rPr>
          <w:rStyle w:val="SpecialCharTok"/>
        </w:rPr>
        <w:t xml:space="preserve">/</w:t>
      </w:r>
      <w:r>
        <w:rPr>
          <w:rStyle w:val="DecValTok"/>
        </w:rPr>
        <w:t xml:space="preserve">200</w:t>
      </w:r>
      <w:r>
        <w:rPr>
          <w:rStyle w:val="NormalTok"/>
        </w:rPr>
        <w:t xml:space="preserve">)</w:t>
      </w:r>
      <w:r>
        <w:rPr>
          <w:rStyle w:val="SpecialCharTok"/>
        </w:rPr>
        <w:t xml:space="preserve">^</w:t>
      </w:r>
      <w:r>
        <w:rPr>
          <w:rStyle w:val="DecValTok"/>
        </w:rPr>
        <w:t xml:space="preserve">2</w:t>
      </w:r>
      <w:r>
        <w:rPr>
          <w:rStyle w:val="NormalTok"/>
        </w:rPr>
        <w:t xml:space="preserve">)</w:t>
      </w:r>
    </w:p>
    <w:p>
      <w:pPr>
        <w:pStyle w:val="FirstParagraph"/>
      </w:pPr>
      <w:r>
        <w:t xml:space="preserve">Let’s check subplot level basal area per land cover class in</w:t>
      </w:r>
      <w:r>
        <w:t xml:space="preserve"> </w:t>
      </w:r>
      <w:hyperlink w:anchor="exr-73">
        <w:r>
          <w:rPr>
            <w:rStyle w:val="Hyperlink"/>
          </w:rPr>
          <w:t xml:space="preserve">Exercise 13</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93" w:name="exr-73"/>
          <w:p>
            <w:pPr>
              <w:pStyle w:val="BodyText"/>
            </w:pPr>
            <w:r>
              <w:rPr>
                <w:b/>
                <w:bCs/>
              </w:rPr>
              <w:t xml:space="preserve">Exercise 13 (~ (optional) Basal area per subplot)</w:t>
            </w:r>
            <w:r>
              <w:t xml:space="preserve"> </w:t>
            </w:r>
            <w:r>
              <w:t xml:space="preserve"> </w:t>
            </w:r>
          </w:p>
          <w:p>
            <w:pPr>
              <w:numPr>
                <w:ilvl w:val="0"/>
                <w:numId w:val="1030"/>
              </w:numPr>
            </w:pPr>
            <w:r>
              <w:t xml:space="preserve">From tree, use</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to create</w:t>
            </w:r>
            <w:r>
              <w:t xml:space="preserve"> </w:t>
            </w:r>
            <w:r>
              <w:rPr>
                <w:rStyle w:val="VerbatimChar"/>
              </w:rPr>
              <w:t xml:space="preserve">subplot_ba</w:t>
            </w:r>
            <w:r>
              <w:t xml:space="preserve">, the sum of</w:t>
            </w:r>
            <w:r>
              <w:t xml:space="preserve"> </w:t>
            </w:r>
            <w:r>
              <w:rPr>
                <w:rStyle w:val="VerbatimChar"/>
              </w:rPr>
              <w:t xml:space="preserve">tree_ba * tree_weight_spha</w:t>
            </w:r>
            <w:r>
              <w:t xml:space="preserve"> </w:t>
            </w:r>
            <w:r>
              <w:t xml:space="preserve">per plot and subplot number,</w:t>
            </w:r>
          </w:p>
          <w:p>
            <w:pPr>
              <w:numPr>
                <w:ilvl w:val="0"/>
                <w:numId w:val="1030"/>
              </w:numPr>
            </w:pPr>
            <w:r>
              <w:t xml:space="preserve">Join</w:t>
            </w:r>
            <w:r>
              <w:t xml:space="preserve"> </w:t>
            </w:r>
            <w:r>
              <w:rPr>
                <w:rStyle w:val="VerbatimChar"/>
              </w:rPr>
              <w:t xml:space="preserve">lc_class_center</w:t>
            </w:r>
            <w:r>
              <w:t xml:space="preserve"> </w:t>
            </w:r>
            <w:r>
              <w:t xml:space="preserve">from the</w:t>
            </w:r>
            <w:r>
              <w:t xml:space="preserve"> </w:t>
            </w:r>
            <w:r>
              <w:rPr>
                <w:rStyle w:val="VerbatimChar"/>
              </w:rPr>
              <w:t xml:space="preserve">subplot</w:t>
            </w:r>
            <w:r>
              <w:t xml:space="preserve"> </w:t>
            </w:r>
            <w:r>
              <w:t xml:space="preserve">table using suffix control,</w:t>
            </w:r>
          </w:p>
          <w:p>
            <w:pPr>
              <w:numPr>
                <w:ilvl w:val="0"/>
                <w:numId w:val="1030"/>
              </w:numPr>
            </w:pPr>
            <w:r>
              <w:t xml:space="preserve">Make a boxplot of</w:t>
            </w:r>
            <w:r>
              <w:t xml:space="preserve"> </w:t>
            </w:r>
            <w:r>
              <w:rPr>
                <w:rStyle w:val="VerbatimChar"/>
              </w:rPr>
              <w:t xml:space="preserve">subplot_ba</w:t>
            </w:r>
            <w:r>
              <w:t xml:space="preserve"> </w:t>
            </w:r>
            <w:r>
              <w:t xml:space="preserve">against</w:t>
            </w:r>
            <w:r>
              <w:t xml:space="preserve"> </w:t>
            </w:r>
            <w:r>
              <w:rPr>
                <w:rStyle w:val="VerbatimChar"/>
              </w:rPr>
              <w:t xml:space="preserve">lc_class_center</w:t>
            </w:r>
            <w:r>
              <w:t xml:space="preserve">.</w:t>
            </w:r>
          </w:p>
          <w:bookmarkEnd w:id="93"/>
        </w:tc>
      </w:tr>
    </w:tbl>
    <w:p>
      <w:pPr>
        <w:pStyle w:val="FirstParagraph"/>
      </w:pPr>
      <w:r>
        <w:t xml:space="preserve">Type here answers to</w:t>
      </w:r>
      <w:r>
        <w:t xml:space="preserve"> </w:t>
      </w:r>
      <w:hyperlink w:anchor="exr-73">
        <w:r>
          <w:rPr>
            <w:rStyle w:val="Hyperlink"/>
          </w:rPr>
          <w:t xml:space="preserve">Exercise 13</w:t>
        </w:r>
      </w:hyperlink>
      <w:r>
        <w:t xml:space="preserve">:</w:t>
      </w:r>
    </w:p>
    <w:p>
      <w:pPr>
        <w:pStyle w:val="SourceCode"/>
      </w:pPr>
      <w:r>
        <w:rPr>
          <w:rStyle w:val="DocumentationTok"/>
        </w:rPr>
        <w:t xml:space="preserve">## !!! Solution</w:t>
      </w:r>
      <w:r>
        <w:br/>
      </w:r>
      <w:r>
        <w:rPr>
          <w:rStyle w:val="NormalTok"/>
        </w:rPr>
        <w:t xml:space="preserve">tmp_sp </w:t>
      </w:r>
      <w:r>
        <w:rPr>
          <w:rStyle w:val="OtherTok"/>
        </w:rPr>
        <w:t xml:space="preserve">&lt;-</w:t>
      </w:r>
      <w:r>
        <w:rPr>
          <w:rStyle w:val="NormalTok"/>
        </w:rPr>
        <w:t xml:space="preserve"> subplot </w:t>
      </w:r>
      <w:r>
        <w:rPr>
          <w:rStyle w:val="SpecialCharTok"/>
        </w:rPr>
        <w:t xml:space="preserve">|&gt;</w:t>
      </w:r>
      <w:r>
        <w:rPr>
          <w:rStyle w:val="NormalTok"/>
        </w:rPr>
        <w:t xml:space="preserve"> </w:t>
      </w:r>
      <w:r>
        <w:rPr>
          <w:rStyle w:val="FunctionTok"/>
        </w:rPr>
        <w:t xml:space="preserve">select</w:t>
      </w:r>
      <w:r>
        <w:rPr>
          <w:rStyle w:val="NormalTok"/>
        </w:rPr>
        <w:t xml:space="preserve">(plot_no, subplot_no, subplot_lc_class_center) </w:t>
      </w:r>
      <w:r>
        <w:br/>
      </w:r>
      <w:r>
        <w:br/>
      </w:r>
      <w:r>
        <w:rPr>
          <w:rStyle w:val="NormalTok"/>
        </w:rPr>
        <w:t xml:space="preserve">tree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(plot_no, subplot_no)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subplot_ba =</w:t>
      </w:r>
      <w:r>
        <w:rPr>
          <w:rStyle w:val="NormalTok"/>
        </w:rPr>
        <w:t xml:space="preserve"> </w:t>
      </w:r>
      <w:r>
        <w:rPr>
          <w:rStyle w:val="FunctionTok"/>
        </w:rPr>
        <w:t xml:space="preserve">sum</w:t>
      </w:r>
      <w:r>
        <w:rPr>
          <w:rStyle w:val="NormalTok"/>
        </w:rPr>
        <w:t xml:space="preserve">(tree_ba </w:t>
      </w:r>
      <w:r>
        <w:rPr>
          <w:rStyle w:val="SpecialCharTok"/>
        </w:rPr>
        <w:t xml:space="preserve">*</w:t>
      </w:r>
      <w:r>
        <w:rPr>
          <w:rStyle w:val="NormalTok"/>
        </w:rPr>
        <w:t xml:space="preserve"> tree_weight_spha),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(tmp_sp, </w:t>
      </w:r>
      <w:r>
        <w:rPr>
          <w:rStyle w:val="AttributeTok"/>
        </w:rPr>
        <w:t xml:space="preserve">by =</w:t>
      </w:r>
      <w:r>
        <w:rPr>
          <w:rStyle w:val="NormalTok"/>
        </w:rPr>
        <w:t xml:space="preserve"> </w:t>
      </w:r>
      <w:r>
        <w:rPr>
          <w:rStyle w:val="FunctionTok"/>
        </w:rPr>
        <w:t xml:space="preserve">join_by</w:t>
      </w:r>
      <w:r>
        <w:rPr>
          <w:rStyle w:val="NormalTok"/>
        </w:rPr>
        <w:t xml:space="preserve">(plot_no, subplot_no))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subplot_lc_class_center, </w:t>
      </w:r>
      <w:r>
        <w:rPr>
          <w:rStyle w:val="AttributeTok"/>
        </w:rPr>
        <w:t xml:space="preserve">y =</w:t>
      </w:r>
      <w:r>
        <w:rPr>
          <w:rStyle w:val="NormalTok"/>
        </w:rPr>
        <w:t xml:space="preserve"> subplot_ba))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w:t>
      </w:r>
    </w:p>
    <w:p>
      <w:pPr>
        <w:pStyle w:val="FirstParagraph"/>
      </w:pPr>
      <w:r>
        <w:drawing>
          <wp:inline>
            <wp:extent cx="5943600" cy="4754880"/>
            <wp:effectExtent b="0" l="0" r="0" t="0"/>
            <wp:docPr descr="" title="" id="95" name="Picture"/>
            <a:graphic>
              <a:graphicData uri="http://schemas.openxmlformats.org/drawingml/2006/picture">
                <pic:pic>
                  <pic:nvPicPr>
                    <pic:cNvPr descr="main-training-report_files/figure-docx/ex-73-1.png" id="96" name="Picture"/>
                    <pic:cNvPicPr>
                      <a:picLocks noChangeArrowheads="1" noChangeAspect="1"/>
                    </pic:cNvPicPr>
                  </pic:nvPicPr>
                  <pic:blipFill>
                    <a:blip r:embed="rId9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BONUS: The function</w:t>
      </w:r>
      <w:r>
        <w:t xml:space="preserve"> </w:t>
      </w:r>
      <w:r>
        <w:rPr>
          <w:rStyle w:val="VerbatimChar"/>
        </w:rPr>
        <w:t xml:space="preserve">geom_jitter()</w:t>
      </w:r>
      <w:r>
        <w:t xml:space="preserve"> </w:t>
      </w:r>
      <w:r>
        <w:t xml:space="preserve">is a nice addition to boxplot figures to see all the subplot values on top of their distribution.</w:t>
      </w:r>
    </w:p>
    <w:p>
      <w:r>
        <w:br w:type="page"/>
      </w:r>
    </w:p>
    <w:bookmarkEnd w:id="97"/>
    <w:bookmarkEnd w:id="98"/>
    <w:bookmarkEnd w:id="99"/>
    <w:bookmarkStart w:id="117" w:name="session-08-tree-aboveground-biomass"/>
    <w:p>
      <w:pPr>
        <w:pStyle w:val="Heading1"/>
      </w:pPr>
      <w:r>
        <w:t xml:space="preserve">8. Session 08: Tree aboveground biomass</w:t>
      </w:r>
    </w:p>
    <w:p>
      <w:pPr>
        <w:pStyle w:val="FirstParagraph"/>
      </w:pPr>
      <w:r>
        <w:rPr>
          <w:b/>
          <w:bCs/>
        </w:rPr>
        <w:t xml:space="preserve">GOALS:</w:t>
      </w:r>
    </w:p>
    <w:p>
      <w:pPr>
        <w:numPr>
          <w:ilvl w:val="0"/>
          <w:numId w:val="1031"/>
        </w:numPr>
      </w:pPr>
      <w:r>
        <w:t xml:space="preserve">add AGB at tree level for each forest type</w:t>
      </w:r>
    </w:p>
    <w:p>
      <w:pPr>
        <w:numPr>
          <w:ilvl w:val="0"/>
          <w:numId w:val="1031"/>
        </w:numPr>
      </w:pPr>
      <w:r>
        <w:t xml:space="preserve">Add AGB from chave 05 and 14 without height</w:t>
      </w:r>
    </w:p>
    <w:p>
      <w:pPr>
        <w:numPr>
          <w:ilvl w:val="0"/>
          <w:numId w:val="1031"/>
        </w:numPr>
      </w:pPr>
      <w:r>
        <w:t xml:space="preserve">Make a figure for natural forest and one for plantations, showing forest type AGB, and chave models</w:t>
      </w:r>
    </w:p>
    <w:bookmarkStart w:id="100" w:name="list-of-models"/>
    <w:p>
      <w:pPr>
        <w:pStyle w:val="Heading2"/>
      </w:pPr>
      <w:r>
        <w:t xml:space="preserve">8.1 List of models</w:t>
      </w:r>
    </w:p>
    <w:p>
      <w:pPr>
        <w:numPr>
          <w:ilvl w:val="0"/>
          <w:numId w:val="1032"/>
        </w:numPr>
      </w:pPr>
      <w:r>
        <w:rPr>
          <w:rStyle w:val="VerbatimChar"/>
        </w:rPr>
        <w:t xml:space="preserve">"EG" ~ 0.3112 * tree_dbh^2.2331,</w:t>
      </w:r>
    </w:p>
    <w:p>
      <w:pPr>
        <w:numPr>
          <w:ilvl w:val="0"/>
          <w:numId w:val="1032"/>
        </w:numPr>
      </w:pPr>
      <w:r>
        <w:rPr>
          <w:rStyle w:val="VerbatimChar"/>
        </w:rPr>
        <w:t xml:space="preserve">"MD" ~ 0.523081 * tree_dbh^2,</w:t>
      </w:r>
    </w:p>
    <w:p>
      <w:pPr>
        <w:numPr>
          <w:ilvl w:val="0"/>
          <w:numId w:val="1032"/>
        </w:numPr>
      </w:pPr>
      <w:r>
        <w:rPr>
          <w:rStyle w:val="VerbatimChar"/>
        </w:rPr>
        <w:t xml:space="preserve">"DD" ~ 0.2137 * tree_dbh^2.2575,</w:t>
      </w:r>
    </w:p>
    <w:p>
      <w:pPr>
        <w:numPr>
          <w:ilvl w:val="0"/>
          <w:numId w:val="1032"/>
        </w:numPr>
      </w:pPr>
      <w:r>
        <w:rPr>
          <w:rStyle w:val="VerbatimChar"/>
        </w:rPr>
        <w:t xml:space="preserve">"CF" ~ 0.1277 * tree_dbh^2.3944,</w:t>
      </w:r>
    </w:p>
    <w:p>
      <w:pPr>
        <w:numPr>
          <w:ilvl w:val="0"/>
          <w:numId w:val="1032"/>
        </w:numPr>
      </w:pPr>
      <w:r>
        <w:rPr>
          <w:rStyle w:val="VerbatimChar"/>
        </w:rPr>
        <w:t xml:space="preserve">"MCB" ~ 0.1277 * tree_dbh^2.3944,</w:t>
      </w:r>
    </w:p>
    <w:p>
      <w:pPr>
        <w:numPr>
          <w:ilvl w:val="0"/>
          <w:numId w:val="1032"/>
        </w:numPr>
      </w:pPr>
      <w:r>
        <w:rPr>
          <w:rStyle w:val="VerbatimChar"/>
        </w:rPr>
        <w:t xml:space="preserve">"P_AC" ~ 0.1173 * tree_dbh^2.454,</w:t>
      </w:r>
    </w:p>
    <w:p>
      <w:pPr>
        <w:numPr>
          <w:ilvl w:val="0"/>
          <w:numId w:val="1032"/>
        </w:numPr>
      </w:pPr>
      <w:r>
        <w:rPr>
          <w:rStyle w:val="VerbatimChar"/>
        </w:rPr>
        <w:t xml:space="preserve">"P_EC" ~ 0.199 * tree_dbh^2.185,</w:t>
      </w:r>
    </w:p>
    <w:p>
      <w:pPr>
        <w:numPr>
          <w:ilvl w:val="0"/>
          <w:numId w:val="1032"/>
        </w:numPr>
      </w:pPr>
      <w:r>
        <w:rPr>
          <w:rStyle w:val="VerbatimChar"/>
        </w:rPr>
        <w:t xml:space="preserve">"P_RB" ~ 0.0082 * (pi*tree_dbh)^2.5623, ## Rubber model uses circumference</w:t>
      </w:r>
    </w:p>
    <w:p>
      <w:pPr>
        <w:numPr>
          <w:ilvl w:val="0"/>
          <w:numId w:val="1032"/>
        </w:numPr>
      </w:pPr>
      <w:r>
        <w:rPr>
          <w:rStyle w:val="VerbatimChar"/>
        </w:rPr>
        <w:t xml:space="preserve">"P_TK" ~ 0.077 * tree_dbh^2.546,</w:t>
      </w:r>
    </w:p>
    <w:p>
      <w:pPr>
        <w:numPr>
          <w:ilvl w:val="0"/>
          <w:numId w:val="1032"/>
        </w:numPr>
      </w:pPr>
      <w:r>
        <w:rPr>
          <w:rStyle w:val="VerbatimChar"/>
        </w:rPr>
        <w:t xml:space="preserve">"P_OTH" ~ 0.3112 * tree_dbh^2.2331,</w:t>
      </w:r>
    </w:p>
    <w:p>
      <w:pPr>
        <w:numPr>
          <w:ilvl w:val="0"/>
          <w:numId w:val="1032"/>
        </w:numPr>
      </w:pPr>
      <w:r>
        <w:rPr>
          <w:rStyle w:val="VerbatimChar"/>
        </w:rPr>
        <w:t xml:space="preserve">"RV" ~ 0.6 * exp(-1.499 + 2.148 * log(tree_dbh) + 0.207 * (log(tree_dbh))^2 - 0.0281*(log(tree_dbh))^3),</w:t>
      </w:r>
    </w:p>
    <w:p>
      <w:pPr>
        <w:numPr>
          <w:ilvl w:val="0"/>
          <w:numId w:val="1032"/>
        </w:numPr>
      </w:pPr>
      <w:r>
        <w:rPr>
          <w:rStyle w:val="VerbatimChar"/>
        </w:rPr>
        <w:t xml:space="preserve">"B" ~ 0.6 * exp(-1.499 + 2.148 * log(tree_dbh) + 0.207 * (log(tree_dbh))^2 - 0.0281*(log(tree_dbh))^3),</w:t>
      </w:r>
    </w:p>
    <w:p>
      <w:pPr>
        <w:numPr>
          <w:ilvl w:val="0"/>
          <w:numId w:val="1032"/>
        </w:numPr>
      </w:pPr>
      <w:r>
        <w:rPr>
          <w:rStyle w:val="VerbatimChar"/>
        </w:rPr>
        <w:t xml:space="preserve">Chave14 = round(exp(-1.803 - 0.976plot_E + 0.976log(0.6) + 2.673log(tree_dbh) -0.0299(log(tree_dbh))^2)</w:t>
      </w:r>
    </w:p>
    <w:p>
      <w:pPr>
        <w:numPr>
          <w:ilvl w:val="0"/>
          <w:numId w:val="1032"/>
        </w:numPr>
      </w:pPr>
      <w:r>
        <w:rPr>
          <w:rStyle w:val="VerbatimChar"/>
        </w:rPr>
        <w:t xml:space="preserve">Chave05 = round(0.6 * exp(-1.499 + 2.148log(tree_dbh) + 0.207(log(tree_dbh))^2 - 0.0281*(log(tree_dbh))^3)</w:t>
      </w:r>
    </w:p>
    <w:bookmarkEnd w:id="100"/>
    <w:bookmarkStart w:id="102" w:name="agb-per-forest-type"/>
    <w:p>
      <w:pPr>
        <w:pStyle w:val="Heading2"/>
      </w:pPr>
      <w:r>
        <w:t xml:space="preserve">8.2 AGB per forest type</w:t>
      </w:r>
    </w:p>
    <w:p>
      <w:pPr>
        <w:pStyle w:val="FirstParagraph"/>
      </w:pPr>
      <w:r>
        <w:t xml:space="preserve">We can assign different AGB models to trees for different forest types with</w:t>
      </w:r>
      <w:r>
        <w:t xml:space="preserve"> </w:t>
      </w:r>
      <w:r>
        <w:rPr>
          <w:rStyle w:val="VerbatimChar"/>
        </w:rPr>
        <w:t xml:space="preserve">mutate()</w:t>
      </w:r>
      <w:r>
        <w:t xml:space="preserve"> </w:t>
      </w:r>
      <w:r>
        <w:t xml:space="preserve">and</w:t>
      </w:r>
      <w:r>
        <w:t xml:space="preserve"> </w:t>
      </w:r>
      <w:r>
        <w:rPr>
          <w:rStyle w:val="VerbatimChar"/>
        </w:rPr>
        <w:t xml:space="preserve">case_when()</w:t>
      </w:r>
      <w:r>
        <w:t xml:space="preserve">:</w:t>
      </w:r>
    </w:p>
    <w:p>
      <w:pPr>
        <w:pStyle w:val="SourceCode"/>
      </w:pPr>
      <w:r>
        <w:rPr>
          <w:rStyle w:val="CommentTok"/>
        </w:rPr>
        <w:t xml:space="preserve">#table(tree$lc_code)</w:t>
      </w:r>
      <w:r>
        <w:br/>
      </w:r>
      <w:r>
        <w:br/>
      </w:r>
      <w:r>
        <w:rPr>
          <w:rStyle w:val="NormalTok"/>
        </w:rPr>
        <w:t xml:space="preserve">tree </w:t>
      </w:r>
      <w:r>
        <w:rPr>
          <w:rStyle w:val="OtherTok"/>
        </w:rPr>
        <w:t xml:space="preserve">&lt;-</w:t>
      </w:r>
      <w:r>
        <w:rPr>
          <w:rStyle w:val="NormalTok"/>
        </w:rPr>
        <w:t xml:space="preserve"> tree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tree_agb_final =</w:t>
      </w:r>
      <w:r>
        <w:rPr>
          <w:rStyle w:val="NormalTok"/>
        </w:rPr>
        <w:t xml:space="preserve"> </w:t>
      </w:r>
      <w:r>
        <w:rPr>
          <w:rStyle w:val="FunctionTok"/>
        </w:rPr>
        <w:t xml:space="preserve">case_when</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"EG"</w:t>
      </w:r>
      <w:r>
        <w:rPr>
          <w:rStyle w:val="NormalTok"/>
        </w:rPr>
        <w:t xml:space="preserve"> </w:t>
      </w:r>
      <w:r>
        <w:rPr>
          <w:rStyle w:val="SpecialCharTok"/>
        </w:rPr>
        <w:t xml:space="preserve">~</w:t>
      </w:r>
      <w:r>
        <w:rPr>
          <w:rStyle w:val="NormalTok"/>
        </w:rPr>
        <w:t xml:space="preserve"> </w:t>
      </w:r>
      <w:r>
        <w:rPr>
          <w:rStyle w:val="FloatTok"/>
        </w:rPr>
        <w:t xml:space="preserve">0.3112</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FloatTok"/>
        </w:rPr>
        <w:t xml:space="preserve">2.2331</w:t>
      </w:r>
      <w:r>
        <w:rPr>
          <w:rStyle w:val="NormalTok"/>
        </w:rPr>
        <w:t xml:space="preserve">, </w:t>
      </w:r>
      <w:r>
        <w:br/>
      </w:r>
      <w:r>
        <w:rPr>
          <w:rStyle w:val="NormalTok"/>
        </w:rPr>
        <w:t xml:space="preserve">      </w:t>
      </w:r>
      <w:r>
        <w:rPr>
          <w:rStyle w:val="DocumentationTok"/>
        </w:rPr>
        <w:t xml:space="preserve">## ADD OTHER equations here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 </w:t>
      </w:r>
      <w:r>
        <w:br/>
      </w:r>
      <w:r>
        <w:rPr>
          <w:rStyle w:val="NormalTok"/>
        </w:rPr>
        <w:t xml:space="preserve">  )</w:t>
      </w:r>
    </w:p>
    <w:p>
      <w:pPr>
        <w:pStyle w:val="FirstParagraph"/>
      </w:pPr>
      <w:r>
        <w:t xml:space="preserve">Let’s fill in the other cases in the</w:t>
      </w:r>
      <w:r>
        <w:t xml:space="preserve"> </w:t>
      </w:r>
      <w:hyperlink w:anchor="exr-81">
        <w:r>
          <w:rPr>
            <w:rStyle w:val="Hyperlink"/>
          </w:rPr>
          <w:t xml:space="preserve">Exercise 14</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101" w:name="exr-81"/>
          <w:p>
            <w:pPr>
              <w:pStyle w:val="BodyText"/>
            </w:pPr>
            <w:r>
              <w:rPr>
                <w:b/>
                <w:bCs/>
              </w:rPr>
              <w:t xml:space="preserve">Exercise 14 (~ Complete tree_agb_final)</w:t>
            </w:r>
            <w:r>
              <w:t xml:space="preserve"> </w:t>
            </w:r>
            <w:r>
              <w:t xml:space="preserve"> </w:t>
            </w:r>
          </w:p>
          <w:p>
            <w:pPr>
              <w:numPr>
                <w:ilvl w:val="0"/>
                <w:numId w:val="1033"/>
              </w:numPr>
            </w:pPr>
            <w:r>
              <w:t xml:space="preserve">For all forest land covers add their equations as shown at the beginning of the document.</w:t>
            </w:r>
          </w:p>
          <w:p>
            <w:pPr>
              <w:numPr>
                <w:ilvl w:val="0"/>
                <w:numId w:val="1033"/>
              </w:numPr>
            </w:pPr>
            <w:r>
              <w:t xml:space="preserve">For land cover with no equation, assign 0 with</w:t>
            </w:r>
            <w:r>
              <w:t xml:space="preserve"> </w:t>
            </w:r>
            <w:r>
              <w:rPr>
                <w:rStyle w:val="VerbatimChar"/>
              </w:rPr>
              <w:t xml:space="preserve">TRUE ~ 0</w:t>
            </w:r>
            <w:r>
              <w:t xml:space="preserve">.</w:t>
            </w:r>
          </w:p>
          <w:p>
            <w:pPr>
              <w:numPr>
                <w:ilvl w:val="0"/>
                <w:numId w:val="1033"/>
              </w:numPr>
            </w:pPr>
            <w:r>
              <w:t xml:space="preserve">Make a figure with</w:t>
            </w:r>
            <w:r>
              <w:t xml:space="preserve"> </w:t>
            </w:r>
            <w:r>
              <w:t xml:space="preserve">‘</w:t>
            </w:r>
            <w:r>
              <w:t xml:space="preserve">tree_agb_final</w:t>
            </w:r>
            <w:r>
              <w:t xml:space="preserve">’</w:t>
            </w:r>
            <w:r>
              <w:t xml:space="preserve"> </w:t>
            </w:r>
            <w:r>
              <w:t xml:space="preserve">against</w:t>
            </w:r>
            <w:r>
              <w:t xml:space="preserve"> </w:t>
            </w:r>
            <w:r>
              <w:t xml:space="preserve">‘</w:t>
            </w:r>
            <w:r>
              <w:t xml:space="preserve">tree_dbh</w:t>
            </w:r>
            <w:r>
              <w:t xml:space="preserve">’</w:t>
            </w:r>
            <w:r>
              <w:t xml:space="preserve"> </w:t>
            </w:r>
            <w:r>
              <w:t xml:space="preserve">as points (optional)</w:t>
            </w:r>
          </w:p>
          <w:p>
            <w:pPr>
              <w:numPr>
                <w:ilvl w:val="0"/>
                <w:numId w:val="1033"/>
              </w:numPr>
            </w:pPr>
            <w:r>
              <w:t xml:space="preserve">Make a figure with</w:t>
            </w:r>
            <w:r>
              <w:t xml:space="preserve"> </w:t>
            </w:r>
            <w:r>
              <w:t xml:space="preserve">‘</w:t>
            </w:r>
            <w:r>
              <w:t xml:space="preserve">tree_agb_final</w:t>
            </w:r>
            <w:r>
              <w:t xml:space="preserve">’</w:t>
            </w:r>
            <w:r>
              <w:t xml:space="preserve"> </w:t>
            </w:r>
            <w:r>
              <w:t xml:space="preserve">against</w:t>
            </w:r>
            <w:r>
              <w:t xml:space="preserve"> </w:t>
            </w:r>
            <w:r>
              <w:t xml:space="preserve">‘</w:t>
            </w:r>
            <w:r>
              <w:t xml:space="preserve">tree_dbh</w:t>
            </w:r>
            <w:r>
              <w:t xml:space="preserve">’</w:t>
            </w:r>
            <w:r>
              <w:t xml:space="preserve"> </w:t>
            </w:r>
            <w:r>
              <w:t xml:space="preserve">as line with color based on</w:t>
            </w:r>
            <w:r>
              <w:t xml:space="preserve"> </w:t>
            </w:r>
            <w:r>
              <w:t xml:space="preserve">‘</w:t>
            </w:r>
            <w:r>
              <w:t xml:space="preserve">lc_code</w:t>
            </w:r>
            <w:r>
              <w:t xml:space="preserve">’</w:t>
            </w:r>
            <w:r>
              <w:t xml:space="preserve"> </w:t>
            </w:r>
            <w:r>
              <w:t xml:space="preserve">(optional)</w:t>
            </w:r>
          </w:p>
          <w:bookmarkEnd w:id="101"/>
        </w:tc>
      </w:tr>
    </w:tbl>
    <w:p>
      <w:pPr>
        <w:pStyle w:val="FirstParagraph"/>
      </w:pPr>
      <w:r>
        <w:t xml:space="preserve">Type here answers to</w:t>
      </w:r>
      <w:r>
        <w:t xml:space="preserve"> </w:t>
      </w:r>
      <w:hyperlink w:anchor="exr-81">
        <w:r>
          <w:rPr>
            <w:rStyle w:val="Hyperlink"/>
          </w:rPr>
          <w:t xml:space="preserve">Exercise 14</w:t>
        </w:r>
      </w:hyperlink>
      <w:r>
        <w:t xml:space="preserve">:</w:t>
      </w:r>
    </w:p>
    <w:p>
      <w:pPr>
        <w:pStyle w:val="SourceCode"/>
      </w:pPr>
      <w:r>
        <w:rPr>
          <w:rStyle w:val="DocumentationTok"/>
        </w:rPr>
        <w:t xml:space="preserve">## !!! Solution</w:t>
      </w:r>
      <w:r>
        <w:br/>
      </w:r>
      <w:r>
        <w:rPr>
          <w:rStyle w:val="NormalTok"/>
        </w:rPr>
        <w:t xml:space="preserve">tree </w:t>
      </w:r>
      <w:r>
        <w:rPr>
          <w:rStyle w:val="OtherTok"/>
        </w:rPr>
        <w:t xml:space="preserve">&lt;-</w:t>
      </w:r>
      <w:r>
        <w:rPr>
          <w:rStyle w:val="NormalTok"/>
        </w:rPr>
        <w:t xml:space="preserve"> tree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tree_agb_final =</w:t>
      </w:r>
      <w:r>
        <w:rPr>
          <w:rStyle w:val="NormalTok"/>
        </w:rPr>
        <w:t xml:space="preserve"> </w:t>
      </w:r>
      <w:r>
        <w:rPr>
          <w:rStyle w:val="FunctionTok"/>
        </w:rPr>
        <w:t xml:space="preserve">case_when</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"EG"</w:t>
      </w:r>
      <w:r>
        <w:rPr>
          <w:rStyle w:val="NormalTok"/>
        </w:rPr>
        <w:t xml:space="preserve">    </w:t>
      </w:r>
      <w:r>
        <w:rPr>
          <w:rStyle w:val="SpecialCharTok"/>
        </w:rPr>
        <w:t xml:space="preserve">~</w:t>
      </w:r>
      <w:r>
        <w:rPr>
          <w:rStyle w:val="NormalTok"/>
        </w:rPr>
        <w:t xml:space="preserve"> </w:t>
      </w:r>
      <w:r>
        <w:rPr>
          <w:rStyle w:val="FloatTok"/>
        </w:rPr>
        <w:t xml:space="preserve">0.3112</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FloatTok"/>
        </w:rPr>
        <w:t xml:space="preserve">2.2331</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"MD"</w:t>
      </w:r>
      <w:r>
        <w:rPr>
          <w:rStyle w:val="NormalTok"/>
        </w:rPr>
        <w:t xml:space="preserve">    </w:t>
      </w:r>
      <w:r>
        <w:rPr>
          <w:rStyle w:val="SpecialCharTok"/>
        </w:rPr>
        <w:t xml:space="preserve">~</w:t>
      </w:r>
      <w:r>
        <w:rPr>
          <w:rStyle w:val="NormalTok"/>
        </w:rPr>
        <w:t xml:space="preserve"> </w:t>
      </w:r>
      <w:r>
        <w:rPr>
          <w:rStyle w:val="FloatTok"/>
        </w:rPr>
        <w:t xml:space="preserve">0.523081</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DecValTok"/>
        </w:rPr>
        <w:t xml:space="preserve">2</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"DD"</w:t>
      </w:r>
      <w:r>
        <w:rPr>
          <w:rStyle w:val="NormalTok"/>
        </w:rPr>
        <w:t xml:space="preserve">    </w:t>
      </w:r>
      <w:r>
        <w:rPr>
          <w:rStyle w:val="SpecialCharTok"/>
        </w:rPr>
        <w:t xml:space="preserve">~</w:t>
      </w:r>
      <w:r>
        <w:rPr>
          <w:rStyle w:val="NormalTok"/>
        </w:rPr>
        <w:t xml:space="preserve"> </w:t>
      </w:r>
      <w:r>
        <w:rPr>
          <w:rStyle w:val="FloatTok"/>
        </w:rPr>
        <w:t xml:space="preserve">0.2137</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FloatTok"/>
        </w:rPr>
        <w:t xml:space="preserve">2.2575</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"CF"</w:t>
      </w:r>
      <w:r>
        <w:rPr>
          <w:rStyle w:val="NormalTok"/>
        </w:rPr>
        <w:t xml:space="preserve">    </w:t>
      </w:r>
      <w:r>
        <w:rPr>
          <w:rStyle w:val="SpecialCharTok"/>
        </w:rPr>
        <w:t xml:space="preserve">~</w:t>
      </w:r>
      <w:r>
        <w:rPr>
          <w:rStyle w:val="NormalTok"/>
        </w:rPr>
        <w:t xml:space="preserve"> </w:t>
      </w:r>
      <w:r>
        <w:rPr>
          <w:rStyle w:val="FloatTok"/>
        </w:rPr>
        <w:t xml:space="preserve">0.1277</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FloatTok"/>
        </w:rPr>
        <w:t xml:space="preserve">2.3944</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"MCB"</w:t>
      </w:r>
      <w:r>
        <w:rPr>
          <w:rStyle w:val="NormalTok"/>
        </w:rPr>
        <w:t xml:space="preserve">   </w:t>
      </w:r>
      <w:r>
        <w:rPr>
          <w:rStyle w:val="SpecialCharTok"/>
        </w:rPr>
        <w:t xml:space="preserve">~</w:t>
      </w:r>
      <w:r>
        <w:rPr>
          <w:rStyle w:val="NormalTok"/>
        </w:rPr>
        <w:t xml:space="preserve"> </w:t>
      </w:r>
      <w:r>
        <w:rPr>
          <w:rStyle w:val="FloatTok"/>
        </w:rPr>
        <w:t xml:space="preserve">0.1277</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FloatTok"/>
        </w:rPr>
        <w:t xml:space="preserve">2.3944</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"P_AC"</w:t>
      </w:r>
      <w:r>
        <w:rPr>
          <w:rStyle w:val="NormalTok"/>
        </w:rPr>
        <w:t xml:space="preserve">  </w:t>
      </w:r>
      <w:r>
        <w:rPr>
          <w:rStyle w:val="SpecialCharTok"/>
        </w:rPr>
        <w:t xml:space="preserve">~</w:t>
      </w:r>
      <w:r>
        <w:rPr>
          <w:rStyle w:val="NormalTok"/>
        </w:rPr>
        <w:t xml:space="preserve"> </w:t>
      </w:r>
      <w:r>
        <w:rPr>
          <w:rStyle w:val="FloatTok"/>
        </w:rPr>
        <w:t xml:space="preserve">0.1173</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FloatTok"/>
        </w:rPr>
        <w:t xml:space="preserve">2.454</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"P_EC"</w:t>
      </w:r>
      <w:r>
        <w:rPr>
          <w:rStyle w:val="NormalTok"/>
        </w:rPr>
        <w:t xml:space="preserve">  </w:t>
      </w:r>
      <w:r>
        <w:rPr>
          <w:rStyle w:val="SpecialCharTok"/>
        </w:rPr>
        <w:t xml:space="preserve">~</w:t>
      </w:r>
      <w:r>
        <w:rPr>
          <w:rStyle w:val="NormalTok"/>
        </w:rPr>
        <w:t xml:space="preserve"> </w:t>
      </w:r>
      <w:r>
        <w:rPr>
          <w:rStyle w:val="FloatTok"/>
        </w:rPr>
        <w:t xml:space="preserve">0.199</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FloatTok"/>
        </w:rPr>
        <w:t xml:space="preserve">2.185</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"P_RB"</w:t>
      </w:r>
      <w:r>
        <w:rPr>
          <w:rStyle w:val="NormalTok"/>
        </w:rPr>
        <w:t xml:space="preserve">  </w:t>
      </w:r>
      <w:r>
        <w:rPr>
          <w:rStyle w:val="SpecialCharTok"/>
        </w:rPr>
        <w:t xml:space="preserve">~</w:t>
      </w:r>
      <w:r>
        <w:rPr>
          <w:rStyle w:val="NormalTok"/>
        </w:rPr>
        <w:t xml:space="preserve"> </w:t>
      </w:r>
      <w:r>
        <w:rPr>
          <w:rStyle w:val="FloatTok"/>
        </w:rPr>
        <w:t xml:space="preserve">0.0082</w:t>
      </w:r>
      <w:r>
        <w:rPr>
          <w:rStyle w:val="NormalTok"/>
        </w:rPr>
        <w:t xml:space="preserve"> </w:t>
      </w:r>
      <w:r>
        <w:rPr>
          <w:rStyle w:val="SpecialCharTok"/>
        </w:rPr>
        <w:t xml:space="preserve">*</w:t>
      </w:r>
      <w:r>
        <w:rPr>
          <w:rStyle w:val="NormalTok"/>
        </w:rPr>
        <w:t xml:space="preserve"> (pi</w:t>
      </w:r>
      <w:r>
        <w:rPr>
          <w:rStyle w:val="SpecialCharTok"/>
        </w:rPr>
        <w:t xml:space="preserve">*</w:t>
      </w:r>
      <w:r>
        <w:rPr>
          <w:rStyle w:val="NormalTok"/>
        </w:rPr>
        <w:t xml:space="preserve">tree_dbh)</w:t>
      </w:r>
      <w:r>
        <w:rPr>
          <w:rStyle w:val="SpecialCharTok"/>
        </w:rPr>
        <w:t xml:space="preserve">^</w:t>
      </w:r>
      <w:r>
        <w:rPr>
          <w:rStyle w:val="FloatTok"/>
        </w:rPr>
        <w:t xml:space="preserve">2.5623</w:t>
      </w:r>
      <w:r>
        <w:rPr>
          <w:rStyle w:val="NormalTok"/>
        </w:rPr>
        <w:t xml:space="preserve">, </w:t>
      </w:r>
      <w:r>
        <w:br/>
      </w:r>
      <w:r>
        <w:rPr>
          <w:rStyle w:val="NormalTok"/>
        </w:rPr>
        <w:t xml:space="preserve">      </w:t>
      </w:r>
      <w:r>
        <w:rPr>
          <w:rStyle w:val="DocumentationTok"/>
        </w:rPr>
        <w:t xml:space="preserve">## &gt; Rubber model uses circumference</w:t>
      </w:r>
      <w:r>
        <w:br/>
      </w:r>
      <w:r>
        <w:rPr>
          <w:rStyle w:val="NormalTok"/>
        </w:rPr>
        <w:t xml:space="preserve">      lc_code </w:t>
      </w:r>
      <w:r>
        <w:rPr>
          <w:rStyle w:val="SpecialCharTok"/>
        </w:rPr>
        <w:t xml:space="preserve">==</w:t>
      </w:r>
      <w:r>
        <w:rPr>
          <w:rStyle w:val="NormalTok"/>
        </w:rPr>
        <w:t xml:space="preserve"> </w:t>
      </w:r>
      <w:r>
        <w:rPr>
          <w:rStyle w:val="StringTok"/>
        </w:rPr>
        <w:t xml:space="preserve">"P_TK"</w:t>
      </w:r>
      <w:r>
        <w:rPr>
          <w:rStyle w:val="NormalTok"/>
        </w:rPr>
        <w:t xml:space="preserve">  </w:t>
      </w:r>
      <w:r>
        <w:rPr>
          <w:rStyle w:val="SpecialCharTok"/>
        </w:rPr>
        <w:t xml:space="preserve">~</w:t>
      </w:r>
      <w:r>
        <w:rPr>
          <w:rStyle w:val="NormalTok"/>
        </w:rPr>
        <w:t xml:space="preserve"> </w:t>
      </w:r>
      <w:r>
        <w:rPr>
          <w:rStyle w:val="FloatTok"/>
        </w:rPr>
        <w:t xml:space="preserve">0.077</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FloatTok"/>
        </w:rPr>
        <w:t xml:space="preserve">2.546</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"P_OTH"</w:t>
      </w:r>
      <w:r>
        <w:rPr>
          <w:rStyle w:val="NormalTok"/>
        </w:rPr>
        <w:t xml:space="preserve"> </w:t>
      </w:r>
      <w:r>
        <w:rPr>
          <w:rStyle w:val="SpecialCharTok"/>
        </w:rPr>
        <w:t xml:space="preserve">~</w:t>
      </w:r>
      <w:r>
        <w:rPr>
          <w:rStyle w:val="NormalTok"/>
        </w:rPr>
        <w:t xml:space="preserve"> </w:t>
      </w:r>
      <w:r>
        <w:rPr>
          <w:rStyle w:val="FloatTok"/>
        </w:rPr>
        <w:t xml:space="preserve">0.3112</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FloatTok"/>
        </w:rPr>
        <w:t xml:space="preserve">2.2331</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"RV"</w:t>
      </w:r>
      <w:r>
        <w:rPr>
          <w:rStyle w:val="NormalTok"/>
        </w:rPr>
        <w:t xml:space="preserve">    </w:t>
      </w:r>
      <w:r>
        <w:rPr>
          <w:rStyle w:val="SpecialCharTok"/>
        </w:rPr>
        <w:t xml:space="preserve">~</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FloatTok"/>
        </w:rPr>
        <w:t xml:space="preserve">1.499</w:t>
      </w:r>
      <w:r>
        <w:rPr>
          <w:rStyle w:val="NormalTok"/>
        </w:rPr>
        <w:t xml:space="preserve"> </w:t>
      </w:r>
      <w:r>
        <w:rPr>
          <w:rStyle w:val="SpecialCharTok"/>
        </w:rPr>
        <w:t xml:space="preserve">+</w:t>
      </w:r>
      <w:r>
        <w:rPr>
          <w:rStyle w:val="NormalTok"/>
        </w:rPr>
        <w:t xml:space="preserve"> </w:t>
      </w:r>
      <w:r>
        <w:rPr>
          <w:rStyle w:val="FloatTok"/>
        </w:rPr>
        <w:t xml:space="preserve">2.148</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(tree_dbh) </w:t>
      </w:r>
      <w:r>
        <w:rPr>
          <w:rStyle w:val="SpecialCharTok"/>
        </w:rPr>
        <w:t xml:space="preserve">+</w:t>
      </w:r>
      <w:r>
        <w:rPr>
          <w:rStyle w:val="NormalTok"/>
        </w:rPr>
        <w:t xml:space="preserve"> </w:t>
      </w:r>
      <w:r>
        <w:rPr>
          <w:rStyle w:val="FloatTok"/>
        </w:rPr>
        <w:t xml:space="preserve">0.207</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(tree_dbh))</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0.0281</w:t>
      </w:r>
      <w:r>
        <w:rPr>
          <w:rStyle w:val="SpecialCharTok"/>
        </w:rPr>
        <w:t xml:space="preserve">*</w:t>
      </w:r>
      <w:r>
        <w:rPr>
          <w:rStyle w:val="NormalTok"/>
        </w:rPr>
        <w:t xml:space="preserve">(</w:t>
      </w:r>
      <w:r>
        <w:rPr>
          <w:rStyle w:val="FunctionTok"/>
        </w:rPr>
        <w:t xml:space="preserve">log</w:t>
      </w:r>
      <w:r>
        <w:rPr>
          <w:rStyle w:val="NormalTok"/>
        </w:rPr>
        <w:t xml:space="preserve">(tree_dbh))</w:t>
      </w:r>
      <w:r>
        <w:rPr>
          <w:rStyle w:val="SpecialCharTok"/>
        </w:rPr>
        <w:t xml:space="preserve">^</w:t>
      </w:r>
      <w:r>
        <w:rPr>
          <w:rStyle w:val="DecValTok"/>
        </w:rPr>
        <w:t xml:space="preserve">3</w:t>
      </w:r>
      <w:r>
        <w:rPr>
          <w:rStyle w:val="NormalTok"/>
        </w:rPr>
        <w:t xml:space="preserve">),</w:t>
      </w:r>
      <w:r>
        <w:br/>
      </w:r>
      <w:r>
        <w:rPr>
          <w:rStyle w:val="NormalTok"/>
        </w:rPr>
        <w:t xml:space="preserve">      lc_code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FloatTok"/>
        </w:rPr>
        <w:t xml:space="preserve">1.499</w:t>
      </w:r>
      <w:r>
        <w:rPr>
          <w:rStyle w:val="NormalTok"/>
        </w:rPr>
        <w:t xml:space="preserve"> </w:t>
      </w:r>
      <w:r>
        <w:rPr>
          <w:rStyle w:val="SpecialCharTok"/>
        </w:rPr>
        <w:t xml:space="preserve">+</w:t>
      </w:r>
      <w:r>
        <w:rPr>
          <w:rStyle w:val="NormalTok"/>
        </w:rPr>
        <w:t xml:space="preserve"> </w:t>
      </w:r>
      <w:r>
        <w:rPr>
          <w:rStyle w:val="FloatTok"/>
        </w:rPr>
        <w:t xml:space="preserve">2.148</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(tree_dbh) </w:t>
      </w:r>
      <w:r>
        <w:rPr>
          <w:rStyle w:val="SpecialCharTok"/>
        </w:rPr>
        <w:t xml:space="preserve">+</w:t>
      </w:r>
      <w:r>
        <w:rPr>
          <w:rStyle w:val="NormalTok"/>
        </w:rPr>
        <w:t xml:space="preserve"> </w:t>
      </w:r>
      <w:r>
        <w:rPr>
          <w:rStyle w:val="FloatTok"/>
        </w:rPr>
        <w:t xml:space="preserve">0.207</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(tree_dbh))</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0.0281</w:t>
      </w:r>
      <w:r>
        <w:rPr>
          <w:rStyle w:val="SpecialCharTok"/>
        </w:rPr>
        <w:t xml:space="preserve">*</w:t>
      </w:r>
      <w:r>
        <w:rPr>
          <w:rStyle w:val="NormalTok"/>
        </w:rPr>
        <w:t xml:space="preserve">(</w:t>
      </w:r>
      <w:r>
        <w:rPr>
          <w:rStyle w:val="FunctionTok"/>
        </w:rPr>
        <w:t xml:space="preserve">log</w:t>
      </w:r>
      <w:r>
        <w:rPr>
          <w:rStyle w:val="NormalTok"/>
        </w:rPr>
        <w:t xml:space="preserve">(tree_dbh))</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br/>
      </w:r>
      <w:r>
        <w:rPr>
          <w:rStyle w:val="CommentTok"/>
        </w:rPr>
        <w:t xml:space="preserve"># tree |&gt; </w:t>
      </w:r>
      <w:r>
        <w:br/>
      </w:r>
      <w:r>
        <w:rPr>
          <w:rStyle w:val="CommentTok"/>
        </w:rPr>
        <w:t xml:space="preserve">#   ggplot(aes(x = tree_dbh, y = tree_agb_final)) + </w:t>
      </w:r>
      <w:r>
        <w:br/>
      </w:r>
      <w:r>
        <w:rPr>
          <w:rStyle w:val="CommentTok"/>
        </w:rPr>
        <w:t xml:space="preserve">#   geom_point()</w:t>
      </w:r>
      <w:r>
        <w:br/>
      </w:r>
      <w:r>
        <w:br/>
      </w:r>
      <w:r>
        <w:rPr>
          <w:rStyle w:val="CommentTok"/>
        </w:rPr>
        <w:t xml:space="preserve"># tree |&gt; </w:t>
      </w:r>
      <w:r>
        <w:br/>
      </w:r>
      <w:r>
        <w:rPr>
          <w:rStyle w:val="CommentTok"/>
        </w:rPr>
        <w:t xml:space="preserve">#   ggplot(aes(x = tree_dbh, y = tree_agb_final)) + </w:t>
      </w:r>
      <w:r>
        <w:br/>
      </w:r>
      <w:r>
        <w:rPr>
          <w:rStyle w:val="CommentTok"/>
        </w:rPr>
        <w:t xml:space="preserve">#   geom_line(aes(color = lc_code))</w:t>
      </w:r>
    </w:p>
    <w:bookmarkEnd w:id="102"/>
    <w:bookmarkStart w:id="104" w:name="agb-from-chave-2005-and-2014"/>
    <w:p>
      <w:pPr>
        <w:pStyle w:val="Heading2"/>
      </w:pPr>
      <w:r>
        <w:t xml:space="preserve">8.3 AGB from Chave 2005 and 2014</w:t>
      </w:r>
    </w:p>
    <w:p>
      <w:pPr>
        <w:pStyle w:val="FirstParagraph"/>
      </w:pPr>
      <w:r>
        <w:t xml:space="preserve">Let’s add 3 models to all trees, regardless of their forest type to compare with the forest type based models, in</w:t>
      </w:r>
      <w:r>
        <w:t xml:space="preserve"> </w:t>
      </w:r>
      <w:hyperlink w:anchor="exr-82">
        <w:r>
          <w:rPr>
            <w:rStyle w:val="Hyperlink"/>
          </w:rPr>
          <w:t xml:space="preserve">Exercise 15</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103" w:name="exr-82"/>
          <w:p>
            <w:pPr>
              <w:pStyle w:val="BodyText"/>
            </w:pPr>
            <w:r>
              <w:rPr>
                <w:b/>
                <w:bCs/>
              </w:rPr>
              <w:t xml:space="preserve">Exercise 15 (~ Add AGB allometric equations for all trees)</w:t>
            </w:r>
            <w:r>
              <w:t xml:space="preserve"> </w:t>
            </w:r>
            <w:r>
              <w:t xml:space="preserve"> </w:t>
            </w:r>
          </w:p>
          <w:p>
            <w:pPr>
              <w:numPr>
                <w:ilvl w:val="0"/>
                <w:numId w:val="1034"/>
              </w:numPr>
            </w:pPr>
            <w:r>
              <w:t xml:space="preserve">Add</w:t>
            </w:r>
            <w:r>
              <w:t xml:space="preserve"> </w:t>
            </w:r>
            <w:r>
              <w:t xml:space="preserve">‘</w:t>
            </w:r>
            <w:r>
              <w:t xml:space="preserve">tree_agb_chave05</w:t>
            </w:r>
            <w:r>
              <w:t xml:space="preserve">’</w:t>
            </w:r>
            <w:r>
              <w:t xml:space="preserve"> </w:t>
            </w:r>
            <w:r>
              <w:t xml:space="preserve">with Chave et al. 2005 equation</w:t>
            </w:r>
          </w:p>
          <w:p>
            <w:pPr>
              <w:numPr>
                <w:ilvl w:val="0"/>
                <w:numId w:val="1034"/>
              </w:numPr>
            </w:pPr>
            <w:r>
              <w:t xml:space="preserve">Add</w:t>
            </w:r>
            <w:r>
              <w:t xml:space="preserve"> </w:t>
            </w:r>
            <w:r>
              <w:t xml:space="preserve">‘</w:t>
            </w:r>
            <w:r>
              <w:t xml:space="preserve">tree_agb_chave14</w:t>
            </w:r>
            <w:r>
              <w:t xml:space="preserve">’</w:t>
            </w:r>
            <w:r>
              <w:t xml:space="preserve"> </w:t>
            </w:r>
            <w:r>
              <w:t xml:space="preserve">with Chave et al. 2014 equation</w:t>
            </w:r>
          </w:p>
          <w:p>
            <w:pPr>
              <w:numPr>
                <w:ilvl w:val="0"/>
                <w:numId w:val="1034"/>
              </w:numPr>
            </w:pPr>
            <w:r>
              <w:t xml:space="preserve">Add</w:t>
            </w:r>
            <w:r>
              <w:t xml:space="preserve"> </w:t>
            </w:r>
            <w:r>
              <w:t xml:space="preserve">‘</w:t>
            </w:r>
            <w:r>
              <w:t xml:space="preserve">tree_agb_EG</w:t>
            </w:r>
            <w:r>
              <w:t xml:space="preserve">’</w:t>
            </w:r>
            <w:r>
              <w:t xml:space="preserve"> </w:t>
            </w:r>
            <w:r>
              <w:t xml:space="preserve">with the evergreen forest model</w:t>
            </w:r>
          </w:p>
          <w:bookmarkEnd w:id="103"/>
        </w:tc>
      </w:tr>
    </w:tbl>
    <w:p>
      <w:pPr>
        <w:pStyle w:val="FirstParagraph"/>
      </w:pPr>
      <w:r>
        <w:t xml:space="preserve">Type here answers to</w:t>
      </w:r>
      <w:r>
        <w:t xml:space="preserve"> </w:t>
      </w:r>
      <w:hyperlink w:anchor="exr-82">
        <w:r>
          <w:rPr>
            <w:rStyle w:val="Hyperlink"/>
          </w:rPr>
          <w:t xml:space="preserve">Exercise 15</w:t>
        </w:r>
      </w:hyperlink>
      <w:r>
        <w:t xml:space="preserve">:</w:t>
      </w:r>
    </w:p>
    <w:p>
      <w:pPr>
        <w:pStyle w:val="SourceCode"/>
      </w:pPr>
      <w:r>
        <w:rPr>
          <w:rStyle w:val="DocumentationTok"/>
        </w:rPr>
        <w:t xml:space="preserve">## !!! Solution</w:t>
      </w:r>
      <w:r>
        <w:br/>
      </w:r>
      <w:r>
        <w:rPr>
          <w:rStyle w:val="NormalTok"/>
        </w:rPr>
        <w:t xml:space="preserve">tree </w:t>
      </w:r>
      <w:r>
        <w:rPr>
          <w:rStyle w:val="OtherTok"/>
        </w:rPr>
        <w:t xml:space="preserve">&lt;-</w:t>
      </w:r>
      <w:r>
        <w:rPr>
          <w:rStyle w:val="NormalTok"/>
        </w:rPr>
        <w:t xml:space="preserve"> tree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tree_agb_chave05 =</w:t>
      </w:r>
      <w:r>
        <w:rPr>
          <w:rStyle w:val="NormalTok"/>
        </w:rPr>
        <w:t xml:space="preserve"> </w:t>
      </w:r>
      <w:r>
        <w:br/>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SpecialCharTok"/>
        </w:rPr>
        <w:t xml:space="preserve">-</w:t>
      </w:r>
      <w:r>
        <w:rPr>
          <w:rStyle w:val="FloatTok"/>
        </w:rPr>
        <w:t xml:space="preserve">1.499</w:t>
      </w:r>
      <w:r>
        <w:rPr>
          <w:rStyle w:val="NormalTok"/>
        </w:rPr>
        <w:t xml:space="preserve"> </w:t>
      </w:r>
      <w:r>
        <w:rPr>
          <w:rStyle w:val="SpecialCharTok"/>
        </w:rPr>
        <w:t xml:space="preserve">+</w:t>
      </w:r>
      <w:r>
        <w:rPr>
          <w:rStyle w:val="NormalTok"/>
        </w:rPr>
        <w:t xml:space="preserve"> </w:t>
      </w:r>
      <w:r>
        <w:rPr>
          <w:rStyle w:val="FloatTok"/>
        </w:rPr>
        <w:t xml:space="preserve">2.148</w:t>
      </w:r>
      <w:r>
        <w:rPr>
          <w:rStyle w:val="SpecialCharTok"/>
        </w:rPr>
        <w:t xml:space="preserve">*</w:t>
      </w:r>
      <w:r>
        <w:rPr>
          <w:rStyle w:val="FunctionTok"/>
        </w:rPr>
        <w:t xml:space="preserve">log</w:t>
      </w:r>
      <w:r>
        <w:rPr>
          <w:rStyle w:val="NormalTok"/>
        </w:rPr>
        <w:t xml:space="preserve">(tree_dbh) </w:t>
      </w:r>
      <w:r>
        <w:rPr>
          <w:rStyle w:val="SpecialCharTok"/>
        </w:rPr>
        <w:t xml:space="preserve">+</w:t>
      </w:r>
      <w:r>
        <w:rPr>
          <w:rStyle w:val="NormalTok"/>
        </w:rPr>
        <w:t xml:space="preserve"> </w:t>
      </w:r>
      <w:r>
        <w:br/>
      </w:r>
      <w:r>
        <w:rPr>
          <w:rStyle w:val="NormalTok"/>
        </w:rPr>
        <w:t xml:space="preserve">        </w:t>
      </w:r>
      <w:r>
        <w:rPr>
          <w:rStyle w:val="FloatTok"/>
        </w:rPr>
        <w:t xml:space="preserve">0.207</w:t>
      </w:r>
      <w:r>
        <w:rPr>
          <w:rStyle w:val="SpecialCharTok"/>
        </w:rPr>
        <w:t xml:space="preserve">*</w:t>
      </w:r>
      <w:r>
        <w:rPr>
          <w:rStyle w:val="NormalTok"/>
        </w:rPr>
        <w:t xml:space="preserve">(</w:t>
      </w:r>
      <w:r>
        <w:rPr>
          <w:rStyle w:val="FunctionTok"/>
        </w:rPr>
        <w:t xml:space="preserve">log</w:t>
      </w:r>
      <w:r>
        <w:rPr>
          <w:rStyle w:val="NormalTok"/>
        </w:rPr>
        <w:t xml:space="preserve">(tree_dbh))</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0.0281</w:t>
      </w:r>
      <w:r>
        <w:rPr>
          <w:rStyle w:val="SpecialCharTok"/>
        </w:rPr>
        <w:t xml:space="preserve">*</w:t>
      </w:r>
      <w:r>
        <w:rPr>
          <w:rStyle w:val="NormalTok"/>
        </w:rPr>
        <w:t xml:space="preserve">(</w:t>
      </w:r>
      <w:r>
        <w:rPr>
          <w:rStyle w:val="FunctionTok"/>
        </w:rPr>
        <w:t xml:space="preserve">log</w:t>
      </w:r>
      <w:r>
        <w:rPr>
          <w:rStyle w:val="NormalTok"/>
        </w:rPr>
        <w:t xml:space="preserve">(tree_dbh))</w:t>
      </w:r>
      <w:r>
        <w:rPr>
          <w:rStyle w:val="SpecialCharTok"/>
        </w:rPr>
        <w:t xml:space="preserve">^</w:t>
      </w:r>
      <w:r>
        <w:rPr>
          <w:rStyle w:val="DecValTok"/>
        </w:rPr>
        <w:t xml:space="preserve">3</w:t>
      </w:r>
      <w:r>
        <w:br/>
      </w:r>
      <w:r>
        <w:rPr>
          <w:rStyle w:val="NormalTok"/>
        </w:rPr>
        <w:t xml:space="preserve">      ),</w:t>
      </w:r>
      <w:r>
        <w:br/>
      </w:r>
      <w:r>
        <w:rPr>
          <w:rStyle w:val="NormalTok"/>
        </w:rPr>
        <w:t xml:space="preserve">    </w:t>
      </w:r>
      <w:r>
        <w:rPr>
          <w:rStyle w:val="AttributeTok"/>
        </w:rPr>
        <w:t xml:space="preserve">tree_agb_chave14 =</w:t>
      </w:r>
      <w:r>
        <w:rPr>
          <w:rStyle w:val="NormalTok"/>
        </w:rPr>
        <w:t xml:space="preserve"> </w:t>
      </w:r>
      <w:r>
        <w:br/>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SpecialCharTok"/>
        </w:rPr>
        <w:t xml:space="preserve">-</w:t>
      </w:r>
      <w:r>
        <w:rPr>
          <w:rStyle w:val="FloatTok"/>
        </w:rPr>
        <w:t xml:space="preserve">1.803</w:t>
      </w:r>
      <w:r>
        <w:rPr>
          <w:rStyle w:val="NormalTok"/>
        </w:rPr>
        <w:t xml:space="preserve"> </w:t>
      </w:r>
      <w:r>
        <w:rPr>
          <w:rStyle w:val="SpecialCharTok"/>
        </w:rPr>
        <w:t xml:space="preserve">-</w:t>
      </w:r>
      <w:r>
        <w:rPr>
          <w:rStyle w:val="NormalTok"/>
        </w:rPr>
        <w:t xml:space="preserve"> </w:t>
      </w:r>
      <w:r>
        <w:rPr>
          <w:rStyle w:val="FloatTok"/>
        </w:rPr>
        <w:t xml:space="preserve">0.976</w:t>
      </w:r>
      <w:r>
        <w:rPr>
          <w:rStyle w:val="SpecialCharTok"/>
        </w:rPr>
        <w:t xml:space="preserve">*</w:t>
      </w:r>
      <w:r>
        <w:rPr>
          <w:rStyle w:val="NormalTok"/>
        </w:rPr>
        <w:t xml:space="preserve">plot_E </w:t>
      </w:r>
      <w:r>
        <w:rPr>
          <w:rStyle w:val="SpecialCharTok"/>
        </w:rPr>
        <w:t xml:space="preserve">+</w:t>
      </w:r>
      <w:r>
        <w:rPr>
          <w:rStyle w:val="NormalTok"/>
        </w:rPr>
        <w:t xml:space="preserve"> </w:t>
      </w:r>
      <w:r>
        <w:rPr>
          <w:rStyle w:val="FloatTok"/>
        </w:rPr>
        <w:t xml:space="preserve">0.976</w:t>
      </w:r>
      <w:r>
        <w:rPr>
          <w:rStyle w:val="SpecialCharTok"/>
        </w:rPr>
        <w:t xml:space="preserve">*</w:t>
      </w:r>
      <w:r>
        <w:rPr>
          <w:rStyle w:val="FunctionTok"/>
        </w:rPr>
        <w:t xml:space="preserve">log</w:t>
      </w:r>
      <w:r>
        <w:rPr>
          <w:rStyle w:val="NormalTok"/>
        </w:rPr>
        <w:t xml:space="preserve">(</w:t>
      </w:r>
      <w:r>
        <w:rPr>
          <w:rStyle w:val="FloatTok"/>
        </w:rPr>
        <w:t xml:space="preserve">0.6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loatTok"/>
        </w:rPr>
        <w:t xml:space="preserve">2.673</w:t>
      </w:r>
      <w:r>
        <w:rPr>
          <w:rStyle w:val="SpecialCharTok"/>
        </w:rPr>
        <w:t xml:space="preserve">*</w:t>
      </w:r>
      <w:r>
        <w:rPr>
          <w:rStyle w:val="FunctionTok"/>
        </w:rPr>
        <w:t xml:space="preserve">log</w:t>
      </w:r>
      <w:r>
        <w:rPr>
          <w:rStyle w:val="NormalTok"/>
        </w:rPr>
        <w:t xml:space="preserve">(tree_dbh) </w:t>
      </w:r>
      <w:r>
        <w:rPr>
          <w:rStyle w:val="SpecialCharTok"/>
        </w:rPr>
        <w:t xml:space="preserve">-</w:t>
      </w:r>
      <w:r>
        <w:rPr>
          <w:rStyle w:val="NormalTok"/>
        </w:rPr>
        <w:t xml:space="preserve"> </w:t>
      </w:r>
      <w:r>
        <w:rPr>
          <w:rStyle w:val="FloatTok"/>
        </w:rPr>
        <w:t xml:space="preserve">0.0299</w:t>
      </w:r>
      <w:r>
        <w:rPr>
          <w:rStyle w:val="SpecialCharTok"/>
        </w:rPr>
        <w:t xml:space="preserve">*</w:t>
      </w:r>
      <w:r>
        <w:rPr>
          <w:rStyle w:val="NormalTok"/>
        </w:rPr>
        <w:t xml:space="preserve">(</w:t>
      </w:r>
      <w:r>
        <w:rPr>
          <w:rStyle w:val="FunctionTok"/>
        </w:rPr>
        <w:t xml:space="preserve">log</w:t>
      </w:r>
      <w:r>
        <w:rPr>
          <w:rStyle w:val="NormalTok"/>
        </w:rPr>
        <w:t xml:space="preserve">(tree_dbh))</w:t>
      </w:r>
      <w:r>
        <w:rPr>
          <w:rStyle w:val="SpecialCharTok"/>
        </w:rPr>
        <w:t xml:space="preserve">^</w:t>
      </w:r>
      <w:r>
        <w:rPr>
          <w:rStyle w:val="DecValTok"/>
        </w:rPr>
        <w:t xml:space="preserve">2</w:t>
      </w:r>
      <w:r>
        <w:br/>
      </w:r>
      <w:r>
        <w:rPr>
          <w:rStyle w:val="NormalTok"/>
        </w:rPr>
        <w:t xml:space="preserve">        ),</w:t>
      </w:r>
      <w:r>
        <w:br/>
      </w:r>
      <w:r>
        <w:rPr>
          <w:rStyle w:val="NormalTok"/>
        </w:rPr>
        <w:t xml:space="preserve">    </w:t>
      </w:r>
      <w:r>
        <w:rPr>
          <w:rStyle w:val="AttributeTok"/>
        </w:rPr>
        <w:t xml:space="preserve">tree_agb_EG =</w:t>
      </w:r>
      <w:r>
        <w:rPr>
          <w:rStyle w:val="NormalTok"/>
        </w:rPr>
        <w:t xml:space="preserve"> </w:t>
      </w:r>
      <w:r>
        <w:rPr>
          <w:rStyle w:val="FloatTok"/>
        </w:rPr>
        <w:t xml:space="preserve">0.3112</w:t>
      </w:r>
      <w:r>
        <w:rPr>
          <w:rStyle w:val="NormalTok"/>
        </w:rPr>
        <w:t xml:space="preserve"> </w:t>
      </w:r>
      <w:r>
        <w:rPr>
          <w:rStyle w:val="SpecialCharTok"/>
        </w:rPr>
        <w:t xml:space="preserve">*</w:t>
      </w:r>
      <w:r>
        <w:rPr>
          <w:rStyle w:val="NormalTok"/>
        </w:rPr>
        <w:t xml:space="preserve"> tree_dbh</w:t>
      </w:r>
      <w:r>
        <w:rPr>
          <w:rStyle w:val="SpecialCharTok"/>
        </w:rPr>
        <w:t xml:space="preserve">^</w:t>
      </w:r>
      <w:r>
        <w:rPr>
          <w:rStyle w:val="FloatTok"/>
        </w:rPr>
        <w:t xml:space="preserve">2.2331</w:t>
      </w:r>
      <w:r>
        <w:br/>
      </w:r>
      <w:r>
        <w:rPr>
          <w:rStyle w:val="NormalTok"/>
        </w:rPr>
        <w:t xml:space="preserve">    )</w:t>
      </w:r>
    </w:p>
    <w:bookmarkEnd w:id="104"/>
    <w:bookmarkStart w:id="116" w:name="compare-agb-models"/>
    <w:p>
      <w:pPr>
        <w:pStyle w:val="Heading2"/>
      </w:pPr>
      <w:r>
        <w:t xml:space="preserve">8.4 Compare AGB models</w:t>
      </w:r>
    </w:p>
    <w:bookmarkStart w:id="108" w:name="natural-forest"/>
    <w:p>
      <w:pPr>
        <w:pStyle w:val="Heading3"/>
      </w:pPr>
      <w:r>
        <w:t xml:space="preserve">8.4.1 Natural forest</w:t>
      </w:r>
    </w:p>
    <w:p>
      <w:pPr>
        <w:pStyle w:val="FirstParagraph"/>
      </w:pPr>
      <w:r>
        <w:t xml:space="preserve">Let’s compare our forest type specific tree aboveground with the Chave’s models and the model for Evergreen forests. Since there are many forest type let’s look at natural forests first with</w:t>
      </w:r>
      <w:r>
        <w:t xml:space="preserve"> </w:t>
      </w:r>
      <w:r>
        <w:rPr>
          <w:rStyle w:val="VerbatimChar"/>
        </w:rPr>
        <w:t xml:space="preserve">filter()</w:t>
      </w:r>
      <w:r>
        <w:t xml:space="preserve">.</w:t>
      </w:r>
    </w:p>
    <w:p>
      <w:pPr>
        <w:pStyle w:val="SourceCode"/>
      </w:pPr>
      <w:r>
        <w:rPr>
          <w:rStyle w:val="NormalTok"/>
        </w:rPr>
        <w:t xml:space="preserve">tree </w:t>
      </w:r>
      <w:r>
        <w:rPr>
          <w:rStyle w:val="SpecialCharTok"/>
        </w:rPr>
        <w:t xml:space="preserve">|&gt;</w:t>
      </w:r>
      <w:r>
        <w:br/>
      </w:r>
      <w:r>
        <w:rPr>
          <w:rStyle w:val="NormalTok"/>
        </w:rPr>
        <w:t xml:space="preserve">  </w:t>
      </w:r>
      <w:r>
        <w:rPr>
          <w:rStyle w:val="FunctionTok"/>
        </w:rPr>
        <w:t xml:space="preserve">filter</w:t>
      </w:r>
      <w:r>
        <w:rPr>
          <w:rStyle w:val="NormalTok"/>
        </w:rPr>
        <w:t xml:space="preserve">(tree_agb_final </w:t>
      </w:r>
      <w:r>
        <w:rPr>
          <w:rStyle w:val="SpecialCharTok"/>
        </w:rPr>
        <w:t xml:space="preserve">!=</w:t>
      </w:r>
      <w:r>
        <w:rPr>
          <w:rStyle w:val="NormalTok"/>
        </w:rPr>
        <w:t xml:space="preserve"> </w:t>
      </w:r>
      <w:r>
        <w:rPr>
          <w:rStyle w:val="DecValTok"/>
        </w:rPr>
        <w:t xml:space="preserve">0</w:t>
      </w:r>
      <w:r>
        <w:rPr>
          <w:rStyle w:val="NormalTok"/>
        </w:rPr>
        <w:t xml:space="preserve">, lc_no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tree_dbh, </w:t>
      </w:r>
      <w:r>
        <w:rPr>
          <w:rStyle w:val="AttributeTok"/>
        </w:rPr>
        <w:t xml:space="preserve">y =</w:t>
      </w:r>
      <w:r>
        <w:rPr>
          <w:rStyle w:val="NormalTok"/>
        </w:rPr>
        <w:t xml:space="preserve"> tree_agb_final))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tree_agb_chave05), </w:t>
      </w:r>
      <w:r>
        <w:rPr>
          <w:rStyle w:val="AttributeTok"/>
        </w:rPr>
        <w:t xml:space="preserve">color =</w:t>
      </w:r>
      <w:r>
        <w:rPr>
          <w:rStyle w:val="NormalTok"/>
        </w:rPr>
        <w:t xml:space="preserve"> </w:t>
      </w:r>
      <w:r>
        <w:rPr>
          <w:rStyle w:val="StringTok"/>
        </w:rPr>
        <w:t xml:space="preserve">"grey60"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tree_agb_chave14), </w:t>
      </w:r>
      <w:r>
        <w:rPr>
          <w:rStyle w:val="AttributeTok"/>
        </w:rPr>
        <w:t xml:space="preserve">color =</w:t>
      </w:r>
      <w:r>
        <w:rPr>
          <w:rStyle w:val="NormalTok"/>
        </w:rPr>
        <w:t xml:space="preserve"> </w:t>
      </w:r>
      <w:r>
        <w:rPr>
          <w:rStyle w:val="StringTok"/>
        </w:rPr>
        <w:t xml:space="preserve">"darkred"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tree_agb_EG),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lc_no)</w:t>
      </w:r>
    </w:p>
    <w:p>
      <w:pPr>
        <w:pStyle w:val="FirstParagraph"/>
      </w:pPr>
      <w:r>
        <w:drawing>
          <wp:inline>
            <wp:extent cx="5943600" cy="4754880"/>
            <wp:effectExtent b="0" l="0" r="0" t="0"/>
            <wp:docPr descr="" title="" id="106" name="Picture"/>
            <a:graphic>
              <a:graphicData uri="http://schemas.openxmlformats.org/drawingml/2006/picture">
                <pic:pic>
                  <pic:nvPicPr>
                    <pic:cNvPr descr="main-training-report_files/figure-docx/agb-compa-natural-1.png" id="107" name="Picture"/>
                    <pic:cNvPicPr>
                      <a:picLocks noChangeArrowheads="1" noChangeAspect="1"/>
                    </pic:cNvPicPr>
                  </pic:nvPicPr>
                  <pic:blipFill>
                    <a:blip r:embed="rId10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can observe in this figure that the forest type specific models are quite conservative, since our AGB final model predicts smaller AGB for the same DBH compared to both Chave’s models.</w:t>
      </w:r>
    </w:p>
    <w:bookmarkEnd w:id="108"/>
    <w:bookmarkStart w:id="115" w:name="optional-planted-forest"/>
    <w:p>
      <w:pPr>
        <w:pStyle w:val="Heading3"/>
      </w:pPr>
      <w:r>
        <w:t xml:space="preserve">8.4.2 (optional) Planted forest</w:t>
      </w:r>
    </w:p>
    <w:p>
      <w:pPr>
        <w:pStyle w:val="FirstParagraph"/>
      </w:pPr>
      <w:r>
        <w:t xml:space="preserve">Let’s produce the same figure for planted forests in</w:t>
      </w:r>
      <w:r>
        <w:t xml:space="preserve"> </w:t>
      </w:r>
      <w:hyperlink w:anchor="exr-83">
        <w:r>
          <w:rPr>
            <w:rStyle w:val="Hyperlink"/>
          </w:rPr>
          <w:t xml:space="preserve">Exercise 16</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09" name="Picture"/>
                  <a:graphic>
                    <a:graphicData uri="http://schemas.openxmlformats.org/drawingml/2006/picture">
                      <pic:pic>
                        <pic:nvPicPr>
                          <pic:cNvPr descr="/Applications/quarto/share/formats/docx/warning.png" id="11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bookmarkStart w:id="111" w:name="exr-83"/>
          <w:p>
            <w:pPr>
              <w:pStyle w:val="BodyText"/>
            </w:pPr>
            <w:r>
              <w:rPr>
                <w:b/>
                <w:bCs/>
              </w:rPr>
              <w:t xml:space="preserve">Exercise 16 (~ Compare models for plantations)</w:t>
            </w:r>
            <w:r>
              <w:t xml:space="preserve"> </w:t>
            </w:r>
            <w:r>
              <w:t xml:space="preserve"> </w:t>
            </w:r>
          </w:p>
          <w:p>
            <w:pPr>
              <w:pStyle w:val="Compact"/>
              <w:numPr>
                <w:ilvl w:val="0"/>
                <w:numId w:val="1035"/>
              </w:numPr>
            </w:pPr>
            <w:r>
              <w:t xml:space="preserve">Make a similar graph than 3.1 but for planted forest only</w:t>
            </w:r>
          </w:p>
          <w:bookmarkEnd w:id="111"/>
        </w:tc>
      </w:tr>
    </w:tbl>
    <w:p>
      <w:pPr>
        <w:pStyle w:val="FirstParagraph"/>
      </w:pPr>
      <w:r>
        <w:t xml:space="preserve">Type here answers to the</w:t>
      </w:r>
      <w:r>
        <w:t xml:space="preserve"> </w:t>
      </w:r>
      <w:hyperlink w:anchor="exr-83">
        <w:r>
          <w:rPr>
            <w:rStyle w:val="Hyperlink"/>
          </w:rPr>
          <w:t xml:space="preserve">Exercise 16</w:t>
        </w:r>
      </w:hyperlink>
      <w:r>
        <w:t xml:space="preserve">:</w:t>
      </w:r>
    </w:p>
    <w:p>
      <w:pPr>
        <w:pStyle w:val="SourceCode"/>
      </w:pPr>
      <w:r>
        <w:rPr>
          <w:rStyle w:val="DocumentationTok"/>
        </w:rPr>
        <w:t xml:space="preserve">## Your code here</w:t>
      </w:r>
      <w:r>
        <w:br/>
      </w:r>
      <w:r>
        <w:br/>
      </w:r>
      <w:r>
        <w:rPr>
          <w:rStyle w:val="DocumentationTok"/>
        </w:rPr>
        <w:t xml:space="preserve">## !!! SOL</w:t>
      </w:r>
      <w:r>
        <w:br/>
      </w:r>
      <w:r>
        <w:rPr>
          <w:rStyle w:val="NormalTok"/>
        </w:rPr>
        <w:t xml:space="preserve">tree </w:t>
      </w:r>
      <w:r>
        <w:rPr>
          <w:rStyle w:val="SpecialCharTok"/>
        </w:rPr>
        <w:t xml:space="preserve">|&gt;</w:t>
      </w:r>
      <w:r>
        <w:br/>
      </w:r>
      <w:r>
        <w:rPr>
          <w:rStyle w:val="NormalTok"/>
        </w:rPr>
        <w:t xml:space="preserve">  </w:t>
      </w:r>
      <w:r>
        <w:rPr>
          <w:rStyle w:val="FunctionTok"/>
        </w:rPr>
        <w:t xml:space="preserve">filter</w:t>
      </w:r>
      <w:r>
        <w:rPr>
          <w:rStyle w:val="NormalTok"/>
        </w:rPr>
        <w:t xml:space="preserve">(tree_agb_final </w:t>
      </w:r>
      <w:r>
        <w:rPr>
          <w:rStyle w:val="SpecialCharTok"/>
        </w:rPr>
        <w:t xml:space="preserve">!=</w:t>
      </w:r>
      <w:r>
        <w:rPr>
          <w:rStyle w:val="NormalTok"/>
        </w:rPr>
        <w:t xml:space="preserve"> </w:t>
      </w:r>
      <w:r>
        <w:rPr>
          <w:rStyle w:val="DecValTok"/>
        </w:rPr>
        <w:t xml:space="preserve">0</w:t>
      </w:r>
      <w:r>
        <w:rPr>
          <w:rStyle w:val="NormalTok"/>
        </w:rPr>
        <w:t xml:space="preserve">, lc_no </w:t>
      </w:r>
      <w:r>
        <w:rPr>
          <w:rStyle w:val="SpecialCharTok"/>
        </w:rPr>
        <w:t xml:space="preserve">&gt;=</w:t>
      </w:r>
      <w:r>
        <w:rPr>
          <w:rStyle w:val="NormalTok"/>
        </w:rPr>
        <w:t xml:space="preserve"> </w:t>
      </w:r>
      <w:r>
        <w:rPr>
          <w:rStyle w:val="DecValTok"/>
        </w:rPr>
        <w:t xml:space="preserve">160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tree_dbh, </w:t>
      </w:r>
      <w:r>
        <w:rPr>
          <w:rStyle w:val="AttributeTok"/>
        </w:rPr>
        <w:t xml:space="preserve">y =</w:t>
      </w:r>
      <w:r>
        <w:rPr>
          <w:rStyle w:val="NormalTok"/>
        </w:rPr>
        <w:t xml:space="preserve"> tree_agb_final))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tree_agb_chave05), </w:t>
      </w:r>
      <w:r>
        <w:rPr>
          <w:rStyle w:val="AttributeTok"/>
        </w:rPr>
        <w:t xml:space="preserve">color =</w:t>
      </w:r>
      <w:r>
        <w:rPr>
          <w:rStyle w:val="NormalTok"/>
        </w:rPr>
        <w:t xml:space="preserve"> </w:t>
      </w:r>
      <w:r>
        <w:rPr>
          <w:rStyle w:val="StringTok"/>
        </w:rPr>
        <w:t xml:space="preserve">"grey60"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tree_agb_chave14), </w:t>
      </w:r>
      <w:r>
        <w:rPr>
          <w:rStyle w:val="AttributeTok"/>
        </w:rPr>
        <w:t xml:space="preserve">color =</w:t>
      </w:r>
      <w:r>
        <w:rPr>
          <w:rStyle w:val="NormalTok"/>
        </w:rPr>
        <w:t xml:space="preserve"> </w:t>
      </w:r>
      <w:r>
        <w:rPr>
          <w:rStyle w:val="StringTok"/>
        </w:rPr>
        <w:t xml:space="preserve">"darkred"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tree_agb_EG),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lc_code)</w:t>
      </w:r>
    </w:p>
    <w:p>
      <w:pPr>
        <w:pStyle w:val="FirstParagraph"/>
      </w:pPr>
      <w:r>
        <w:drawing>
          <wp:inline>
            <wp:extent cx="5943600" cy="4754880"/>
            <wp:effectExtent b="0" l="0" r="0" t="0"/>
            <wp:docPr descr="" title="" id="113" name="Picture"/>
            <a:graphic>
              <a:graphicData uri="http://schemas.openxmlformats.org/drawingml/2006/picture">
                <pic:pic>
                  <pic:nvPicPr>
                    <pic:cNvPr descr="main-training-report_files/figure-docx/ex-83-code-1.png" id="114" name="Picture"/>
                    <pic:cNvPicPr>
                      <a:picLocks noChangeArrowheads="1" noChangeAspect="1"/>
                    </pic:cNvPicPr>
                  </pic:nvPicPr>
                  <pic:blipFill>
                    <a:blip r:embed="rId112"/>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DocumentationTok"/>
        </w:rPr>
        <w:t xml:space="preserve">## !!!</w:t>
      </w:r>
    </w:p>
    <w:p>
      <w:pPr>
        <w:pStyle w:val="FirstParagraph"/>
      </w:pPr>
      <w:r>
        <w:t xml:space="preserve">Plantation models selected for AGB final are also conservative in general, except for the rubber model.</w:t>
      </w:r>
    </w:p>
    <w:p>
      <w:r>
        <w:br w:type="page"/>
      </w:r>
    </w:p>
    <w:bookmarkEnd w:id="115"/>
    <w:bookmarkEnd w:id="116"/>
    <w:bookmarkEnd w:id="117"/>
    <w:bookmarkStart w:id="151" w:name="Xba8cf0372b3e23b2c3d46d479398f6c518818fb"/>
    <w:p>
      <w:pPr>
        <w:pStyle w:val="Heading1"/>
      </w:pPr>
      <w:r>
        <w:t xml:space="preserve">9. Session 09: Aggregate tree to forest type AGB</w:t>
      </w:r>
    </w:p>
    <w:p>
      <w:pPr>
        <w:pStyle w:val="FirstParagraph"/>
      </w:pPr>
      <w:r>
        <w:rPr>
          <w:b/>
          <w:bCs/>
        </w:rPr>
        <w:t xml:space="preserve">GOALS:</w:t>
      </w:r>
    </w:p>
    <w:p>
      <w:pPr>
        <w:pStyle w:val="Compact"/>
        <w:numPr>
          <w:ilvl w:val="0"/>
          <w:numId w:val="1036"/>
        </w:numPr>
      </w:pPr>
      <w:r>
        <w:t xml:space="preserve">Calculate the mean aboveground biomass for all forest types using</w:t>
      </w:r>
      <w:r>
        <w:t xml:space="preserve"> </w:t>
      </w:r>
      <w:r>
        <w:rPr>
          <w:b/>
          <w:bCs/>
        </w:rPr>
        <w:t xml:space="preserve">plot level</w:t>
      </w:r>
      <w:r>
        <w:t xml:space="preserve"> </w:t>
      </w:r>
      <w:r>
        <w:t xml:space="preserve">land cover and</w:t>
      </w:r>
      <w:r>
        <w:t xml:space="preserve"> </w:t>
      </w:r>
      <w:r>
        <w:rPr>
          <w:b/>
          <w:bCs/>
        </w:rPr>
        <w:t xml:space="preserve">systematic sampling</w:t>
      </w:r>
      <w:r>
        <w:t xml:space="preserve">.</w:t>
      </w:r>
    </w:p>
    <w:p>
      <w:pPr>
        <w:pStyle w:val="Compact"/>
        <w:numPr>
          <w:ilvl w:val="0"/>
          <w:numId w:val="1036"/>
        </w:numPr>
      </w:pPr>
      <w:r>
        <w:t xml:space="preserve">Calculate the mean aboveground biomass for all forest types using</w:t>
      </w:r>
      <w:r>
        <w:t xml:space="preserve"> </w:t>
      </w:r>
      <w:r>
        <w:rPr>
          <w:b/>
          <w:bCs/>
        </w:rPr>
        <w:t xml:space="preserve">ratio estimators</w:t>
      </w:r>
      <w:r>
        <w:t xml:space="preserve"> </w:t>
      </w:r>
      <w:r>
        <w:t xml:space="preserve">and</w:t>
      </w:r>
      <w:r>
        <w:t xml:space="preserve"> </w:t>
      </w:r>
      <w:r>
        <w:rPr>
          <w:b/>
          <w:bCs/>
        </w:rPr>
        <w:t xml:space="preserve">2-phases sampling for post-stratification</w:t>
      </w:r>
      <w:r>
        <w:t xml:space="preserve">.</w:t>
      </w:r>
    </w:p>
    <w:p>
      <w:pPr>
        <w:pStyle w:val="Compact"/>
        <w:numPr>
          <w:ilvl w:val="0"/>
          <w:numId w:val="1036"/>
        </w:numPr>
      </w:pPr>
      <w:r>
        <w:t xml:space="preserve">Compare estimates.</w:t>
      </w:r>
    </w:p>
    <w:bookmarkStart w:id="129" w:name="Xfae2d6ff3940e8157038456f318cffd3781a176"/>
    <w:p>
      <w:pPr>
        <w:pStyle w:val="Heading2"/>
      </w:pPr>
      <w:r>
        <w:t xml:space="preserve">9.1 AGB with plot level land cover and systematic sampling</w:t>
      </w:r>
    </w:p>
    <w:p>
      <w:pPr>
        <w:pStyle w:val="FirstParagraph"/>
      </w:pPr>
      <w:r>
        <w:rPr>
          <w:b/>
          <w:bCs/>
        </w:rPr>
        <w:t xml:space="preserve">Step-by-step</w:t>
      </w:r>
    </w:p>
    <w:p>
      <w:pPr>
        <w:numPr>
          <w:ilvl w:val="0"/>
          <w:numId w:val="1037"/>
        </w:numPr>
      </w:pPr>
      <w:r>
        <w:t xml:space="preserve">Sum tree AGB to subplots.</w:t>
      </w:r>
    </w:p>
    <w:p>
      <w:pPr>
        <w:numPr>
          <w:ilvl w:val="0"/>
          <w:numId w:val="1037"/>
        </w:numPr>
      </w:pPr>
      <w:r>
        <w:t xml:space="preserve">Make plot majority LC class.</w:t>
      </w:r>
    </w:p>
    <w:p>
      <w:pPr>
        <w:numPr>
          <w:ilvl w:val="0"/>
          <w:numId w:val="1037"/>
        </w:numPr>
      </w:pPr>
      <w:r>
        <w:t xml:space="preserve">Create plot level AGB based on mean subplot AGB.</w:t>
      </w:r>
    </w:p>
    <w:p>
      <w:pPr>
        <w:numPr>
          <w:ilvl w:val="0"/>
          <w:numId w:val="1037"/>
        </w:numPr>
      </w:pPr>
      <w:r>
        <w:t xml:space="preserve">Create Forest type AGB as the mean of plot AGB per forest type.</w:t>
      </w:r>
    </w:p>
    <w:p>
      <w:pPr>
        <w:numPr>
          <w:ilvl w:val="0"/>
          <w:numId w:val="1037"/>
        </w:numPr>
      </w:pPr>
      <w:r>
        <w:t xml:space="preserve">Calculate sampling error.</w:t>
      </w:r>
    </w:p>
    <w:bookmarkStart w:id="118" w:name="sum-tree-agb-to-subplot"/>
    <w:p>
      <w:pPr>
        <w:pStyle w:val="Heading3"/>
      </w:pPr>
      <w:r>
        <w:t xml:space="preserve">9.1.1 Sum tree AGB to subplot</w:t>
      </w:r>
    </w:p>
    <w:p>
      <w:pPr>
        <w:pStyle w:val="FirstParagraph"/>
      </w:pPr>
      <w:r>
        <w:t xml:space="preserve">We will use</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to bring tree characteristics to the subplot level.</w:t>
      </w:r>
    </w:p>
    <w:p>
      <w:pPr>
        <w:pStyle w:val="SourceCode"/>
      </w:pPr>
      <w:r>
        <w:rPr>
          <w:rStyle w:val="NormalTok"/>
        </w:rPr>
        <w:t xml:space="preserve">subplot_agb </w:t>
      </w:r>
      <w:r>
        <w:rPr>
          <w:rStyle w:val="OtherTok"/>
        </w:rPr>
        <w:t xml:space="preserve">&lt;-</w:t>
      </w:r>
      <w:r>
        <w:rPr>
          <w:rStyle w:val="NormalTok"/>
        </w:rPr>
        <w:t xml:space="preserve"> tree </w:t>
      </w:r>
      <w:r>
        <w:rPr>
          <w:rStyle w:val="SpecialCharTok"/>
        </w:rPr>
        <w:t xml:space="preserve">|&gt;</w:t>
      </w:r>
      <w:r>
        <w:br/>
      </w:r>
      <w:r>
        <w:rPr>
          <w:rStyle w:val="NormalTok"/>
        </w:rPr>
        <w:t xml:space="preserve">  </w:t>
      </w:r>
      <w:r>
        <w:rPr>
          <w:rStyle w:val="FunctionTok"/>
        </w:rPr>
        <w:t xml:space="preserve">group_by</w:t>
      </w:r>
      <w:r>
        <w:rPr>
          <w:rStyle w:val="NormalTok"/>
        </w:rPr>
        <w:t xml:space="preserve">(plot_no, subplot_no)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sp_agb =</w:t>
      </w:r>
      <w:r>
        <w:rPr>
          <w:rStyle w:val="NormalTok"/>
        </w:rPr>
        <w:t xml:space="preserve"> </w:t>
      </w:r>
      <w:r>
        <w:rPr>
          <w:rStyle w:val="FunctionTok"/>
        </w:rPr>
        <w:t xml:space="preserve">sum</w:t>
      </w:r>
      <w:r>
        <w:rPr>
          <w:rStyle w:val="NormalTok"/>
        </w:rPr>
        <w:t xml:space="preserve">(tree_agb_final </w:t>
      </w:r>
      <w:r>
        <w:rPr>
          <w:rStyle w:val="SpecialCharTok"/>
        </w:rPr>
        <w:t xml:space="preserve">*</w:t>
      </w:r>
      <w:r>
        <w:rPr>
          <w:rStyle w:val="NormalTok"/>
        </w:rPr>
        <w:t xml:space="preserve"> tree_weight_spha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sp_ba  =</w:t>
      </w:r>
      <w:r>
        <w:rPr>
          <w:rStyle w:val="NormalTok"/>
        </w:rPr>
        <w:t xml:space="preserve"> </w:t>
      </w:r>
      <w:r>
        <w:rPr>
          <w:rStyle w:val="FunctionTok"/>
        </w:rPr>
        <w:t xml:space="preserve">sum</w:t>
      </w:r>
      <w:r>
        <w:rPr>
          <w:rStyle w:val="NormalTok"/>
        </w:rPr>
        <w:t xml:space="preserve">(tree_ba </w:t>
      </w:r>
      <w:r>
        <w:rPr>
          <w:rStyle w:val="SpecialCharTok"/>
        </w:rPr>
        <w:t xml:space="preserve">*</w:t>
      </w:r>
      <w:r>
        <w:rPr>
          <w:rStyle w:val="NormalTok"/>
        </w:rPr>
        <w:t xml:space="preserve"> tree_weight_spha),</w:t>
      </w:r>
      <w:r>
        <w:br/>
      </w:r>
      <w:r>
        <w:rPr>
          <w:rStyle w:val="NormalTok"/>
        </w:rPr>
        <w:t xml:space="preserve">    </w:t>
      </w:r>
      <w:r>
        <w:rPr>
          <w:rStyle w:val="AttributeTok"/>
        </w:rPr>
        <w:t xml:space="preserve">sp_dens =</w:t>
      </w:r>
      <w:r>
        <w:rPr>
          <w:rStyle w:val="NormalTok"/>
        </w:rPr>
        <w:t xml:space="preserve"> </w:t>
      </w:r>
      <w:r>
        <w:rPr>
          <w:rStyle w:val="FunctionTok"/>
        </w:rPr>
        <w:t xml:space="preserve">sum</w:t>
      </w:r>
      <w:r>
        <w:rPr>
          <w:rStyle w:val="NormalTok"/>
        </w:rPr>
        <w:t xml:space="preserve">(tree_weight_spha),</w:t>
      </w:r>
      <w:r>
        <w:br/>
      </w:r>
      <w:r>
        <w:rPr>
          <w:rStyle w:val="NormalTok"/>
        </w:rPr>
        <w:t xml:space="preserve">    </w:t>
      </w:r>
      <w:r>
        <w:rPr>
          <w:rStyle w:val="AttributeTok"/>
        </w:rPr>
        <w:t xml:space="preserve">tree_meas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p>
    <w:bookmarkEnd w:id="118"/>
    <w:bookmarkStart w:id="119" w:name="load-plot-level-main-land-cover"/>
    <w:p>
      <w:pPr>
        <w:pStyle w:val="Heading3"/>
      </w:pPr>
      <w:r>
        <w:t xml:space="preserve">9.1.2 Load plot level main land cover</w:t>
      </w:r>
    </w:p>
    <w:p>
      <w:pPr>
        <w:pStyle w:val="FirstParagraph"/>
      </w:pPr>
      <w:r>
        <w:t xml:space="preserve">Plot level land cover was generated, from the subplots center LC, with the following rules:</w:t>
      </w:r>
    </w:p>
    <w:p>
      <w:pPr>
        <w:pStyle w:val="Compact"/>
        <w:numPr>
          <w:ilvl w:val="0"/>
          <w:numId w:val="1038"/>
        </w:numPr>
      </w:pPr>
      <w:r>
        <w:t xml:space="preserve">For plots with one unique LC, they were directly assigned to plot level.</w:t>
      </w:r>
    </w:p>
    <w:p>
      <w:pPr>
        <w:pStyle w:val="Compact"/>
        <w:numPr>
          <w:ilvl w:val="0"/>
          <w:numId w:val="1038"/>
        </w:numPr>
      </w:pPr>
      <w:r>
        <w:t xml:space="preserve">For plots with multiple land cover, we used the majority LC for the whole plot.</w:t>
      </w:r>
    </w:p>
    <w:p>
      <w:pPr>
        <w:pStyle w:val="Compact"/>
        <w:numPr>
          <w:ilvl w:val="0"/>
          <w:numId w:val="1038"/>
        </w:numPr>
      </w:pPr>
      <w:r>
        <w:t xml:space="preserve">If some plots have equal importance of two land covers, we used to minimum land cover class.</w:t>
      </w:r>
    </w:p>
    <w:p>
      <w:pPr>
        <w:pStyle w:val="SourceCode"/>
      </w:pPr>
      <w:r>
        <w:rPr>
          <w:rStyle w:val="NormalTok"/>
        </w:rPr>
        <w:t xml:space="preserve">plot_lc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"data/training_plot_lc.csv"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p>
    <w:bookmarkEnd w:id="119"/>
    <w:bookmarkStart w:id="124" w:name="aggregate-subplot-to-plot"/>
    <w:p>
      <w:pPr>
        <w:pStyle w:val="Heading3"/>
      </w:pPr>
      <w:r>
        <w:t xml:space="preserve">9.1.3 Aggregate subplot to plot</w:t>
      </w:r>
    </w:p>
    <w:p>
      <w:pPr>
        <w:pStyle w:val="FirstParagraph"/>
      </w:pPr>
      <w:r>
        <w:t xml:space="preserve">We take the mean of subplot variables (except tree measured count).</w:t>
      </w:r>
    </w:p>
    <w:p>
      <w:pPr>
        <w:pStyle w:val="SourceCode"/>
      </w:pPr>
      <w:r>
        <w:rPr>
          <w:rStyle w:val="NormalTok"/>
        </w:rPr>
        <w:t xml:space="preserve">plot_agb </w:t>
      </w:r>
      <w:r>
        <w:rPr>
          <w:rStyle w:val="OtherTok"/>
        </w:rPr>
        <w:t xml:space="preserve">&lt;-</w:t>
      </w:r>
      <w:r>
        <w:rPr>
          <w:rStyle w:val="NormalTok"/>
        </w:rPr>
        <w:t xml:space="preserve"> subplot_agb </w:t>
      </w:r>
      <w:r>
        <w:rPr>
          <w:rStyle w:val="SpecialCharTok"/>
        </w:rPr>
        <w:t xml:space="preserve">|&gt;</w:t>
      </w:r>
      <w:r>
        <w:br/>
      </w:r>
      <w:r>
        <w:rPr>
          <w:rStyle w:val="NormalTok"/>
        </w:rPr>
        <w:t xml:space="preserve">  </w:t>
      </w:r>
      <w:r>
        <w:rPr>
          <w:rStyle w:val="FunctionTok"/>
        </w:rPr>
        <w:t xml:space="preserve">group_by</w:t>
      </w:r>
      <w:r>
        <w:rPr>
          <w:rStyle w:val="NormalTok"/>
        </w:rPr>
        <w:t xml:space="preserve">(plot_no)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plot_agb =</w:t>
      </w:r>
      <w:r>
        <w:rPr>
          <w:rStyle w:val="NormalTok"/>
        </w:rPr>
        <w:t xml:space="preserve"> </w:t>
      </w:r>
      <w:r>
        <w:rPr>
          <w:rStyle w:val="FunctionTok"/>
        </w:rPr>
        <w:t xml:space="preserve">mean</w:t>
      </w:r>
      <w:r>
        <w:rPr>
          <w:rStyle w:val="NormalTok"/>
        </w:rPr>
        <w:t xml:space="preserve">(sp_agb),</w:t>
      </w:r>
      <w:r>
        <w:br/>
      </w:r>
      <w:r>
        <w:rPr>
          <w:rStyle w:val="NormalTok"/>
        </w:rPr>
        <w:t xml:space="preserve">    </w:t>
      </w:r>
      <w:r>
        <w:rPr>
          <w:rStyle w:val="AttributeTok"/>
        </w:rPr>
        <w:t xml:space="preserve">plot_ba =</w:t>
      </w:r>
      <w:r>
        <w:rPr>
          <w:rStyle w:val="NormalTok"/>
        </w:rPr>
        <w:t xml:space="preserve"> </w:t>
      </w:r>
      <w:r>
        <w:rPr>
          <w:rStyle w:val="FunctionTok"/>
        </w:rPr>
        <w:t xml:space="preserve">mean</w:t>
      </w:r>
      <w:r>
        <w:rPr>
          <w:rStyle w:val="NormalTok"/>
        </w:rPr>
        <w:t xml:space="preserve">(sp_ba),</w:t>
      </w:r>
      <w:r>
        <w:br/>
      </w:r>
      <w:r>
        <w:rPr>
          <w:rStyle w:val="NormalTok"/>
        </w:rPr>
        <w:t xml:space="preserve">    </w:t>
      </w:r>
      <w:r>
        <w:rPr>
          <w:rStyle w:val="AttributeTok"/>
        </w:rPr>
        <w:t xml:space="preserve">plot_dens =</w:t>
      </w:r>
      <w:r>
        <w:rPr>
          <w:rStyle w:val="NormalTok"/>
        </w:rPr>
        <w:t xml:space="preserve"> </w:t>
      </w:r>
      <w:r>
        <w:rPr>
          <w:rStyle w:val="FunctionTok"/>
        </w:rPr>
        <w:t xml:space="preserve">mean</w:t>
      </w:r>
      <w:r>
        <w:rPr>
          <w:rStyle w:val="NormalTok"/>
        </w:rPr>
        <w:t xml:space="preserve">(sp_dens),</w:t>
      </w:r>
      <w:r>
        <w:br/>
      </w:r>
      <w:r>
        <w:rPr>
          <w:rStyle w:val="NormalTok"/>
        </w:rPr>
        <w:t xml:space="preserve">    </w:t>
      </w:r>
      <w:r>
        <w:rPr>
          <w:rStyle w:val="AttributeTok"/>
        </w:rPr>
        <w:t xml:space="preserve">plot_tree_meas =</w:t>
      </w:r>
      <w:r>
        <w:rPr>
          <w:rStyle w:val="NormalTok"/>
        </w:rPr>
        <w:t xml:space="preserve"> </w:t>
      </w:r>
      <w:r>
        <w:rPr>
          <w:rStyle w:val="FunctionTok"/>
        </w:rPr>
        <w:t xml:space="preserve">sum</w:t>
      </w:r>
      <w:r>
        <w:rPr>
          <w:rStyle w:val="NormalTok"/>
        </w:rPr>
        <w:t xml:space="preserve">(tree_meas)</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(plot_lc, </w:t>
      </w:r>
      <w:r>
        <w:rPr>
          <w:rStyle w:val="AttributeTok"/>
        </w:rPr>
        <w:t xml:space="preserve">by =</w:t>
      </w:r>
      <w:r>
        <w:rPr>
          <w:rStyle w:val="NormalTok"/>
        </w:rPr>
        <w:t xml:space="preserve"> </w:t>
      </w:r>
      <w:r>
        <w:rPr>
          <w:rStyle w:val="FunctionTok"/>
        </w:rPr>
        <w:t xml:space="preserve">join_by</w:t>
      </w:r>
      <w:r>
        <w:rPr>
          <w:rStyle w:val="NormalTok"/>
        </w:rPr>
        <w:t xml:space="preserve">(plot_no))</w:t>
      </w:r>
    </w:p>
    <w:p>
      <w:pPr>
        <w:pStyle w:val="FirstParagraph"/>
      </w:pPr>
      <w:r>
        <w:t xml:space="preserve">Let’s look at plot AGB per land cover in</w:t>
      </w:r>
      <w:r>
        <w:t xml:space="preserve"> </w:t>
      </w:r>
      <w:hyperlink w:anchor="exr-91">
        <w:r>
          <w:rPr>
            <w:rStyle w:val="Hyperlink"/>
          </w:rPr>
          <w:t xml:space="preserve">Exercise 17</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bookmarkStart w:id="120" w:name="exr-91"/>
          <w:p>
            <w:pPr>
              <w:pStyle w:val="BodyText"/>
            </w:pPr>
            <w:r>
              <w:rPr>
                <w:b/>
                <w:bCs/>
              </w:rPr>
              <w:t xml:space="preserve">Exercise 17 (~ Boxplot of plot AGB)</w:t>
            </w:r>
            <w:r>
              <w:t xml:space="preserve"> </w:t>
            </w:r>
            <w:r>
              <w:t xml:space="preserve"> </w:t>
            </w:r>
          </w:p>
          <w:p>
            <w:pPr>
              <w:pStyle w:val="Compact"/>
              <w:numPr>
                <w:ilvl w:val="0"/>
                <w:numId w:val="1039"/>
              </w:numPr>
            </w:pPr>
            <w:r>
              <w:t xml:space="preserve">Make a boxplot of plot AGB against land cover classes</w:t>
            </w:r>
          </w:p>
          <w:bookmarkEnd w:id="120"/>
        </w:tc>
      </w:tr>
    </w:tbl>
    <w:p>
      <w:pPr>
        <w:pStyle w:val="FirstParagraph"/>
      </w:pPr>
      <w:r>
        <w:t xml:space="preserve">Type here the answers to</w:t>
      </w:r>
      <w:r>
        <w:t xml:space="preserve"> </w:t>
      </w:r>
      <w:hyperlink w:anchor="exr-91">
        <w:r>
          <w:rPr>
            <w:rStyle w:val="Hyperlink"/>
          </w:rPr>
          <w:t xml:space="preserve">Exercise 17</w:t>
        </w:r>
      </w:hyperlink>
      <w:r>
        <w:t xml:space="preserve">:</w:t>
      </w:r>
    </w:p>
    <w:p>
      <w:pPr>
        <w:pStyle w:val="SourceCode"/>
      </w:pPr>
      <w:r>
        <w:rPr>
          <w:rStyle w:val="DocumentationTok"/>
        </w:rPr>
        <w:t xml:space="preserve">## !!! Solution</w:t>
      </w:r>
      <w:r>
        <w:br/>
      </w:r>
      <w:r>
        <w:rPr>
          <w:rStyle w:val="NormalTok"/>
        </w:rPr>
        <w:t xml:space="preserve">plot_agb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plot_lc, </w:t>
      </w:r>
      <w:r>
        <w:rPr>
          <w:rStyle w:val="AttributeTok"/>
        </w:rPr>
        <w:t xml:space="preserve">y =</w:t>
      </w:r>
      <w:r>
        <w:rPr>
          <w:rStyle w:val="NormalTok"/>
        </w:rPr>
        <w:t xml:space="preserve"> plot_agb))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w:t>
      </w:r>
    </w:p>
    <w:p>
      <w:pPr>
        <w:pStyle w:val="FirstParagraph"/>
      </w:pPr>
      <w:r>
        <w:drawing>
          <wp:inline>
            <wp:extent cx="5943600" cy="4754880"/>
            <wp:effectExtent b="0" l="0" r="0" t="0"/>
            <wp:docPr descr="" title="" id="122" name="Picture"/>
            <a:graphic>
              <a:graphicData uri="http://schemas.openxmlformats.org/drawingml/2006/picture">
                <pic:pic>
                  <pic:nvPicPr>
                    <pic:cNvPr descr="main-training-report_files/figure-docx/ex-91-code-1.png" id="123" name="Picture"/>
                    <pic:cNvPicPr>
                      <a:picLocks noChangeArrowheads="1" noChangeAspect="1"/>
                    </pic:cNvPicPr>
                  </pic:nvPicPr>
                  <pic:blipFill>
                    <a:blip r:embed="rId121"/>
                    <a:stretch>
                      <a:fillRect/>
                    </a:stretch>
                  </pic:blipFill>
                  <pic:spPr bwMode="auto">
                    <a:xfrm>
                      <a:off x="0" y="0"/>
                      <a:ext cx="5943600" cy="4754880"/>
                    </a:xfrm>
                    <a:prstGeom prst="rect">
                      <a:avLst/>
                    </a:prstGeom>
                    <a:noFill/>
                    <a:ln w="9525">
                      <a:noFill/>
                      <a:headEnd/>
                      <a:tailEnd/>
                    </a:ln>
                  </pic:spPr>
                </pic:pic>
              </a:graphicData>
            </a:graphic>
          </wp:inline>
        </w:drawing>
      </w:r>
    </w:p>
    <w:bookmarkEnd w:id="124"/>
    <w:bookmarkStart w:id="128" w:name="aggregate-to-forest-type-agb"/>
    <w:p>
      <w:pPr>
        <w:pStyle w:val="Heading3"/>
      </w:pPr>
      <w:r>
        <w:t xml:space="preserve">9.1.4 Aggregate to forest type AGB</w:t>
      </w:r>
    </w:p>
    <w:p>
      <w:pPr>
        <w:pStyle w:val="FirstParagraph"/>
      </w:pPr>
      <w:r>
        <w:t xml:space="preserve">Now we can take averages of plot AGB for each forest type. For the uncertainty, we also need</w:t>
      </w:r>
      <w:r>
        <w:t xml:space="preserve"> </w:t>
      </w:r>
      <w:r>
        <w:rPr>
          <w:b/>
          <w:bCs/>
        </w:rPr>
        <w:t xml:space="preserve">standard deviation</w:t>
      </w:r>
      <w:r>
        <w:t xml:space="preserve"> </w:t>
      </w:r>
      <w:r>
        <w:t xml:space="preserve">of AGB and the</w:t>
      </w:r>
      <w:r>
        <w:t xml:space="preserve"> </w:t>
      </w:r>
      <w:r>
        <w:rPr>
          <w:b/>
          <w:bCs/>
        </w:rPr>
        <w:t xml:space="preserve">number of plots</w:t>
      </w:r>
      <w:r>
        <w:t xml:space="preserve">.</w:t>
      </w:r>
    </w:p>
    <w:p>
      <w:pPr>
        <w:pStyle w:val="SourceCode"/>
      </w:pPr>
      <w:r>
        <w:rPr>
          <w:rStyle w:val="NormalTok"/>
        </w:rPr>
        <w:t xml:space="preserve">ftype_agb </w:t>
      </w:r>
      <w:r>
        <w:rPr>
          <w:rStyle w:val="OtherTok"/>
        </w:rPr>
        <w:t xml:space="preserve">&lt;-</w:t>
      </w:r>
      <w:r>
        <w:rPr>
          <w:rStyle w:val="NormalTok"/>
        </w:rPr>
        <w:t xml:space="preserve"> plot_agb </w:t>
      </w:r>
      <w:r>
        <w:rPr>
          <w:rStyle w:val="SpecialCharTok"/>
        </w:rPr>
        <w:t xml:space="preserve">|&gt;</w:t>
      </w:r>
      <w:r>
        <w:br/>
      </w:r>
      <w:r>
        <w:rPr>
          <w:rStyle w:val="NormalTok"/>
        </w:rPr>
        <w:t xml:space="preserve">  </w:t>
      </w:r>
      <w:r>
        <w:rPr>
          <w:rStyle w:val="FunctionTok"/>
        </w:rPr>
        <w:t xml:space="preserve">group_by</w:t>
      </w:r>
      <w:r>
        <w:rPr>
          <w:rStyle w:val="NormalTok"/>
        </w:rPr>
        <w:t xml:space="preserve">(plot_lc)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plot_count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total_tree_meas =</w:t>
      </w:r>
      <w:r>
        <w:rPr>
          <w:rStyle w:val="NormalTok"/>
        </w:rPr>
        <w:t xml:space="preserve"> </w:t>
      </w:r>
      <w:r>
        <w:rPr>
          <w:rStyle w:val="FunctionTok"/>
        </w:rPr>
        <w:t xml:space="preserve">sum</w:t>
      </w:r>
      <w:r>
        <w:rPr>
          <w:rStyle w:val="NormalTok"/>
        </w:rPr>
        <w:t xml:space="preserve">(plot_tree_meas),</w:t>
      </w:r>
      <w:r>
        <w:br/>
      </w:r>
      <w:r>
        <w:rPr>
          <w:rStyle w:val="NormalTok"/>
        </w:rPr>
        <w:t xml:space="preserve">    </w:t>
      </w:r>
      <w:r>
        <w:rPr>
          <w:rStyle w:val="AttributeTok"/>
        </w:rPr>
        <w:t xml:space="preserve">ftype_dens =</w:t>
      </w:r>
      <w:r>
        <w:rPr>
          <w:rStyle w:val="NormalTok"/>
        </w:rPr>
        <w:t xml:space="preserve"> </w:t>
      </w:r>
      <w:r>
        <w:rPr>
          <w:rStyle w:val="FunctionTok"/>
        </w:rPr>
        <w:t xml:space="preserve">mean</w:t>
      </w:r>
      <w:r>
        <w:rPr>
          <w:rStyle w:val="NormalTok"/>
        </w:rPr>
        <w:t xml:space="preserve">(plot_dens),</w:t>
      </w:r>
      <w:r>
        <w:br/>
      </w:r>
      <w:r>
        <w:rPr>
          <w:rStyle w:val="NormalTok"/>
        </w:rPr>
        <w:t xml:space="preserve">    </w:t>
      </w:r>
      <w:r>
        <w:rPr>
          <w:rStyle w:val="AttributeTok"/>
        </w:rPr>
        <w:t xml:space="preserve">ftype_ba =</w:t>
      </w:r>
      <w:r>
        <w:rPr>
          <w:rStyle w:val="NormalTok"/>
        </w:rPr>
        <w:t xml:space="preserve"> </w:t>
      </w:r>
      <w:r>
        <w:rPr>
          <w:rStyle w:val="FunctionTok"/>
        </w:rPr>
        <w:t xml:space="preserve">mean</w:t>
      </w:r>
      <w:r>
        <w:rPr>
          <w:rStyle w:val="NormalTok"/>
        </w:rPr>
        <w:t xml:space="preserve">(plot_ba),</w:t>
      </w:r>
      <w:r>
        <w:br/>
      </w:r>
      <w:r>
        <w:rPr>
          <w:rStyle w:val="NormalTok"/>
        </w:rPr>
        <w:t xml:space="preserve">    </w:t>
      </w:r>
      <w:r>
        <w:rPr>
          <w:rStyle w:val="AttributeTok"/>
        </w:rPr>
        <w:t xml:space="preserve">ftype_agb =</w:t>
      </w:r>
      <w:r>
        <w:rPr>
          <w:rStyle w:val="NormalTok"/>
        </w:rPr>
        <w:t xml:space="preserve"> </w:t>
      </w:r>
      <w:r>
        <w:rPr>
          <w:rStyle w:val="FunctionTok"/>
        </w:rPr>
        <w:t xml:space="preserve">mean</w:t>
      </w:r>
      <w:r>
        <w:rPr>
          <w:rStyle w:val="NormalTok"/>
        </w:rPr>
        <w:t xml:space="preserve">(plot_agb),</w:t>
      </w:r>
      <w:r>
        <w:br/>
      </w:r>
      <w:r>
        <w:rPr>
          <w:rStyle w:val="NormalTok"/>
        </w:rPr>
        <w:t xml:space="preserve">    </w:t>
      </w:r>
      <w:r>
        <w:rPr>
          <w:rStyle w:val="AttributeTok"/>
        </w:rPr>
        <w:t xml:space="preserve">ftype_agb_sd =</w:t>
      </w:r>
      <w:r>
        <w:rPr>
          <w:rStyle w:val="NormalTok"/>
        </w:rPr>
        <w:t xml:space="preserve"> </w:t>
      </w:r>
      <w:r>
        <w:rPr>
          <w:rStyle w:val="FunctionTok"/>
        </w:rPr>
        <w:t xml:space="preserve">sd</w:t>
      </w:r>
      <w:r>
        <w:rPr>
          <w:rStyle w:val="NormalTok"/>
        </w:rPr>
        <w:t xml:space="preserve">(plot_agb)</w:t>
      </w:r>
      <w:r>
        <w:br/>
      </w:r>
      <w:r>
        <w:rPr>
          <w:rStyle w:val="NormalTok"/>
        </w:rPr>
        <w:t xml:space="preserve">  )</w:t>
      </w:r>
    </w:p>
    <w:p>
      <w:pPr>
        <w:pStyle w:val="FirstParagraph"/>
      </w:pPr>
      <w:r>
        <w:t xml:space="preserve">We can calculate the uncertainty for systematic design with this formula:</w:t>
      </w:r>
    </w:p>
    <w:p>
      <w:pPr>
        <w:pStyle w:val="BodyText"/>
      </w:pPr>
      <m:oMathPara>
        <m:oMathParaPr>
          <m:jc m:val="center"/>
        </m:oMathParaPr>
        <m:oMath>
          <m:r>
            <m:t>U</m:t>
          </m:r>
          <m:r>
            <m:rPr>
              <m:sty m:val="p"/>
            </m:rPr>
            <m:t>%</m:t>
          </m:r>
          <m:r>
            <m:rPr>
              <m:sty m:val="p"/>
            </m:rPr>
            <m:t>=</m:t>
          </m:r>
          <m:sSubSup>
            <m:e>
              <m:r>
                <m:t>t</m:t>
              </m:r>
            </m:e>
            <m:sub>
              <m:r>
                <m:t>n</m:t>
              </m:r>
              <m:r>
                <m:rPr>
                  <m:sty m:val="p"/>
                </m:rPr>
                <m:t>−</m:t>
              </m:r>
              <m:r>
                <m:t>1</m:t>
              </m:r>
            </m:sub>
            <m:sup>
              <m:r>
                <m:t>1</m:t>
              </m:r>
              <m:r>
                <m:rPr>
                  <m:sty m:val="p"/>
                </m:rPr>
                <m:t>−</m:t>
              </m:r>
              <m:r>
                <m:t>α</m:t>
              </m:r>
              <m:r>
                <m:rPr>
                  <m:sty m:val="p"/>
                </m:rPr>
                <m:t>/</m:t>
              </m:r>
              <m:r>
                <m:t>2</m:t>
              </m:r>
            </m:sup>
          </m:sSubSup>
          <m:r>
            <m:rPr>
              <m:sty m:val="p"/>
            </m:rPr>
            <m:t>×</m:t>
          </m:r>
          <m:f>
            <m:fPr>
              <m:type m:val="bar"/>
            </m:fPr>
            <m:num>
              <m:r>
                <m:t>σ</m:t>
              </m:r>
            </m:num>
            <m:den>
              <m:rad>
                <m:radPr>
                  <m:degHide m:val="on"/>
                </m:radPr>
                <m:deg/>
                <m:e>
                  <m:r>
                    <m:t>n</m:t>
                  </m:r>
                </m:e>
              </m:rad>
            </m:den>
          </m:f>
          <m:r>
            <m:rPr>
              <m:sty m:val="p"/>
            </m:rPr>
            <m:t>×</m:t>
          </m:r>
          <m:f>
            <m:fPr>
              <m:type m:val="bar"/>
            </m:fPr>
            <m:num>
              <m:r>
                <m:t>1</m:t>
              </m:r>
            </m:num>
            <m:den>
              <m:r>
                <m:t>μ</m:t>
              </m:r>
            </m:den>
          </m:f>
          <m:r>
            <m:rPr>
              <m:sty m:val="p"/>
            </m:rPr>
            <m:t>×</m:t>
          </m:r>
          <m:r>
            <m:t>100</m:t>
          </m:r>
        </m:oMath>
      </m:oMathPara>
    </w:p>
    <w:p>
      <w:pPr>
        <w:pStyle w:val="FirstParagraph"/>
      </w:pPr>
      <w:r>
        <w:t xml:space="preserve">The student’s law function in R is</w:t>
      </w:r>
      <w:r>
        <w:t xml:space="preserve"> </w:t>
      </w:r>
      <w:r>
        <w:rPr>
          <w:rStyle w:val="VerbatimChar"/>
        </w:rPr>
        <w:t xml:space="preserve">qt()</w:t>
      </w:r>
      <w:r>
        <w:t xml:space="preserve">, and uncertainty can be calculated from the AGB mean and standard deviation as follows:</w:t>
      </w:r>
    </w:p>
    <w:p>
      <w:pPr>
        <w:pStyle w:val="SourceCode"/>
      </w:pPr>
      <w:r>
        <w:rPr>
          <w:rStyle w:val="NormalTok"/>
        </w:rPr>
        <w:t xml:space="preserve">ftype_agb </w:t>
      </w:r>
      <w:r>
        <w:rPr>
          <w:rStyle w:val="OtherTok"/>
        </w:rPr>
        <w:t xml:space="preserve">&lt;-</w:t>
      </w:r>
      <w:r>
        <w:rPr>
          <w:rStyle w:val="NormalTok"/>
        </w:rPr>
        <w:t xml:space="preserve"> ftype_agb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ftype_agb_se =</w:t>
      </w:r>
      <w:r>
        <w:rPr>
          <w:rStyle w:val="NormalTok"/>
        </w:rPr>
        <w:t xml:space="preserve"> ftype_agb_sd </w:t>
      </w:r>
      <w:r>
        <w:rPr>
          <w:rStyle w:val="SpecialCharTok"/>
        </w:rPr>
        <w:t xml:space="preserve">/</w:t>
      </w:r>
      <w:r>
        <w:rPr>
          <w:rStyle w:val="NormalTok"/>
        </w:rPr>
        <w:t xml:space="preserve"> </w:t>
      </w:r>
      <w:r>
        <w:rPr>
          <w:rStyle w:val="FunctionTok"/>
        </w:rPr>
        <w:t xml:space="preserve">sqrt</w:t>
      </w:r>
      <w:r>
        <w:rPr>
          <w:rStyle w:val="NormalTok"/>
        </w:rPr>
        <w:t xml:space="preserve">(plot_count),</w:t>
      </w:r>
      <w:r>
        <w:br/>
      </w:r>
      <w:r>
        <w:rPr>
          <w:rStyle w:val="NormalTok"/>
        </w:rPr>
        <w:t xml:space="preserve">    </w:t>
      </w:r>
      <w:r>
        <w:rPr>
          <w:rStyle w:val="AttributeTok"/>
        </w:rPr>
        <w:t xml:space="preserve">ftype_agb_me =</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plot_count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ftype_agb_se,</w:t>
      </w:r>
      <w:r>
        <w:br/>
      </w:r>
      <w:r>
        <w:rPr>
          <w:rStyle w:val="NormalTok"/>
        </w:rPr>
        <w:t xml:space="preserve">    </w:t>
      </w:r>
      <w:r>
        <w:rPr>
          <w:rStyle w:val="AttributeTok"/>
        </w:rPr>
        <w:t xml:space="preserve">ftype_agb_U  =</w:t>
      </w:r>
      <w:r>
        <w:rPr>
          <w:rStyle w:val="NormalTok"/>
        </w:rPr>
        <w:t xml:space="preserve"> ftype_agb_me </w:t>
      </w:r>
      <w:r>
        <w:rPr>
          <w:rStyle w:val="SpecialCharTok"/>
        </w:rPr>
        <w:t xml:space="preserve">/</w:t>
      </w:r>
      <w:r>
        <w:rPr>
          <w:rStyle w:val="NormalTok"/>
        </w:rPr>
        <w:t xml:space="preserve"> ftype_agb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ftype_agb_cilower =</w:t>
      </w:r>
      <w:r>
        <w:rPr>
          <w:rStyle w:val="NormalTok"/>
        </w:rPr>
        <w:t xml:space="preserve"> ftype_agb </w:t>
      </w:r>
      <w:r>
        <w:rPr>
          <w:rStyle w:val="SpecialCharTok"/>
        </w:rPr>
        <w:t xml:space="preserve">-</w:t>
      </w:r>
      <w:r>
        <w:rPr>
          <w:rStyle w:val="NormalTok"/>
        </w:rPr>
        <w:t xml:space="preserve"> ftype_agb_me,</w:t>
      </w:r>
      <w:r>
        <w:br/>
      </w:r>
      <w:r>
        <w:rPr>
          <w:rStyle w:val="NormalTok"/>
        </w:rPr>
        <w:t xml:space="preserve">    </w:t>
      </w:r>
      <w:r>
        <w:rPr>
          <w:rStyle w:val="AttributeTok"/>
        </w:rPr>
        <w:t xml:space="preserve">ftype_agb_ciupper =</w:t>
      </w:r>
      <w:r>
        <w:rPr>
          <w:rStyle w:val="NormalTok"/>
        </w:rPr>
        <w:t xml:space="preserve"> ftype_agb </w:t>
      </w:r>
      <w:r>
        <w:rPr>
          <w:rStyle w:val="SpecialCharTok"/>
        </w:rPr>
        <w:t xml:space="preserve">+</w:t>
      </w:r>
      <w:r>
        <w:rPr>
          <w:rStyle w:val="NormalTok"/>
        </w:rPr>
        <w:t xml:space="preserve"> ftype_agb_me</w:t>
      </w:r>
      <w:r>
        <w:br/>
      </w:r>
      <w:r>
        <w:rPr>
          <w:rStyle w:val="NormalTok"/>
        </w:rPr>
        <w:t xml:space="preserve">  )</w:t>
      </w:r>
    </w:p>
    <w:p>
      <w:pPr>
        <w:pStyle w:val="SourceCode"/>
      </w:pPr>
      <w:r>
        <w:rPr>
          <w:rStyle w:val="VerbatimChar"/>
        </w:rPr>
        <w:t xml:space="preserve">Warning: There was 1 warning in `mutate()`.</w:t>
      </w:r>
      <w:r>
        <w:br/>
      </w:r>
      <w:r>
        <w:rPr>
          <w:rStyle w:val="VerbatimChar"/>
        </w:rPr>
        <w:t xml:space="preserve">ℹ In argument: `ftype_agb_me = qt(0.975, plot_count - 1) * ftype_agb_se`.</w:t>
      </w:r>
      <w:r>
        <w:br/>
      </w:r>
      <w:r>
        <w:rPr>
          <w:rStyle w:val="VerbatimChar"/>
        </w:rPr>
        <w:t xml:space="preserve">Caused by warning in `qt()`:</w:t>
      </w:r>
      <w:r>
        <w:br/>
      </w:r>
      <w:r>
        <w:rPr>
          <w:rStyle w:val="VerbatimChar"/>
        </w:rPr>
        <w:t xml:space="preserve">! NaNs produced</w:t>
      </w:r>
    </w:p>
    <w:p>
      <w:pPr>
        <w:pStyle w:val="FirstParagraph"/>
      </w:pPr>
      <w:r>
        <w:t xml:space="preserve">We can then make a plot of forest type AGB with sampling uncertainty. We added a limit on the y-axis to avoid uncertainty of Coniferus Forest (CF, code 14) condensing the whole figure with</w:t>
      </w:r>
      <w:r>
        <w:t xml:space="preserve"> </w:t>
      </w:r>
      <w:r>
        <w:rPr>
          <w:rStyle w:val="VerbatimChar"/>
        </w:rPr>
        <w:t xml:space="preserve">ylim(0, 600)</w:t>
      </w:r>
      <w:r>
        <w:t xml:space="preserve">.</w:t>
      </w:r>
    </w:p>
    <w:p>
      <w:pPr>
        <w:pStyle w:val="SourceCode"/>
      </w:pPr>
      <w:r>
        <w:rPr>
          <w:rStyle w:val="NormalTok"/>
        </w:rPr>
        <w:t xml:space="preserve">ftype_agb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plot_lc, </w:t>
      </w:r>
      <w:r>
        <w:rPr>
          <w:rStyle w:val="AttributeTok"/>
        </w:rPr>
        <w:t xml:space="preserve">y =</w:t>
      </w:r>
      <w:r>
        <w:rPr>
          <w:rStyle w:val="NormalTok"/>
        </w:rPr>
        <w:t xml:space="preserve"> ftype_agb))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plot_lc),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ftype_agb_cilower, </w:t>
      </w:r>
      <w:r>
        <w:rPr>
          <w:rStyle w:val="AttributeTok"/>
        </w:rPr>
        <w:t xml:space="preserve">ymax =</w:t>
      </w:r>
      <w:r>
        <w:rPr>
          <w:rStyle w:val="NormalTok"/>
        </w:rPr>
        <w:t xml:space="preserve"> ftype_agb_ciupper))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600</w:t>
      </w:r>
      <w:r>
        <w:rPr>
          <w:rStyle w:val="NormalTok"/>
        </w:rPr>
        <w:t xml:space="preserve">)</w:t>
      </w:r>
    </w:p>
    <w:p>
      <w:pPr>
        <w:pStyle w:val="FirstParagraph"/>
      </w:pPr>
      <w:r>
        <w:drawing>
          <wp:inline>
            <wp:extent cx="5943600" cy="4754880"/>
            <wp:effectExtent b="0" l="0" r="0" t="0"/>
            <wp:docPr descr="" title="" id="126" name="Picture"/>
            <a:graphic>
              <a:graphicData uri="http://schemas.openxmlformats.org/drawingml/2006/picture">
                <pic:pic>
                  <pic:nvPicPr>
                    <pic:cNvPr descr="main-training-report_files/figure-docx/ftype-agb-plot-1.png" id="127" name="Picture"/>
                    <pic:cNvPicPr>
                      <a:picLocks noChangeArrowheads="1" noChangeAspect="1"/>
                    </pic:cNvPicPr>
                  </pic:nvPicPr>
                  <pic:blipFill>
                    <a:blip r:embed="rId125"/>
                    <a:stretch>
                      <a:fillRect/>
                    </a:stretch>
                  </pic:blipFill>
                  <pic:spPr bwMode="auto">
                    <a:xfrm>
                      <a:off x="0" y="0"/>
                      <a:ext cx="5943600" cy="4754880"/>
                    </a:xfrm>
                    <a:prstGeom prst="rect">
                      <a:avLst/>
                    </a:prstGeom>
                    <a:noFill/>
                    <a:ln w="9525">
                      <a:noFill/>
                      <a:headEnd/>
                      <a:tailEnd/>
                    </a:ln>
                  </pic:spPr>
                </pic:pic>
              </a:graphicData>
            </a:graphic>
          </wp:inline>
        </w:drawing>
      </w:r>
    </w:p>
    <w:bookmarkEnd w:id="128"/>
    <w:bookmarkEnd w:id="129"/>
    <w:bookmarkStart w:id="146" w:name="X924860871ae543c42e425c914a9680ad568fb72"/>
    <w:p>
      <w:pPr>
        <w:pStyle w:val="Heading2"/>
      </w:pPr>
      <w:r>
        <w:t xml:space="preserve">9.2 AGB with ratio estimator and 2-phases sampling for post-stratification</w:t>
      </w:r>
    </w:p>
    <w:p>
      <w:pPr>
        <w:pStyle w:val="FirstParagraph"/>
      </w:pPr>
      <w:r>
        <w:t xml:space="preserve">Step-by-step:</w:t>
      </w:r>
    </w:p>
    <w:p>
      <w:pPr>
        <w:numPr>
          <w:ilvl w:val="0"/>
          <w:numId w:val="1040"/>
        </w:numPr>
      </w:pPr>
      <w:r>
        <w:t xml:space="preserve">Prepare subplot x LCS level table</w:t>
      </w:r>
    </w:p>
    <w:p>
      <w:pPr>
        <w:numPr>
          <w:ilvl w:val="0"/>
          <w:numId w:val="1040"/>
        </w:numPr>
      </w:pPr>
      <w:r>
        <w:t xml:space="preserve">Use the aggregate function</w:t>
      </w:r>
      <w:r>
        <w:t xml:space="preserve"> </w:t>
      </w:r>
      <w:r>
        <w:t xml:space="preserve">‘</w:t>
      </w:r>
      <w:r>
        <w:t xml:space="preserve">nfi_aggregate3()</w:t>
      </w:r>
      <w:r>
        <w:t xml:space="preserve">’</w:t>
      </w:r>
      <w:r>
        <w:t xml:space="preserve"> </w:t>
      </w:r>
      <w:r>
        <w:t xml:space="preserve">to get all aggregation levels</w:t>
      </w:r>
    </w:p>
    <w:p>
      <w:pPr>
        <w:numPr>
          <w:ilvl w:val="0"/>
          <w:numId w:val="1040"/>
        </w:numPr>
      </w:pPr>
      <w:r>
        <w:t xml:space="preserve">Compare results with equal plot statistiscs (table</w:t>
      </w:r>
      <w:r>
        <w:t xml:space="preserve"> </w:t>
      </w:r>
      <w:r>
        <w:t xml:space="preserve">‘</w:t>
      </w:r>
      <w:r>
        <w:t xml:space="preserve">ftype</w:t>
      </w:r>
      <w:r>
        <w:t xml:space="preserve">’</w:t>
      </w:r>
      <w:r>
        <w:t xml:space="preserve">)</w:t>
      </w:r>
    </w:p>
    <w:bookmarkStart w:id="138" w:name="X8dbacafc03cd601f1952e0d5d6703093619a00c"/>
    <w:p>
      <w:pPr>
        <w:pStyle w:val="Heading3"/>
      </w:pPr>
      <w:r>
        <w:t xml:space="preserve">9.2.1 Prepare the subplot x LCS table for aggregation</w:t>
      </w:r>
    </w:p>
    <w:bookmarkStart w:id="133" w:name="initial-data-preparation"/>
    <w:p>
      <w:pPr>
        <w:pStyle w:val="Heading4"/>
      </w:pPr>
      <w:r>
        <w:t xml:space="preserve">9.2.1.1 Initial data preparation</w:t>
      </w:r>
    </w:p>
    <w:p>
      <w:pPr>
        <w:pStyle w:val="FirstParagraph"/>
      </w:pPr>
      <w:r>
        <w:t xml:space="preserve">For the second approach, all subplots must be accounted for, visited or not, accessible or not. This table has been prepared and can be loaded into the ancillary data list</w:t>
      </w:r>
      <w:r>
        <w:t xml:space="preserve"> </w:t>
      </w:r>
      <w:r>
        <w:rPr>
          <w:rStyle w:val="VerbatimChar"/>
        </w:rPr>
        <w:t xml:space="preserve">anci</w:t>
      </w:r>
      <w:r>
        <w:t xml:space="preserve">.</w:t>
      </w:r>
    </w:p>
    <w:p>
      <w:pPr>
        <w:pStyle w:val="SourceCode"/>
      </w:pPr>
      <w:r>
        <w:rPr>
          <w:rStyle w:val="NormalTok"/>
        </w:rPr>
        <w:t xml:space="preserve">anci</w:t>
      </w:r>
      <w:r>
        <w:rPr>
          <w:rStyle w:val="SpecialCharTok"/>
        </w:rPr>
        <w:t xml:space="preserve">$</w:t>
      </w:r>
      <w:r>
        <w:rPr>
          <w:rStyle w:val="NormalTok"/>
        </w:rPr>
        <w:t xml:space="preserve">ph2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"data/training_anci_phase2.csv"</w:t>
      </w:r>
      <w:r>
        <w:rPr>
          <w:rStyle w:val="NormalTok"/>
        </w:rPr>
        <w:t xml:space="preserve">, </w:t>
      </w:r>
      <w:r>
        <w:rPr>
          <w:rStyle w:val="AttributeTok"/>
        </w:rPr>
        <w:t xml:space="preserve">show_col_types =</w:t>
      </w:r>
      <w:r>
        <w:rPr>
          <w:rStyle w:val="NormalTok"/>
        </w:rPr>
        <w:t xml:space="preserve"> F)</w:t>
      </w:r>
      <w:r>
        <w:br/>
      </w:r>
      <w:r>
        <w:br/>
      </w:r>
      <w:r>
        <w:rPr>
          <w:rStyle w:val="NormalTok"/>
        </w:rPr>
        <w:t xml:space="preserve">ph2_subplot </w:t>
      </w:r>
      <w:r>
        <w:rPr>
          <w:rStyle w:val="OtherTok"/>
        </w:rPr>
        <w:t xml:space="preserve">&lt;-</w:t>
      </w:r>
      <w:r>
        <w:rPr>
          <w:rStyle w:val="NormalTok"/>
        </w:rPr>
        <w:t xml:space="preserve"> anci</w:t>
      </w:r>
      <w:r>
        <w:rPr>
          <w:rStyle w:val="SpecialCharTok"/>
        </w:rPr>
        <w:t xml:space="preserve">$</w:t>
      </w:r>
      <w:r>
        <w:rPr>
          <w:rStyle w:val="NormalTok"/>
        </w:rPr>
        <w:t xml:space="preserve">ph2</w:t>
      </w:r>
      <w:r>
        <w:br/>
      </w:r>
      <w:r>
        <w:br/>
      </w:r>
      <w:r>
        <w:rPr>
          <w:rStyle w:val="CommentTok"/>
        </w:rPr>
        <w:t xml:space="preserve"># format(nrow(anci$ph2) / 20, big.mark = ",")</w:t>
      </w:r>
    </w:p>
    <w:p>
      <w:pPr>
        <w:pStyle w:val="FirstParagraph"/>
      </w:pPr>
      <w:r>
        <w:t xml:space="preserve">We can observe that</w:t>
      </w:r>
      <w:r>
        <w:t xml:space="preserve"> </w:t>
      </w:r>
      <w:r>
        <w:rPr>
          <w:rStyle w:val="VerbatimChar"/>
        </w:rPr>
        <w:t xml:space="preserve">anci$ph2</w:t>
      </w:r>
      <w:r>
        <w:t xml:space="preserve"> </w:t>
      </w:r>
      <w:r>
        <w:t xml:space="preserve">contains 1,067</w:t>
      </w:r>
      <w:r>
        <w:t xml:space="preserve"> </w:t>
      </w:r>
      <w:r>
        <w:rPr>
          <w:i/>
          <w:iCs/>
        </w:rPr>
        <w:t xml:space="preserve">(1,067)</w:t>
      </w:r>
      <w:r>
        <w:t xml:space="preserve"> </w:t>
      </w:r>
      <w:r>
        <w:t xml:space="preserve">plots, as initially planned in the 12 x 18 km grid.</w:t>
      </w:r>
    </w:p>
    <w:p>
      <w:pPr>
        <w:pStyle w:val="BodyText"/>
      </w:pPr>
      <w:r>
        <w:t xml:space="preserve">To generate this table, instead of starting from tree aggregates or from the subplot table, we start from the vector of planned Phase 2 plots and we recreate all combinations of subplot x LCS with</w:t>
      </w:r>
      <w:r>
        <w:t xml:space="preserve"> </w:t>
      </w:r>
      <w:r>
        <w:rPr>
          <w:rStyle w:val="VerbatimChar"/>
        </w:rPr>
        <w:t xml:space="preserve">expand_grid()</w:t>
      </w:r>
      <w:r>
        <w:t xml:space="preserve"> </w:t>
      </w:r>
      <w:r>
        <w:t xml:space="preserve">.</w:t>
      </w:r>
    </w:p>
    <w:p>
      <w:pPr>
        <w:pStyle w:val="SourceCode"/>
      </w:pPr>
      <w:r>
        <w:rPr>
          <w:rStyle w:val="NormalTok"/>
        </w:rPr>
        <w:t xml:space="preserve">vec_ph2 </w:t>
      </w:r>
      <w:r>
        <w:rPr>
          <w:rStyle w:val="OtherTok"/>
        </w:rPr>
        <w:t xml:space="preserve">&lt;-</w:t>
      </w:r>
      <w:r>
        <w:rPr>
          <w:rStyle w:val="NormalTok"/>
        </w:rPr>
        <w:t xml:space="preserve"> anci</w:t>
      </w:r>
      <w:r>
        <w:rPr>
          <w:rStyle w:val="SpecialCharTok"/>
        </w:rPr>
        <w:t xml:space="preserve">$</w:t>
      </w:r>
      <w:r>
        <w:rPr>
          <w:rStyle w:val="NormalTok"/>
        </w:rPr>
        <w:t xml:space="preserve">ph1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(plot_id)) </w:t>
      </w:r>
      <w:r>
        <w:rPr>
          <w:rStyle w:val="SpecialCharTok"/>
        </w:rPr>
        <w:t xml:space="preserve">|&gt;</w:t>
      </w:r>
      <w:r>
        <w:br/>
      </w:r>
      <w:r>
        <w:rPr>
          <w:rStyle w:val="NormalTok"/>
        </w:rPr>
        <w:t xml:space="preserve">  </w:t>
      </w:r>
      <w:r>
        <w:rPr>
          <w:rStyle w:val="FunctionTok"/>
        </w:rPr>
        <w:t xml:space="preserve">pull</w:t>
      </w:r>
      <w:r>
        <w:rPr>
          <w:rStyle w:val="NormalTok"/>
        </w:rPr>
        <w:t xml:space="preserve">(plot_id) </w:t>
      </w:r>
      <w:r>
        <w:rPr>
          <w:rStyle w:val="SpecialCharTok"/>
        </w:rPr>
        <w:t xml:space="preserve">|&gt;</w:t>
      </w:r>
      <w:r>
        <w:br/>
      </w:r>
      <w:r>
        <w:rPr>
          <w:rStyle w:val="NormalTok"/>
        </w:rPr>
        <w:t xml:space="preserve">  </w:t>
      </w:r>
      <w:r>
        <w:rPr>
          <w:rStyle w:val="FunctionTok"/>
        </w:rPr>
        <w:t xml:space="preserve">sort</w:t>
      </w:r>
      <w:r>
        <w:rPr>
          <w:rStyle w:val="NormalTok"/>
        </w:rPr>
        <w:t xml:space="preserve">()</w:t>
      </w:r>
      <w:r>
        <w:br/>
      </w:r>
      <w:r>
        <w:br/>
      </w:r>
      <w:r>
        <w:rPr>
          <w:rStyle w:val="NormalTok"/>
        </w:rPr>
        <w:t xml:space="preserve">test_ph2 </w:t>
      </w:r>
      <w:r>
        <w:rPr>
          <w:rStyle w:val="OtherTok"/>
        </w:rPr>
        <w:t xml:space="preserve">&lt;-</w:t>
      </w:r>
      <w:r>
        <w:rPr>
          <w:rStyle w:val="NormalTok"/>
        </w:rPr>
        <w:t xml:space="preserve"> </w:t>
      </w:r>
      <w:r>
        <w:rPr>
          <w:rStyle w:val="FunctionTok"/>
        </w:rPr>
        <w:t xml:space="preserve">expand_grid</w:t>
      </w:r>
      <w:r>
        <w:rPr>
          <w:rStyle w:val="NormalTok"/>
        </w:rPr>
        <w:t xml:space="preserve">(</w:t>
      </w:r>
      <w:r>
        <w:br/>
      </w:r>
      <w:r>
        <w:rPr>
          <w:rStyle w:val="NormalTok"/>
        </w:rPr>
        <w:t xml:space="preserve">  </w:t>
      </w:r>
      <w:r>
        <w:rPr>
          <w:rStyle w:val="AttributeTok"/>
        </w:rPr>
        <w:t xml:space="preserve">plot_id =</w:t>
      </w:r>
      <w:r>
        <w:rPr>
          <w:rStyle w:val="NormalTok"/>
        </w:rPr>
        <w:t xml:space="preserve"> vec_ph2,</w:t>
      </w:r>
      <w:r>
        <w:br/>
      </w:r>
      <w:r>
        <w:rPr>
          <w:rStyle w:val="NormalTok"/>
        </w:rPr>
        <w:t xml:space="preserve">  </w:t>
      </w:r>
      <w:r>
        <w:rPr>
          <w:rStyle w:val="AttributeTok"/>
        </w:rPr>
        <w:t xml:space="preserve">subplot_no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w:t>
      </w:r>
      <w:r>
        <w:br/>
      </w:r>
      <w:r>
        <w:rPr>
          <w:rStyle w:val="NormalTok"/>
        </w:rPr>
        <w:t xml:space="preserve">  </w:t>
      </w:r>
      <w:r>
        <w:rPr>
          <w:rStyle w:val="AttributeTok"/>
        </w:rPr>
        <w:t xml:space="preserve">lcs_no =</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subplot_id =</w:t>
      </w:r>
      <w:r>
        <w:rPr>
          <w:rStyle w:val="NormalTok"/>
        </w:rPr>
        <w:t xml:space="preserve"> </w:t>
      </w:r>
      <w:r>
        <w:rPr>
          <w:rStyle w:val="FunctionTok"/>
        </w:rPr>
        <w:t xml:space="preserve">paste0</w:t>
      </w:r>
      <w:r>
        <w:rPr>
          <w:rStyle w:val="NormalTok"/>
        </w:rPr>
        <w:t xml:space="preserve">(subplot_no, lcs_no))</w:t>
      </w:r>
    </w:p>
    <w:p>
      <w:pPr>
        <w:pStyle w:val="FirstParagraph"/>
      </w:pPr>
      <w:r>
        <w:t xml:space="preserve">We can check that this table is identical to</w:t>
      </w:r>
      <w:r>
        <w:t xml:space="preserve"> </w:t>
      </w:r>
      <w:r>
        <w:rPr>
          <w:rStyle w:val="VerbatimChar"/>
        </w:rPr>
        <w:t xml:space="preserve">anci$ph2</w:t>
      </w:r>
      <w:r>
        <w:t xml:space="preserve"> </w:t>
      </w:r>
      <w:r>
        <w:t xml:space="preserve">with</w:t>
      </w:r>
      <w:r>
        <w:t xml:space="preserve"> </w:t>
      </w:r>
      <w:r>
        <w:rPr>
          <w:rStyle w:val="VerbatimChar"/>
        </w:rPr>
        <w:t xml:space="preserve">all.equal()</w:t>
      </w:r>
      <w:r>
        <w:t xml:space="preserve">:</w:t>
      </w:r>
    </w:p>
    <w:p>
      <w:pPr>
        <w:pStyle w:val="SourceCode"/>
      </w:pPr>
      <w:r>
        <w:rPr>
          <w:rStyle w:val="NormalTok"/>
        </w:rPr>
        <w:t xml:space="preserve">tmp_ph2 </w:t>
      </w:r>
      <w:r>
        <w:rPr>
          <w:rStyle w:val="OtherTok"/>
        </w:rPr>
        <w:t xml:space="preserve">&lt;-</w:t>
      </w:r>
      <w:r>
        <w:rPr>
          <w:rStyle w:val="NormalTok"/>
        </w:rPr>
        <w:t xml:space="preserve"> anci</w:t>
      </w:r>
      <w:r>
        <w:rPr>
          <w:rStyle w:val="SpecialCharTok"/>
        </w:rPr>
        <w:t xml:space="preserve">$</w:t>
      </w:r>
      <w:r>
        <w:rPr>
          <w:rStyle w:val="NormalTok"/>
        </w:rPr>
        <w:t xml:space="preserve">ph2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(plot_id, subplot_no, lcs_no, subplot_id)</w:t>
      </w:r>
      <w:r>
        <w:br/>
      </w:r>
      <w:r>
        <w:br/>
      </w:r>
      <w:r>
        <w:rPr>
          <w:rStyle w:val="FunctionTok"/>
        </w:rPr>
        <w:t xml:space="preserve">all.equal</w:t>
      </w:r>
      <w:r>
        <w:rPr>
          <w:rStyle w:val="NormalTok"/>
        </w:rPr>
        <w:t xml:space="preserve">(tmp_ph2, test_ph2)</w:t>
      </w:r>
    </w:p>
    <w:p>
      <w:pPr>
        <w:pStyle w:val="SourceCode"/>
      </w:pPr>
      <w:r>
        <w:rPr>
          <w:rStyle w:val="VerbatimChar"/>
        </w:rPr>
        <w:t xml:space="preserve">[1] TRUE</w:t>
      </w:r>
    </w:p>
    <w:p>
      <w:pPr>
        <w:pStyle w:val="FirstParagraph"/>
      </w:pPr>
      <w:r>
        <w:t xml:space="preserve">We then need to add</w:t>
      </w:r>
      <w:r>
        <w:t xml:space="preserve"> </w:t>
      </w:r>
      <w:r>
        <w:rPr>
          <w:b/>
          <w:bCs/>
        </w:rPr>
        <w:t xml:space="preserve">accessibility</w:t>
      </w:r>
      <w:r>
        <w:t xml:space="preserve"> </w:t>
      </w:r>
      <w:r>
        <w:t xml:space="preserve">from subplot and subpopulation and</w:t>
      </w:r>
      <w:r>
        <w:t xml:space="preserve"> </w:t>
      </w:r>
      <w:r>
        <w:rPr>
          <w:b/>
          <w:bCs/>
        </w:rPr>
        <w:t xml:space="preserve">strata</w:t>
      </w:r>
      <w:r>
        <w:t xml:space="preserve"> </w:t>
      </w:r>
      <w:r>
        <w:t xml:space="preserve">from phase 1 data with</w:t>
      </w:r>
      <w:r>
        <w:t xml:space="preserve"> </w:t>
      </w:r>
      <w:r>
        <w:rPr>
          <w:rStyle w:val="VerbatimChar"/>
        </w:rPr>
        <w:t xml:space="preserve">left_join()</w:t>
      </w:r>
      <w:r>
        <w:t xml:space="preserve"> </w:t>
      </w:r>
      <w:r>
        <w:t xml:space="preserve">in</w:t>
      </w:r>
      <w:r>
        <w:t xml:space="preserve"> </w:t>
      </w:r>
      <w:hyperlink w:anchor="exr-92">
        <w:r>
          <w:rPr>
            <w:rStyle w:val="Hyperlink"/>
          </w:rPr>
          <w:t xml:space="preserve">Exercise 18</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30" name="Picture"/>
                  <a:graphic>
                    <a:graphicData uri="http://schemas.openxmlformats.org/drawingml/2006/picture">
                      <pic:pic>
                        <pic:nvPicPr>
                          <pic:cNvPr descr="/Applications/quarto/share/formats/docx/warning.png" id="131"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bookmarkStart w:id="132" w:name="exr-92"/>
          <w:p>
            <w:pPr>
              <w:pStyle w:val="BodyText"/>
            </w:pPr>
            <w:r>
              <w:rPr>
                <w:b/>
                <w:bCs/>
              </w:rPr>
              <w:t xml:space="preserve">Exercise 18 (~ (optional) Join core info to phase 2 table)</w:t>
            </w:r>
            <w:r>
              <w:t xml:space="preserve"> </w:t>
            </w:r>
            <w:r>
              <w:t xml:space="preserve"> </w:t>
            </w:r>
          </w:p>
          <w:p>
            <w:pPr>
              <w:numPr>
                <w:ilvl w:val="0"/>
                <w:numId w:val="1041"/>
              </w:numPr>
            </w:pPr>
            <w:r>
              <w:t xml:space="preserve">Prepare</w:t>
            </w:r>
            <w:r>
              <w:t xml:space="preserve"> </w:t>
            </w:r>
            <w:r>
              <w:t xml:space="preserve">‘</w:t>
            </w:r>
            <w:r>
              <w:t xml:space="preserve">tmp_sp</w:t>
            </w:r>
            <w:r>
              <w:t xml:space="preserve">’</w:t>
            </w:r>
            <w:r>
              <w:t xml:space="preserve"> </w:t>
            </w:r>
            <w:r>
              <w:t xml:space="preserve">a table containing</w:t>
            </w:r>
            <w:r>
              <w:t xml:space="preserve"> </w:t>
            </w:r>
            <w:r>
              <w:rPr>
                <w:rStyle w:val="VerbatimChar"/>
              </w:rPr>
              <w:t xml:space="preserve">plot_no</w:t>
            </w:r>
            <w:r>
              <w:t xml:space="preserve">,</w:t>
            </w:r>
            <w:r>
              <w:t xml:space="preserve"> </w:t>
            </w:r>
            <w:r>
              <w:rPr>
                <w:rStyle w:val="VerbatimChar"/>
              </w:rPr>
              <w:t xml:space="preserve">subplot_no</w:t>
            </w:r>
            <w:r>
              <w:t xml:space="preserve"> </w:t>
            </w:r>
            <w:r>
              <w:t xml:space="preserve">and</w:t>
            </w:r>
            <w:r>
              <w:t xml:space="preserve"> </w:t>
            </w:r>
            <w:r>
              <w:rPr>
                <w:rStyle w:val="VerbatimChar"/>
              </w:rPr>
              <w:t xml:space="preserve">subplot_access</w:t>
            </w:r>
            <w:r>
              <w:t xml:space="preserve"> </w:t>
            </w:r>
            <w:r>
              <w:t xml:space="preserve">from the subplot table and rename</w:t>
            </w:r>
            <w:r>
              <w:t xml:space="preserve"> </w:t>
            </w:r>
            <w:r>
              <w:rPr>
                <w:rStyle w:val="VerbatimChar"/>
              </w:rPr>
              <w:t xml:space="preserve">plot_no</w:t>
            </w:r>
            <w:r>
              <w:t xml:space="preserve"> </w:t>
            </w:r>
            <w:r>
              <w:t xml:space="preserve">into</w:t>
            </w:r>
            <w:r>
              <w:t xml:space="preserve"> </w:t>
            </w:r>
            <w:r>
              <w:rPr>
                <w:rStyle w:val="VerbatimChar"/>
              </w:rPr>
              <w:t xml:space="preserve">plot_id</w:t>
            </w:r>
            <w:r>
              <w:t xml:space="preserve">.</w:t>
            </w:r>
          </w:p>
          <w:p>
            <w:pPr>
              <w:numPr>
                <w:ilvl w:val="0"/>
                <w:numId w:val="1041"/>
              </w:numPr>
            </w:pPr>
            <w:r>
              <w:t xml:space="preserve">Prepare</w:t>
            </w:r>
            <w:r>
              <w:t xml:space="preserve"> </w:t>
            </w:r>
            <w:r>
              <w:t xml:space="preserve">‘</w:t>
            </w:r>
            <w:r>
              <w:t xml:space="preserve">tmp_ph1</w:t>
            </w:r>
            <w:r>
              <w:t xml:space="preserve">’</w:t>
            </w:r>
            <w:r>
              <w:t xml:space="preserve"> </w:t>
            </w:r>
            <w:r>
              <w:t xml:space="preserve">a table containing</w:t>
            </w:r>
            <w:r>
              <w:t xml:space="preserve"> </w:t>
            </w:r>
            <w:r>
              <w:rPr>
                <w:rStyle w:val="VerbatimChar"/>
              </w:rPr>
              <w:t xml:space="preserve">plot_id</w:t>
            </w:r>
            <w:r>
              <w:t xml:space="preserve">,</w:t>
            </w:r>
            <w:r>
              <w:t xml:space="preserve"> </w:t>
            </w:r>
            <w:r>
              <w:rPr>
                <w:rStyle w:val="VerbatimChar"/>
              </w:rPr>
              <w:t xml:space="preserve">subpop</w:t>
            </w:r>
            <w:r>
              <w:t xml:space="preserve">,</w:t>
            </w:r>
            <w:r>
              <w:t xml:space="preserve"> </w:t>
            </w:r>
            <w:r>
              <w:rPr>
                <w:rStyle w:val="VerbatimChar"/>
              </w:rPr>
              <w:t xml:space="preserve">stratum</w:t>
            </w:r>
            <w:r>
              <w:t xml:space="preserve"> </w:t>
            </w:r>
            <w:r>
              <w:t xml:space="preserve">,</w:t>
            </w:r>
            <w:r>
              <w:t xml:space="preserve"> </w:t>
            </w:r>
            <w:r>
              <w:rPr>
                <w:rStyle w:val="VerbatimChar"/>
              </w:rPr>
              <w:t xml:space="preserve">ph1_prov_no</w:t>
            </w:r>
            <w:r>
              <w:t xml:space="preserve"> </w:t>
            </w:r>
            <w:r>
              <w:t xml:space="preserve">and</w:t>
            </w:r>
            <w:r>
              <w:t xml:space="preserve"> </w:t>
            </w:r>
            <w:r>
              <w:rPr>
                <w:rStyle w:val="VerbatimChar"/>
              </w:rPr>
              <w:t xml:space="preserve">ph1_prov_name</w:t>
            </w:r>
            <w:r>
              <w:t xml:space="preserve"> </w:t>
            </w:r>
            <w:r>
              <w:t xml:space="preserve">from the table</w:t>
            </w:r>
            <w:r>
              <w:t xml:space="preserve"> </w:t>
            </w:r>
            <w:r>
              <w:rPr>
                <w:rStyle w:val="VerbatimChar"/>
              </w:rPr>
              <w:t xml:space="preserve">anci$ph1</w:t>
            </w:r>
            <w:r>
              <w:t xml:space="preserve"> </w:t>
            </w:r>
            <w:r>
              <w:t xml:space="preserve">and rename</w:t>
            </w:r>
            <w:r>
              <w:t xml:space="preserve"> </w:t>
            </w:r>
            <w:r>
              <w:rPr>
                <w:rStyle w:val="VerbatimChar"/>
              </w:rPr>
              <w:t xml:space="preserve">ph1_prov_no</w:t>
            </w:r>
            <w:r>
              <w:t xml:space="preserve"> </w:t>
            </w:r>
            <w:r>
              <w:t xml:space="preserve">into</w:t>
            </w:r>
            <w:r>
              <w:t xml:space="preserve"> </w:t>
            </w:r>
            <w:r>
              <w:rPr>
                <w:rStyle w:val="VerbatimChar"/>
              </w:rPr>
              <w:t xml:space="preserve">prov_no</w:t>
            </w:r>
            <w:r>
              <w:t xml:space="preserve"> </w:t>
            </w:r>
            <w:r>
              <w:t xml:space="preserve">and</w:t>
            </w:r>
            <w:r>
              <w:t xml:space="preserve"> </w:t>
            </w:r>
            <w:r>
              <w:rPr>
                <w:rStyle w:val="VerbatimChar"/>
              </w:rPr>
              <w:t xml:space="preserve">ph1_prov_name</w:t>
            </w:r>
            <w:r>
              <w:t xml:space="preserve"> </w:t>
            </w:r>
            <w:r>
              <w:t xml:space="preserve">into</w:t>
            </w:r>
            <w:r>
              <w:t xml:space="preserve"> </w:t>
            </w:r>
            <w:r>
              <w:rPr>
                <w:rStyle w:val="VerbatimChar"/>
              </w:rPr>
              <w:t xml:space="preserve">prov_name</w:t>
            </w:r>
          </w:p>
          <w:p>
            <w:pPr>
              <w:numPr>
                <w:ilvl w:val="0"/>
                <w:numId w:val="1041"/>
              </w:numPr>
            </w:pPr>
            <w:r>
              <w:t xml:space="preserve">Join these 2 tables to</w:t>
            </w:r>
            <w:r>
              <w:t xml:space="preserve"> </w:t>
            </w:r>
            <w:r>
              <w:rPr>
                <w:rStyle w:val="VerbatimChar"/>
              </w:rPr>
              <w:t xml:space="preserve">ph2_subplot</w:t>
            </w:r>
            <w:r>
              <w:t xml:space="preserve"> </w:t>
            </w:r>
            <w:r>
              <w:t xml:space="preserve">with suffix control method.</w:t>
            </w:r>
          </w:p>
          <w:bookmarkEnd w:id="132"/>
        </w:tc>
      </w:tr>
    </w:tbl>
    <w:p>
      <w:pPr>
        <w:pStyle w:val="FirstParagraph"/>
      </w:pPr>
      <w:r>
        <w:t xml:space="preserve">Type here answers to</w:t>
      </w:r>
      <w:r>
        <w:t xml:space="preserve"> </w:t>
      </w:r>
      <w:hyperlink w:anchor="exr-92">
        <w:r>
          <w:rPr>
            <w:rStyle w:val="Hyperlink"/>
          </w:rPr>
          <w:t xml:space="preserve">Exercise 18</w:t>
        </w:r>
      </w:hyperlink>
      <w:r>
        <w:t xml:space="preserve">:</w:t>
      </w:r>
    </w:p>
    <w:p>
      <w:pPr>
        <w:pStyle w:val="SourceCode"/>
      </w:pPr>
      <w:r>
        <w:rPr>
          <w:rStyle w:val="DocumentationTok"/>
        </w:rPr>
        <w:t xml:space="preserve">## !!! Solution</w:t>
      </w:r>
      <w:r>
        <w:br/>
      </w:r>
      <w:r>
        <w:rPr>
          <w:rStyle w:val="NormalTok"/>
        </w:rPr>
        <w:t xml:space="preserve">tmp_sp </w:t>
      </w:r>
      <w:r>
        <w:rPr>
          <w:rStyle w:val="OtherTok"/>
        </w:rPr>
        <w:t xml:space="preserve">&lt;-</w:t>
      </w:r>
      <w:r>
        <w:rPr>
          <w:rStyle w:val="NormalTok"/>
        </w:rPr>
        <w:t xml:space="preserve"> subplot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plot_id =</w:t>
      </w:r>
      <w:r>
        <w:rPr>
          <w:rStyle w:val="NormalTok"/>
        </w:rPr>
        <w:t xml:space="preserve"> plot_no, subplot_no, subplot_access)</w:t>
      </w:r>
      <w:r>
        <w:br/>
      </w:r>
      <w:r>
        <w:br/>
      </w:r>
      <w:r>
        <w:rPr>
          <w:rStyle w:val="NormalTok"/>
        </w:rPr>
        <w:t xml:space="preserve">tmp_ph1 </w:t>
      </w:r>
      <w:r>
        <w:rPr>
          <w:rStyle w:val="OtherTok"/>
        </w:rPr>
        <w:t xml:space="preserve">&lt;-</w:t>
      </w:r>
      <w:r>
        <w:rPr>
          <w:rStyle w:val="NormalTok"/>
        </w:rPr>
        <w:t xml:space="preserve"> anci</w:t>
      </w:r>
      <w:r>
        <w:rPr>
          <w:rStyle w:val="SpecialCharTok"/>
        </w:rPr>
        <w:t xml:space="preserve">$</w:t>
      </w:r>
      <w:r>
        <w:rPr>
          <w:rStyle w:val="NormalTok"/>
        </w:rPr>
        <w:t xml:space="preserve">ph1 </w:t>
      </w:r>
      <w:r>
        <w:rPr>
          <w:rStyle w:val="SpecialCharTok"/>
        </w:rPr>
        <w:t xml:space="preserve">|&gt;</w:t>
      </w:r>
      <w:r>
        <w:br/>
      </w:r>
      <w:r>
        <w:rPr>
          <w:rStyle w:val="NormalTok"/>
        </w:rPr>
        <w:t xml:space="preserve">  </w:t>
      </w:r>
      <w:r>
        <w:rPr>
          <w:rStyle w:val="FunctionTok"/>
        </w:rPr>
        <w:t xml:space="preserve">select</w:t>
      </w:r>
      <w:r>
        <w:rPr>
          <w:rStyle w:val="NormalTok"/>
        </w:rPr>
        <w:t xml:space="preserve">(plot_id, subpop, stratum, </w:t>
      </w:r>
      <w:r>
        <w:rPr>
          <w:rStyle w:val="AttributeTok"/>
        </w:rPr>
        <w:t xml:space="preserve">prov_no =</w:t>
      </w:r>
      <w:r>
        <w:rPr>
          <w:rStyle w:val="NormalTok"/>
        </w:rPr>
        <w:t xml:space="preserve"> ph1_prov_no, </w:t>
      </w:r>
      <w:r>
        <w:rPr>
          <w:rStyle w:val="AttributeTok"/>
        </w:rPr>
        <w:t xml:space="preserve">prov_name =</w:t>
      </w:r>
      <w:r>
        <w:rPr>
          <w:rStyle w:val="NormalTok"/>
        </w:rPr>
        <w:t xml:space="preserve"> ph1_prov_name)</w:t>
      </w:r>
      <w:r>
        <w:br/>
      </w:r>
      <w:r>
        <w:br/>
      </w:r>
      <w:r>
        <w:br/>
      </w:r>
      <w:r>
        <w:rPr>
          <w:rStyle w:val="NormalTok"/>
        </w:rPr>
        <w:t xml:space="preserve">ph2_subplot </w:t>
      </w:r>
      <w:r>
        <w:rPr>
          <w:rStyle w:val="OtherTok"/>
        </w:rPr>
        <w:t xml:space="preserve">&lt;-</w:t>
      </w:r>
      <w:r>
        <w:rPr>
          <w:rStyle w:val="NormalTok"/>
        </w:rPr>
        <w:t xml:space="preserve"> ph2_subplot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subplot_access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subpop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stratum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prov_no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prov_name =</w:t>
      </w:r>
      <w:r>
        <w:rPr>
          <w:rStyle w:val="NormalTok"/>
        </w:rPr>
        <w:t xml:space="preserve"> </w:t>
      </w:r>
      <w:r>
        <w:rPr>
          <w:rStyle w:val="ConstantTok"/>
        </w:rPr>
        <w:t xml:space="preserve">NA</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(tmp_ph1, </w:t>
      </w:r>
      <w:r>
        <w:rPr>
          <w:rStyle w:val="AttributeTok"/>
        </w:rPr>
        <w:t xml:space="preserve">by =</w:t>
      </w:r>
      <w:r>
        <w:rPr>
          <w:rStyle w:val="NormalTok"/>
        </w:rPr>
        <w:t xml:space="preserve"> </w:t>
      </w:r>
      <w:r>
        <w:rPr>
          <w:rStyle w:val="FunctionTok"/>
        </w:rPr>
        <w:t xml:space="preserve">join_by</w:t>
      </w:r>
      <w:r>
        <w:rPr>
          <w:rStyle w:val="NormalTok"/>
        </w:rPr>
        <w:t xml:space="preserve">(plot_id),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"_rm"</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(tmp_sp, </w:t>
      </w:r>
      <w:r>
        <w:rPr>
          <w:rStyle w:val="AttributeTok"/>
        </w:rPr>
        <w:t xml:space="preserve">by =</w:t>
      </w:r>
      <w:r>
        <w:rPr>
          <w:rStyle w:val="NormalTok"/>
        </w:rPr>
        <w:t xml:space="preserve"> </w:t>
      </w:r>
      <w:r>
        <w:rPr>
          <w:rStyle w:val="FunctionTok"/>
        </w:rPr>
        <w:t xml:space="preserve">join_by</w:t>
      </w:r>
      <w:r>
        <w:rPr>
          <w:rStyle w:val="NormalTok"/>
        </w:rPr>
        <w:t xml:space="preserve">(plot_id, subplot_no),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"_rm"</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ends_with</w:t>
      </w:r>
      <w:r>
        <w:rPr>
          <w:rStyle w:val="NormalTok"/>
        </w:rPr>
        <w:t xml:space="preserve">(</w:t>
      </w:r>
      <w:r>
        <w:rPr>
          <w:rStyle w:val="StringTok"/>
        </w:rPr>
        <w:t xml:space="preserve">"_rm"</w:t>
      </w:r>
      <w:r>
        <w:rPr>
          <w:rStyle w:val="NormalTok"/>
        </w:rPr>
        <w:t xml:space="preserve">))</w:t>
      </w:r>
    </w:p>
    <w:p>
      <w:pPr>
        <w:pStyle w:val="FirstParagraph"/>
      </w:pPr>
      <w:r>
        <w:t xml:space="preserve">In the final preparation phase 2 subplot table, correction for shifted plots was implemented beforehand.</w:t>
      </w:r>
    </w:p>
    <w:p>
      <w:r>
        <w:pict>
          <v:rect style="width:0;height:1.5pt" o:hralign="center" o:hrstd="t" o:hr="t"/>
        </w:pict>
      </w:r>
    </w:p>
    <w:bookmarkEnd w:id="133"/>
    <w:bookmarkStart w:id="134" w:name="Xa289c1f68ab68ad6482c53b8ad2ed92e5dea549"/>
    <w:p>
      <w:pPr>
        <w:pStyle w:val="Heading4"/>
      </w:pPr>
      <w:r>
        <w:t xml:space="preserve">9.2.1.2 (NOTE) Investigating phase 2 plots in stratum 4: non-forest</w:t>
      </w:r>
    </w:p>
    <w:p>
      <w:pPr>
        <w:pStyle w:val="FirstParagraph"/>
      </w:pPr>
      <w:r>
        <w:t xml:space="preserve">The Phase 2 focused on forest and RV land cover, but some plots from Phase 1 and planned for phase 2 were non-forest in the Phase 1 interpretation and still visited.</w:t>
      </w:r>
    </w:p>
    <w:p>
      <w:pPr>
        <w:pStyle w:val="SourceCode"/>
      </w:pPr>
      <w:r>
        <w:rPr>
          <w:rStyle w:val="NormalTok"/>
        </w:rPr>
        <w:t xml:space="preserve">tmp_ph2_nonforest </w:t>
      </w:r>
      <w:r>
        <w:rPr>
          <w:rStyle w:val="OtherTok"/>
        </w:rPr>
        <w:t xml:space="preserve">&lt;-</w:t>
      </w:r>
      <w:r>
        <w:rPr>
          <w:rStyle w:val="NormalTok"/>
        </w:rPr>
        <w:t xml:space="preserve"> anci</w:t>
      </w:r>
      <w:r>
        <w:rPr>
          <w:rStyle w:val="SpecialCharTok"/>
        </w:rPr>
        <w:t xml:space="preserve">$</w:t>
      </w:r>
      <w:r>
        <w:rPr>
          <w:rStyle w:val="NormalTok"/>
        </w:rPr>
        <w:t xml:space="preserve">ph1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(plot_id), stratum </w:t>
      </w:r>
      <w:r>
        <w:rPr>
          <w:rStyle w:val="SpecialCharTok"/>
        </w:rPr>
        <w:t xml:space="preserve">==</w:t>
      </w:r>
      <w:r>
        <w:rPr>
          <w:rStyle w:val="NormalTok"/>
        </w:rPr>
        <w:t xml:space="preserve"> </w:t>
      </w:r>
      <w:r>
        <w:rPr>
          <w:rStyle w:val="DecValTok"/>
        </w:rPr>
        <w:t xml:space="preserve">4</w:t>
      </w:r>
      <w:r>
        <w:rPr>
          <w:rStyle w:val="NormalTok"/>
        </w:rPr>
        <w:t xml:space="preserve">)</w:t>
      </w:r>
      <w:r>
        <w:br/>
      </w:r>
      <w:r>
        <w:br/>
      </w:r>
      <w:r>
        <w:rPr>
          <w:rStyle w:val="NormalTok"/>
        </w:rPr>
        <w:t xml:space="preserve">vec_ph2nf </w:t>
      </w:r>
      <w:r>
        <w:rPr>
          <w:rStyle w:val="OtherTok"/>
        </w:rPr>
        <w:t xml:space="preserve">&lt;-</w:t>
      </w:r>
      <w:r>
        <w:rPr>
          <w:rStyle w:val="NormalTok"/>
        </w:rPr>
        <w:t xml:space="preserve"> tmp_ph2_nonforest </w:t>
      </w:r>
      <w:r>
        <w:rPr>
          <w:rStyle w:val="SpecialCharTok"/>
        </w:rPr>
        <w:t xml:space="preserve">|&gt;</w:t>
      </w:r>
      <w:r>
        <w:rPr>
          <w:rStyle w:val="NormalTok"/>
        </w:rPr>
        <w:t xml:space="preserve"> </w:t>
      </w:r>
      <w:r>
        <w:rPr>
          <w:rStyle w:val="FunctionTok"/>
        </w:rPr>
        <w:t xml:space="preserve">pull</w:t>
      </w:r>
      <w:r>
        <w:rPr>
          <w:rStyle w:val="NormalTok"/>
        </w:rPr>
        <w:t xml:space="preserve">(ph1_plot_no)  </w:t>
      </w:r>
      <w:r>
        <w:br/>
      </w:r>
      <w:r>
        <w:br/>
      </w:r>
      <w:r>
        <w:rPr>
          <w:rStyle w:val="NormalTok"/>
        </w:rPr>
        <w:t xml:space="preserve">tmp_ph2nf_visited </w:t>
      </w:r>
      <w:r>
        <w:rPr>
          <w:rStyle w:val="OtherTok"/>
        </w:rPr>
        <w:t xml:space="preserve">&lt;-</w:t>
      </w:r>
      <w:r>
        <w:rPr>
          <w:rStyle w:val="NormalTok"/>
        </w:rPr>
        <w:t xml:space="preserve"> subplot </w:t>
      </w:r>
      <w:r>
        <w:rPr>
          <w:rStyle w:val="SpecialCharTok"/>
        </w:rPr>
        <w:t xml:space="preserve">|&gt;</w:t>
      </w:r>
      <w:r>
        <w:br/>
      </w:r>
      <w:r>
        <w:rPr>
          <w:rStyle w:val="NormalTok"/>
        </w:rPr>
        <w:t xml:space="preserve">  </w:t>
      </w:r>
      <w:r>
        <w:rPr>
          <w:rStyle w:val="FunctionTok"/>
        </w:rPr>
        <w:t xml:space="preserve">filter</w:t>
      </w:r>
      <w:r>
        <w:rPr>
          <w:rStyle w:val="NormalTok"/>
        </w:rPr>
        <w:t xml:space="preserve">(plot_no </w:t>
      </w:r>
      <w:r>
        <w:rPr>
          <w:rStyle w:val="SpecialCharTok"/>
        </w:rPr>
        <w:t xml:space="preserve">%in%</w:t>
      </w:r>
      <w:r>
        <w:rPr>
          <w:rStyle w:val="NormalTok"/>
        </w:rPr>
        <w:t xml:space="preserve"> vec_ph2nf, subplot_no </w:t>
      </w:r>
      <w:r>
        <w:rPr>
          <w:rStyle w:val="SpecialCharTok"/>
        </w:rPr>
        <w:t xml:space="preserve">==</w:t>
      </w:r>
      <w:r>
        <w:rPr>
          <w:rStyle w:val="NormalTok"/>
        </w:rPr>
        <w:t xml:space="preserve"> </w:t>
      </w:r>
      <w:r>
        <w:rPr>
          <w:rStyle w:val="StringTok"/>
        </w:rPr>
        <w:t xml:space="preserve">"A"</w:t>
      </w:r>
      <w:r>
        <w:rPr>
          <w:rStyle w:val="NormalTok"/>
        </w:rPr>
        <w:t xml:space="preserve">) </w:t>
      </w:r>
      <w:r>
        <w:br/>
      </w:r>
      <w:r>
        <w:br/>
      </w:r>
      <w:r>
        <w:rPr>
          <w:rStyle w:val="DocumentationTok"/>
        </w:rPr>
        <w:t xml:space="preserve">## Save the tables in a new folder</w:t>
      </w:r>
      <w:r>
        <w:br/>
      </w:r>
      <w:r>
        <w:rPr>
          <w:rStyle w:val="ControlFlowTok"/>
        </w:rPr>
        <w:t xml:space="preserve">if</w:t>
      </w:r>
      <w:r>
        <w:rPr>
          <w:rStyle w:val="NormalTok"/>
        </w:rPr>
        <w:t xml:space="preserve"> (</w:t>
      </w:r>
      <w:r>
        <w:rPr>
          <w:rStyle w:val="SpecialCharTok"/>
        </w:rPr>
        <w:t xml:space="preserve">!</w:t>
      </w:r>
      <w:r>
        <w:rPr>
          <w:rStyle w:val="StringTok"/>
        </w:rPr>
        <w:t xml:space="preserve">"results"</w:t>
      </w:r>
      <w:r>
        <w:rPr>
          <w:rStyle w:val="NormalTok"/>
        </w:rPr>
        <w:t xml:space="preserve"> </w:t>
      </w:r>
      <w:r>
        <w:rPr>
          <w:rStyle w:val="SpecialCharTok"/>
        </w:rPr>
        <w:t xml:space="preserve">%in%</w:t>
      </w:r>
      <w:r>
        <w:rPr>
          <w:rStyle w:val="NormalTok"/>
        </w:rPr>
        <w:t xml:space="preserve"> </w:t>
      </w:r>
      <w:r>
        <w:rPr>
          <w:rStyle w:val="FunctionTok"/>
        </w:rPr>
        <w:t xml:space="preserve">list.files</w:t>
      </w:r>
      <w:r>
        <w:rPr>
          <w:rStyle w:val="NormalTok"/>
        </w:rPr>
        <w:t xml:space="preserve">()) </w:t>
      </w:r>
      <w:r>
        <w:rPr>
          <w:rStyle w:val="FunctionTok"/>
        </w:rPr>
        <w:t xml:space="preserve">dir.create</w:t>
      </w:r>
      <w:r>
        <w:rPr>
          <w:rStyle w:val="NormalTok"/>
        </w:rPr>
        <w:t xml:space="preserve">(</w:t>
      </w:r>
      <w:r>
        <w:rPr>
          <w:rStyle w:val="StringTok"/>
        </w:rPr>
        <w:t xml:space="preserve">"results"</w:t>
      </w:r>
      <w:r>
        <w:rPr>
          <w:rStyle w:val="NormalTok"/>
        </w:rPr>
        <w:t xml:space="preserve">)</w:t>
      </w:r>
      <w:r>
        <w:br/>
      </w:r>
      <w:r>
        <w:br/>
      </w:r>
      <w:r>
        <w:rPr>
          <w:rStyle w:val="FunctionTok"/>
        </w:rPr>
        <w:t xml:space="preserve">write_csv</w:t>
      </w:r>
      <w:r>
        <w:rPr>
          <w:rStyle w:val="NormalTok"/>
        </w:rPr>
        <w:t xml:space="preserve">(tmp_ph2_nonforest, </w:t>
      </w:r>
      <w:r>
        <w:rPr>
          <w:rStyle w:val="StringTok"/>
        </w:rPr>
        <w:t xml:space="preserve">"results/ph2_nonforest_planned.csv"</w:t>
      </w:r>
      <w:r>
        <w:rPr>
          <w:rStyle w:val="NormalTok"/>
        </w:rPr>
        <w:t xml:space="preserve">)</w:t>
      </w:r>
      <w:r>
        <w:br/>
      </w:r>
      <w:r>
        <w:rPr>
          <w:rStyle w:val="FunctionTok"/>
        </w:rPr>
        <w:t xml:space="preserve">write_csv</w:t>
      </w:r>
      <w:r>
        <w:rPr>
          <w:rStyle w:val="NormalTok"/>
        </w:rPr>
        <w:t xml:space="preserve">(tmp_ph2nf_visited, </w:t>
      </w:r>
      <w:r>
        <w:rPr>
          <w:rStyle w:val="StringTok"/>
        </w:rPr>
        <w:t xml:space="preserve">"results/ph2_nonforest_visited.csv"</w:t>
      </w:r>
      <w:r>
        <w:rPr>
          <w:rStyle w:val="NormalTok"/>
        </w:rPr>
        <w:t xml:space="preserve">)</w:t>
      </w:r>
    </w:p>
    <w:p>
      <w:r>
        <w:pict>
          <v:rect style="width:0;height:1.5pt" o:hralign="center" o:hrstd="t" o:hr="t"/>
        </w:pict>
      </w:r>
    </w:p>
    <w:bookmarkEnd w:id="134"/>
    <w:bookmarkStart w:id="135" w:name="re-coding-accessibility"/>
    <w:p>
      <w:pPr>
        <w:pStyle w:val="Heading4"/>
      </w:pPr>
      <w:r>
        <w:t xml:space="preserve">9.2.1.3</w:t>
      </w:r>
      <w:r>
        <w:t xml:space="preserve"> </w:t>
      </w:r>
      <w:r>
        <w:rPr>
          <w:b/>
          <w:bCs/>
        </w:rPr>
        <w:t xml:space="preserve">Re-coding accessibility</w:t>
      </w:r>
    </w:p>
    <w:p>
      <w:pPr>
        <w:pStyle w:val="FirstParagraph"/>
      </w:pPr>
      <w:r>
        <w:t xml:space="preserve">Accessibility plays an important role in the final estimates. Since not all the initial 1,067 plots were visited, there is missing information on</w:t>
      </w:r>
      <w:r>
        <w:t xml:space="preserve"> </w:t>
      </w:r>
      <w:r>
        <w:rPr>
          <w:b/>
          <w:bCs/>
        </w:rPr>
        <w:t xml:space="preserve">many non-forest plots</w:t>
      </w:r>
      <w:r>
        <w:t xml:space="preserve"> </w:t>
      </w:r>
      <w:r>
        <w:t xml:space="preserve">and</w:t>
      </w:r>
      <w:r>
        <w:t xml:space="preserve"> </w:t>
      </w:r>
      <w:r>
        <w:rPr>
          <w:b/>
          <w:bCs/>
        </w:rPr>
        <w:t xml:space="preserve">some forest plots</w:t>
      </w:r>
      <w:r>
        <w:t xml:space="preserve">. To simplify the calculations, it was considered that:</w:t>
      </w:r>
    </w:p>
    <w:p>
      <w:pPr>
        <w:numPr>
          <w:ilvl w:val="0"/>
          <w:numId w:val="1042"/>
        </w:numPr>
      </w:pPr>
      <w:r>
        <w:rPr>
          <w:b/>
          <w:bCs/>
        </w:rPr>
        <w:t xml:space="preserve">all non-visited forest plots would be considered as non-accessible,</w:t>
      </w:r>
    </w:p>
    <w:p>
      <w:pPr>
        <w:numPr>
          <w:ilvl w:val="0"/>
          <w:numId w:val="1042"/>
        </w:numPr>
      </w:pPr>
      <w:r>
        <w:rPr>
          <w:b/>
          <w:bCs/>
        </w:rPr>
        <w:t xml:space="preserve">all non-visited non-forest plots would be considered as accessible with biomass 0.</w:t>
      </w:r>
    </w:p>
    <w:p>
      <w:pPr>
        <w:pStyle w:val="FirstParagraph"/>
      </w:pPr>
      <w:r>
        <w:t xml:space="preserve">This is important to keep in mind in case biomass of trees outside forest becomes relevant for future NFI cycles.</w:t>
      </w:r>
    </w:p>
    <w:p>
      <w:pPr>
        <w:pStyle w:val="BodyText"/>
      </w:pPr>
      <w:r>
        <w:t xml:space="preserve">Code for re-coding accessibility:</w:t>
      </w:r>
    </w:p>
    <w:p>
      <w:pPr>
        <w:pStyle w:val="SourceCode"/>
      </w:pPr>
      <w:r>
        <w:rPr>
          <w:rStyle w:val="NormalTok"/>
        </w:rPr>
        <w:t xml:space="preserve">ph2_subplot </w:t>
      </w:r>
      <w:r>
        <w:rPr>
          <w:rStyle w:val="OtherTok"/>
        </w:rPr>
        <w:t xml:space="preserve">&lt;-</w:t>
      </w:r>
      <w:r>
        <w:rPr>
          <w:rStyle w:val="NormalTok"/>
        </w:rPr>
        <w:t xml:space="preserve"> ph2_subplot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access =</w:t>
      </w:r>
      <w:r>
        <w:rPr>
          <w:rStyle w:val="NormalTok"/>
        </w:rPr>
        <w:t xml:space="preserve"> </w:t>
      </w:r>
      <w:r>
        <w:rPr>
          <w:rStyle w:val="FunctionTok"/>
        </w:rPr>
        <w:t xml:space="preserve">case_when</w:t>
      </w:r>
      <w:r>
        <w:rPr>
          <w:rStyle w:val="NormalTok"/>
        </w:rPr>
        <w:t xml:space="preserve">(</w:t>
      </w:r>
      <w:r>
        <w:br/>
      </w:r>
      <w:r>
        <w:rPr>
          <w:rStyle w:val="NormalTok"/>
        </w:rPr>
        <w:t xml:space="preserve">      plot_id </w:t>
      </w:r>
      <w:r>
        <w:rPr>
          <w:rStyle w:val="SpecialCharTok"/>
        </w:rPr>
        <w:t xml:space="preserve">&lt;=</w:t>
      </w:r>
      <w:r>
        <w:rPr>
          <w:rStyle w:val="NormalTok"/>
        </w:rPr>
        <w:t xml:space="preserve"> </w:t>
      </w:r>
      <w:r>
        <w:rPr>
          <w:rStyle w:val="DecValTok"/>
        </w:rPr>
        <w:t xml:space="preserve">636</w:t>
      </w:r>
      <w:r>
        <w:rPr>
          <w:rStyle w:val="NormalTok"/>
        </w:rPr>
        <w:t xml:space="preserve"> </w:t>
      </w:r>
      <w:r>
        <w:rPr>
          <w:rStyle w:val="SpecialCharTok"/>
        </w:rPr>
        <w:t xml:space="preserve">&amp;</w:t>
      </w:r>
      <w:r>
        <w:rPr>
          <w:rStyle w:val="NormalTok"/>
        </w:rPr>
        <w:t xml:space="preserve"> subplot_access </w:t>
      </w:r>
      <w:r>
        <w:rPr>
          <w:rStyle w:val="SpecialCharTok"/>
        </w:rPr>
        <w:t xml:space="preserve">==</w:t>
      </w:r>
      <w:r>
        <w:rPr>
          <w:rStyle w:val="NormalTok"/>
        </w:rPr>
        <w:t xml:space="preserve"> </w:t>
      </w:r>
      <w:r>
        <w:rPr>
          <w:rStyle w:val="StringTok"/>
        </w:rPr>
        <w:t xml:space="preserve">"accessible"</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plot_id </w:t>
      </w:r>
      <w:r>
        <w:rPr>
          <w:rStyle w:val="SpecialCharTok"/>
        </w:rPr>
        <w:t xml:space="preserve">&lt;=</w:t>
      </w:r>
      <w:r>
        <w:rPr>
          <w:rStyle w:val="NormalTok"/>
        </w:rPr>
        <w:t xml:space="preserve"> </w:t>
      </w:r>
      <w:r>
        <w:rPr>
          <w:rStyle w:val="DecValTok"/>
        </w:rPr>
        <w:t xml:space="preserve">636</w:t>
      </w:r>
      <w:r>
        <w:rPr>
          <w:rStyle w:val="NormalTok"/>
        </w:rPr>
        <w:t xml:space="preserve"> </w:t>
      </w:r>
      <w:r>
        <w:rPr>
          <w:rStyle w:val="SpecialCharTok"/>
        </w:rPr>
        <w:t xml:space="preserve">&amp;</w:t>
      </w:r>
      <w:r>
        <w:rPr>
          <w:rStyle w:val="NormalTok"/>
        </w:rPr>
        <w:t xml:space="preserve"> subplot_access </w:t>
      </w:r>
      <w:r>
        <w:rPr>
          <w:rStyle w:val="SpecialCharTok"/>
        </w:rPr>
        <w:t xml:space="preserve">!=</w:t>
      </w:r>
      <w:r>
        <w:rPr>
          <w:rStyle w:val="NormalTok"/>
        </w:rPr>
        <w:t xml:space="preserve"> </w:t>
      </w:r>
      <w:r>
        <w:rPr>
          <w:rStyle w:val="StringTok"/>
        </w:rPr>
        <w:t xml:space="preserve">"accessible"</w:t>
      </w:r>
      <w:r>
        <w:rPr>
          <w:rStyle w:val="NormalTok"/>
        </w:rPr>
        <w:t xml:space="preserve">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plot_id </w:t>
      </w:r>
      <w:r>
        <w:rPr>
          <w:rStyle w:val="SpecialCharTok"/>
        </w:rPr>
        <w:t xml:space="preserve">&lt;=</w:t>
      </w:r>
      <w:r>
        <w:rPr>
          <w:rStyle w:val="NormalTok"/>
        </w:rPr>
        <w:t xml:space="preserve"> </w:t>
      </w:r>
      <w:r>
        <w:rPr>
          <w:rStyle w:val="DecValTok"/>
        </w:rPr>
        <w:t xml:space="preserve">636</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(subplot_access)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stratum </w:t>
      </w:r>
      <w:r>
        <w:rPr>
          <w:rStyle w:val="SpecialChar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stratum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p>
    <w:bookmarkEnd w:id="135"/>
    <w:bookmarkStart w:id="136" w:name="subplot-largest-area"/>
    <w:p>
      <w:pPr>
        <w:pStyle w:val="Heading4"/>
      </w:pPr>
      <w:r>
        <w:t xml:space="preserve">9.2.1.4 Subplot largest area</w:t>
      </w:r>
    </w:p>
    <w:p>
      <w:pPr>
        <w:pStyle w:val="FirstParagraph"/>
      </w:pPr>
      <w:r>
        <w:t xml:space="preserve">For aggregation with ratio estimator we need to keep track of the areas where trees are measured. Since we have a tree weight for small trees, we are only interested in the larger area:</w:t>
      </w:r>
    </w:p>
    <w:p>
      <w:pPr>
        <w:numPr>
          <w:ilvl w:val="0"/>
          <w:numId w:val="1043"/>
        </w:numPr>
      </w:pPr>
      <w:r>
        <w:t xml:space="preserve">12 m side square of a quarter</w:t>
      </w:r>
    </w:p>
    <w:p>
      <w:pPr>
        <w:numPr>
          <w:ilvl w:val="0"/>
          <w:numId w:val="1043"/>
        </w:numPr>
      </w:pPr>
      <w:r>
        <w:t xml:space="preserve">difference between the 16m radius circle and the 12m side square.</w:t>
      </w:r>
    </w:p>
    <w:p>
      <w:pPr>
        <w:pStyle w:val="SourceCode"/>
      </w:pPr>
      <w:r>
        <w:rPr>
          <w:rStyle w:val="NormalTok"/>
        </w:rPr>
        <w:t xml:space="preserve">ph2_subplot </w:t>
      </w:r>
      <w:r>
        <w:rPr>
          <w:rStyle w:val="OtherTok"/>
        </w:rPr>
        <w:t xml:space="preserve">&lt;-</w:t>
      </w:r>
      <w:r>
        <w:rPr>
          <w:rStyle w:val="NormalTok"/>
        </w:rPr>
        <w:t xml:space="preserve"> ph2_subplot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sp_area =</w:t>
      </w:r>
      <w:r>
        <w:rPr>
          <w:rStyle w:val="NormalTok"/>
        </w:rPr>
        <w:t xml:space="preserve"> </w:t>
      </w:r>
      <w:r>
        <w:rPr>
          <w:rStyle w:val="FunctionTok"/>
        </w:rPr>
        <w:t xml:space="preserve">if_else</w:t>
      </w:r>
      <w:r>
        <w:rPr>
          <w:rStyle w:val="NormalTok"/>
        </w:rPr>
        <w:t xml:space="preserve">(lcs_no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12</w:t>
      </w:r>
      <w:r>
        <w:rPr>
          <w:rStyle w:val="SpecialCharTok"/>
        </w:rPr>
        <w:t xml:space="preserve">^</w:t>
      </w:r>
      <w:r>
        <w:rPr>
          <w:rStyle w:val="DecValTok"/>
        </w:rPr>
        <w:t xml:space="preserve">2</w:t>
      </w:r>
      <w:r>
        <w:rPr>
          <w:rStyle w:val="NormalTok"/>
        </w:rPr>
        <w:t xml:space="preserve">, (pi</w:t>
      </w:r>
      <w:r>
        <w:rPr>
          <w:rStyle w:val="SpecialCharTok"/>
        </w:rPr>
        <w:t xml:space="preserve">*</w:t>
      </w:r>
      <w:r>
        <w:rPr>
          <w:rStyle w:val="DecValTok"/>
        </w:rPr>
        <w:t xml:space="preserve">16</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12</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10000</w:t>
      </w:r>
      <w:r>
        <w:br/>
      </w:r>
      <w:r>
        <w:rPr>
          <w:rStyle w:val="NormalTok"/>
        </w:rPr>
        <w:t xml:space="preserve">  )</w:t>
      </w:r>
    </w:p>
    <w:bookmarkEnd w:id="136"/>
    <w:bookmarkStart w:id="137" w:name="aggregate-tree-to-subplot-x-lcs"/>
    <w:p>
      <w:pPr>
        <w:pStyle w:val="Heading4"/>
      </w:pPr>
      <w:r>
        <w:t xml:space="preserve">9.2.1.5 Aggregate tree to subplot x LCS</w:t>
      </w:r>
    </w:p>
    <w:p>
      <w:pPr>
        <w:pStyle w:val="FirstParagraph"/>
      </w:pPr>
      <w:r>
        <w:t xml:space="preserve">We can now aggregate trees to the subplot x LCS level and join with the phase 2 subplot table.</w:t>
      </w:r>
    </w:p>
    <w:p>
      <w:pPr>
        <w:pStyle w:val="SourceCode"/>
      </w:pPr>
      <w:r>
        <w:rPr>
          <w:rStyle w:val="NormalTok"/>
        </w:rPr>
        <w:t xml:space="preserve">ph2_sp_tree </w:t>
      </w:r>
      <w:r>
        <w:rPr>
          <w:rStyle w:val="OtherTok"/>
        </w:rPr>
        <w:t xml:space="preserve">&lt;-</w:t>
      </w:r>
      <w:r>
        <w:rPr>
          <w:rStyle w:val="NormalTok"/>
        </w:rPr>
        <w:t xml:space="preserve"> tree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plot_id =</w:t>
      </w:r>
      <w:r>
        <w:rPr>
          <w:rStyle w:val="NormalTok"/>
        </w:rPr>
        <w:t xml:space="preserve"> plot_no, subplot_no, lcs_no, tree_weight, tree_ba, tree_agb_final)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subplot_id =</w:t>
      </w:r>
      <w:r>
        <w:rPr>
          <w:rStyle w:val="NormalTok"/>
        </w:rPr>
        <w:t xml:space="preserve"> </w:t>
      </w:r>
      <w:r>
        <w:rPr>
          <w:rStyle w:val="FunctionTok"/>
        </w:rPr>
        <w:t xml:space="preserve">paste0</w:t>
      </w:r>
      <w:r>
        <w:rPr>
          <w:rStyle w:val="NormalTok"/>
        </w:rPr>
        <w:t xml:space="preserve">(subplot_no, lcs_no)</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(plot_id, subplot_id)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dens =</w:t>
      </w:r>
      <w:r>
        <w:rPr>
          <w:rStyle w:val="NormalTok"/>
        </w:rPr>
        <w:t xml:space="preserve"> </w:t>
      </w:r>
      <w:r>
        <w:rPr>
          <w:rStyle w:val="FunctionTok"/>
        </w:rPr>
        <w:t xml:space="preserve">sum</w:t>
      </w:r>
      <w:r>
        <w:rPr>
          <w:rStyle w:val="NormalTok"/>
        </w:rPr>
        <w:t xml:space="preserve">(tree_weight),</w:t>
      </w:r>
      <w:r>
        <w:br/>
      </w:r>
      <w:r>
        <w:rPr>
          <w:rStyle w:val="NormalTok"/>
        </w:rPr>
        <w:t xml:space="preserve">    </w:t>
      </w:r>
      <w:r>
        <w:rPr>
          <w:rStyle w:val="AttributeTok"/>
        </w:rPr>
        <w:t xml:space="preserve">ba   =</w:t>
      </w:r>
      <w:r>
        <w:rPr>
          <w:rStyle w:val="NormalTok"/>
        </w:rPr>
        <w:t xml:space="preserve"> </w:t>
      </w:r>
      <w:r>
        <w:rPr>
          <w:rStyle w:val="FunctionTok"/>
        </w:rPr>
        <w:t xml:space="preserve">sum</w:t>
      </w:r>
      <w:r>
        <w:rPr>
          <w:rStyle w:val="NormalTok"/>
        </w:rPr>
        <w:t xml:space="preserve">(tree_ba </w:t>
      </w:r>
      <w:r>
        <w:rPr>
          <w:rStyle w:val="SpecialCharTok"/>
        </w:rPr>
        <w:t xml:space="preserve">*</w:t>
      </w:r>
      <w:r>
        <w:rPr>
          <w:rStyle w:val="NormalTok"/>
        </w:rPr>
        <w:t xml:space="preserve"> tree_weight),</w:t>
      </w:r>
      <w:r>
        <w:br/>
      </w:r>
      <w:r>
        <w:rPr>
          <w:rStyle w:val="NormalTok"/>
        </w:rPr>
        <w:t xml:space="preserve">    </w:t>
      </w:r>
      <w:r>
        <w:rPr>
          <w:rStyle w:val="AttributeTok"/>
        </w:rPr>
        <w:t xml:space="preserve">agb  =</w:t>
      </w:r>
      <w:r>
        <w:rPr>
          <w:rStyle w:val="NormalTok"/>
        </w:rPr>
        <w:t xml:space="preserve"> </w:t>
      </w:r>
      <w:r>
        <w:rPr>
          <w:rStyle w:val="FunctionTok"/>
        </w:rPr>
        <w:t xml:space="preserve">sum</w:t>
      </w:r>
      <w:r>
        <w:rPr>
          <w:rStyle w:val="NormalTok"/>
        </w:rPr>
        <w:t xml:space="preserve">(tree_agb_final </w:t>
      </w:r>
      <w:r>
        <w:rPr>
          <w:rStyle w:val="SpecialCharTok"/>
        </w:rPr>
        <w:t xml:space="preserve">*</w:t>
      </w:r>
      <w:r>
        <w:rPr>
          <w:rStyle w:val="NormalTok"/>
        </w:rPr>
        <w:t xml:space="preserve"> tree_weight) </w:t>
      </w:r>
      <w:r>
        <w:rPr>
          <w:rStyle w:val="SpecialCharTok"/>
        </w:rPr>
        <w:t xml:space="preserve">/</w:t>
      </w:r>
      <w:r>
        <w:rPr>
          <w:rStyle w:val="NormalTok"/>
        </w:rPr>
        <w:t xml:space="preserve"> </w:t>
      </w:r>
      <w:r>
        <w:rPr>
          <w:rStyle w:val="DecValTok"/>
        </w:rPr>
        <w:t xml:space="preserve">1000</w:t>
      </w:r>
      <w:r>
        <w:rPr>
          <w:rStyle w:val="NormalTok"/>
        </w:rPr>
        <w:t xml:space="preserve">, </w:t>
      </w:r>
      <w:r>
        <w:rPr>
          <w:rStyle w:val="DocumentationTok"/>
        </w:rPr>
        <w:t xml:space="preserve">## Convert kg to tons</w:t>
      </w:r>
      <w:r>
        <w:br/>
      </w:r>
      <w:r>
        <w:rPr>
          <w:rStyle w:val="NormalTok"/>
        </w:rPr>
        <w:t xml:space="preserve">    </w:t>
      </w:r>
      <w:r>
        <w:rPr>
          <w:rStyle w:val="AttributeTok"/>
        </w:rPr>
        <w:t xml:space="preserve">.groups=</w:t>
      </w:r>
      <w:r>
        <w:rPr>
          <w:rStyle w:val="NormalTok"/>
        </w:rPr>
        <w:t xml:space="preserve"> </w:t>
      </w:r>
      <w:r>
        <w:rPr>
          <w:rStyle w:val="StringTok"/>
        </w:rPr>
        <w:t xml:space="preserve">"drop"</w:t>
      </w:r>
      <w:r>
        <w:br/>
      </w:r>
      <w:r>
        <w:rPr>
          <w:rStyle w:val="NormalTok"/>
        </w:rPr>
        <w:t xml:space="preserve">  )</w:t>
      </w:r>
    </w:p>
    <w:p>
      <w:pPr>
        <w:pStyle w:val="SourceCode"/>
      </w:pPr>
      <w:r>
        <w:rPr>
          <w:rStyle w:val="NormalTok"/>
        </w:rPr>
        <w:t xml:space="preserve">ph2_subplot </w:t>
      </w:r>
      <w:r>
        <w:rPr>
          <w:rStyle w:val="OtherTok"/>
        </w:rPr>
        <w:t xml:space="preserve">&lt;-</w:t>
      </w:r>
      <w:r>
        <w:rPr>
          <w:rStyle w:val="NormalTok"/>
        </w:rPr>
        <w:t xml:space="preserve"> ph2_subplot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dens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ba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agb =</w:t>
      </w:r>
      <w:r>
        <w:rPr>
          <w:rStyle w:val="NormalTok"/>
        </w:rPr>
        <w:t xml:space="preserve"> </w:t>
      </w:r>
      <w:r>
        <w:rPr>
          <w:rStyle w:val="ConstantTok"/>
        </w:rPr>
        <w:t xml:space="preserve">NA</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(ph2_sp_tree, </w:t>
      </w:r>
      <w:r>
        <w:rPr>
          <w:rStyle w:val="AttributeTok"/>
        </w:rPr>
        <w:t xml:space="preserve">by =</w:t>
      </w:r>
      <w:r>
        <w:rPr>
          <w:rStyle w:val="NormalTok"/>
        </w:rPr>
        <w:t xml:space="preserve"> </w:t>
      </w:r>
      <w:r>
        <w:rPr>
          <w:rStyle w:val="FunctionTok"/>
        </w:rPr>
        <w:t xml:space="preserve">join_by</w:t>
      </w:r>
      <w:r>
        <w:rPr>
          <w:rStyle w:val="NormalTok"/>
        </w:rPr>
        <w:t xml:space="preserve">(plot_id, subplot_id),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"_rm"</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ends_with</w:t>
      </w:r>
      <w:r>
        <w:rPr>
          <w:rStyle w:val="NormalTok"/>
        </w:rPr>
        <w:t xml:space="preserve">(</w:t>
      </w:r>
      <w:r>
        <w:rPr>
          <w:rStyle w:val="StringTok"/>
        </w:rPr>
        <w:t xml:space="preserve">"_rm"</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dens =</w:t>
      </w:r>
      <w:r>
        <w:rPr>
          <w:rStyle w:val="NormalTok"/>
        </w:rPr>
        <w:t xml:space="preserve"> </w:t>
      </w:r>
      <w:r>
        <w:rPr>
          <w:rStyle w:val="FunctionTok"/>
        </w:rPr>
        <w:t xml:space="preserve">if_else</w:t>
      </w:r>
      <w:r>
        <w:rPr>
          <w:rStyle w:val="NormalTok"/>
        </w:rPr>
        <w:t xml:space="preserve">(</w:t>
      </w:r>
      <w:r>
        <w:rPr>
          <w:rStyle w:val="SpecialCharTok"/>
        </w:rPr>
        <w:t xml:space="preserve">!</w:t>
      </w:r>
      <w:r>
        <w:rPr>
          <w:rStyle w:val="FunctionTok"/>
        </w:rPr>
        <w:t xml:space="preserve">is.na</w:t>
      </w:r>
      <w:r>
        <w:rPr>
          <w:rStyle w:val="NormalTok"/>
        </w:rPr>
        <w:t xml:space="preserve">(dens), n_tree, </w:t>
      </w:r>
      <w:r>
        <w:rPr>
          <w:rStyle w:val="DecValTok"/>
        </w:rPr>
        <w:t xml:space="preserve">0</w:t>
      </w:r>
      <w:r>
        <w:rPr>
          <w:rStyle w:val="NormalTok"/>
        </w:rPr>
        <w:t xml:space="preserve">),</w:t>
      </w:r>
      <w:r>
        <w:br/>
      </w:r>
      <w:r>
        <w:rPr>
          <w:rStyle w:val="NormalTok"/>
        </w:rPr>
        <w:t xml:space="preserve">    </w:t>
      </w:r>
      <w:r>
        <w:rPr>
          <w:rStyle w:val="AttributeTok"/>
        </w:rPr>
        <w:t xml:space="preserve">ba   =</w:t>
      </w:r>
      <w:r>
        <w:rPr>
          <w:rStyle w:val="NormalTok"/>
        </w:rPr>
        <w:t xml:space="preserve"> </w:t>
      </w:r>
      <w:r>
        <w:rPr>
          <w:rStyle w:val="FunctionTok"/>
        </w:rPr>
        <w:t xml:space="preserve">if_else</w:t>
      </w:r>
      <w:r>
        <w:rPr>
          <w:rStyle w:val="NormalTok"/>
        </w:rPr>
        <w:t xml:space="preserve">(</w:t>
      </w:r>
      <w:r>
        <w:rPr>
          <w:rStyle w:val="SpecialCharTok"/>
        </w:rPr>
        <w:t xml:space="preserve">!</w:t>
      </w:r>
      <w:r>
        <w:rPr>
          <w:rStyle w:val="FunctionTok"/>
        </w:rPr>
        <w:t xml:space="preserve">is.na</w:t>
      </w:r>
      <w:r>
        <w:rPr>
          <w:rStyle w:val="NormalTok"/>
        </w:rPr>
        <w:t xml:space="preserve">(ba), ba, </w:t>
      </w:r>
      <w:r>
        <w:rPr>
          <w:rStyle w:val="DecValTok"/>
        </w:rPr>
        <w:t xml:space="preserve">0</w:t>
      </w:r>
      <w:r>
        <w:rPr>
          <w:rStyle w:val="NormalTok"/>
        </w:rPr>
        <w:t xml:space="preserve">),</w:t>
      </w:r>
      <w:r>
        <w:br/>
      </w:r>
      <w:r>
        <w:rPr>
          <w:rStyle w:val="NormalTok"/>
        </w:rPr>
        <w:t xml:space="preserve">    </w:t>
      </w:r>
      <w:r>
        <w:rPr>
          <w:rStyle w:val="AttributeTok"/>
        </w:rPr>
        <w:t xml:space="preserve">agb  =</w:t>
      </w:r>
      <w:r>
        <w:rPr>
          <w:rStyle w:val="NormalTok"/>
        </w:rPr>
        <w:t xml:space="preserve"> </w:t>
      </w:r>
      <w:r>
        <w:rPr>
          <w:rStyle w:val="FunctionTok"/>
        </w:rPr>
        <w:t xml:space="preserve">if_else</w:t>
      </w:r>
      <w:r>
        <w:rPr>
          <w:rStyle w:val="NormalTok"/>
        </w:rPr>
        <w:t xml:space="preserve">(</w:t>
      </w:r>
      <w:r>
        <w:rPr>
          <w:rStyle w:val="SpecialCharTok"/>
        </w:rPr>
        <w:t xml:space="preserve">!</w:t>
      </w:r>
      <w:r>
        <w:rPr>
          <w:rStyle w:val="FunctionTok"/>
        </w:rPr>
        <w:t xml:space="preserve">is.na</w:t>
      </w:r>
      <w:r>
        <w:rPr>
          <w:rStyle w:val="NormalTok"/>
        </w:rPr>
        <w:t xml:space="preserve">(agb), agb, </w:t>
      </w:r>
      <w:r>
        <w:rPr>
          <w:rStyle w:val="DecValTok"/>
        </w:rPr>
        <w:t xml:space="preserve">0</w:t>
      </w:r>
      <w:r>
        <w:rPr>
          <w:rStyle w:val="NormalTok"/>
        </w:rPr>
        <w:t xml:space="preserve">)</w:t>
      </w:r>
      <w:r>
        <w:br/>
      </w:r>
      <w:r>
        <w:rPr>
          <w:rStyle w:val="NormalTok"/>
        </w:rPr>
        <w:t xml:space="preserve">  )</w:t>
      </w:r>
    </w:p>
    <w:bookmarkEnd w:id="137"/>
    <w:bookmarkEnd w:id="138"/>
    <w:bookmarkStart w:id="145" w:name="run-the-aggregation-function"/>
    <w:p>
      <w:pPr>
        <w:pStyle w:val="Heading3"/>
      </w:pPr>
      <w:r>
        <w:t xml:space="preserve">9.2.2 Run the aggregation function</w:t>
      </w:r>
    </w:p>
    <w:p>
      <w:pPr>
        <w:pStyle w:val="FirstParagraph"/>
      </w:pPr>
      <w:r>
        <w:t xml:space="preserve">The aggregation function 3, for 2-phases sampling with ratio estimator, takes phase 1 and phase 2 data as input as well as the attributes</w:t>
      </w:r>
      <w:r>
        <w:t xml:space="preserve"> </w:t>
      </w:r>
      <m:oMath>
        <m:r>
          <m:t>y</m:t>
        </m:r>
      </m:oMath>
      <w:r>
        <w:t xml:space="preserve"> </w:t>
      </w:r>
      <w:r>
        <w:t xml:space="preserve">and</w:t>
      </w:r>
      <w:r>
        <w:t xml:space="preserve"> </w:t>
      </w:r>
      <m:oMath>
        <m:r>
          <m:t>x</m:t>
        </m:r>
      </m:oMath>
      <w:r>
        <w:t xml:space="preserve"> </w:t>
      </w:r>
      <w:r>
        <w:t xml:space="preserve">for the ratio.</w:t>
      </w:r>
      <w:r>
        <w:t xml:space="preserve"> </w:t>
      </w:r>
      <m:oMath>
        <m:r>
          <m:t>y</m:t>
        </m:r>
      </m:oMath>
      <w:r>
        <w:t xml:space="preserve"> </w:t>
      </w:r>
      <w:r>
        <w:t xml:space="preserve">can change based on what attribute we want to aggregate, while</w:t>
      </w:r>
      <w:r>
        <w:t xml:space="preserve"> </w:t>
      </w:r>
      <m:oMath>
        <m:r>
          <m:t>x</m:t>
        </m:r>
      </m:oMath>
      <w:r>
        <w:t xml:space="preserve"> </w:t>
      </w:r>
      <w:r>
        <w:t xml:space="preserve">is always the minimum measured area.</w:t>
      </w:r>
    </w:p>
    <w:p>
      <w:pPr>
        <w:pStyle w:val="BodyText"/>
      </w:pPr>
      <w:r>
        <w:t xml:space="preserve">Let’s see an example with tree density and no subpopulation.</w:t>
      </w:r>
    </w:p>
    <w:p>
      <w:pPr>
        <w:pStyle w:val="SourceCode"/>
      </w:pPr>
      <w:r>
        <w:rPr>
          <w:rStyle w:val="NormalTok"/>
        </w:rPr>
        <w:t xml:space="preserve">ph2_data </w:t>
      </w:r>
      <w:r>
        <w:rPr>
          <w:rStyle w:val="OtherTok"/>
        </w:rPr>
        <w:t xml:space="preserve">&lt;-</w:t>
      </w:r>
      <w:r>
        <w:rPr>
          <w:rStyle w:val="NormalTok"/>
        </w:rPr>
        <w:t xml:space="preserve"> ph2_subplot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subpop =</w:t>
      </w:r>
      <w:r>
        <w:rPr>
          <w:rStyle w:val="NormalTok"/>
        </w:rPr>
        <w:t xml:space="preserve"> </w:t>
      </w:r>
      <w:r>
        <w:rPr>
          <w:rStyle w:val="DecValTok"/>
        </w:rPr>
        <w:t xml:space="preserve">1</w:t>
      </w:r>
      <w:r>
        <w:rPr>
          <w:rStyle w:val="NormalTok"/>
        </w:rPr>
        <w:t xml:space="preserve">)</w:t>
      </w:r>
      <w:r>
        <w:br/>
      </w:r>
      <w:r>
        <w:br/>
      </w:r>
      <w:r>
        <w:rPr>
          <w:rStyle w:val="NormalTok"/>
        </w:rPr>
        <w:t xml:space="preserve">res3_dens </w:t>
      </w:r>
      <w:r>
        <w:rPr>
          <w:rStyle w:val="OtherTok"/>
        </w:rPr>
        <w:t xml:space="preserve">&lt;-</w:t>
      </w:r>
      <w:r>
        <w:rPr>
          <w:rStyle w:val="NormalTok"/>
        </w:rPr>
        <w:t xml:space="preserve"> </w:t>
      </w:r>
      <w:r>
        <w:rPr>
          <w:rStyle w:val="FunctionTok"/>
        </w:rPr>
        <w:t xml:space="preserve">nfi_aggregate3</w:t>
      </w:r>
      <w:r>
        <w:rPr>
          <w:rStyle w:val="NormalTok"/>
        </w:rPr>
        <w:t xml:space="preserve">(</w:t>
      </w:r>
      <w:r>
        <w:br/>
      </w:r>
      <w:r>
        <w:rPr>
          <w:rStyle w:val="NormalTok"/>
        </w:rPr>
        <w:t xml:space="preserve">  </w:t>
      </w:r>
      <w:r>
        <w:rPr>
          <w:rStyle w:val="AttributeTok"/>
        </w:rPr>
        <w:t xml:space="preserve">.ph1_df =</w:t>
      </w:r>
      <w:r>
        <w:rPr>
          <w:rStyle w:val="NormalTok"/>
        </w:rPr>
        <w:t xml:space="preserve"> anci</w:t>
      </w:r>
      <w:r>
        <w:rPr>
          <w:rStyle w:val="SpecialCharTok"/>
        </w:rPr>
        <w:t xml:space="preserve">$</w:t>
      </w:r>
      <w:r>
        <w:rPr>
          <w:rStyle w:val="NormalTok"/>
        </w:rPr>
        <w:t xml:space="preserve">ph1, </w:t>
      </w:r>
      <w:r>
        <w:br/>
      </w:r>
      <w:r>
        <w:rPr>
          <w:rStyle w:val="NormalTok"/>
        </w:rPr>
        <w:t xml:space="preserve">  </w:t>
      </w:r>
      <w:r>
        <w:rPr>
          <w:rStyle w:val="AttributeTok"/>
        </w:rPr>
        <w:t xml:space="preserve">.ph2_sp =</w:t>
      </w:r>
      <w:r>
        <w:rPr>
          <w:rStyle w:val="NormalTok"/>
        </w:rPr>
        <w:t xml:space="preserve"> ph2_data, </w:t>
      </w:r>
      <w:r>
        <w:br/>
      </w:r>
      <w:r>
        <w:rPr>
          <w:rStyle w:val="NormalTok"/>
        </w:rPr>
        <w:t xml:space="preserve">  </w:t>
      </w:r>
      <w:r>
        <w:rPr>
          <w:rStyle w:val="AttributeTok"/>
        </w:rPr>
        <w:t xml:space="preserve">.class_d =</w:t>
      </w:r>
      <w:r>
        <w:rPr>
          <w:rStyle w:val="NormalTok"/>
        </w:rPr>
        <w:t xml:space="preserve"> lc_no, </w:t>
      </w:r>
      <w:r>
        <w:br/>
      </w:r>
      <w:r>
        <w:rPr>
          <w:rStyle w:val="NormalTok"/>
        </w:rPr>
        <w:t xml:space="preserve">  </w:t>
      </w:r>
      <w:r>
        <w:rPr>
          <w:rStyle w:val="AttributeTok"/>
        </w:rPr>
        <w:t xml:space="preserve">.attr_y =</w:t>
      </w:r>
      <w:r>
        <w:rPr>
          <w:rStyle w:val="NormalTok"/>
        </w:rPr>
        <w:t xml:space="preserve"> dens, </w:t>
      </w:r>
      <w:r>
        <w:br/>
      </w:r>
      <w:r>
        <w:rPr>
          <w:rStyle w:val="NormalTok"/>
        </w:rPr>
        <w:t xml:space="preserve">  </w:t>
      </w:r>
      <w:r>
        <w:rPr>
          <w:rStyle w:val="AttributeTok"/>
        </w:rPr>
        <w:t xml:space="preserve">.attr_x =</w:t>
      </w:r>
      <w:r>
        <w:rPr>
          <w:rStyle w:val="NormalTok"/>
        </w:rPr>
        <w:t xml:space="preserve"> sp_area, </w:t>
      </w:r>
      <w:r>
        <w:br/>
      </w:r>
      <w:r>
        <w:rPr>
          <w:rStyle w:val="NormalTok"/>
        </w:rPr>
        <w:t xml:space="preserve">  </w:t>
      </w:r>
      <w:r>
        <w:rPr>
          <w:rStyle w:val="AttributeTok"/>
        </w:rPr>
        <w:t xml:space="preserve">.aoi_area =</w:t>
      </w:r>
      <w:r>
        <w:rPr>
          <w:rStyle w:val="NormalTok"/>
        </w:rPr>
        <w:t xml:space="preserve"> </w:t>
      </w:r>
      <w:r>
        <w:rPr>
          <w:rStyle w:val="DecValTok"/>
        </w:rPr>
        <w:t xml:space="preserve">23680000</w:t>
      </w:r>
      <w:r>
        <w:br/>
      </w:r>
      <w:r>
        <w:rPr>
          <w:rStyle w:val="NormalTok"/>
        </w:rPr>
        <w:t xml:space="preserve">    )</w:t>
      </w:r>
      <w:r>
        <w:br/>
      </w:r>
      <w:r>
        <w:br/>
      </w:r>
      <w:r>
        <w:rPr>
          <w:rStyle w:val="NormalTok"/>
        </w:rPr>
        <w:t xml:space="preserve">res3_dens_tot </w:t>
      </w:r>
      <w:r>
        <w:rPr>
          <w:rStyle w:val="OtherTok"/>
        </w:rPr>
        <w:t xml:space="preserve">&lt;-</w:t>
      </w:r>
      <w:r>
        <w:rPr>
          <w:rStyle w:val="NormalTok"/>
        </w:rPr>
        <w:t xml:space="preserve"> res3_dens</w:t>
      </w:r>
      <w:r>
        <w:rPr>
          <w:rStyle w:val="SpecialCharTok"/>
        </w:rPr>
        <w:t xml:space="preserve">$</w:t>
      </w:r>
      <w:r>
        <w:rPr>
          <w:rStyle w:val="NormalTok"/>
        </w:rPr>
        <w:t xml:space="preserve">totals_short</w:t>
      </w:r>
    </w:p>
    <w:p>
      <w:pPr>
        <w:pStyle w:val="FirstParagraph"/>
      </w:pPr>
      <w:r>
        <w:t xml:space="preserve">The function output is a list with different levels of data aggregation.</w:t>
      </w:r>
    </w:p>
    <w:p>
      <w:pPr>
        <w:pStyle w:val="BodyText"/>
      </w:pPr>
      <w:r>
        <w:t xml:space="preserve">Practice now the function</w:t>
      </w:r>
      <w:r>
        <w:t xml:space="preserve"> </w:t>
      </w:r>
      <w:r>
        <w:rPr>
          <w:rStyle w:val="VerbatimChar"/>
        </w:rPr>
        <w:t xml:space="preserve">nfi-aggregate3()</w:t>
      </w:r>
      <w:r>
        <w:t xml:space="preserve"> </w:t>
      </w:r>
      <w:r>
        <w:t xml:space="preserve">to get basal area and aboveground biomass in</w:t>
      </w:r>
      <w:r>
        <w:t xml:space="preserve"> </w:t>
      </w:r>
      <w:hyperlink w:anchor="exr-93">
        <w:r>
          <w:rPr>
            <w:rStyle w:val="Hyperlink"/>
          </w:rPr>
          <w:t xml:space="preserve">Exercise 19</w:t>
        </w:r>
      </w:hyperlink>
      <w:r>
        <w:t xml:space="preserv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39" name="Picture"/>
                  <a:graphic>
                    <a:graphicData uri="http://schemas.openxmlformats.org/drawingml/2006/picture">
                      <pic:pic>
                        <pic:nvPicPr>
                          <pic:cNvPr descr="/Applications/quarto/share/formats/docx/warning.png" id="14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bookmarkStart w:id="141" w:name="exr-93"/>
          <w:p>
            <w:pPr>
              <w:pStyle w:val="BodyText"/>
            </w:pPr>
            <w:r>
              <w:rPr>
                <w:b/>
                <w:bCs/>
              </w:rPr>
              <w:t xml:space="preserve">Exercise 19 (~ Aggregate basal area and AGB)</w:t>
            </w:r>
            <w:r>
              <w:t xml:space="preserve"> </w:t>
            </w:r>
            <w:r>
              <w:t xml:space="preserve"> </w:t>
            </w:r>
          </w:p>
          <w:p>
            <w:pPr>
              <w:numPr>
                <w:ilvl w:val="0"/>
                <w:numId w:val="1044"/>
              </w:numPr>
            </w:pPr>
            <w:r>
              <w:t xml:space="preserve">(optional) Create</w:t>
            </w:r>
            <w:r>
              <w:t xml:space="preserve"> </w:t>
            </w:r>
            <w:r>
              <w:rPr>
                <w:rStyle w:val="VerbatimChar"/>
              </w:rPr>
              <w:t xml:space="preserve">res3_ba</w:t>
            </w:r>
            <w:r>
              <w:t xml:space="preserve"> </w:t>
            </w:r>
            <w:r>
              <w:t xml:space="preserve">as the output of the aggregation function with basal area as</w:t>
            </w:r>
            <w:r>
              <w:t xml:space="preserve"> </w:t>
            </w:r>
            <w:r>
              <w:rPr>
                <w:rStyle w:val="VerbatimChar"/>
              </w:rPr>
              <w:t xml:space="preserve">.attr_y</w:t>
            </w:r>
            <w:r>
              <w:t xml:space="preserve"> </w:t>
            </w:r>
            <w:r>
              <w:t xml:space="preserve">.</w:t>
            </w:r>
          </w:p>
          <w:p>
            <w:pPr>
              <w:numPr>
                <w:ilvl w:val="0"/>
                <w:numId w:val="1044"/>
              </w:numPr>
            </w:pPr>
            <w:r>
              <w:t xml:space="preserve">Create</w:t>
            </w:r>
            <w:r>
              <w:t xml:space="preserve"> </w:t>
            </w:r>
            <w:r>
              <w:rPr>
                <w:rStyle w:val="VerbatimChar"/>
              </w:rPr>
              <w:t xml:space="preserve">res3_agb</w:t>
            </w:r>
            <w:r>
              <w:t xml:space="preserve"> </w:t>
            </w:r>
            <w:r>
              <w:t xml:space="preserve">as the output of the aggregation function with aboveground biomass as</w:t>
            </w:r>
            <w:r>
              <w:t xml:space="preserve"> </w:t>
            </w:r>
            <w:r>
              <w:rPr>
                <w:rStyle w:val="VerbatimChar"/>
              </w:rPr>
              <w:t xml:space="preserve">.attr_y</w:t>
            </w:r>
            <w:r>
              <w:t xml:space="preserve"> </w:t>
            </w:r>
            <w:r>
              <w:t xml:space="preserve">.</w:t>
            </w:r>
          </w:p>
          <w:p>
            <w:pPr>
              <w:numPr>
                <w:ilvl w:val="0"/>
                <w:numId w:val="1044"/>
              </w:numPr>
            </w:pPr>
            <w:r>
              <w:t xml:space="preserve">Save the totals_short output from res3_agb to a new object</w:t>
            </w:r>
            <w:r>
              <w:t xml:space="preserve"> </w:t>
            </w:r>
            <w:r>
              <w:rPr>
                <w:rStyle w:val="VerbatimChar"/>
              </w:rPr>
              <w:t xml:space="preserve">res3_agb_tot</w:t>
            </w:r>
            <w:r>
              <w:t xml:space="preserve">.</w:t>
            </w:r>
          </w:p>
          <w:p>
            <w:pPr>
              <w:numPr>
                <w:ilvl w:val="0"/>
                <w:numId w:val="1044"/>
              </w:numPr>
            </w:pPr>
            <w:r>
              <w:t xml:space="preserve">Make a barplot with AGB per ha against land cover with their error bars, for natural forest only.</w:t>
            </w:r>
          </w:p>
          <w:bookmarkEnd w:id="141"/>
        </w:tc>
      </w:tr>
    </w:tbl>
    <w:p>
      <w:pPr>
        <w:pStyle w:val="FirstParagraph"/>
      </w:pPr>
      <w:r>
        <w:t xml:space="preserve">Type here answers to</w:t>
      </w:r>
      <w:r>
        <w:t xml:space="preserve"> </w:t>
      </w:r>
      <w:hyperlink w:anchor="exr-93">
        <w:r>
          <w:rPr>
            <w:rStyle w:val="Hyperlink"/>
          </w:rPr>
          <w:t xml:space="preserve">Exercise 19</w:t>
        </w:r>
      </w:hyperlink>
      <w:r>
        <w:t xml:space="preserve">:</w:t>
      </w:r>
    </w:p>
    <w:p>
      <w:pPr>
        <w:pStyle w:val="SourceCode"/>
      </w:pPr>
      <w:r>
        <w:rPr>
          <w:rStyle w:val="DocumentationTok"/>
        </w:rPr>
        <w:t xml:space="preserve">## !!! Solution</w:t>
      </w:r>
      <w:r>
        <w:br/>
      </w:r>
      <w:r>
        <w:rPr>
          <w:rStyle w:val="NormalTok"/>
        </w:rPr>
        <w:t xml:space="preserve">ph2_data </w:t>
      </w:r>
      <w:r>
        <w:rPr>
          <w:rStyle w:val="OtherTok"/>
        </w:rPr>
        <w:t xml:space="preserve">&lt;-</w:t>
      </w:r>
      <w:r>
        <w:rPr>
          <w:rStyle w:val="NormalTok"/>
        </w:rPr>
        <w:t xml:space="preserve"> ph2_subplot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subpop =</w:t>
      </w:r>
      <w:r>
        <w:rPr>
          <w:rStyle w:val="NormalTok"/>
        </w:rPr>
        <w:t xml:space="preserve"> </w:t>
      </w:r>
      <w:r>
        <w:rPr>
          <w:rStyle w:val="DecValTok"/>
        </w:rPr>
        <w:t xml:space="preserve">1</w:t>
      </w:r>
      <w:r>
        <w:rPr>
          <w:rStyle w:val="NormalTok"/>
        </w:rPr>
        <w:t xml:space="preserve">)</w:t>
      </w:r>
      <w:r>
        <w:br/>
      </w:r>
      <w:r>
        <w:br/>
      </w:r>
      <w:r>
        <w:rPr>
          <w:rStyle w:val="NormalTok"/>
        </w:rPr>
        <w:t xml:space="preserve">res3_agb </w:t>
      </w:r>
      <w:r>
        <w:rPr>
          <w:rStyle w:val="OtherTok"/>
        </w:rPr>
        <w:t xml:space="preserve">&lt;-</w:t>
      </w:r>
      <w:r>
        <w:rPr>
          <w:rStyle w:val="NormalTok"/>
        </w:rPr>
        <w:t xml:space="preserve"> </w:t>
      </w:r>
      <w:r>
        <w:rPr>
          <w:rStyle w:val="FunctionTok"/>
        </w:rPr>
        <w:t xml:space="preserve">nfi_aggregate3</w:t>
      </w:r>
      <w:r>
        <w:rPr>
          <w:rStyle w:val="NormalTok"/>
        </w:rPr>
        <w:t xml:space="preserve">(</w:t>
      </w:r>
      <w:r>
        <w:br/>
      </w:r>
      <w:r>
        <w:rPr>
          <w:rStyle w:val="NormalTok"/>
        </w:rPr>
        <w:t xml:space="preserve">  </w:t>
      </w:r>
      <w:r>
        <w:rPr>
          <w:rStyle w:val="AttributeTok"/>
        </w:rPr>
        <w:t xml:space="preserve">.ph1_df =</w:t>
      </w:r>
      <w:r>
        <w:rPr>
          <w:rStyle w:val="NormalTok"/>
        </w:rPr>
        <w:t xml:space="preserve"> anci</w:t>
      </w:r>
      <w:r>
        <w:rPr>
          <w:rStyle w:val="SpecialCharTok"/>
        </w:rPr>
        <w:t xml:space="preserve">$</w:t>
      </w:r>
      <w:r>
        <w:rPr>
          <w:rStyle w:val="NormalTok"/>
        </w:rPr>
        <w:t xml:space="preserve">ph1, </w:t>
      </w:r>
      <w:r>
        <w:br/>
      </w:r>
      <w:r>
        <w:rPr>
          <w:rStyle w:val="NormalTok"/>
        </w:rPr>
        <w:t xml:space="preserve">  </w:t>
      </w:r>
      <w:r>
        <w:rPr>
          <w:rStyle w:val="AttributeTok"/>
        </w:rPr>
        <w:t xml:space="preserve">.ph2_sp =</w:t>
      </w:r>
      <w:r>
        <w:rPr>
          <w:rStyle w:val="NormalTok"/>
        </w:rPr>
        <w:t xml:space="preserve"> ph2_data, </w:t>
      </w:r>
      <w:r>
        <w:br/>
      </w:r>
      <w:r>
        <w:rPr>
          <w:rStyle w:val="NormalTok"/>
        </w:rPr>
        <w:t xml:space="preserve">  </w:t>
      </w:r>
      <w:r>
        <w:rPr>
          <w:rStyle w:val="AttributeTok"/>
        </w:rPr>
        <w:t xml:space="preserve">.class_d =</w:t>
      </w:r>
      <w:r>
        <w:rPr>
          <w:rStyle w:val="NormalTok"/>
        </w:rPr>
        <w:t xml:space="preserve"> lc_no, </w:t>
      </w:r>
      <w:r>
        <w:br/>
      </w:r>
      <w:r>
        <w:rPr>
          <w:rStyle w:val="NormalTok"/>
        </w:rPr>
        <w:t xml:space="preserve">  </w:t>
      </w:r>
      <w:r>
        <w:rPr>
          <w:rStyle w:val="AttributeTok"/>
        </w:rPr>
        <w:t xml:space="preserve">.attr_y =</w:t>
      </w:r>
      <w:r>
        <w:rPr>
          <w:rStyle w:val="NormalTok"/>
        </w:rPr>
        <w:t xml:space="preserve"> agb, </w:t>
      </w:r>
      <w:r>
        <w:br/>
      </w:r>
      <w:r>
        <w:rPr>
          <w:rStyle w:val="NormalTok"/>
        </w:rPr>
        <w:t xml:space="preserve">  </w:t>
      </w:r>
      <w:r>
        <w:rPr>
          <w:rStyle w:val="AttributeTok"/>
        </w:rPr>
        <w:t xml:space="preserve">.attr_x =</w:t>
      </w:r>
      <w:r>
        <w:rPr>
          <w:rStyle w:val="NormalTok"/>
        </w:rPr>
        <w:t xml:space="preserve"> sp_area, </w:t>
      </w:r>
      <w:r>
        <w:br/>
      </w:r>
      <w:r>
        <w:rPr>
          <w:rStyle w:val="NormalTok"/>
        </w:rPr>
        <w:t xml:space="preserve">  </w:t>
      </w:r>
      <w:r>
        <w:rPr>
          <w:rStyle w:val="AttributeTok"/>
        </w:rPr>
        <w:t xml:space="preserve">.aoi_area =</w:t>
      </w:r>
      <w:r>
        <w:rPr>
          <w:rStyle w:val="NormalTok"/>
        </w:rPr>
        <w:t xml:space="preserve"> </w:t>
      </w:r>
      <w:r>
        <w:rPr>
          <w:rStyle w:val="DecValTok"/>
        </w:rPr>
        <w:t xml:space="preserve">23680000</w:t>
      </w:r>
      <w:r>
        <w:br/>
      </w:r>
      <w:r>
        <w:rPr>
          <w:rStyle w:val="NormalTok"/>
        </w:rPr>
        <w:t xml:space="preserve">    )</w:t>
      </w:r>
      <w:r>
        <w:br/>
      </w:r>
      <w:r>
        <w:br/>
      </w:r>
      <w:r>
        <w:rPr>
          <w:rStyle w:val="NormalTok"/>
        </w:rPr>
        <w:t xml:space="preserve">res3_agb_tot </w:t>
      </w:r>
      <w:r>
        <w:rPr>
          <w:rStyle w:val="OtherTok"/>
        </w:rPr>
        <w:t xml:space="preserve">&lt;-</w:t>
      </w:r>
      <w:r>
        <w:rPr>
          <w:rStyle w:val="NormalTok"/>
        </w:rPr>
        <w:t xml:space="preserve"> res3_agb</w:t>
      </w:r>
      <w:r>
        <w:rPr>
          <w:rStyle w:val="SpecialCharTok"/>
        </w:rPr>
        <w:t xml:space="preserve">$</w:t>
      </w:r>
      <w:r>
        <w:rPr>
          <w:rStyle w:val="NormalTok"/>
        </w:rPr>
        <w:t xml:space="preserve">totals_short</w:t>
      </w:r>
      <w:r>
        <w:br/>
      </w:r>
      <w:r>
        <w:br/>
      </w:r>
      <w:r>
        <w:rPr>
          <w:rStyle w:val="NormalTok"/>
        </w:rPr>
        <w:t xml:space="preserve">res3_agb_tot </w:t>
      </w:r>
      <w:r>
        <w:rPr>
          <w:rStyle w:val="SpecialCharTok"/>
        </w:rPr>
        <w:t xml:space="preserve">|&gt;</w:t>
      </w:r>
      <w:r>
        <w:br/>
      </w:r>
      <w:r>
        <w:rPr>
          <w:rStyle w:val="NormalTok"/>
        </w:rPr>
        <w:t xml:space="preserve">  </w:t>
      </w:r>
      <w:r>
        <w:rPr>
          <w:rStyle w:val="FunctionTok"/>
        </w:rPr>
        <w:t xml:space="preserve">filter</w:t>
      </w:r>
      <w:r>
        <w:rPr>
          <w:rStyle w:val="NormalTok"/>
        </w:rPr>
        <w:t xml:space="preserve">(lc_no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lc_no, </w:t>
      </w:r>
      <w:r>
        <w:rPr>
          <w:rStyle w:val="AttributeTok"/>
        </w:rPr>
        <w:t xml:space="preserve">y =</w:t>
      </w:r>
      <w:r>
        <w:rPr>
          <w:rStyle w:val="NormalTok"/>
        </w:rPr>
        <w:t xml:space="preserve"> Rd))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lc_no), </w:t>
      </w:r>
      <w:r>
        <w:rPr>
          <w:rStyle w:val="AttributeTok"/>
        </w:rPr>
        <w:t xml:space="preserve">col =</w:t>
      </w:r>
      <w:r>
        <w:rPr>
          <w:rStyle w:val="NormalTok"/>
        </w:rPr>
        <w:t xml:space="preserve"> </w:t>
      </w:r>
      <w:r>
        <w:rPr>
          <w:rStyle w:val="StringTok"/>
        </w:rPr>
        <w:t xml:space="preserve">"grey80"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Rd </w:t>
      </w:r>
      <w:r>
        <w:rPr>
          <w:rStyle w:val="SpecialCharTok"/>
        </w:rPr>
        <w:t xml:space="preserve">-</w:t>
      </w:r>
      <w:r>
        <w:rPr>
          <w:rStyle w:val="NormalTok"/>
        </w:rPr>
        <w:t xml:space="preserve"> Rd</w:t>
      </w:r>
      <w:r>
        <w:rPr>
          <w:rStyle w:val="SpecialCharTok"/>
        </w:rPr>
        <w:t xml:space="preserve">*</w:t>
      </w:r>
      <w:r>
        <w:rPr>
          <w:rStyle w:val="NormalTok"/>
        </w:rPr>
        <w:t xml:space="preserve">Rd_mep</w:t>
      </w:r>
      <w:r>
        <w:rPr>
          <w:rStyle w:val="SpecialCharTok"/>
        </w:rPr>
        <w:t xml:space="preserve">/</w:t>
      </w:r>
      <w:r>
        <w:rPr>
          <w:rStyle w:val="DecValTok"/>
        </w:rPr>
        <w:t xml:space="preserve">100</w:t>
      </w:r>
      <w:r>
        <w:rPr>
          <w:rStyle w:val="NormalTok"/>
        </w:rPr>
        <w:t xml:space="preserve">, </w:t>
      </w:r>
      <w:r>
        <w:rPr>
          <w:rStyle w:val="AttributeTok"/>
        </w:rPr>
        <w:t xml:space="preserve">ymax =</w:t>
      </w:r>
      <w:r>
        <w:rPr>
          <w:rStyle w:val="NormalTok"/>
        </w:rPr>
        <w:t xml:space="preserve"> Rd </w:t>
      </w:r>
      <w:r>
        <w:rPr>
          <w:rStyle w:val="SpecialCharTok"/>
        </w:rPr>
        <w:t xml:space="preserve">+</w:t>
      </w:r>
      <w:r>
        <w:rPr>
          <w:rStyle w:val="NormalTok"/>
        </w:rPr>
        <w:t xml:space="preserve"> Rd</w:t>
      </w:r>
      <w:r>
        <w:rPr>
          <w:rStyle w:val="SpecialCharTok"/>
        </w:rPr>
        <w:t xml:space="preserve">*</w:t>
      </w:r>
      <w:r>
        <w:rPr>
          <w:rStyle w:val="NormalTok"/>
        </w:rPr>
        <w:t xml:space="preserve">Rd_mep</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"Land cover code"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"AGB (ton (DM)/ha)"</w:t>
      </w:r>
      <w:r>
        <w:br/>
      </w:r>
      <w:r>
        <w:rPr>
          <w:rStyle w:val="NormalTok"/>
        </w:rPr>
        <w:t xml:space="preserve">  )</w:t>
      </w:r>
    </w:p>
    <w:p>
      <w:pPr>
        <w:pStyle w:val="FirstParagraph"/>
      </w:pPr>
      <w:r>
        <w:drawing>
          <wp:inline>
            <wp:extent cx="5943600" cy="4754880"/>
            <wp:effectExtent b="0" l="0" r="0" t="0"/>
            <wp:docPr descr="" title="" id="143" name="Picture"/>
            <a:graphic>
              <a:graphicData uri="http://schemas.openxmlformats.org/drawingml/2006/picture">
                <pic:pic>
                  <pic:nvPicPr>
                    <pic:cNvPr descr="main-training-report_files/figure-docx/ex-93-code-1.png" id="144" name="Picture"/>
                    <pic:cNvPicPr>
                      <a:picLocks noChangeArrowheads="1" noChangeAspect="1"/>
                    </pic:cNvPicPr>
                  </pic:nvPicPr>
                  <pic:blipFill>
                    <a:blip r:embed="rId142"/>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can use an additional package:</w:t>
      </w:r>
      <w:r>
        <w:t xml:space="preserve"> </w:t>
      </w:r>
      <w:r>
        <w:rPr>
          <w:rStyle w:val="VerbatimChar"/>
        </w:rPr>
        <w:t xml:space="preserve">kableExtra</w:t>
      </w:r>
      <w:r>
        <w:t xml:space="preserve">, to customize tables with adding extra headers and even colors. However this package focuses on HTML and PDF outputs, for DOCX, we stick to simple</w:t>
      </w:r>
      <w:r>
        <w:t xml:space="preserve"> </w:t>
      </w:r>
      <w:r>
        <w:rPr>
          <w:rStyle w:val="VerbatimChar"/>
        </w:rPr>
        <w:t xml:space="preserve">kable()</w:t>
      </w:r>
      <w:r>
        <w:t xml:space="preserve"> </w:t>
      </w:r>
      <w:r>
        <w:t xml:space="preserve">function. Let’s show the totals for AGB:</w:t>
      </w:r>
    </w:p>
    <w:p>
      <w:pPr>
        <w:pStyle w:val="SourceCode"/>
      </w:pPr>
      <w:r>
        <w:rPr>
          <w:rStyle w:val="NormalTok"/>
        </w:rPr>
        <w:t xml:space="preserve">tab_agb </w:t>
      </w:r>
      <w:r>
        <w:rPr>
          <w:rStyle w:val="OtherTok"/>
        </w:rPr>
        <w:t xml:space="preserve">&lt;-</w:t>
      </w:r>
      <w:r>
        <w:rPr>
          <w:rStyle w:val="NormalTok"/>
        </w:rPr>
        <w:t xml:space="preserve"> res3_agb</w:t>
      </w:r>
      <w:r>
        <w:rPr>
          <w:rStyle w:val="SpecialCharTok"/>
        </w:rPr>
        <w:t xml:space="preserve">$</w:t>
      </w:r>
      <w:r>
        <w:rPr>
          <w:rStyle w:val="NormalTok"/>
        </w:rPr>
        <w:t xml:space="preserve">totals_d </w:t>
      </w:r>
      <w:r>
        <w:rPr>
          <w:rStyle w:val="SpecialCharTok"/>
        </w:rPr>
        <w:t xml:space="preserve">|&gt;</w:t>
      </w:r>
      <w:r>
        <w:br/>
      </w:r>
      <w:r>
        <w:rPr>
          <w:rStyle w:val="NormalTok"/>
        </w:rPr>
        <w:t xml:space="preserve">  </w:t>
      </w:r>
      <w:r>
        <w:rPr>
          <w:rStyle w:val="FunctionTok"/>
        </w:rPr>
        <w:t xml:space="preserve">select</w:t>
      </w:r>
      <w:r>
        <w:rPr>
          <w:rStyle w:val="NormalTok"/>
        </w:rPr>
        <w:t xml:space="preserve">(lc_no, Xd, Xd_mep, Xtot, Yd, Yd_mep, Rd, Rd_mep, Ytot) </w:t>
      </w:r>
      <w:r>
        <w:rPr>
          <w:rStyle w:val="SpecialCharTok"/>
        </w:rPr>
        <w:t xml:space="preserve">|&gt;</w:t>
      </w:r>
      <w:r>
        <w:br/>
      </w:r>
      <w:r>
        <w:rPr>
          <w:rStyle w:val="NormalTok"/>
        </w:rPr>
        <w:t xml:space="preserve">  </w:t>
      </w:r>
      <w:r>
        <w:rPr>
          <w:rStyle w:val="FunctionTok"/>
        </w:rPr>
        <w:t xml:space="preserve">filter</w:t>
      </w:r>
      <w:r>
        <w:rPr>
          <w:rStyle w:val="NormalTok"/>
        </w:rPr>
        <w:t xml:space="preserve">(lc_no </w:t>
      </w:r>
      <w:r>
        <w:rPr>
          <w:rStyle w:val="SpecialCharTok"/>
        </w:rPr>
        <w:t xml:space="preserve">&lt;=</w:t>
      </w:r>
      <w:r>
        <w:rPr>
          <w:rStyle w:val="NormalTok"/>
        </w:rPr>
        <w:t xml:space="preserve"> </w:t>
      </w:r>
      <w:r>
        <w:rPr>
          <w:rStyle w:val="DecValTok"/>
        </w:rPr>
        <w:t xml:space="preserve">22</w:t>
      </w:r>
      <w:r>
        <w:rPr>
          <w:rStyle w:val="NormalTok"/>
        </w:rPr>
        <w:t xml:space="preserve"> </w:t>
      </w:r>
      <w:r>
        <w:rPr>
          <w:rStyle w:val="SpecialCharTok"/>
        </w:rPr>
        <w:t xml:space="preserve">|</w:t>
      </w:r>
      <w:r>
        <w:rPr>
          <w:rStyle w:val="NormalTok"/>
        </w:rPr>
        <w:t xml:space="preserve"> lc_no </w:t>
      </w:r>
      <w:r>
        <w:rPr>
          <w:rStyle w:val="SpecialCharTok"/>
        </w:rPr>
        <w:t xml:space="preserve">&gt;=</w:t>
      </w:r>
      <w:r>
        <w:rPr>
          <w:rStyle w:val="NormalTok"/>
        </w:rPr>
        <w:t xml:space="preserve"> </w:t>
      </w:r>
      <w:r>
        <w:rPr>
          <w:rStyle w:val="DecValTok"/>
        </w:rPr>
        <w:t xml:space="preserve">160</w:t>
      </w:r>
      <w:r>
        <w:rPr>
          <w:rStyle w:val="NormalTok"/>
        </w:rPr>
        <w:t xml:space="preserve">)</w:t>
      </w:r>
      <w:r>
        <w:br/>
      </w:r>
      <w:r>
        <w:br/>
      </w:r>
      <w:r>
        <w:br/>
      </w:r>
      <w:r>
        <w:rPr>
          <w:rStyle w:val="ControlFlowTok"/>
        </w:rPr>
        <w:t xml:space="preserve">if</w:t>
      </w:r>
      <w:r>
        <w:rPr>
          <w:rStyle w:val="NormalTok"/>
        </w:rPr>
        <w:t xml:space="preserve"> (knitr</w:t>
      </w:r>
      <w:r>
        <w:rPr>
          <w:rStyle w:val="SpecialCharTok"/>
        </w:rPr>
        <w:t xml:space="preserve">::</w:t>
      </w:r>
      <w:r>
        <w:rPr>
          <w:rStyle w:val="FunctionTok"/>
        </w:rPr>
        <w:t xml:space="preserve">is_html_output</w:t>
      </w:r>
      <w:r>
        <w:rPr>
          <w:rStyle w:val="NormalTok"/>
        </w:rPr>
        <w:t xml:space="preserve">() </w:t>
      </w:r>
      <w:r>
        <w:rPr>
          <w:rStyle w:val="SpecialCharTok"/>
        </w:rPr>
        <w:t xml:space="preserve">|</w:t>
      </w:r>
      <w:r>
        <w:rPr>
          <w:rStyle w:val="NormalTok"/>
        </w:rPr>
        <w:t xml:space="preserve"> knitr</w:t>
      </w:r>
      <w:r>
        <w:rPr>
          <w:rStyle w:val="SpecialCharTok"/>
        </w:rPr>
        <w:t xml:space="preserve">::</w:t>
      </w:r>
      <w:r>
        <w:rPr>
          <w:rStyle w:val="FunctionTok"/>
        </w:rPr>
        <w:t xml:space="preserve">is_latex_output</w:t>
      </w:r>
      <w:r>
        <w:rPr>
          <w:rStyle w:val="NormalTok"/>
        </w:rPr>
        <w:t xml:space="preserve">()){</w:t>
      </w:r>
      <w:r>
        <w:br/>
      </w:r>
      <w:r>
        <w:rPr>
          <w:rStyle w:val="NormalTok"/>
        </w:rPr>
        <w:t xml:space="preserve">  </w:t>
      </w:r>
      <w:r>
        <w:br/>
      </w:r>
      <w:r>
        <w:rPr>
          <w:rStyle w:val="NormalTok"/>
        </w:rPr>
        <w:t xml:space="preserve">  </w:t>
      </w:r>
      <w:r>
        <w:rPr>
          <w:rStyle w:val="FunctionTok"/>
        </w:rPr>
        <w:t xml:space="preserve">kbl</w:t>
      </w:r>
      <w:r>
        <w:rPr>
          <w:rStyle w:val="NormalTok"/>
        </w:rPr>
        <w:t xml:space="preserve">(</w:t>
      </w:r>
      <w:r>
        <w:br/>
      </w:r>
      <w:r>
        <w:rPr>
          <w:rStyle w:val="NormalTok"/>
        </w:rPr>
        <w:t xml:space="preserve">  tab_agb,</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"Land cover"</w:t>
      </w:r>
      <w:r>
        <w:rPr>
          <w:rStyle w:val="NormalTok"/>
        </w:rPr>
        <w:t xml:space="preserve">, </w:t>
      </w:r>
      <w:r>
        <w:rPr>
          <w:rStyle w:val="StringTok"/>
        </w:rPr>
        <w:t xml:space="preserve">"prop."</w:t>
      </w:r>
      <w:r>
        <w:rPr>
          <w:rStyle w:val="NormalTok"/>
        </w:rPr>
        <w:t xml:space="preserve">, </w:t>
      </w:r>
      <w:r>
        <w:rPr>
          <w:rStyle w:val="StringTok"/>
        </w:rPr>
        <w:t xml:space="preserve">"U (perc)"</w:t>
      </w:r>
      <w:r>
        <w:rPr>
          <w:rStyle w:val="NormalTok"/>
        </w:rPr>
        <w:t xml:space="preserve">, </w:t>
      </w:r>
      <w:r>
        <w:rPr>
          <w:rStyle w:val="StringTok"/>
        </w:rPr>
        <w:t xml:space="preserve">"tot."</w:t>
      </w:r>
      <w:r>
        <w:rPr>
          <w:rStyle w:val="NormalTok"/>
        </w:rPr>
        <w:t xml:space="preserve">, </w:t>
      </w:r>
      <w:r>
        <w:rPr>
          <w:rStyle w:val="StringTok"/>
        </w:rPr>
        <w:t xml:space="preserve">"prop."</w:t>
      </w:r>
      <w:r>
        <w:rPr>
          <w:rStyle w:val="NormalTok"/>
        </w:rPr>
        <w:t xml:space="preserve">, </w:t>
      </w:r>
      <w:r>
        <w:rPr>
          <w:rStyle w:val="StringTok"/>
        </w:rPr>
        <w:t xml:space="preserve">"U (perc)"</w:t>
      </w:r>
      <w:r>
        <w:rPr>
          <w:rStyle w:val="NormalTok"/>
        </w:rPr>
        <w:t xml:space="preserve">, </w:t>
      </w:r>
      <w:r>
        <w:br/>
      </w:r>
      <w:r>
        <w:rPr>
          <w:rStyle w:val="NormalTok"/>
        </w:rPr>
        <w:t xml:space="preserve">    </w:t>
      </w:r>
      <w:r>
        <w:rPr>
          <w:rStyle w:val="StringTok"/>
        </w:rPr>
        <w:t xml:space="preserve">"ton (DM)/ha"</w:t>
      </w:r>
      <w:r>
        <w:rPr>
          <w:rStyle w:val="NormalTok"/>
        </w:rPr>
        <w:t xml:space="preserve">, </w:t>
      </w:r>
      <w:r>
        <w:rPr>
          <w:rStyle w:val="StringTok"/>
        </w:rPr>
        <w:t xml:space="preserve">"U (perc)"</w:t>
      </w:r>
      <w:r>
        <w:rPr>
          <w:rStyle w:val="NormalTok"/>
        </w:rPr>
        <w:t xml:space="preserve">, </w:t>
      </w:r>
      <w:r>
        <w:rPr>
          <w:rStyle w:val="StringTok"/>
        </w:rPr>
        <w:t xml:space="preserve">"tot."</w:t>
      </w:r>
      <w:r>
        <w:rPr>
          <w:rStyle w:val="NormalTok"/>
        </w:rPr>
        <w:t xml:space="preserve"> </w:t>
      </w:r>
      <w:r>
        <w:br/>
      </w:r>
      <w:r>
        <w:rPr>
          <w:rStyle w:val="NormalTok"/>
        </w:rPr>
        <w:t xml:space="preserve">    ),</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booktabs =</w:t>
      </w:r>
      <w:r>
        <w:rPr>
          <w:rStyle w:val="NormalTok"/>
        </w:rPr>
        <w:t xml:space="preserve"> F</w:t>
      </w:r>
      <w:r>
        <w:br/>
      </w:r>
      <w:r>
        <w:rPr>
          <w:rStyle w:val="NormalTok"/>
        </w:rPr>
        <w:t xml:space="preserve">  )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br/>
      </w:r>
      <w:r>
        <w:rPr>
          <w:rStyle w:val="NormalTok"/>
        </w:rPr>
        <w:t xml:space="preserve">    </w:t>
      </w:r>
      <w:r>
        <w:rPr>
          <w:rStyle w:val="AttributeTok"/>
        </w:rPr>
        <w:t xml:space="preserve">bootstrap_options =</w:t>
      </w:r>
      <w:r>
        <w:rPr>
          <w:rStyle w:val="NormalTok"/>
        </w:rPr>
        <w:t xml:space="preserve"> </w:t>
      </w:r>
      <w:r>
        <w:rPr>
          <w:rStyle w:val="FunctionTok"/>
        </w:rPr>
        <w:t xml:space="preserve">c</w:t>
      </w:r>
      <w:r>
        <w:rPr>
          <w:rStyle w:val="NormalTok"/>
        </w:rPr>
        <w:t xml:space="preserve">(</w:t>
      </w:r>
      <w:r>
        <w:rPr>
          <w:rStyle w:val="StringTok"/>
        </w:rPr>
        <w:t xml:space="preserve">"bordered"</w:t>
      </w:r>
      <w:r>
        <w:rPr>
          <w:rStyle w:val="NormalTok"/>
        </w:rPr>
        <w:t xml:space="preserve">, </w:t>
      </w:r>
      <w:r>
        <w:rPr>
          <w:rStyle w:val="StringTok"/>
        </w:rPr>
        <w:t xml:space="preserve">"condensed"</w:t>
      </w:r>
      <w:r>
        <w:rPr>
          <w:rStyle w:val="NormalTok"/>
        </w:rPr>
        <w:t xml:space="preserve">, </w:t>
      </w:r>
      <w:r>
        <w:rPr>
          <w:rStyle w:val="StringTok"/>
        </w:rPr>
        <w:t xml:space="preserve">"responsive"</w:t>
      </w:r>
      <w:r>
        <w:rPr>
          <w:rStyle w:val="NormalTok"/>
        </w:rPr>
        <w:t xml:space="preserve">),</w:t>
      </w:r>
      <w:r>
        <w:br/>
      </w:r>
      <w:r>
        <w:rPr>
          <w:rStyle w:val="NormalTok"/>
        </w:rPr>
        <w:t xml:space="preserve">    </w:t>
      </w:r>
      <w:r>
        <w:rPr>
          <w:rStyle w:val="AttributeTok"/>
        </w:rPr>
        <w:t xml:space="preserve">full_width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w:t>
      </w:r>
      <w:r>
        <w:rPr>
          <w:rStyle w:val="FunctionTok"/>
        </w:rPr>
        <w:t xml:space="preserve">add_header_above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 "</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"Area"</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"AGB"</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AttributeTok"/>
        </w:rPr>
        <w:t xml:space="preserve">border_left =</w:t>
      </w:r>
      <w:r>
        <w:rPr>
          <w:rStyle w:val="NormalTok"/>
        </w:rPr>
        <w:t xml:space="preserve"> T, </w:t>
      </w:r>
      <w:r>
        <w:rPr>
          <w:rStyle w:val="AttributeTok"/>
        </w:rPr>
        <w:t xml:space="preserve">border_right =</w:t>
      </w:r>
      <w:r>
        <w:rPr>
          <w:rStyle w:val="NormalTok"/>
        </w:rPr>
        <w:t xml:space="preserve"> T</w:t>
      </w:r>
      <w:r>
        <w:br/>
      </w:r>
      <w:r>
        <w:rPr>
          <w:rStyle w:val="NormalTok"/>
        </w:rPr>
        <w:t xml:space="preserve">    )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1</w:t>
      </w:r>
      <w:r>
        <w:rPr>
          <w:rStyle w:val="NormalTok"/>
        </w:rPr>
        <w:t xml:space="preserve">, </w:t>
      </w:r>
      <w:r>
        <w:rPr>
          <w:rStyle w:val="AttributeTok"/>
        </w:rPr>
        <w:t xml:space="preserve">border_left =</w:t>
      </w:r>
      <w:r>
        <w:rPr>
          <w:rStyle w:val="NormalTok"/>
        </w:rPr>
        <w:t xml:space="preserve"> T)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9</w:t>
      </w:r>
      <w:r>
        <w:rPr>
          <w:rStyle w:val="NormalTok"/>
        </w:rPr>
        <w:t xml:space="preserve">, </w:t>
      </w:r>
      <w:r>
        <w:rPr>
          <w:rStyle w:val="AttributeTok"/>
        </w:rPr>
        <w:t xml:space="preserve">border_right =</w:t>
      </w:r>
      <w:r>
        <w:rPr>
          <w:rStyle w:val="NormalTok"/>
        </w:rPr>
        <w:t xml:space="preserve"> T)</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br/>
      </w:r>
      <w:r>
        <w:rPr>
          <w:rStyle w:val="NormalTok"/>
        </w:rPr>
        <w:t xml:space="preserve">  </w:t>
      </w:r>
      <w:r>
        <w:rPr>
          <w:rStyle w:val="FunctionTok"/>
        </w:rPr>
        <w:t xml:space="preserve">kable</w:t>
      </w:r>
      <w:r>
        <w:rPr>
          <w:rStyle w:val="NormalTok"/>
        </w:rPr>
        <w:t xml:space="preserve">(</w:t>
      </w:r>
      <w:r>
        <w:br/>
      </w:r>
      <w:r>
        <w:rPr>
          <w:rStyle w:val="NormalTok"/>
        </w:rPr>
        <w:t xml:space="preserve">  tab_agb,</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"Land cover"</w:t>
      </w:r>
      <w:r>
        <w:rPr>
          <w:rStyle w:val="NormalTok"/>
        </w:rPr>
        <w:t xml:space="preserve">, </w:t>
      </w:r>
      <w:r>
        <w:rPr>
          <w:rStyle w:val="StringTok"/>
        </w:rPr>
        <w:t xml:space="preserve">"Area prop."</w:t>
      </w:r>
      <w:r>
        <w:rPr>
          <w:rStyle w:val="NormalTok"/>
        </w:rPr>
        <w:t xml:space="preserve">, </w:t>
      </w:r>
      <w:r>
        <w:rPr>
          <w:rStyle w:val="StringTok"/>
        </w:rPr>
        <w:t xml:space="preserve">"Area U (perc)"</w:t>
      </w:r>
      <w:r>
        <w:rPr>
          <w:rStyle w:val="NormalTok"/>
        </w:rPr>
        <w:t xml:space="preserve">, </w:t>
      </w:r>
      <w:r>
        <w:rPr>
          <w:rStyle w:val="StringTok"/>
        </w:rPr>
        <w:t xml:space="preserve">"Area tot. (ha)"</w:t>
      </w:r>
      <w:r>
        <w:rPr>
          <w:rStyle w:val="NormalTok"/>
        </w:rPr>
        <w:t xml:space="preserve">, </w:t>
      </w:r>
      <w:r>
        <w:rPr>
          <w:rStyle w:val="StringTok"/>
        </w:rPr>
        <w:t xml:space="preserve">"AGB prop."</w:t>
      </w:r>
      <w:r>
        <w:rPr>
          <w:rStyle w:val="NormalTok"/>
        </w:rPr>
        <w:t xml:space="preserve">,</w:t>
      </w:r>
      <w:r>
        <w:br/>
      </w:r>
      <w:r>
        <w:rPr>
          <w:rStyle w:val="NormalTok"/>
        </w:rPr>
        <w:t xml:space="preserve">    </w:t>
      </w:r>
      <w:r>
        <w:rPr>
          <w:rStyle w:val="StringTok"/>
        </w:rPr>
        <w:t xml:space="preserve">"AGB prop. U (perc)"</w:t>
      </w:r>
      <w:r>
        <w:rPr>
          <w:rStyle w:val="NormalTok"/>
        </w:rPr>
        <w:t xml:space="preserve">, </w:t>
      </w:r>
      <w:r>
        <w:rPr>
          <w:rStyle w:val="StringTok"/>
        </w:rPr>
        <w:t xml:space="preserve">"AGB (ton DM/ha)"</w:t>
      </w:r>
      <w:r>
        <w:rPr>
          <w:rStyle w:val="NormalTok"/>
        </w:rPr>
        <w:t xml:space="preserve">, </w:t>
      </w:r>
      <w:r>
        <w:rPr>
          <w:rStyle w:val="StringTok"/>
        </w:rPr>
        <w:t xml:space="preserve">"AGB U (perc)"</w:t>
      </w:r>
      <w:r>
        <w:rPr>
          <w:rStyle w:val="NormalTok"/>
        </w:rPr>
        <w:t xml:space="preserve">, </w:t>
      </w:r>
      <w:r>
        <w:rPr>
          <w:rStyle w:val="StringTok"/>
        </w:rPr>
        <w:t xml:space="preserve">"AGB tot. (tons)"</w:t>
      </w:r>
      <w:r>
        <w:rPr>
          <w:rStyle w:val="NormalTok"/>
        </w:rPr>
        <w:t xml:space="preserve"> </w:t>
      </w:r>
      <w:r>
        <w:br/>
      </w:r>
      <w:r>
        <w:rPr>
          <w:rStyle w:val="NormalTok"/>
        </w:rPr>
        <w:t xml:space="preserve">    ),</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br/>
      </w:r>
      <w:r>
        <w:br/>
      </w:r>
      <w:r>
        <w:rPr>
          <w:rStyle w:val="NormalTok"/>
        </w:rPr>
        <w:t xml:space="preserve">}</w:t>
      </w:r>
    </w:p>
    <w:tbl>
      <w:tblPr>
        <w:tblStyle w:val="Table"/>
        <w:tblW w:type="pct" w:w="5000"/>
        <w:tblLayout w:type="fixed"/>
        <w:tblLook w:firstRow="1" w:lastRow="0" w:firstColumn="0" w:lastColumn="0" w:noHBand="0" w:noVBand="0" w:val="0020"/>
      </w:tblPr>
      <w:tblGrid>
        <w:gridCol w:w="696"/>
        <w:gridCol w:w="696"/>
        <w:gridCol w:w="887"/>
        <w:gridCol w:w="950"/>
        <w:gridCol w:w="633"/>
        <w:gridCol w:w="1203"/>
        <w:gridCol w:w="1013"/>
        <w:gridCol w:w="823"/>
        <w:gridCol w:w="1013"/>
      </w:tblGrid>
      <w:tr>
        <w:trPr>
          <w:tblHeader w:val="on"/>
        </w:trPr>
        <w:tc>
          <w:tcPr/>
          <w:p>
            <w:pPr>
              <w:pStyle w:val="Compact"/>
              <w:jc w:val="right"/>
            </w:pPr>
            <w:r>
              <w:t xml:space="preserve">Land cover</w:t>
            </w:r>
          </w:p>
        </w:tc>
        <w:tc>
          <w:tcPr/>
          <w:p>
            <w:pPr>
              <w:pStyle w:val="Compact"/>
              <w:jc w:val="right"/>
            </w:pPr>
            <w:r>
              <w:t xml:space="preserve">Area prop.</w:t>
            </w:r>
          </w:p>
        </w:tc>
        <w:tc>
          <w:tcPr/>
          <w:p>
            <w:pPr>
              <w:pStyle w:val="Compact"/>
              <w:jc w:val="right"/>
            </w:pPr>
            <w:r>
              <w:t xml:space="preserve">Area U (perc)</w:t>
            </w:r>
          </w:p>
        </w:tc>
        <w:tc>
          <w:tcPr/>
          <w:p>
            <w:pPr>
              <w:pStyle w:val="Compact"/>
              <w:jc w:val="right"/>
            </w:pPr>
            <w:r>
              <w:t xml:space="preserve">Area tot. (ha)</w:t>
            </w:r>
          </w:p>
        </w:tc>
        <w:tc>
          <w:tcPr/>
          <w:p>
            <w:pPr>
              <w:pStyle w:val="Compact"/>
              <w:jc w:val="right"/>
            </w:pPr>
            <w:r>
              <w:t xml:space="preserve">AGB prop.</w:t>
            </w:r>
          </w:p>
        </w:tc>
        <w:tc>
          <w:tcPr/>
          <w:p>
            <w:pPr>
              <w:pStyle w:val="Compact"/>
              <w:jc w:val="right"/>
            </w:pPr>
            <w:r>
              <w:t xml:space="preserve">AGB prop. U (perc)</w:t>
            </w:r>
          </w:p>
        </w:tc>
        <w:tc>
          <w:tcPr/>
          <w:p>
            <w:pPr>
              <w:pStyle w:val="Compact"/>
              <w:jc w:val="right"/>
            </w:pPr>
            <w:r>
              <w:t xml:space="preserve">AGB (ton DM/ha)</w:t>
            </w:r>
          </w:p>
        </w:tc>
        <w:tc>
          <w:tcPr/>
          <w:p>
            <w:pPr>
              <w:pStyle w:val="Compact"/>
              <w:jc w:val="right"/>
            </w:pPr>
            <w:r>
              <w:t xml:space="preserve">AGB U (perc)</w:t>
            </w:r>
          </w:p>
        </w:tc>
        <w:tc>
          <w:tcPr/>
          <w:p>
            <w:pPr>
              <w:pStyle w:val="Compact"/>
              <w:jc w:val="right"/>
            </w:pPr>
            <w:r>
              <w:t xml:space="preserve">AGB tot. (tons)</w:t>
            </w:r>
          </w:p>
        </w:tc>
      </w:tr>
      <w:tr>
        <w:tc>
          <w:tcPr/>
          <w:p>
            <w:pPr>
              <w:pStyle w:val="Compact"/>
              <w:jc w:val="right"/>
            </w:pPr>
            <w:r>
              <w:t xml:space="preserve">11</w:t>
            </w:r>
          </w:p>
        </w:tc>
        <w:tc>
          <w:tcPr/>
          <w:p>
            <w:pPr>
              <w:pStyle w:val="Compact"/>
              <w:jc w:val="right"/>
            </w:pPr>
            <w:r>
              <w:t xml:space="preserve">0.00525</w:t>
            </w:r>
          </w:p>
        </w:tc>
        <w:tc>
          <w:tcPr/>
          <w:p>
            <w:pPr>
              <w:pStyle w:val="Compact"/>
              <w:jc w:val="right"/>
            </w:pPr>
            <w:r>
              <w:t xml:space="preserve">47.4</w:t>
            </w:r>
          </w:p>
        </w:tc>
        <w:tc>
          <w:tcPr/>
          <w:p>
            <w:pPr>
              <w:pStyle w:val="Compact"/>
              <w:jc w:val="right"/>
            </w:pPr>
            <w:r>
              <w:t xml:space="preserve">124,260</w:t>
            </w:r>
          </w:p>
        </w:tc>
        <w:tc>
          <w:tcPr/>
          <w:p>
            <w:pPr>
              <w:pStyle w:val="Compact"/>
              <w:jc w:val="right"/>
            </w:pPr>
            <w:r>
              <w:t xml:space="preserve">1.297</w:t>
            </w:r>
          </w:p>
        </w:tc>
        <w:tc>
          <w:tcPr/>
          <w:p>
            <w:pPr>
              <w:pStyle w:val="Compact"/>
              <w:jc w:val="right"/>
            </w:pPr>
            <w:r>
              <w:t xml:space="preserve">60.0</w:t>
            </w:r>
          </w:p>
        </w:tc>
        <w:tc>
          <w:tcPr/>
          <w:p>
            <w:pPr>
              <w:pStyle w:val="Compact"/>
              <w:jc w:val="right"/>
            </w:pPr>
            <w:r>
              <w:t xml:space="preserve">247</w:t>
            </w:r>
          </w:p>
        </w:tc>
        <w:tc>
          <w:tcPr/>
          <w:p>
            <w:pPr>
              <w:pStyle w:val="Compact"/>
              <w:jc w:val="right"/>
            </w:pPr>
            <w:r>
              <w:t xml:space="preserve">35.2</w:t>
            </w:r>
          </w:p>
        </w:tc>
        <w:tc>
          <w:tcPr/>
          <w:p>
            <w:pPr>
              <w:pStyle w:val="Compact"/>
              <w:jc w:val="right"/>
            </w:pPr>
            <w:r>
              <w:t xml:space="preserve">3.1e+07</w:t>
            </w:r>
          </w:p>
        </w:tc>
      </w:tr>
      <w:tr>
        <w:tc>
          <w:tcPr/>
          <w:p>
            <w:pPr>
              <w:pStyle w:val="Compact"/>
              <w:jc w:val="right"/>
            </w:pPr>
            <w:r>
              <w:t xml:space="preserve">12</w:t>
            </w:r>
          </w:p>
        </w:tc>
        <w:tc>
          <w:tcPr/>
          <w:p>
            <w:pPr>
              <w:pStyle w:val="Compact"/>
              <w:jc w:val="right"/>
            </w:pPr>
            <w:r>
              <w:t xml:space="preserve">0.15406</w:t>
            </w:r>
          </w:p>
        </w:tc>
        <w:tc>
          <w:tcPr/>
          <w:p>
            <w:pPr>
              <w:pStyle w:val="Compact"/>
              <w:jc w:val="right"/>
            </w:pPr>
            <w:r>
              <w:t xml:space="preserve">6.2</w:t>
            </w:r>
          </w:p>
        </w:tc>
        <w:tc>
          <w:tcPr/>
          <w:p>
            <w:pPr>
              <w:pStyle w:val="Compact"/>
              <w:jc w:val="right"/>
            </w:pPr>
            <w:r>
              <w:t xml:space="preserve">3,648,029</w:t>
            </w:r>
          </w:p>
        </w:tc>
        <w:tc>
          <w:tcPr/>
          <w:p>
            <w:pPr>
              <w:pStyle w:val="Compact"/>
              <w:jc w:val="right"/>
            </w:pPr>
            <w:r>
              <w:t xml:space="preserve">15.750</w:t>
            </w:r>
          </w:p>
        </w:tc>
        <w:tc>
          <w:tcPr/>
          <w:p>
            <w:pPr>
              <w:pStyle w:val="Compact"/>
              <w:jc w:val="right"/>
            </w:pPr>
            <w:r>
              <w:t xml:space="preserve">8.1</w:t>
            </w:r>
          </w:p>
        </w:tc>
        <w:tc>
          <w:tcPr/>
          <w:p>
            <w:pPr>
              <w:pStyle w:val="Compact"/>
              <w:jc w:val="right"/>
            </w:pPr>
            <w:r>
              <w:t xml:space="preserve">102</w:t>
            </w:r>
          </w:p>
        </w:tc>
        <w:tc>
          <w:tcPr/>
          <w:p>
            <w:pPr>
              <w:pStyle w:val="Compact"/>
              <w:jc w:val="right"/>
            </w:pPr>
            <w:r>
              <w:t xml:space="preserve">5.5</w:t>
            </w:r>
          </w:p>
        </w:tc>
        <w:tc>
          <w:tcPr/>
          <w:p>
            <w:pPr>
              <w:pStyle w:val="Compact"/>
              <w:jc w:val="right"/>
            </w:pPr>
            <w:r>
              <w:t xml:space="preserve">3.7e+08</w:t>
            </w:r>
          </w:p>
        </w:tc>
      </w:tr>
      <w:tr>
        <w:tc>
          <w:tcPr/>
          <w:p>
            <w:pPr>
              <w:pStyle w:val="Compact"/>
              <w:jc w:val="right"/>
            </w:pPr>
            <w:r>
              <w:t xml:space="preserve">13</w:t>
            </w:r>
          </w:p>
        </w:tc>
        <w:tc>
          <w:tcPr/>
          <w:p>
            <w:pPr>
              <w:pStyle w:val="Compact"/>
              <w:jc w:val="right"/>
            </w:pPr>
            <w:r>
              <w:t xml:space="preserve">0.01993</w:t>
            </w:r>
          </w:p>
        </w:tc>
        <w:tc>
          <w:tcPr/>
          <w:p>
            <w:pPr>
              <w:pStyle w:val="Compact"/>
              <w:jc w:val="right"/>
            </w:pPr>
            <w:r>
              <w:t xml:space="preserve">23.9</w:t>
            </w:r>
          </w:p>
        </w:tc>
        <w:tc>
          <w:tcPr/>
          <w:p>
            <w:pPr>
              <w:pStyle w:val="Compact"/>
              <w:jc w:val="right"/>
            </w:pPr>
            <w:r>
              <w:t xml:space="preserve">471,951</w:t>
            </w:r>
          </w:p>
        </w:tc>
        <w:tc>
          <w:tcPr/>
          <w:p>
            <w:pPr>
              <w:pStyle w:val="Compact"/>
              <w:jc w:val="right"/>
            </w:pPr>
            <w:r>
              <w:t xml:space="preserve">0.845</w:t>
            </w:r>
          </w:p>
        </w:tc>
        <w:tc>
          <w:tcPr/>
          <w:p>
            <w:pPr>
              <w:pStyle w:val="Compact"/>
              <w:jc w:val="right"/>
            </w:pPr>
            <w:r>
              <w:t xml:space="preserve">35.3</w:t>
            </w:r>
          </w:p>
        </w:tc>
        <w:tc>
          <w:tcPr/>
          <w:p>
            <w:pPr>
              <w:pStyle w:val="Compact"/>
              <w:jc w:val="right"/>
            </w:pPr>
            <w:r>
              <w:t xml:space="preserve">42</w:t>
            </w:r>
          </w:p>
        </w:tc>
        <w:tc>
          <w:tcPr/>
          <w:p>
            <w:pPr>
              <w:pStyle w:val="Compact"/>
              <w:jc w:val="right"/>
            </w:pPr>
            <w:r>
              <w:t xml:space="preserve">22.6</w:t>
            </w:r>
          </w:p>
        </w:tc>
        <w:tc>
          <w:tcPr/>
          <w:p>
            <w:pPr>
              <w:pStyle w:val="Compact"/>
              <w:jc w:val="right"/>
            </w:pPr>
            <w:r>
              <w:t xml:space="preserve">2.0e+07</w:t>
            </w:r>
          </w:p>
        </w:tc>
      </w:tr>
      <w:tr>
        <w:tc>
          <w:tcPr/>
          <w:p>
            <w:pPr>
              <w:pStyle w:val="Compact"/>
              <w:jc w:val="right"/>
            </w:pPr>
            <w:r>
              <w:t xml:space="preserve">14</w:t>
            </w:r>
          </w:p>
        </w:tc>
        <w:tc>
          <w:tcPr/>
          <w:p>
            <w:pPr>
              <w:pStyle w:val="Compact"/>
              <w:jc w:val="right"/>
            </w:pPr>
            <w:r>
              <w:t xml:space="preserve">0.00107</w:t>
            </w:r>
          </w:p>
        </w:tc>
        <w:tc>
          <w:tcPr/>
          <w:p>
            <w:pPr>
              <w:pStyle w:val="Compact"/>
              <w:jc w:val="right"/>
            </w:pPr>
            <w:r>
              <w:t xml:space="preserve">101.4</w:t>
            </w:r>
          </w:p>
        </w:tc>
        <w:tc>
          <w:tcPr/>
          <w:p>
            <w:pPr>
              <w:pStyle w:val="Compact"/>
              <w:jc w:val="right"/>
            </w:pPr>
            <w:r>
              <w:t xml:space="preserve">25,424</w:t>
            </w:r>
          </w:p>
        </w:tc>
        <w:tc>
          <w:tcPr/>
          <w:p>
            <w:pPr>
              <w:pStyle w:val="Compact"/>
              <w:jc w:val="right"/>
            </w:pPr>
            <w:r>
              <w:t xml:space="preserve">0.133</w:t>
            </w:r>
          </w:p>
        </w:tc>
        <w:tc>
          <w:tcPr/>
          <w:p>
            <w:pPr>
              <w:pStyle w:val="Compact"/>
              <w:jc w:val="right"/>
            </w:pPr>
            <w:r>
              <w:t xml:space="preserve">141.4</w:t>
            </w:r>
          </w:p>
        </w:tc>
        <w:tc>
          <w:tcPr/>
          <w:p>
            <w:pPr>
              <w:pStyle w:val="Compact"/>
              <w:jc w:val="right"/>
            </w:pPr>
            <w:r>
              <w:t xml:space="preserve">124</w:t>
            </w:r>
          </w:p>
        </w:tc>
        <w:tc>
          <w:tcPr/>
          <w:p>
            <w:pPr>
              <w:pStyle w:val="Compact"/>
              <w:jc w:val="right"/>
            </w:pPr>
            <w:r>
              <w:t xml:space="preserve">69.8</w:t>
            </w:r>
          </w:p>
        </w:tc>
        <w:tc>
          <w:tcPr/>
          <w:p>
            <w:pPr>
              <w:pStyle w:val="Compact"/>
              <w:jc w:val="right"/>
            </w:pPr>
            <w:r>
              <w:t xml:space="preserve">3.2e+06</w:t>
            </w:r>
          </w:p>
        </w:tc>
      </w:tr>
      <w:tr>
        <w:tc>
          <w:tcPr/>
          <w:p>
            <w:pPr>
              <w:pStyle w:val="Compact"/>
              <w:jc w:val="right"/>
            </w:pPr>
            <w:r>
              <w:t xml:space="preserve">15</w:t>
            </w:r>
          </w:p>
        </w:tc>
        <w:tc>
          <w:tcPr/>
          <w:p>
            <w:pPr>
              <w:pStyle w:val="Compact"/>
              <w:jc w:val="right"/>
            </w:pPr>
            <w:r>
              <w:t xml:space="preserve">0.00456</w:t>
            </w:r>
          </w:p>
        </w:tc>
        <w:tc>
          <w:tcPr/>
          <w:p>
            <w:pPr>
              <w:pStyle w:val="Compact"/>
              <w:jc w:val="right"/>
            </w:pPr>
            <w:r>
              <w:t xml:space="preserve">45.9</w:t>
            </w:r>
          </w:p>
        </w:tc>
        <w:tc>
          <w:tcPr/>
          <w:p>
            <w:pPr>
              <w:pStyle w:val="Compact"/>
              <w:jc w:val="right"/>
            </w:pPr>
            <w:r>
              <w:t xml:space="preserve">107,889</w:t>
            </w:r>
          </w:p>
        </w:tc>
        <w:tc>
          <w:tcPr/>
          <w:p>
            <w:pPr>
              <w:pStyle w:val="Compact"/>
              <w:jc w:val="right"/>
            </w:pPr>
            <w:r>
              <w:t xml:space="preserve">0.601</w:t>
            </w:r>
          </w:p>
        </w:tc>
        <w:tc>
          <w:tcPr/>
          <w:p>
            <w:pPr>
              <w:pStyle w:val="Compact"/>
              <w:jc w:val="right"/>
            </w:pPr>
            <w:r>
              <w:t xml:space="preserve">49.5</w:t>
            </w:r>
          </w:p>
        </w:tc>
        <w:tc>
          <w:tcPr/>
          <w:p>
            <w:pPr>
              <w:pStyle w:val="Compact"/>
              <w:jc w:val="right"/>
            </w:pPr>
            <w:r>
              <w:t xml:space="preserve">132</w:t>
            </w:r>
          </w:p>
        </w:tc>
        <w:tc>
          <w:tcPr/>
          <w:p>
            <w:pPr>
              <w:pStyle w:val="Compact"/>
              <w:jc w:val="right"/>
            </w:pPr>
            <w:r>
              <w:t xml:space="preserve">12.0</w:t>
            </w:r>
          </w:p>
        </w:tc>
        <w:tc>
          <w:tcPr/>
          <w:p>
            <w:pPr>
              <w:pStyle w:val="Compact"/>
              <w:jc w:val="right"/>
            </w:pPr>
            <w:r>
              <w:t xml:space="preserve">1.4e+07</w:t>
            </w:r>
          </w:p>
        </w:tc>
      </w:tr>
      <w:tr>
        <w:tc>
          <w:tcPr/>
          <w:p>
            <w:pPr>
              <w:pStyle w:val="Compact"/>
              <w:jc w:val="right"/>
            </w:pPr>
            <w:r>
              <w:t xml:space="preserve">21</w:t>
            </w:r>
          </w:p>
        </w:tc>
        <w:tc>
          <w:tcPr/>
          <w:p>
            <w:pPr>
              <w:pStyle w:val="Compact"/>
              <w:jc w:val="right"/>
            </w:pPr>
            <w:r>
              <w:t xml:space="preserve">0.02898</w:t>
            </w:r>
          </w:p>
        </w:tc>
        <w:tc>
          <w:tcPr/>
          <w:p>
            <w:pPr>
              <w:pStyle w:val="Compact"/>
              <w:jc w:val="right"/>
            </w:pPr>
            <w:r>
              <w:t xml:space="preserve">18.7</w:t>
            </w:r>
          </w:p>
        </w:tc>
        <w:tc>
          <w:tcPr/>
          <w:p>
            <w:pPr>
              <w:pStyle w:val="Compact"/>
              <w:jc w:val="right"/>
            </w:pPr>
            <w:r>
              <w:t xml:space="preserve">686,166</w:t>
            </w:r>
          </w:p>
        </w:tc>
        <w:tc>
          <w:tcPr/>
          <w:p>
            <w:pPr>
              <w:pStyle w:val="Compact"/>
              <w:jc w:val="right"/>
            </w:pPr>
            <w:r>
              <w:t xml:space="preserve">1.354</w:t>
            </w:r>
          </w:p>
        </w:tc>
        <w:tc>
          <w:tcPr/>
          <w:p>
            <w:pPr>
              <w:pStyle w:val="Compact"/>
              <w:jc w:val="right"/>
            </w:pPr>
            <w:r>
              <w:t xml:space="preserve">29.2</w:t>
            </w:r>
          </w:p>
        </w:tc>
        <w:tc>
          <w:tcPr/>
          <w:p>
            <w:pPr>
              <w:pStyle w:val="Compact"/>
              <w:jc w:val="right"/>
            </w:pPr>
            <w:r>
              <w:t xml:space="preserve">47</w:t>
            </w:r>
          </w:p>
        </w:tc>
        <w:tc>
          <w:tcPr/>
          <w:p>
            <w:pPr>
              <w:pStyle w:val="Compact"/>
              <w:jc w:val="right"/>
            </w:pPr>
            <w:r>
              <w:t xml:space="preserve">23.0</w:t>
            </w:r>
          </w:p>
        </w:tc>
        <w:tc>
          <w:tcPr/>
          <w:p>
            <w:pPr>
              <w:pStyle w:val="Compact"/>
              <w:jc w:val="right"/>
            </w:pPr>
            <w:r>
              <w:t xml:space="preserve">3.2e+07</w:t>
            </w:r>
          </w:p>
        </w:tc>
      </w:tr>
      <w:tr>
        <w:tc>
          <w:tcPr/>
          <w:p>
            <w:pPr>
              <w:pStyle w:val="Compact"/>
              <w:jc w:val="right"/>
            </w:pPr>
            <w:r>
              <w:t xml:space="preserve">22</w:t>
            </w:r>
          </w:p>
        </w:tc>
        <w:tc>
          <w:tcPr/>
          <w:p>
            <w:pPr>
              <w:pStyle w:val="Compact"/>
              <w:jc w:val="right"/>
            </w:pPr>
            <w:r>
              <w:t xml:space="preserve">0.07202</w:t>
            </w:r>
          </w:p>
        </w:tc>
        <w:tc>
          <w:tcPr/>
          <w:p>
            <w:pPr>
              <w:pStyle w:val="Compact"/>
              <w:jc w:val="right"/>
            </w:pPr>
            <w:r>
              <w:t xml:space="preserve">10.7</w:t>
            </w:r>
          </w:p>
        </w:tc>
        <w:tc>
          <w:tcPr/>
          <w:p>
            <w:pPr>
              <w:pStyle w:val="Compact"/>
              <w:jc w:val="right"/>
            </w:pPr>
            <w:r>
              <w:t xml:space="preserve">1,705,431</w:t>
            </w:r>
          </w:p>
        </w:tc>
        <w:tc>
          <w:tcPr/>
          <w:p>
            <w:pPr>
              <w:pStyle w:val="Compact"/>
              <w:jc w:val="right"/>
            </w:pPr>
            <w:r>
              <w:t xml:space="preserve">1.495</w:t>
            </w:r>
          </w:p>
        </w:tc>
        <w:tc>
          <w:tcPr/>
          <w:p>
            <w:pPr>
              <w:pStyle w:val="Compact"/>
              <w:jc w:val="right"/>
            </w:pPr>
            <w:r>
              <w:t xml:space="preserve">21.1</w:t>
            </w:r>
          </w:p>
        </w:tc>
        <w:tc>
          <w:tcPr/>
          <w:p>
            <w:pPr>
              <w:pStyle w:val="Compact"/>
              <w:jc w:val="right"/>
            </w:pPr>
            <w:r>
              <w:t xml:space="preserve">21</w:t>
            </w:r>
          </w:p>
        </w:tc>
        <w:tc>
          <w:tcPr/>
          <w:p>
            <w:pPr>
              <w:pStyle w:val="Compact"/>
              <w:jc w:val="right"/>
            </w:pPr>
            <w:r>
              <w:t xml:space="preserve">18.3</w:t>
            </w:r>
          </w:p>
        </w:tc>
        <w:tc>
          <w:tcPr/>
          <w:p>
            <w:pPr>
              <w:pStyle w:val="Compact"/>
              <w:jc w:val="right"/>
            </w:pPr>
            <w:r>
              <w:t xml:space="preserve">3.5e+07</w:t>
            </w:r>
          </w:p>
        </w:tc>
      </w:tr>
      <w:tr>
        <w:tc>
          <w:tcPr/>
          <w:p>
            <w:pPr>
              <w:pStyle w:val="Compact"/>
              <w:jc w:val="right"/>
            </w:pPr>
            <w:r>
              <w:t xml:space="preserve">161</w:t>
            </w:r>
          </w:p>
        </w:tc>
        <w:tc>
          <w:tcPr/>
          <w:p>
            <w:pPr>
              <w:pStyle w:val="Compact"/>
              <w:jc w:val="right"/>
            </w:pPr>
            <w:r>
              <w:t xml:space="preserve">0.00041</w:t>
            </w:r>
          </w:p>
        </w:tc>
        <w:tc>
          <w:tcPr/>
          <w:p>
            <w:pPr>
              <w:pStyle w:val="Compact"/>
              <w:jc w:val="right"/>
            </w:pPr>
            <w:r>
              <w:t xml:space="preserve">116.5</w:t>
            </w:r>
          </w:p>
        </w:tc>
        <w:tc>
          <w:tcPr/>
          <w:p>
            <w:pPr>
              <w:pStyle w:val="Compact"/>
              <w:jc w:val="right"/>
            </w:pPr>
            <w:r>
              <w:t xml:space="preserve">9,725</w:t>
            </w:r>
          </w:p>
        </w:tc>
        <w:tc>
          <w:tcPr/>
          <w:p>
            <w:pPr>
              <w:pStyle w:val="Compact"/>
              <w:jc w:val="right"/>
            </w:pPr>
            <w:r>
              <w:t xml:space="preserve">0.017</w:t>
            </w:r>
          </w:p>
        </w:tc>
        <w:tc>
          <w:tcPr/>
          <w:p>
            <w:pPr>
              <w:pStyle w:val="Compact"/>
              <w:jc w:val="right"/>
            </w:pPr>
            <w:r>
              <w:t xml:space="preserve">143.5</w:t>
            </w:r>
          </w:p>
        </w:tc>
        <w:tc>
          <w:tcPr/>
          <w:p>
            <w:pPr>
              <w:pStyle w:val="Compact"/>
              <w:jc w:val="right"/>
            </w:pPr>
            <w:r>
              <w:t xml:space="preserve">42</w:t>
            </w:r>
          </w:p>
        </w:tc>
        <w:tc>
          <w:tcPr/>
          <w:p>
            <w:pPr>
              <w:pStyle w:val="Compact"/>
              <w:jc w:val="right"/>
            </w:pPr>
            <w:r>
              <w:t xml:space="preserve">73.6</w:t>
            </w:r>
          </w:p>
        </w:tc>
        <w:tc>
          <w:tcPr/>
          <w:p>
            <w:pPr>
              <w:pStyle w:val="Compact"/>
              <w:jc w:val="right"/>
            </w:pPr>
            <w:r>
              <w:t xml:space="preserve">4.1e+05</w:t>
            </w:r>
          </w:p>
        </w:tc>
      </w:tr>
      <w:tr>
        <w:tc>
          <w:tcPr/>
          <w:p>
            <w:pPr>
              <w:pStyle w:val="Compact"/>
              <w:jc w:val="right"/>
            </w:pPr>
            <w:r>
              <w:t xml:space="preserve">162</w:t>
            </w:r>
          </w:p>
        </w:tc>
        <w:tc>
          <w:tcPr/>
          <w:p>
            <w:pPr>
              <w:pStyle w:val="Compact"/>
              <w:jc w:val="right"/>
            </w:pPr>
            <w:r>
              <w:t xml:space="preserve">0.00159</w:t>
            </w:r>
          </w:p>
        </w:tc>
        <w:tc>
          <w:tcPr/>
          <w:p>
            <w:pPr>
              <w:pStyle w:val="Compact"/>
              <w:jc w:val="right"/>
            </w:pPr>
            <w:r>
              <w:t xml:space="preserve">84.0</w:t>
            </w:r>
          </w:p>
        </w:tc>
        <w:tc>
          <w:tcPr/>
          <w:p>
            <w:pPr>
              <w:pStyle w:val="Compact"/>
              <w:jc w:val="right"/>
            </w:pPr>
            <w:r>
              <w:t xml:space="preserve">37,725</w:t>
            </w:r>
          </w:p>
        </w:tc>
        <w:tc>
          <w:tcPr/>
          <w:p>
            <w:pPr>
              <w:pStyle w:val="Compact"/>
              <w:jc w:val="right"/>
            </w:pPr>
            <w:r>
              <w:t xml:space="preserve">0.029</w:t>
            </w:r>
          </w:p>
        </w:tc>
        <w:tc>
          <w:tcPr/>
          <w:p>
            <w:pPr>
              <w:pStyle w:val="Compact"/>
              <w:jc w:val="right"/>
            </w:pPr>
            <w:r>
              <w:t xml:space="preserve">164.7</w:t>
            </w:r>
          </w:p>
        </w:tc>
        <w:tc>
          <w:tcPr/>
          <w:p>
            <w:pPr>
              <w:pStyle w:val="Compact"/>
              <w:jc w:val="right"/>
            </w:pPr>
            <w:r>
              <w:t xml:space="preserve">18</w:t>
            </w:r>
          </w:p>
        </w:tc>
        <w:tc>
          <w:tcPr/>
          <w:p>
            <w:pPr>
              <w:pStyle w:val="Compact"/>
              <w:jc w:val="right"/>
            </w:pPr>
            <w:r>
              <w:t xml:space="preserve">125.0</w:t>
            </w:r>
          </w:p>
        </w:tc>
        <w:tc>
          <w:tcPr/>
          <w:p>
            <w:pPr>
              <w:pStyle w:val="Compact"/>
              <w:jc w:val="right"/>
            </w:pPr>
            <w:r>
              <w:t xml:space="preserve">6.9e+05</w:t>
            </w:r>
          </w:p>
        </w:tc>
      </w:tr>
      <w:tr>
        <w:tc>
          <w:tcPr/>
          <w:p>
            <w:pPr>
              <w:pStyle w:val="Compact"/>
              <w:jc w:val="right"/>
            </w:pPr>
            <w:r>
              <w:t xml:space="preserve">164</w:t>
            </w:r>
          </w:p>
        </w:tc>
        <w:tc>
          <w:tcPr/>
          <w:p>
            <w:pPr>
              <w:pStyle w:val="Compact"/>
              <w:jc w:val="right"/>
            </w:pPr>
            <w:r>
              <w:t xml:space="preserve">0.00736</w:t>
            </w:r>
          </w:p>
        </w:tc>
        <w:tc>
          <w:tcPr/>
          <w:p>
            <w:pPr>
              <w:pStyle w:val="Compact"/>
              <w:jc w:val="right"/>
            </w:pPr>
            <w:r>
              <w:t xml:space="preserve">34.5</w:t>
            </w:r>
          </w:p>
        </w:tc>
        <w:tc>
          <w:tcPr/>
          <w:p>
            <w:pPr>
              <w:pStyle w:val="Compact"/>
              <w:jc w:val="right"/>
            </w:pPr>
            <w:r>
              <w:t xml:space="preserve">174,181</w:t>
            </w:r>
          </w:p>
        </w:tc>
        <w:tc>
          <w:tcPr/>
          <w:p>
            <w:pPr>
              <w:pStyle w:val="Compact"/>
              <w:jc w:val="right"/>
            </w:pPr>
            <w:r>
              <w:t xml:space="preserve">1.025</w:t>
            </w:r>
          </w:p>
        </w:tc>
        <w:tc>
          <w:tcPr/>
          <w:p>
            <w:pPr>
              <w:pStyle w:val="Compact"/>
              <w:jc w:val="right"/>
            </w:pPr>
            <w:r>
              <w:t xml:space="preserve">40.6</w:t>
            </w:r>
          </w:p>
        </w:tc>
        <w:tc>
          <w:tcPr/>
          <w:p>
            <w:pPr>
              <w:pStyle w:val="Compact"/>
              <w:jc w:val="right"/>
            </w:pPr>
            <w:r>
              <w:t xml:space="preserve">139</w:t>
            </w:r>
          </w:p>
        </w:tc>
        <w:tc>
          <w:tcPr/>
          <w:p>
            <w:pPr>
              <w:pStyle w:val="Compact"/>
              <w:jc w:val="right"/>
            </w:pPr>
            <w:r>
              <w:t xml:space="preserve">22.5</w:t>
            </w:r>
          </w:p>
        </w:tc>
        <w:tc>
          <w:tcPr/>
          <w:p>
            <w:pPr>
              <w:pStyle w:val="Compact"/>
              <w:jc w:val="right"/>
            </w:pPr>
            <w:r>
              <w:t xml:space="preserve">2.4e+07</w:t>
            </w:r>
          </w:p>
        </w:tc>
      </w:tr>
      <w:tr>
        <w:tc>
          <w:tcPr/>
          <w:p>
            <w:pPr>
              <w:pStyle w:val="Compact"/>
              <w:jc w:val="right"/>
            </w:pPr>
            <w:r>
              <w:t xml:space="preserve">165</w:t>
            </w:r>
          </w:p>
        </w:tc>
        <w:tc>
          <w:tcPr/>
          <w:p>
            <w:pPr>
              <w:pStyle w:val="Compact"/>
              <w:jc w:val="right"/>
            </w:pPr>
            <w:r>
              <w:t xml:space="preserve">0.00035</w:t>
            </w:r>
          </w:p>
        </w:tc>
        <w:tc>
          <w:tcPr/>
          <w:p>
            <w:pPr>
              <w:pStyle w:val="Compact"/>
              <w:jc w:val="right"/>
            </w:pPr>
            <w:r>
              <w:t xml:space="preserve">105.5</w:t>
            </w:r>
          </w:p>
        </w:tc>
        <w:tc>
          <w:tcPr/>
          <w:p>
            <w:pPr>
              <w:pStyle w:val="Compact"/>
              <w:jc w:val="right"/>
            </w:pPr>
            <w:r>
              <w:t xml:space="preserve">8,177</w:t>
            </w:r>
          </w:p>
        </w:tc>
        <w:tc>
          <w:tcPr/>
          <w:p>
            <w:pPr>
              <w:pStyle w:val="Compact"/>
              <w:jc w:val="right"/>
            </w:pPr>
            <w:r>
              <w:t xml:space="preserve">0.028</w:t>
            </w:r>
          </w:p>
        </w:tc>
        <w:tc>
          <w:tcPr/>
          <w:p>
            <w:pPr>
              <w:pStyle w:val="Compact"/>
              <w:jc w:val="right"/>
            </w:pPr>
            <w:r>
              <w:t xml:space="preserve">101.2</w:t>
            </w:r>
          </w:p>
        </w:tc>
        <w:tc>
          <w:tcPr/>
          <w:p>
            <w:pPr>
              <w:pStyle w:val="Compact"/>
              <w:jc w:val="right"/>
            </w:pPr>
            <w:r>
              <w:t xml:space="preserve">81</w:t>
            </w:r>
          </w:p>
        </w:tc>
        <w:tc>
          <w:tcPr/>
          <w:p>
            <w:pPr>
              <w:pStyle w:val="Compact"/>
              <w:jc w:val="right"/>
            </w:pPr>
            <w:r>
              <w:t xml:space="preserve">11.7</w:t>
            </w:r>
          </w:p>
        </w:tc>
        <w:tc>
          <w:tcPr/>
          <w:p>
            <w:pPr>
              <w:pStyle w:val="Compact"/>
              <w:jc w:val="right"/>
            </w:pPr>
            <w:r>
              <w:t xml:space="preserve">6.6e+05</w:t>
            </w:r>
          </w:p>
        </w:tc>
      </w:tr>
      <w:tr>
        <w:tc>
          <w:tcPr/>
          <w:p>
            <w:pPr>
              <w:pStyle w:val="Compact"/>
              <w:jc w:val="right"/>
            </w:pPr>
            <w:r>
              <w:t xml:space="preserve">169</w:t>
            </w:r>
          </w:p>
        </w:tc>
        <w:tc>
          <w:tcPr/>
          <w:p>
            <w:pPr>
              <w:pStyle w:val="Compact"/>
              <w:jc w:val="right"/>
            </w:pPr>
            <w:r>
              <w:t xml:space="preserve">0.00132</w:t>
            </w:r>
          </w:p>
        </w:tc>
        <w:tc>
          <w:tcPr/>
          <w:p>
            <w:pPr>
              <w:pStyle w:val="Compact"/>
              <w:jc w:val="right"/>
            </w:pPr>
            <w:r>
              <w:t xml:space="preserve">84.8</w:t>
            </w:r>
          </w:p>
        </w:tc>
        <w:tc>
          <w:tcPr/>
          <w:p>
            <w:pPr>
              <w:pStyle w:val="Compact"/>
              <w:jc w:val="right"/>
            </w:pPr>
            <w:r>
              <w:t xml:space="preserve">31,237</w:t>
            </w:r>
          </w:p>
        </w:tc>
        <w:tc>
          <w:tcPr/>
          <w:p>
            <w:pPr>
              <w:pStyle w:val="Compact"/>
              <w:jc w:val="right"/>
            </w:pPr>
            <w:r>
              <w:t xml:space="preserve">0.041</w:t>
            </w:r>
          </w:p>
        </w:tc>
        <w:tc>
          <w:tcPr/>
          <w:p>
            <w:pPr>
              <w:pStyle w:val="Compact"/>
              <w:jc w:val="right"/>
            </w:pPr>
            <w:r>
              <w:t xml:space="preserve">132.9</w:t>
            </w:r>
          </w:p>
        </w:tc>
        <w:tc>
          <w:tcPr/>
          <w:p>
            <w:pPr>
              <w:pStyle w:val="Compact"/>
              <w:jc w:val="right"/>
            </w:pPr>
            <w:r>
              <w:t xml:space="preserve">31</w:t>
            </w:r>
          </w:p>
        </w:tc>
        <w:tc>
          <w:tcPr/>
          <w:p>
            <w:pPr>
              <w:pStyle w:val="Compact"/>
              <w:jc w:val="right"/>
            </w:pPr>
            <w:r>
              <w:t xml:space="preserve">78.8</w:t>
            </w:r>
          </w:p>
        </w:tc>
        <w:tc>
          <w:tcPr/>
          <w:p>
            <w:pPr>
              <w:pStyle w:val="Compact"/>
              <w:jc w:val="right"/>
            </w:pPr>
            <w:r>
              <w:t xml:space="preserve">9.7e+05</w:t>
            </w:r>
          </w:p>
        </w:tc>
      </w:tr>
    </w:tbl>
    <w:bookmarkEnd w:id="145"/>
    <w:bookmarkEnd w:id="146"/>
    <w:bookmarkStart w:id="150" w:name="Xee9667617f7f88683eebafea3210223c1937e7b"/>
    <w:p>
      <w:pPr>
        <w:pStyle w:val="Heading2"/>
      </w:pPr>
      <w:r>
        <w:t xml:space="preserve">9.3 Compare AGB estimates from the 2 aggregation methods</w:t>
      </w:r>
    </w:p>
    <w:p>
      <w:pPr>
        <w:pStyle w:val="FirstParagraph"/>
      </w:pPr>
      <w:r>
        <w:t xml:space="preserve">Check AGB from 2 methods</w:t>
      </w:r>
    </w:p>
    <w:p>
      <w:pPr>
        <w:pStyle w:val="SourceCode"/>
      </w:pPr>
      <w:r>
        <w:rPr>
          <w:rStyle w:val="NormalTok"/>
        </w:rPr>
        <w:t xml:space="preserve">tmp_agb1 </w:t>
      </w:r>
      <w:r>
        <w:rPr>
          <w:rStyle w:val="OtherTok"/>
        </w:rPr>
        <w:t xml:space="preserve">&lt;-</w:t>
      </w:r>
      <w:r>
        <w:rPr>
          <w:rStyle w:val="NormalTok"/>
        </w:rPr>
        <w:t xml:space="preserve"> ftype_agb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(plot_lc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"11"</w:t>
      </w:r>
      <w:r>
        <w:rPr>
          <w:rStyle w:val="NormalTok"/>
        </w:rPr>
        <w:t xml:space="preserve">, </w:t>
      </w:r>
      <w:r>
        <w:rPr>
          <w:rStyle w:val="StringTok"/>
        </w:rPr>
        <w:t xml:space="preserve">"12"</w:t>
      </w:r>
      <w:r>
        <w:rPr>
          <w:rStyle w:val="NormalTok"/>
        </w:rPr>
        <w:t xml:space="preserve">, </w:t>
      </w:r>
      <w:r>
        <w:rPr>
          <w:rStyle w:val="StringTok"/>
        </w:rPr>
        <w:t xml:space="preserve">"13"</w:t>
      </w:r>
      <w:r>
        <w:rPr>
          <w:rStyle w:val="NormalTok"/>
        </w:rPr>
        <w:t xml:space="preserve">, </w:t>
      </w:r>
      <w:r>
        <w:rPr>
          <w:rStyle w:val="StringTok"/>
        </w:rPr>
        <w:t xml:space="preserve">"14"</w:t>
      </w:r>
      <w:r>
        <w:rPr>
          <w:rStyle w:val="NormalTok"/>
        </w:rPr>
        <w:t xml:space="preserve">, </w:t>
      </w:r>
      <w:r>
        <w:rPr>
          <w:rStyle w:val="StringTok"/>
        </w:rPr>
        <w:t xml:space="preserve">"15"</w:t>
      </w:r>
      <w:r>
        <w:rPr>
          <w:rStyle w:val="NormalTok"/>
        </w:rPr>
        <w:t xml:space="preserve">, </w:t>
      </w:r>
      <w:r>
        <w:rPr>
          <w:rStyle w:val="StringTok"/>
        </w:rPr>
        <w:t xml:space="preserve">"21"</w:t>
      </w:r>
      <w:r>
        <w:rPr>
          <w:rStyle w:val="NormalTok"/>
        </w:rPr>
        <w:t xml:space="preserve">, </w:t>
      </w:r>
      <w:r>
        <w:rPr>
          <w:rStyle w:val="StringTok"/>
        </w:rPr>
        <w:t xml:space="preserve">"22"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plot_lc =</w:t>
      </w:r>
      <w:r>
        <w:rPr>
          <w:rStyle w:val="NormalTok"/>
        </w:rPr>
        <w:t xml:space="preserve"> </w:t>
      </w:r>
      <w:r>
        <w:rPr>
          <w:rStyle w:val="FunctionTok"/>
        </w:rPr>
        <w:t xml:space="preserve">as.numeric</w:t>
      </w:r>
      <w:r>
        <w:rPr>
          <w:rStyle w:val="NormalTok"/>
        </w:rPr>
        <w:t xml:space="preserve">(plot_lc),</w:t>
      </w:r>
      <w:r>
        <w:br/>
      </w:r>
      <w:r>
        <w:rPr>
          <w:rStyle w:val="NormalTok"/>
        </w:rPr>
        <w:t xml:space="preserve">    </w:t>
      </w:r>
      <w:r>
        <w:rPr>
          <w:rStyle w:val="AttributeTok"/>
        </w:rPr>
        <w:t xml:space="preserve">method =</w:t>
      </w:r>
      <w:r>
        <w:rPr>
          <w:rStyle w:val="NormalTok"/>
        </w:rPr>
        <w:t xml:space="preserve"> </w:t>
      </w:r>
      <w:r>
        <w:rPr>
          <w:rStyle w:val="StringTok"/>
        </w:rPr>
        <w:t xml:space="preserve">"simple"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(method, </w:t>
      </w:r>
      <w:r>
        <w:rPr>
          <w:rStyle w:val="AttributeTok"/>
        </w:rPr>
        <w:t xml:space="preserve">lc_no =</w:t>
      </w:r>
      <w:r>
        <w:rPr>
          <w:rStyle w:val="NormalTok"/>
        </w:rPr>
        <w:t xml:space="preserve"> plot_lc, </w:t>
      </w:r>
      <w:r>
        <w:rPr>
          <w:rStyle w:val="AttributeTok"/>
        </w:rPr>
        <w:t xml:space="preserve">agb =</w:t>
      </w:r>
      <w:r>
        <w:rPr>
          <w:rStyle w:val="NormalTok"/>
        </w:rPr>
        <w:t xml:space="preserve"> ftype_agb, </w:t>
      </w:r>
      <w:r>
        <w:rPr>
          <w:rStyle w:val="AttributeTok"/>
        </w:rPr>
        <w:t xml:space="preserve">agb_U =</w:t>
      </w:r>
      <w:r>
        <w:rPr>
          <w:rStyle w:val="NormalTok"/>
        </w:rPr>
        <w:t xml:space="preserve"> ftype_agb_U)</w:t>
      </w:r>
      <w:r>
        <w:br/>
      </w:r>
      <w:r>
        <w:br/>
      </w:r>
      <w:r>
        <w:rPr>
          <w:rStyle w:val="NormalTok"/>
        </w:rPr>
        <w:t xml:space="preserve">tmp_agb2 </w:t>
      </w:r>
      <w:r>
        <w:rPr>
          <w:rStyle w:val="OtherTok"/>
        </w:rPr>
        <w:t xml:space="preserve">&lt;-</w:t>
      </w:r>
      <w:r>
        <w:rPr>
          <w:rStyle w:val="NormalTok"/>
        </w:rPr>
        <w:t xml:space="preserve"> res3_agb</w:t>
      </w:r>
      <w:r>
        <w:rPr>
          <w:rStyle w:val="SpecialCharTok"/>
        </w:rPr>
        <w:t xml:space="preserve">$</w:t>
      </w:r>
      <w:r>
        <w:rPr>
          <w:rStyle w:val="NormalTok"/>
        </w:rPr>
        <w:t xml:space="preserve">totals_short </w:t>
      </w:r>
      <w:r>
        <w:rPr>
          <w:rStyle w:val="SpecialCharTok"/>
        </w:rPr>
        <w:t xml:space="preserve">|&gt;</w:t>
      </w:r>
      <w:r>
        <w:br/>
      </w:r>
      <w:r>
        <w:rPr>
          <w:rStyle w:val="NormalTok"/>
        </w:rPr>
        <w:t xml:space="preserve">  </w:t>
      </w:r>
      <w:r>
        <w:rPr>
          <w:rStyle w:val="FunctionTok"/>
        </w:rPr>
        <w:t xml:space="preserve">filter</w:t>
      </w:r>
      <w:r>
        <w:rPr>
          <w:rStyle w:val="NormalTok"/>
        </w:rPr>
        <w:t xml:space="preserve">(lc_no </w:t>
      </w:r>
      <w:r>
        <w:rPr>
          <w:rStyle w:val="SpecialCharTok"/>
        </w:rPr>
        <w:t xml:space="preserve">&lt;=</w:t>
      </w:r>
      <w:r>
        <w:rPr>
          <w:rStyle w:val="NormalTok"/>
        </w:rPr>
        <w:t xml:space="preserve"> </w:t>
      </w:r>
      <w:r>
        <w:rPr>
          <w:rStyle w:val="DecValTok"/>
        </w:rPr>
        <w:t xml:space="preserve">22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method =</w:t>
      </w:r>
      <w:r>
        <w:rPr>
          <w:rStyle w:val="NormalTok"/>
        </w:rPr>
        <w:t xml:space="preserve"> </w:t>
      </w:r>
      <w:r>
        <w:rPr>
          <w:rStyle w:val="StringTok"/>
        </w:rPr>
        <w:t xml:space="preserve">"ratio estimator"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(method, lc_no, </w:t>
      </w:r>
      <w:r>
        <w:rPr>
          <w:rStyle w:val="AttributeTok"/>
        </w:rPr>
        <w:t xml:space="preserve">agb =</w:t>
      </w:r>
      <w:r>
        <w:rPr>
          <w:rStyle w:val="NormalTok"/>
        </w:rPr>
        <w:t xml:space="preserve"> Rd, </w:t>
      </w:r>
      <w:r>
        <w:rPr>
          <w:rStyle w:val="AttributeTok"/>
        </w:rPr>
        <w:t xml:space="preserve">agb_U =</w:t>
      </w:r>
      <w:r>
        <w:rPr>
          <w:rStyle w:val="NormalTok"/>
        </w:rPr>
        <w:t xml:space="preserve"> Rd_mep)</w:t>
      </w:r>
      <w:r>
        <w:br/>
      </w:r>
      <w:r>
        <w:br/>
      </w:r>
      <w:r>
        <w:rPr>
          <w:rStyle w:val="NormalTok"/>
        </w:rPr>
        <w:t xml:space="preserve">agb_compa </w:t>
      </w:r>
      <w:r>
        <w:rPr>
          <w:rStyle w:val="OtherTok"/>
        </w:rPr>
        <w:t xml:space="preserve">&lt;-</w:t>
      </w:r>
      <w:r>
        <w:rPr>
          <w:rStyle w:val="NormalTok"/>
        </w:rPr>
        <w:t xml:space="preserve"> tmp_agb1 </w:t>
      </w:r>
      <w:r>
        <w:rPr>
          <w:rStyle w:val="SpecialCharTok"/>
        </w:rPr>
        <w:t xml:space="preserve">|&gt;</w:t>
      </w:r>
      <w:r>
        <w:rPr>
          <w:rStyle w:val="NormalTok"/>
        </w:rPr>
        <w:t xml:space="preserve"> </w:t>
      </w:r>
      <w:r>
        <w:rPr>
          <w:rStyle w:val="FunctionTok"/>
        </w:rPr>
        <w:t xml:space="preserve">bind_rows</w:t>
      </w:r>
      <w:r>
        <w:rPr>
          <w:rStyle w:val="NormalTok"/>
        </w:rPr>
        <w:t xml:space="preserve">(tmp_agb2)</w:t>
      </w:r>
      <w:r>
        <w:br/>
      </w:r>
      <w:r>
        <w:br/>
      </w:r>
      <w:r>
        <w:rPr>
          <w:rStyle w:val="NormalTok"/>
        </w:rPr>
        <w:t xml:space="preserve">agb_compa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as.character</w:t>
      </w:r>
      <w:r>
        <w:rPr>
          <w:rStyle w:val="NormalTok"/>
        </w:rPr>
        <w:t xml:space="preserve">(lc_no), </w:t>
      </w:r>
      <w:r>
        <w:rPr>
          <w:rStyle w:val="AttributeTok"/>
        </w:rPr>
        <w:t xml:space="preserve">y =</w:t>
      </w:r>
      <w:r>
        <w:rPr>
          <w:rStyle w:val="NormalTok"/>
        </w:rPr>
        <w:t xml:space="preserve"> agb))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method), </w:t>
      </w:r>
      <w:r>
        <w:rPr>
          <w:rStyle w:val="AttributeTok"/>
        </w:rPr>
        <w:t xml:space="preserve">col =</w:t>
      </w:r>
      <w:r>
        <w:rPr>
          <w:rStyle w:val="NormalTok"/>
        </w:rPr>
        <w:t xml:space="preserve"> </w:t>
      </w:r>
      <w:r>
        <w:rPr>
          <w:rStyle w:val="StringTok"/>
        </w:rPr>
        <w:t xml:space="preserve">"grey30"</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method, </w:t>
      </w:r>
      <w:r>
        <w:rPr>
          <w:rStyle w:val="AttributeTok"/>
        </w:rPr>
        <w:t xml:space="preserve">ymin =</w:t>
      </w:r>
      <w:r>
        <w:rPr>
          <w:rStyle w:val="NormalTok"/>
        </w:rPr>
        <w:t xml:space="preserve"> agb </w:t>
      </w:r>
      <w:r>
        <w:rPr>
          <w:rStyle w:val="SpecialCharTok"/>
        </w:rPr>
        <w:t xml:space="preserve">-</w:t>
      </w:r>
      <w:r>
        <w:rPr>
          <w:rStyle w:val="NormalTok"/>
        </w:rPr>
        <w:t xml:space="preserve"> agb</w:t>
      </w:r>
      <w:r>
        <w:rPr>
          <w:rStyle w:val="SpecialCharTok"/>
        </w:rPr>
        <w:t xml:space="preserve">*</w:t>
      </w:r>
      <w:r>
        <w:rPr>
          <w:rStyle w:val="NormalTok"/>
        </w:rPr>
        <w:t xml:space="preserve">agb_U</w:t>
      </w:r>
      <w:r>
        <w:rPr>
          <w:rStyle w:val="SpecialCharTok"/>
        </w:rPr>
        <w:t xml:space="preserve">/</w:t>
      </w:r>
      <w:r>
        <w:rPr>
          <w:rStyle w:val="DecValTok"/>
        </w:rPr>
        <w:t xml:space="preserve">100</w:t>
      </w:r>
      <w:r>
        <w:rPr>
          <w:rStyle w:val="NormalTok"/>
        </w:rPr>
        <w:t xml:space="preserve">, </w:t>
      </w:r>
      <w:r>
        <w:rPr>
          <w:rStyle w:val="AttributeTok"/>
        </w:rPr>
        <w:t xml:space="preserve">ymax =</w:t>
      </w:r>
      <w:r>
        <w:rPr>
          <w:rStyle w:val="NormalTok"/>
        </w:rPr>
        <w:t xml:space="preserve"> agb </w:t>
      </w:r>
      <w:r>
        <w:rPr>
          <w:rStyle w:val="SpecialCharTok"/>
        </w:rPr>
        <w:t xml:space="preserve">+</w:t>
      </w:r>
      <w:r>
        <w:rPr>
          <w:rStyle w:val="NormalTok"/>
        </w:rPr>
        <w:t xml:space="preserve"> agb</w:t>
      </w:r>
      <w:r>
        <w:rPr>
          <w:rStyle w:val="SpecialCharTok"/>
        </w:rPr>
        <w:t xml:space="preserve">*</w:t>
      </w:r>
      <w:r>
        <w:rPr>
          <w:rStyle w:val="NormalTok"/>
        </w:rPr>
        <w:t xml:space="preserve">agb_U</w:t>
      </w:r>
      <w:r>
        <w:rPr>
          <w:rStyle w:val="SpecialCharTok"/>
        </w:rPr>
        <w:t xml:space="preserve">/</w:t>
      </w:r>
      <w:r>
        <w:rPr>
          <w:rStyle w:val="DecValTok"/>
        </w:rPr>
        <w:t xml:space="preserve">100</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600</w:t>
      </w:r>
      <w:r>
        <w:rPr>
          <w:rStyle w:val="NormalTok"/>
        </w:rPr>
        <w:t xml:space="preserve">)</w:t>
      </w:r>
    </w:p>
    <w:p>
      <w:pPr>
        <w:pStyle w:val="FirstParagraph"/>
      </w:pPr>
      <w:r>
        <w:drawing>
          <wp:inline>
            <wp:extent cx="5943600" cy="4754880"/>
            <wp:effectExtent b="0" l="0" r="0" t="0"/>
            <wp:docPr descr="" title="" id="148" name="Picture"/>
            <a:graphic>
              <a:graphicData uri="http://schemas.openxmlformats.org/drawingml/2006/picture">
                <pic:pic>
                  <pic:nvPicPr>
                    <pic:cNvPr descr="main-training-report_files/figure-docx/agb-compa-1.png" id="149" name="Picture"/>
                    <pic:cNvPicPr>
                      <a:picLocks noChangeArrowheads="1" noChangeAspect="1"/>
                    </pic:cNvPicPr>
                  </pic:nvPicPr>
                  <pic:blipFill>
                    <a:blip r:embed="rId147"/>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The ratio estimator method had big impact on EG and RV. Also big influence on uncertainty of CF.</w:t>
      </w:r>
    </w:p>
    <w:p>
      <w:r>
        <w:br w:type="page"/>
      </w:r>
    </w:p>
    <w:bookmarkEnd w:id="150"/>
    <w:bookmarkEnd w:id="151"/>
    <w:bookmarkStart w:id="152" w:name="X35426ee7ccd6e8dc676f512b71191b039384bba"/>
    <w:p>
      <w:pPr>
        <w:pStyle w:val="Heading1"/>
      </w:pPr>
      <w:r>
        <w:t xml:space="preserve">10. Session 10: Building a R community of practice in Lao PDR</w:t>
      </w:r>
    </w:p>
    <w:p>
      <w:pPr>
        <w:pStyle w:val="FirstParagraph"/>
      </w:pPr>
      <w:r>
        <w:rPr>
          <w:b/>
          <w:bCs/>
        </w:rPr>
        <w:t xml:space="preserve">TBD</w:t>
      </w:r>
    </w:p>
    <w:p>
      <w:r>
        <w:br w:type="page"/>
      </w:r>
    </w:p>
    <w:bookmarkEnd w:id="152"/>
    <w:bookmarkStart w:id="153" w:name="conclusion"/>
    <w:p>
      <w:pPr>
        <w:pStyle w:val="Heading1"/>
      </w:pPr>
      <w:r>
        <w:t xml:space="preserve">Conclusion</w:t>
      </w:r>
    </w:p>
    <w:p>
      <w:pPr>
        <w:pStyle w:val="FirstParagraph"/>
      </w:pPr>
      <w:r>
        <w:t xml:space="preserve">The training aimed to continue FIPD capacity building to handle the NFI data analysis with R. This training session focused on core parts of full calculation chain for the NFI cycle 4. The trainings elements were:</w:t>
      </w:r>
    </w:p>
    <w:p>
      <w:pPr>
        <w:numPr>
          <w:ilvl w:val="0"/>
          <w:numId w:val="1045"/>
        </w:numPr>
      </w:pPr>
      <w:r>
        <w:t xml:space="preserve">Solving subplot coding errors manually based on time stamps</w:t>
      </w:r>
    </w:p>
    <w:p>
      <w:pPr>
        <w:numPr>
          <w:ilvl w:val="0"/>
          <w:numId w:val="1045"/>
        </w:numPr>
      </w:pPr>
      <w:r>
        <w:t xml:space="preserve">Joining subplot level and phase 1 information to trees</w:t>
      </w:r>
    </w:p>
    <w:p>
      <w:pPr>
        <w:numPr>
          <w:ilvl w:val="0"/>
          <w:numId w:val="1045"/>
        </w:numPr>
      </w:pPr>
      <w:r>
        <w:t xml:space="preserve">Calculating tree weights, basal area and aboveground biomass</w:t>
      </w:r>
    </w:p>
    <w:p>
      <w:pPr>
        <w:numPr>
          <w:ilvl w:val="0"/>
          <w:numId w:val="1045"/>
        </w:numPr>
      </w:pPr>
      <w:r>
        <w:t xml:space="preserve">Aggregating tree aboveground biomass to domain average AGB per ha based on equal area plots and simple averages</w:t>
      </w:r>
    </w:p>
    <w:p>
      <w:pPr>
        <w:numPr>
          <w:ilvl w:val="0"/>
          <w:numId w:val="1045"/>
        </w:numPr>
      </w:pPr>
      <w:r>
        <w:t xml:space="preserve">Practicing a custom function to get areas and AGB estimates per ha and totals following double sampling for post-stratification with ratio estimator.</w:t>
      </w:r>
    </w:p>
    <w:p>
      <w:pPr>
        <w:pStyle w:val="FirstParagraph"/>
      </w:pPr>
      <w:r>
        <w:t xml:space="preserve">This cycle adopted a more complex method than previous cycles with the introduction of ratio estimators and the inclusion of the Phase 1 observations in the estimation of domain estimates of core variables’ averages and totals. This method is more sensitive to stratum assignment and few plots from stratum 4 (non-forest) were found to be forested and have tree records. This may explain the large differences between simple averages and weighted averages for two-phases sampling, in particular for evergreen forest and regenerating vegetation and requires further investigation. These plots may be shifted plots where the land cover was re-assigned but stratum was not.</w:t>
      </w:r>
    </w:p>
    <w:p>
      <w:pPr>
        <w:pStyle w:val="BodyText"/>
      </w:pPr>
      <w:r>
        <w:t xml:space="preserve">In terms of capacity building, FIPD team expressed interest in adopting R for forest management and small scale forest estimations, which are more frequent requests for them, in order to have more opportunities to practice. Additional training was also suggested to share and practice the calculations for other pools.</w:t>
      </w:r>
    </w:p>
    <w:p>
      <w:r>
        <w:br w:type="page"/>
      </w:r>
    </w:p>
    <w:bookmarkEnd w:id="153"/>
    <w:bookmarkStart w:id="162" w:name="annex-agenda"/>
    <w:p>
      <w:pPr>
        <w:pStyle w:val="Heading1"/>
      </w:pPr>
      <w:r>
        <w:t xml:space="preserve">ANNEX: Agenda</w:t>
      </w:r>
    </w:p>
    <w:tbl>
      <w:tblPr>
        <w:tblStyle w:val="Table"/>
        <w:tblW w:type="pct" w:w="5000"/>
        <w:tblLayout w:type="fixed"/>
        <w:tblLook w:firstRow="0" w:lastRow="0" w:firstColumn="0" w:lastColumn="0" w:noHBand="0" w:noVBand="0" w:val="0000"/>
      </w:tblPr>
      <w:tblGrid>
        <w:gridCol w:w="7920"/>
      </w:tblGrid>
      <w:tr>
        <w:tc>
          <w:tcPr/>
          <w:bookmarkStart w:id="157" w:name="fig-agenda1"/>
          <w:p>
            <w:pPr>
              <w:pStyle w:val="Compact"/>
              <w:jc w:val="center"/>
            </w:pPr>
            <w:r>
              <w:drawing>
                <wp:inline>
                  <wp:extent cx="5943600" cy="5813224"/>
                  <wp:effectExtent b="0" l="0" r="0" t="0"/>
                  <wp:docPr descr="" title="" id="155" name="Picture"/>
                  <a:graphic>
                    <a:graphicData uri="http://schemas.openxmlformats.org/drawingml/2006/picture">
                      <pic:pic>
                        <pic:nvPicPr>
                          <pic:cNvPr descr="img/agenda1.png" id="156" name="Picture"/>
                          <pic:cNvPicPr>
                            <a:picLocks noChangeArrowheads="1" noChangeAspect="1"/>
                          </pic:cNvPicPr>
                        </pic:nvPicPr>
                        <pic:blipFill>
                          <a:blip r:embed="rId154"/>
                          <a:stretch>
                            <a:fillRect/>
                          </a:stretch>
                        </pic:blipFill>
                        <pic:spPr bwMode="auto">
                          <a:xfrm>
                            <a:off x="0" y="0"/>
                            <a:ext cx="5943600" cy="5813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Agenda part 1</w:t>
            </w:r>
          </w:p>
          <w:bookmarkEnd w:id="15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61" w:name="fig-agenda2"/>
          <w:p>
            <w:pPr>
              <w:pStyle w:val="Compact"/>
              <w:jc w:val="center"/>
            </w:pPr>
            <w:r>
              <w:drawing>
                <wp:inline>
                  <wp:extent cx="5943600" cy="5460442"/>
                  <wp:effectExtent b="0" l="0" r="0" t="0"/>
                  <wp:docPr descr="" title="" id="159" name="Picture"/>
                  <a:graphic>
                    <a:graphicData uri="http://schemas.openxmlformats.org/drawingml/2006/picture">
                      <pic:pic>
                        <pic:nvPicPr>
                          <pic:cNvPr descr="img/agenda2.png" id="160" name="Picture"/>
                          <pic:cNvPicPr>
                            <a:picLocks noChangeArrowheads="1" noChangeAspect="1"/>
                          </pic:cNvPicPr>
                        </pic:nvPicPr>
                        <pic:blipFill>
                          <a:blip r:embed="rId158"/>
                          <a:stretch>
                            <a:fillRect/>
                          </a:stretch>
                        </pic:blipFill>
                        <pic:spPr bwMode="auto">
                          <a:xfrm>
                            <a:off x="0" y="0"/>
                            <a:ext cx="5943600" cy="54604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Agenda part 2</w:t>
            </w:r>
          </w:p>
          <w:bookmarkEnd w:id="161"/>
        </w:tc>
      </w:tr>
    </w:tbl>
    <w:p>
      <w:r>
        <w:br w:type="page"/>
      </w:r>
    </w:p>
    <w:bookmarkEnd w:id="162"/>
    <w:bookmarkStart w:id="163" w:name="annex-participants-list"/>
    <w:p>
      <w:pPr>
        <w:pStyle w:val="Heading1"/>
      </w:pPr>
      <w:r>
        <w:t xml:space="preserve">ANNEX: participants list</w:t>
      </w:r>
    </w:p>
    <w:p>
      <w:pPr>
        <w:pStyle w:val="FirstParagraph"/>
      </w:pPr>
      <w:r>
        <w:rPr>
          <w:b/>
          <w:bCs/>
        </w:rPr>
        <w:t xml:space="preserve">TBD</w:t>
      </w:r>
    </w:p>
    <w:bookmarkEnd w:id="163"/>
    <w:sectPr w:rsidR="00CE06C3" w:rsidRPr="00CE06C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B108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613558070"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4"/>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DC607B"/>
    <w:rsid w:val="000B570E"/>
    <w:rsid w:val="00373C24"/>
    <w:rsid w:val="00403F61"/>
    <w:rsid w:val="007E50D2"/>
    <w:rsid w:val="008553E1"/>
    <w:rsid w:val="00A8085A"/>
    <w:rsid w:val="00CE06C3"/>
    <w:rsid w:val="00DB0E7E"/>
    <w:rsid w:val="00DC607B"/>
    <w:rsid w:val="00E54BD0"/>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8553E1"/>
    <w:rPr>
      <w:rFonts w:ascii="Consolas" w:hAnsi="Consolas"/>
      <w:sz w:val="22"/>
      <w:shd w:color="auto" w:fill="F0F0F0"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8553E1"/>
    <w:pPr>
      <w:shd w:color="auto" w:fill="F0F0F0" w:val="clear"/>
      <w:wordWrap w:val="0"/>
    </w:pPr>
    <w:rPr>
      <w:rFonts w:ascii="Consolas" w:hAnsi="Consolas"/>
      <w:sz w:val="22"/>
    </w:rPr>
  </w:style>
  <w:style w:customStyle="1" w:styleId="DecValTok" w:type="character">
    <w:name w:val="DecValTok"/>
    <w:basedOn w:val="VerbatimChar"/>
    <w:rsid w:val="000B570E"/>
    <w:rPr>
      <w:rFonts w:ascii="Consolas" w:hAnsi="Consolas"/>
      <w:color w:val="005CC5"/>
      <w:sz w:val="22"/>
      <w:shd w:color="auto" w:fill="F0F0F0" w:val="clear"/>
    </w:rPr>
  </w:style>
  <w:style w:customStyle="1" w:styleId="SpecialCharTok" w:type="character">
    <w:name w:val="SpecialCharTok"/>
    <w:basedOn w:val="VerbatimChar"/>
    <w:rsid w:val="000B570E"/>
    <w:rPr>
      <w:rFonts w:ascii="Consolas" w:hAnsi="Consolas"/>
      <w:color w:val="005CC5"/>
      <w:sz w:val="22"/>
      <w:shd w:color="auto" w:fill="F0F0F0" w:val="clear"/>
    </w:rPr>
  </w:style>
  <w:style w:customStyle="1" w:styleId="StringTok" w:type="character">
    <w:name w:val="StringTok"/>
    <w:basedOn w:val="VerbatimChar"/>
    <w:rsid w:val="000B570E"/>
    <w:rPr>
      <w:rFonts w:ascii="Consolas" w:hAnsi="Consolas"/>
      <w:color w:val="032F62"/>
      <w:sz w:val="22"/>
      <w:shd w:color="auto" w:fill="F0F0F0" w:val="clear"/>
    </w:rPr>
  </w:style>
  <w:style w:customStyle="1" w:styleId="OtherTok" w:type="character">
    <w:name w:val="OtherTok"/>
    <w:basedOn w:val="VerbatimChar"/>
    <w:rsid w:val="000B570E"/>
    <w:rPr>
      <w:rFonts w:ascii="Consolas" w:hAnsi="Consolas"/>
      <w:color w:val="6F42C1"/>
      <w:sz w:val="22"/>
      <w:shd w:color="auto" w:fill="F0F0F0" w:val="clear"/>
    </w:rPr>
  </w:style>
  <w:style w:customStyle="1" w:styleId="FunctionTok" w:type="character">
    <w:name w:val="FunctionTok"/>
    <w:basedOn w:val="VerbatimChar"/>
    <w:rsid w:val="000B570E"/>
    <w:rPr>
      <w:rFonts w:ascii="Consolas" w:hAnsi="Consolas"/>
      <w:color w:val="6F42C1"/>
      <w:sz w:val="22"/>
      <w:shd w:color="auto" w:fill="F0F0F0" w:val="clear"/>
    </w:rPr>
  </w:style>
  <w:style w:customStyle="1" w:styleId="AttributeTok" w:type="character">
    <w:name w:val="AttributeTok"/>
    <w:basedOn w:val="VerbatimChar"/>
    <w:rsid w:val="000B570E"/>
    <w:rPr>
      <w:rFonts w:ascii="Consolas" w:hAnsi="Consolas"/>
      <w:color w:val="D73A49"/>
      <w:sz w:val="22"/>
      <w:shd w:color="auto" w:fill="F0F0F0" w:val="clear"/>
    </w:rPr>
  </w:style>
  <w:style w:customStyle="1" w:styleId="NormalTok" w:type="character">
    <w:name w:val="NormalTok"/>
    <w:basedOn w:val="VerbatimChar"/>
    <w:rsid w:val="000B570E"/>
    <w:rPr>
      <w:rFonts w:ascii="Consolas" w:hAnsi="Consolas"/>
      <w:color w:val="24292E"/>
      <w:sz w:val="22"/>
      <w:shd w:color="auto" w:fill="F0F0F0" w:val="clear"/>
    </w:rPr>
  </w:style>
  <w:style w:customStyle="1" w:styleId="DocumentationTok" w:type="character">
    <w:name w:val="DocumentationTok"/>
    <w:basedOn w:val="VerbatimChar"/>
    <w:rsid w:val="000B570E"/>
    <w:rPr>
      <w:rFonts w:ascii="Consolas" w:hAnsi="Consolas"/>
      <w:color w:val="6A737D"/>
      <w:sz w:val="22"/>
      <w:shd w:color="auto" w:fill="F0F0F0" w:val="clear"/>
    </w:rPr>
  </w:style>
  <w:style w:customStyle="1" w:styleId="ControlFlowTok" w:type="character">
    <w:name w:val="ControlFlowTok"/>
    <w:basedOn w:val="VerbatimChar"/>
    <w:rsid w:val="000B570E"/>
    <w:rPr>
      <w:rFonts w:ascii="Consolas" w:hAnsi="Consolas"/>
      <w:color w:val="D73A49"/>
      <w:sz w:val="22"/>
      <w:shd w:color="auto" w:fill="F0F0F0" w:val="clear"/>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VariableTok">
    <w:name w:val="VariableTok"/>
    <w:basedOn w:val="VerbatimChar"/>
    <w:rPr>
      <w:color w:val="111111"/>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57" Target="media/rId57.png" /><Relationship Type="http://schemas.openxmlformats.org/officeDocument/2006/relationships/image" Id="rId154" Target="media/rId154.png" /><Relationship Type="http://schemas.openxmlformats.org/officeDocument/2006/relationships/image" Id="rId158" Target="media/rId158.png" /><Relationship Type="http://schemas.openxmlformats.org/officeDocument/2006/relationships/image" Id="rId147" Target="media/rId147.png" /><Relationship Type="http://schemas.openxmlformats.org/officeDocument/2006/relationships/image" Id="rId105" Target="media/rId105.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61" Target="media/rId61.png" /><Relationship Type="http://schemas.openxmlformats.org/officeDocument/2006/relationships/image" Id="rId72" Target="media/rId72.png" /><Relationship Type="http://schemas.openxmlformats.org/officeDocument/2006/relationships/image" Id="rId94" Target="media/rId94.png" /><Relationship Type="http://schemas.openxmlformats.org/officeDocument/2006/relationships/image" Id="rId112" Target="media/rId112.png" /><Relationship Type="http://schemas.openxmlformats.org/officeDocument/2006/relationships/image" Id="rId121" Target="media/rId121.png" /><Relationship Type="http://schemas.openxmlformats.org/officeDocument/2006/relationships/image" Id="rId142" Target="media/rId142.png" /><Relationship Type="http://schemas.openxmlformats.org/officeDocument/2006/relationships/image" Id="rId125" Target="media/rId125.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 the  Workshop on Data analysis with R for Lao PDR’s fourth National Forest Inventory cycle  </dc:title>
  <dc:creator/>
  <cp:keywords/>
  <dcterms:created xsi:type="dcterms:W3CDTF">2025-09-12T09:16:03Z</dcterms:created>
  <dcterms:modified xsi:type="dcterms:W3CDTF">2025-09-12T09:16:03Z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01-05 Sep 2025, FIPD office, Vientiane, Lao PDR</vt:lpwstr>
  </property>
  <property fmtid="{D5CDD505-2E9C-101B-9397-08002B2CF9AE}" pid="9" name="theme">
    <vt:lpwstr/>
  </property>
  <property fmtid="{D5CDD505-2E9C-101B-9397-08002B2CF9AE}" pid="10" name="toc-title">
    <vt:lpwstr>Table of contents</vt:lpwstr>
  </property>
</Properties>
</file>