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XSYG-file</w:t>
      </w:r>
      <w:r>
        <w:t xml:space="preserve"> </w:t>
      </w:r>
      <w:r>
        <w:t xml:space="preserve">format:</w:t>
      </w:r>
      <w:r>
        <w:t xml:space="preserve"> </w:t>
      </w:r>
      <w:r>
        <w:t xml:space="preserve">Documentation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Grehl,</w:t>
      </w:r>
      <w:r>
        <w:t xml:space="preserve"> </w:t>
      </w:r>
      <w:r>
        <w:t xml:space="preserve">Sebastian</w:t>
      </w:r>
      <w:r>
        <w:t xml:space="preserve"> </w:t>
      </w:r>
      <w:r>
        <w:t xml:space="preserve">Kreutzer,</w:t>
      </w:r>
      <w:r>
        <w:t xml:space="preserve"> </w:t>
      </w:r>
      <w:r>
        <w:t xml:space="preserve">Michael</w:t>
      </w:r>
      <w:r>
        <w:t xml:space="preserve"> </w:t>
      </w:r>
      <w:r>
        <w:t xml:space="preserve">Höhne</w:t>
      </w:r>
    </w:p>
    <w:p>
      <w:pPr>
        <w:pStyle w:val="Date"/>
      </w:pPr>
      <w:r>
        <w:t xml:space="preserve">version:</w:t>
      </w:r>
      <w:r>
        <w:t xml:space="preserve"> </w:t>
      </w:r>
      <w:r>
        <w:t xml:space="preserve">1.0</w:t>
      </w:r>
      <w:r>
        <w:t xml:space="preserve"> </w:t>
      </w:r>
      <w:r>
        <w:t xml:space="preserve">[23</w:t>
      </w:r>
      <w:r>
        <w:t xml:space="preserve"> </w:t>
      </w:r>
      <w:r>
        <w:t xml:space="preserve">October</w:t>
      </w:r>
      <w:r>
        <w:t xml:space="preserve"> </w:t>
      </w:r>
      <w:r>
        <w:t xml:space="preserve">2013]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motivation"/>
      <w:bookmarkEnd w:id="21"/>
      <w:r>
        <w:t xml:space="preserve">Motivation</w:t>
      </w:r>
    </w:p>
    <w:p>
      <w:pPr>
        <w:pStyle w:val="FirstParagraph"/>
      </w:pPr>
      <w:r>
        <w:t xml:space="preserve">In 2011 Freiberg Instruments introduced a newly developed luminescence reader called lexsyg.</w:t>
      </w:r>
      <w:r>
        <w:t xml:space="preserve"> </w:t>
      </w:r>
      <w:r>
        <w:t xml:space="preserve">Along with routine measurement data the system records a variety of addi- tional system information</w:t>
      </w:r>
      <w:r>
        <w:t xml:space="preserve"> </w:t>
      </w:r>
      <w:r>
        <w:t xml:space="preserve">(e.g. LED power, heating ramp curves), which provide fully control over the experimental conditions.</w:t>
      </w:r>
      <w:r>
        <w:t xml:space="preserve"> </w:t>
      </w:r>
      <w:r>
        <w:t xml:space="preserve">However, so far, in the luminescence dating community no appropriate data format exists to</w:t>
      </w:r>
      <w:r>
        <w:t xml:space="preserve"> </w:t>
      </w:r>
      <w:r>
        <w:t xml:space="preserve">sufficiently store the obtained data.</w:t>
      </w:r>
    </w:p>
    <w:p>
      <w:pPr>
        <w:pStyle w:val="BodyText"/>
      </w:pPr>
      <w:r>
        <w:t xml:space="preserve">With this documentation a new XML based file format (XSYG) is introduced to support the</w:t>
      </w:r>
      <w:r>
        <w:t xml:space="preserve"> </w:t>
      </w:r>
      <w:r>
        <w:t xml:space="preserve">variety of needs of luminescence measurements. In contrast to the existing binary file</w:t>
      </w:r>
      <w:r>
        <w:t xml:space="preserve"> </w:t>
      </w:r>
      <w:r>
        <w:t xml:space="preserve">format from Risø, which mainly focuses on low data volumes, the XSYG format, as an XML derivate,</w:t>
      </w:r>
      <w:r>
        <w:t xml:space="preserve"> </w:t>
      </w:r>
      <w:r>
        <w:t xml:space="preserve">is easy to read and extendible. With this approach the various setups of the lexsyg measurement</w:t>
      </w:r>
      <w:r>
        <w:t xml:space="preserve"> </w:t>
      </w:r>
      <w:r>
        <w:t xml:space="preserve">system is fully covered. As the format is human readable, the data can be easily checked with</w:t>
      </w:r>
      <w:r>
        <w:t xml:space="preserve"> </w:t>
      </w:r>
      <w:r>
        <w:t xml:space="preserve">any kind of text reader, on any major operating system. This allows a platform independent operation.</w:t>
      </w:r>
      <w:r>
        <w:t xml:space="preserve"> </w:t>
      </w:r>
      <w:r>
        <w:t xml:space="preserve">The following documentation provides basic information on the file XSYG format and accounts</w:t>
      </w:r>
      <w:r>
        <w:t xml:space="preserve"> </w:t>
      </w:r>
      <w:r>
        <w:t xml:space="preserve">for the needs of individual flexible data analysis, even with self written software applications.</w:t>
      </w:r>
    </w:p>
    <w:p>
      <w:pPr>
        <w:pStyle w:val="Heading1"/>
      </w:pPr>
      <w:bookmarkStart w:id="22" w:name="general-description"/>
      <w:bookmarkEnd w:id="22"/>
      <w:r>
        <w:t xml:space="preserve">General description</w:t>
      </w:r>
    </w:p>
    <w:p>
      <w:pPr>
        <w:pStyle w:val="FirstParagraph"/>
      </w:pPr>
      <w:r>
        <w:t xml:space="preserve">First of all the XSYG format is an xml derivative. That means the based</w:t>
      </w:r>
      <w:r>
        <w:t xml:space="preserve"> </w:t>
      </w:r>
      <w:r>
        <w:t xml:space="preserve">data structure is a tree with nodes storing the data. The depth of the</w:t>
      </w:r>
      <w:r>
        <w:t xml:space="preserve"> </w:t>
      </w:r>
      <w:r>
        <w:t xml:space="preserve">tree is 4 levels. Any level has its unique denotation.</w:t>
      </w:r>
    </w:p>
    <w:p>
      <w:pPr>
        <w:pStyle w:val="TableCaption"/>
      </w:pPr>
      <w:r>
        <w:t xml:space="preserve">Level overview</w:t>
      </w:r>
    </w:p>
    <w:tbl>
      <w:tblPr>
        <w:tblStyle w:val="TableNormal"/>
        <w:tblW w:type="pct" w:w="5000.0"/>
        <w:tblLook w:firstRow="1"/>
        <w:tblCaption w:val="Level overview"/>
      </w:tblPr>
      <w:tblGrid>
        <w:gridCol w:w="1156"/>
        <w:gridCol w:w="1868"/>
        <w:gridCol w:w="2224"/>
        <w:gridCol w:w="266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level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number of aliquots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number of measurements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number of raised data curves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m:oMath>
              <m:r>
                <m:t>*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*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*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m:oMath>
              <m:r>
                <m:t>*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*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record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m:oMath>
              <m:r>
                <m:t>*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&lt;?xml?&gt;</w:t>
      </w:r>
      <w:r>
        <w:br w:type="textWrapping"/>
      </w:r>
      <w:r>
        <w:rPr>
          <w:rStyle w:val="KeywordTok"/>
        </w:rPr>
        <w:t xml:space="preserve">&lt;Sample&gt;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&lt;Sequence&gt;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&lt;Record&gt;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&lt;Curve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stimulator=</w:t>
      </w:r>
      <w:r>
        <w:rPr>
          <w:rStyle w:val="StringTok"/>
        </w:rPr>
        <w:t xml:space="preserve">"irradiation unit"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/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&lt;Curve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detector=</w:t>
      </w:r>
      <w:r>
        <w:rPr>
          <w:rStyle w:val="StringTok"/>
        </w:rPr>
        <w:t xml:space="preserve">"PMT"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x0</w:t>
      </w:r>
      <w:r>
        <w:rPr>
          <w:rStyle w:val="NormalTok"/>
        </w:rPr>
        <w:t xml:space="preserve">,y0</w:t>
      </w:r>
      <w:r>
        <w:rPr>
          <w:rStyle w:val="KeywordTok"/>
        </w:rPr>
        <w:t xml:space="preserve">;x1</w:t>
      </w:r>
      <w:r>
        <w:rPr>
          <w:rStyle w:val="NormalTok"/>
        </w:rPr>
        <w:t xml:space="preserve">,y1</w:t>
      </w:r>
      <w:r>
        <w:rPr>
          <w:rStyle w:val="KeywordTok"/>
        </w:rPr>
        <w:t xml:space="preserve">;x2</w:t>
      </w:r>
      <w:r>
        <w:rPr>
          <w:rStyle w:val="NormalTok"/>
        </w:rPr>
        <w:t xml:space="preserve">,y2</w:t>
      </w:r>
      <w:r>
        <w:rPr>
          <w:rStyle w:val="KeywordTok"/>
        </w:rPr>
        <w:t xml:space="preserve">;x3</w:t>
      </w:r>
      <w:r>
        <w:rPr>
          <w:rStyle w:val="NormalTok"/>
        </w:rPr>
        <w:t xml:space="preserve">,y3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&lt;</w:t>
      </w:r>
      <w:r>
        <w:rPr>
          <w:rStyle w:val="NormalTok"/>
        </w:rPr>
        <w:t xml:space="preserve">/</w:t>
      </w:r>
      <w:r>
        <w:rPr>
          <w:rStyle w:val="KeywordTok"/>
        </w:rPr>
        <w:t xml:space="preserve">Curve&gt;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&lt;</w:t>
      </w:r>
      <w:r>
        <w:rPr>
          <w:rStyle w:val="NormalTok"/>
        </w:rPr>
        <w:t xml:space="preserve">/</w:t>
      </w:r>
      <w:r>
        <w:rPr>
          <w:rStyle w:val="KeywordTok"/>
        </w:rPr>
        <w:t xml:space="preserve">Record&gt;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&lt;</w:t>
      </w:r>
      <w:r>
        <w:rPr>
          <w:rStyle w:val="NormalTok"/>
        </w:rPr>
        <w:t xml:space="preserve">/</w:t>
      </w:r>
      <w:r>
        <w:rPr>
          <w:rStyle w:val="KeywordTok"/>
        </w:rPr>
        <w:t xml:space="preserve">Sequence&gt;</w:t>
      </w:r>
      <w:r>
        <w:br w:type="textWrapping"/>
      </w:r>
      <w:r>
        <w:rPr>
          <w:rStyle w:val="KeywordTok"/>
        </w:rPr>
        <w:t xml:space="preserve">&lt;</w:t>
      </w:r>
      <w:r>
        <w:rPr>
          <w:rStyle w:val="NormalTok"/>
        </w:rPr>
        <w:t xml:space="preserve">/</w:t>
      </w:r>
      <w:r>
        <w:rPr>
          <w:rStyle w:val="KeywordTok"/>
        </w:rPr>
        <w:t xml:space="preserve">Sample&gt;</w:t>
      </w:r>
    </w:p>
    <w:p>
      <w:pPr>
        <w:pStyle w:val="FirstParagraph"/>
      </w:pPr>
      <w:r>
        <w:t xml:space="preserve">The levels and a short introduction is given in table, a</w:t>
      </w:r>
      <w:r>
        <w:t xml:space="preserve"> </w:t>
      </w:r>
      <w:r>
        <w:t xml:space="preserve">deeper description can be found in the following sections. Each level in</w:t>
      </w:r>
      <w:r>
        <w:t xml:space="preserve"> </w:t>
      </w:r>
      <w:r>
        <w:t xml:space="preserve">the structure is represented by a node. This node has a name,</w:t>
      </w:r>
      <w:r>
        <w:t xml:space="preserve"> </w:t>
      </w:r>
      <w:r>
        <w:t xml:space="preserve">attributes, and data stored in it. The data stored in the attributes</w:t>
      </w:r>
      <w:r>
        <w:t xml:space="preserve"> </w:t>
      </w:r>
      <w:r>
        <w:t xml:space="preserve">describes the state of this level. The stored data in the node describes</w:t>
      </w:r>
      <w:r>
        <w:t xml:space="preserve"> </w:t>
      </w:r>
      <w:r>
        <w:t xml:space="preserve">the process(es) assigned to the node. An abstract example is shown in</w:t>
      </w:r>
      <w:r>
        <w:t xml:space="preserve"> </w:t>
      </w:r>
      <w:r>
        <w:t xml:space="preserve">listing. The documentation provides an overview starting with the leaf node</w:t>
      </w:r>
      <w:r>
        <w:t xml:space="preserve"> </w:t>
      </w:r>
      <w:r>
        <w:t xml:space="preserve">description and going to the root from there. This is done to start in a</w:t>
      </w:r>
      <w:r>
        <w:t xml:space="preserve"> </w:t>
      </w:r>
      <w:r>
        <w:t xml:space="preserve">comprehensible environment and abstract from there.</w:t>
      </w:r>
    </w:p>
    <w:p>
      <w:pPr>
        <w:pStyle w:val="Heading1"/>
      </w:pPr>
      <w:bookmarkStart w:id="23" w:name="detailed-description"/>
      <w:bookmarkEnd w:id="23"/>
      <w:r>
        <w:t xml:space="preserve">Detailed description</w:t>
      </w:r>
    </w:p>
    <w:p>
      <w:pPr>
        <w:pStyle w:val="Heading2"/>
      </w:pPr>
      <w:bookmarkStart w:id="24" w:name="description-of-the-curve-level"/>
      <w:bookmarkEnd w:id="24"/>
      <w:r>
        <w:t xml:space="preserve">Description of the curve level</w:t>
      </w:r>
    </w:p>
    <w:p>
      <w:pPr>
        <w:pStyle w:val="FirstParagraph"/>
      </w:pPr>
      <w:r>
        <w:t xml:space="preserve">The curve level is the deepest level (leaf) and so has no further</w:t>
      </w:r>
      <w:r>
        <w:t xml:space="preserve"> </w:t>
      </w:r>
      <w:r>
        <w:t xml:space="preserve">sub-levels. A curve can be assassinated with the activity of one</w:t>
      </w:r>
      <w:r>
        <w:t xml:space="preserve"> </w:t>
      </w:r>
      <w:r>
        <w:t xml:space="preserve">component of the measurement system during a record. For example the</w:t>
      </w:r>
      <w:r>
        <w:t xml:space="preserve"> </w:t>
      </w:r>
      <w:r>
        <w:t xml:space="preserve">heating is predefined by a ramp, this data is stored in one curve.</w:t>
      </w:r>
      <w:r>
        <w:t xml:space="preserve"> </w:t>
      </w:r>
      <w:r>
        <w:t xml:space="preserve">Another example is the measuring through a photomultiplier tube. The</w:t>
      </w:r>
      <w:r>
        <w:t xml:space="preserve"> </w:t>
      </w:r>
      <w:r>
        <w:t xml:space="preserve">measured data and the setup of the PMT will be stored in one curve node,</w:t>
      </w:r>
      <w:r>
        <w:t xml:space="preserve"> </w:t>
      </w:r>
      <w:r>
        <w:t xml:space="preserve">may in the same record as the heating (f.e. to document a TL).</w:t>
      </w:r>
    </w:p>
    <w:p>
      <w:pPr>
        <w:pStyle w:val="TableCaption"/>
      </w:pPr>
      <w:r>
        <w:t xml:space="preserve">Allowed curve attributes</w:t>
      </w:r>
    </w:p>
    <w:tbl>
      <w:tblPr>
        <w:tblStyle w:val="TableNormal"/>
        <w:tblW w:type="pct" w:w="0.0"/>
        <w:tblLook w:firstRow="1"/>
        <w:tblCaption w:val="Allowed curve attribute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identifier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 structure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example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information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startDate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20130214225935</w:t>
            </w:r>
          </w:p>
        </w:tc>
        <w:tc>
          <w:p>
            <w:pPr>
              <w:pStyle w:val="Compact"/>
              <w:jc w:val="left"/>
            </w:pPr>
            <w:r>
              <w:t xml:space="preserve">Format: yyyyMMddhhmmss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duration</w:t>
            </w:r>
          </w:p>
        </w:tc>
        <w:tc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duration of the measurement / stimulation in seconds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curveType</w:t>
            </w:r>
          </w:p>
        </w:tc>
        <w:tc>
          <w:p>
            <w:pPr>
              <w:pStyle w:val="Compact"/>
              <w:jc w:val="left"/>
            </w:pPr>
            <w:r>
              <w:t xml:space="preserve">enumeration</w:t>
            </w:r>
          </w:p>
        </w:tc>
        <w:tc>
          <w:p>
            <w:pPr>
              <w:pStyle w:val="Compact"/>
              <w:jc w:val="left"/>
            </w:pPr>
            <w:r>
              <w:t xml:space="preserve">predefined</w:t>
            </w:r>
          </w:p>
        </w:tc>
        <w:tc>
          <w:p>
            <w:pPr>
              <w:pStyle w:val="Compact"/>
              <w:jc w:val="left"/>
            </w:pPr>
            <w:r>
              <w:t xml:space="preserve">Values: {predefined, measured}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stimulator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standard heating component</w:t>
            </w:r>
          </w:p>
        </w:tc>
        <w:tc>
          <w:p>
            <w:pPr>
              <w:pStyle w:val="Compact"/>
              <w:jc w:val="left"/>
            </w:pPr>
            <w:r>
              <w:t xml:space="preserve">technical name of the component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detector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UV-VIS</w:t>
            </w:r>
          </w:p>
        </w:tc>
        <w:tc>
          <w:p>
            <w:pPr>
              <w:pStyle w:val="Compact"/>
              <w:jc w:val="left"/>
            </w:pPr>
            <w:r>
              <w:t xml:space="preserve">technical name of the component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curveDescripter</w:t>
            </w:r>
          </w:p>
        </w:tc>
        <w:tc>
          <w:p>
            <w:pPr>
              <w:pStyle w:val="Compact"/>
              <w:jc w:val="left"/>
            </w:pPr>
            <w:r>
              <w:t xml:space="preserve">Pair (String, String)</w:t>
            </w:r>
          </w:p>
        </w:tc>
        <w:tc>
          <w:p>
            <w:pPr>
              <w:pStyle w:val="Compact"/>
              <w:jc w:val="left"/>
            </w:pPr>
            <w:r>
              <w:t xml:space="preserve">time, counts</w:t>
            </w:r>
          </w:p>
        </w:tc>
        <w:tc>
          <w:p>
            <w:pPr>
              <w:pStyle w:val="Compact"/>
              <w:jc w:val="left"/>
            </w:pPr>
            <w:r>
              <w:t xml:space="preserve">x, 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offset</w:t>
            </w:r>
          </w:p>
        </w:tc>
        <w:tc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p>
            <w:pPr>
              <w:pStyle w:val="Compact"/>
              <w:jc w:val="left"/>
            </w:pPr>
            <w:r>
              <w:t xml:space="preserve">idle time till the component starts [s]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[detectionWindow]</w:t>
            </w:r>
          </w:p>
        </w:tc>
        <w:tc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p>
            <w:pPr>
              <w:pStyle w:val="Compact"/>
              <w:jc w:val="left"/>
            </w:pPr>
            <w:r>
              <w:t xml:space="preserve">375</w:t>
            </w:r>
          </w:p>
        </w:tc>
        <w:tc>
          <w:p>
            <w:pPr>
              <w:pStyle w:val="Compact"/>
              <w:jc w:val="left"/>
            </w:pPr>
            <w:r>
              <w:t xml:space="preserve">wavelength window being detected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[filterIDs]</w:t>
            </w:r>
          </w:p>
        </w:tc>
        <w:tc>
          <w:p>
            <w:pPr>
              <w:pStyle w:val="Compact"/>
              <w:jc w:val="left"/>
            </w:pPr>
            <w:r>
              <w:t xml:space="preserve">List (number)</w:t>
            </w:r>
          </w:p>
        </w:tc>
        <w:tc>
          <w:p>
            <w:pPr>
              <w:pStyle w:val="Compact"/>
              <w:jc w:val="left"/>
            </w:pPr>
            <w:r>
              <w:t xml:space="preserve">14783;89362</w:t>
            </w:r>
          </w:p>
        </w:tc>
        <w:tc>
          <w:p>
            <w:pPr>
              <w:pStyle w:val="Compact"/>
              <w:jc w:val="left"/>
            </w:pPr>
            <w:r>
              <w:t xml:space="preserve">technical identifiers of the used filters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[filterNames]</w:t>
            </w:r>
          </w:p>
        </w:tc>
        <w:tc>
          <w:p>
            <w:pPr>
              <w:pStyle w:val="Compact"/>
              <w:jc w:val="left"/>
            </w:pPr>
            <w:r>
              <w:t xml:space="preserve">List (String)</w:t>
            </w:r>
          </w:p>
        </w:tc>
        <w:tc>
          <w:p>
            <w:pPr>
              <w:pStyle w:val="Compact"/>
              <w:jc w:val="left"/>
            </w:pPr>
            <w:r>
              <w:t xml:space="preserve">infrared filter; interference filter</w:t>
            </w:r>
          </w:p>
        </w:tc>
        <w:tc>
          <w:p>
            <w:pPr>
              <w:pStyle w:val="Compact"/>
              <w:jc w:val="left"/>
            </w:pPr>
            <w:r>
              <w:t xml:space="preserve">name of the used filters</w:t>
            </w:r>
          </w:p>
        </w:tc>
      </w:tr>
    </w:tbl>
    <w:p>
      <w:pPr>
        <w:pStyle w:val="BodyText"/>
      </w:pPr>
      <w:r>
        <w:t xml:space="preserve">In order to define a standard a few attributes</w:t>
      </w:r>
      <w:r>
        <w:t xml:space="preserve"> </w:t>
      </w:r>
      <w:r>
        <w:t xml:space="preserve">are required. A few of them are useful for every kind of component, some</w:t>
      </w:r>
      <w:r>
        <w:t xml:space="preserve"> </w:t>
      </w:r>
      <w:r>
        <w:t xml:space="preserve">other are only meaningfully in combination. To define a detection window</w:t>
      </w:r>
      <w:r>
        <w:t xml:space="preserve"> </w:t>
      </w:r>
      <w:r>
        <w:t xml:space="preserve">for a heating component is not intended, but for a measurement device</w:t>
      </w:r>
      <w:r>
        <w:t xml:space="preserve"> </w:t>
      </w:r>
      <w:r>
        <w:t xml:space="preserve">(f.e. a PMT) it is useful. Listing shows some</w:t>
      </w:r>
      <w:r>
        <w:t xml:space="preserve"> </w:t>
      </w:r>
      <w:r>
        <w:t xml:space="preserve">definitions that are intended on this level.</w:t>
      </w:r>
    </w:p>
    <w:p>
      <w:pPr>
        <w:pStyle w:val="SourceCode"/>
      </w:pPr>
      <w:r>
        <w:rPr>
          <w:rStyle w:val="DataTypeTok"/>
        </w:rPr>
        <w:t xml:space="preserve">{...}</w:t>
      </w:r>
      <w:r>
        <w:br w:type="textWrapping"/>
      </w:r>
      <w:r>
        <w:rPr>
          <w:rStyle w:val="KeywordTok"/>
        </w:rPr>
        <w:t xml:space="preserve">&lt;Record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name=</w:t>
      </w:r>
      <w:r>
        <w:rPr>
          <w:rStyle w:val="StringTok"/>
        </w:rPr>
        <w:t xml:space="preserve">"ITl core measurement"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&lt;Curve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startDate=</w:t>
      </w:r>
      <w:r>
        <w:rPr>
          <w:rStyle w:val="StringTok"/>
        </w:rPr>
        <w:t xml:space="preserve">"20130214225935"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duaration=</w:t>
      </w:r>
      <w:r>
        <w:rPr>
          <w:rStyle w:val="StringTok"/>
        </w:rPr>
        <w:t xml:space="preserve">"120"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OtherTok"/>
        </w:rPr>
        <w:t xml:space="preserve">curveType=</w:t>
      </w:r>
      <w:r>
        <w:rPr>
          <w:rStyle w:val="StringTok"/>
        </w:rPr>
        <w:t xml:space="preserve">"predefined"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stimulator=</w:t>
      </w:r>
      <w:r>
        <w:rPr>
          <w:rStyle w:val="StringTok"/>
        </w:rPr>
        <w:t xml:space="preserve">"standard heating component"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OtherTok"/>
        </w:rPr>
        <w:t xml:space="preserve">curveDescripter=</w:t>
      </w:r>
      <w:r>
        <w:rPr>
          <w:rStyle w:val="StringTok"/>
        </w:rPr>
        <w:t xml:space="preserve">"time,temperature"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0</w:t>
      </w:r>
      <w:r>
        <w:rPr>
          <w:rStyle w:val="NormalTok"/>
        </w:rPr>
        <w:t xml:space="preserve">,273</w:t>
      </w:r>
      <w:r>
        <w:rPr>
          <w:rStyle w:val="KeywordTok"/>
        </w:rPr>
        <w:t xml:space="preserve">;60</w:t>
      </w:r>
      <w:r>
        <w:rPr>
          <w:rStyle w:val="NormalTok"/>
        </w:rPr>
        <w:t xml:space="preserve">,393</w:t>
      </w:r>
      <w:r>
        <w:rPr>
          <w:rStyle w:val="KeywordTok"/>
        </w:rPr>
        <w:t xml:space="preserve">;120</w:t>
      </w:r>
      <w:r>
        <w:rPr>
          <w:rStyle w:val="NormalTok"/>
        </w:rPr>
        <w:t xml:space="preserve">,393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&lt;</w:t>
      </w:r>
      <w:r>
        <w:rPr>
          <w:rStyle w:val="NormalTok"/>
        </w:rPr>
        <w:t xml:space="preserve">/</w:t>
      </w:r>
      <w:r>
        <w:rPr>
          <w:rStyle w:val="KeywordTok"/>
        </w:rPr>
        <w:t xml:space="preserve">Curve&gt;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&lt;Curve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startDate=</w:t>
      </w:r>
      <w:r>
        <w:rPr>
          <w:rStyle w:val="StringTok"/>
        </w:rPr>
        <w:t xml:space="preserve">"20130214225935"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duaration=</w:t>
      </w:r>
      <w:r>
        <w:rPr>
          <w:rStyle w:val="StringTok"/>
        </w:rPr>
        <w:t xml:space="preserve">"60"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OtherTok"/>
        </w:rPr>
        <w:t xml:space="preserve">curveType=</w:t>
      </w:r>
      <w:r>
        <w:rPr>
          <w:rStyle w:val="StringTok"/>
        </w:rPr>
        <w:t xml:space="preserve">"measured"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detector=</w:t>
      </w:r>
      <w:r>
        <w:rPr>
          <w:rStyle w:val="StringTok"/>
        </w:rPr>
        <w:t xml:space="preserve">"UV-VIS"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OtherTok"/>
        </w:rPr>
        <w:t xml:space="preserve">detectionWindow=</w:t>
      </w:r>
      <w:r>
        <w:rPr>
          <w:rStyle w:val="StringTok"/>
        </w:rPr>
        <w:t xml:space="preserve">"375"</w:t>
      </w:r>
      <w:r>
        <w:rPr>
          <w:rStyle w:val="NormalTok"/>
        </w:rPr>
        <w:t xml:space="preserve"> </w:t>
      </w:r>
      <w:r>
        <w:rPr>
          <w:rStyle w:val="OtherTok"/>
        </w:rPr>
        <w:t xml:space="preserve">offset=</w:t>
      </w:r>
      <w:r>
        <w:rPr>
          <w:rStyle w:val="StringTok"/>
        </w:rPr>
        <w:t xml:space="preserve">"60"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OtherTok"/>
        </w:rPr>
        <w:t xml:space="preserve">curveDescripter=</w:t>
      </w:r>
      <w:r>
        <w:rPr>
          <w:rStyle w:val="StringTok"/>
        </w:rPr>
        <w:t xml:space="preserve">"time,counts"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0</w:t>
      </w:r>
      <w:r>
        <w:rPr>
          <w:rStyle w:val="NormalTok"/>
        </w:rPr>
        <w:t xml:space="preserve">,30</w:t>
      </w:r>
      <w:r>
        <w:rPr>
          <w:rStyle w:val="KeywordTok"/>
        </w:rPr>
        <w:t xml:space="preserve">;100</w:t>
      </w:r>
      <w:r>
        <w:rPr>
          <w:rStyle w:val="NormalTok"/>
        </w:rPr>
        <w:t xml:space="preserve">,33</w:t>
      </w:r>
      <w:r>
        <w:rPr>
          <w:rStyle w:val="KeywordTok"/>
        </w:rPr>
        <w:t xml:space="preserve">;200</w:t>
      </w:r>
      <w:r>
        <w:rPr>
          <w:rStyle w:val="NormalTok"/>
        </w:rPr>
        <w:t xml:space="preserve">,452</w:t>
      </w:r>
      <w:r>
        <w:rPr>
          <w:rStyle w:val="KeywordTok"/>
        </w:rPr>
        <w:t xml:space="preserve">;</w:t>
      </w:r>
      <w:r>
        <w:rPr>
          <w:rStyle w:val="DataTypeTok"/>
        </w:rPr>
        <w:t xml:space="preserve">{...}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&lt;</w:t>
      </w:r>
      <w:r>
        <w:rPr>
          <w:rStyle w:val="NormalTok"/>
        </w:rPr>
        <w:t xml:space="preserve">/</w:t>
      </w:r>
      <w:r>
        <w:rPr>
          <w:rStyle w:val="KeywordTok"/>
        </w:rPr>
        <w:t xml:space="preserve">Curve&gt;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{...}</w:t>
      </w:r>
      <w:r>
        <w:br w:type="textWrapping"/>
      </w:r>
      <w:r>
        <w:rPr>
          <w:rStyle w:val="KeywordTok"/>
        </w:rPr>
        <w:t xml:space="preserve">&lt;</w:t>
      </w:r>
      <w:r>
        <w:rPr>
          <w:rStyle w:val="NormalTok"/>
        </w:rPr>
        <w:t xml:space="preserve">/</w:t>
      </w:r>
      <w:r>
        <w:rPr>
          <w:rStyle w:val="KeywordTok"/>
        </w:rPr>
        <w:t xml:space="preserve">Record&gt;</w:t>
      </w:r>
      <w:r>
        <w:br w:type="textWrapping"/>
      </w:r>
      <w:r>
        <w:rPr>
          <w:rStyle w:val="DataTypeTok"/>
        </w:rPr>
        <w:t xml:space="preserve">{...}</w:t>
      </w:r>
    </w:p>
    <w:p>
      <w:pPr>
        <w:pStyle w:val="FirstParagraph"/>
      </w:pPr>
      <w:r>
        <w:t xml:space="preserve">One curve is related to one technical device. To define a accurate time</w:t>
      </w:r>
      <w:r>
        <w:t xml:space="preserve"> </w:t>
      </w:r>
      <w:r>
        <w:t xml:space="preserve">window, it is in intended to use the parameters</w:t>
      </w:r>
      <w:r>
        <w:t xml:space="preserve"> </w:t>
      </w:r>
      <w:r>
        <w:rPr>
          <w:i/>
        </w:rPr>
        <w:t xml:space="preserve">duration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offset</w:t>
      </w:r>
      <w:r>
        <w:t xml:space="preserve">.</w:t>
      </w:r>
      <w:r>
        <w:t xml:space="preserve"> </w:t>
      </w:r>
      <w:r>
        <w:t xml:space="preserve">These parameters are related to the start of the superior record. Since</w:t>
      </w:r>
      <w:r>
        <w:t xml:space="preserve"> </w:t>
      </w:r>
      <w:r>
        <w:t xml:space="preserve">new devices find their way into measurement systems will be extended by</w:t>
      </w:r>
      <w:r>
        <w:t xml:space="preserve"> </w:t>
      </w:r>
      <w:r>
        <w:t xml:space="preserve">more attributes.</w:t>
      </w:r>
      <w:r>
        <w:br w:type="textWrapping"/>
      </w:r>
      <w:r>
        <w:t xml:space="preserve">All measurements, predefinitions and settings should be saved.</w:t>
      </w:r>
    </w:p>
    <w:p>
      <w:pPr>
        <w:pStyle w:val="Heading3"/>
      </w:pPr>
      <w:bookmarkStart w:id="25" w:name="spectrometer-data"/>
      <w:bookmarkEnd w:id="25"/>
      <w:r>
        <w:t xml:space="preserve">Spectrometer data</w:t>
      </w:r>
    </w:p>
    <w:p>
      <w:pPr>
        <w:pStyle w:val="FirstParagraph"/>
      </w:pPr>
      <w:r>
        <w:t xml:space="preserve">Typically two dimensional data is stored inside the curve nodes.</w:t>
      </w:r>
      <w:r>
        <w:t xml:space="preserve"> </w:t>
      </w:r>
      <w:r>
        <w:t xml:space="preserve">Therefore only two separators are needed. The comma</w:t>
      </w:r>
      <w:r>
        <w:t xml:space="preserve"> </w:t>
      </w:r>
      <m:oMath>
        <m:r>
          <m:t>,</m:t>
        </m:r>
      </m:oMath>
      <w:r>
        <w:t xml:space="preserve"> </w:t>
      </w:r>
      <w:r>
        <w:t xml:space="preserve">to separate two</w:t>
      </w:r>
      <w:r>
        <w:t xml:space="preserve"> </w:t>
      </w:r>
      <w:r>
        <w:t xml:space="preserve">coordinates and the semicolon</w:t>
      </w:r>
      <w:r>
        <w:t xml:space="preserve"> </w:t>
      </w:r>
      <m:oMath>
        <m:r>
          <m:t>;</m:t>
        </m:r>
      </m:oMath>
      <w:r>
        <w:t xml:space="preserve"> </w:t>
      </w:r>
      <w:r>
        <w:t xml:space="preserve">to separate two points. When it comes</w:t>
      </w:r>
      <w:r>
        <w:t xml:space="preserve"> </w:t>
      </w:r>
      <w:r>
        <w:t xml:space="preserve">to spectrometer data this concept doesn’t fit. The reason for this are</w:t>
      </w:r>
      <w:r>
        <w:t xml:space="preserve"> </w:t>
      </w:r>
      <w:r>
        <w:t xml:space="preserve">multiple values (one per wavelength) for one point in time. Therefore we</w:t>
      </w:r>
      <w:r>
        <w:t xml:space="preserve"> </w:t>
      </w:r>
      <w:r>
        <w:t xml:space="preserve">defined the values for every wavelength at one time in an array. This</w:t>
      </w:r>
      <w:r>
        <w:t xml:space="preserve"> </w:t>
      </w:r>
      <w:r>
        <w:t xml:space="preserve">starts with</w:t>
      </w:r>
      <w:r>
        <w:t xml:space="preserve"> </w:t>
      </w:r>
      <m:oMath>
        <m:r>
          <m:t>[</m:t>
        </m:r>
      </m:oMath>
      <w:r>
        <w:t xml:space="preserve"> </w:t>
      </w:r>
      <w:r>
        <w:t xml:space="preserve">and finishes with</w:t>
      </w:r>
      <w:r>
        <w:t xml:space="preserve"> </w:t>
      </w:r>
      <m:oMath>
        <m:r>
          <m:t>]</m:t>
        </m:r>
      </m:oMath>
      <w:r>
        <w:t xml:space="preserve">, the wavelength are separated by</w:t>
      </w:r>
      <w:r>
        <w:t xml:space="preserve"> </w:t>
      </w:r>
      <m:oMath>
        <m:r>
          <m:t>|</m:t>
        </m:r>
      </m:oMath>
      <w:r>
        <w:t xml:space="preserve">.</w:t>
      </w:r>
    </w:p>
    <w:p>
      <w:pPr>
        <w:pStyle w:val="SourceCode"/>
      </w:pPr>
      <w:r>
        <w:rPr>
          <w:rStyle w:val="DataTypeTok"/>
        </w:rPr>
        <w:t xml:space="preserve">{...}</w:t>
      </w:r>
      <w:r>
        <w:br w:type="textWrapping"/>
      </w:r>
      <w:r>
        <w:rPr>
          <w:rStyle w:val="KeywordTok"/>
        </w:rPr>
        <w:t xml:space="preserve">&lt;Curve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{...}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1.0</w:t>
      </w:r>
      <w:r>
        <w:rPr>
          <w:rStyle w:val="NormalTok"/>
        </w:rPr>
        <w:t xml:space="preserve">,[554</w:t>
      </w:r>
      <w:r>
        <w:rPr>
          <w:rStyle w:val="KeywordTok"/>
        </w:rPr>
        <w:t xml:space="preserve">|555|559|553|556|550|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{...}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|570|569|572</w:t>
      </w:r>
      <w:r>
        <w:rPr>
          <w:rStyle w:val="NormalTok"/>
        </w:rPr>
        <w:t xml:space="preserve">]</w:t>
      </w:r>
      <w:r>
        <w:rPr>
          <w:rStyle w:val="KeywordTok"/>
        </w:rPr>
        <w:t xml:space="preserve">;10.0</w:t>
      </w:r>
      <w:r>
        <w:rPr>
          <w:rStyle w:val="NormalTok"/>
        </w:rPr>
        <w:t xml:space="preserve">,[562</w:t>
      </w:r>
      <w:r>
        <w:rPr>
          <w:rStyle w:val="KeywordTok"/>
        </w:rPr>
        <w:t xml:space="preserve">|561|564|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{...}</w:t>
      </w:r>
      <w:r>
        <w:br w:type="textWrapping"/>
      </w:r>
      <w:r>
        <w:rPr>
          <w:rStyle w:val="KeywordTok"/>
        </w:rPr>
        <w:t xml:space="preserve">&lt;</w:t>
      </w:r>
      <w:r>
        <w:rPr>
          <w:rStyle w:val="NormalTok"/>
        </w:rPr>
        <w:t xml:space="preserve">/</w:t>
      </w:r>
      <w:r>
        <w:rPr>
          <w:rStyle w:val="KeywordTok"/>
        </w:rPr>
        <w:t xml:space="preserve">Curve&gt;</w:t>
      </w:r>
      <w:r>
        <w:br w:type="textWrapping"/>
      </w:r>
      <w:r>
        <w:rPr>
          <w:rStyle w:val="DataTypeTok"/>
        </w:rPr>
        <w:t xml:space="preserve">{...}</w:t>
      </w:r>
    </w:p>
    <w:p>
      <w:pPr>
        <w:pStyle w:val="Heading2"/>
      </w:pPr>
      <w:bookmarkStart w:id="26" w:name="the-record-level"/>
      <w:bookmarkEnd w:id="26"/>
      <w:r>
        <w:t xml:space="preserve">The record level</w:t>
      </w:r>
    </w:p>
    <w:p>
      <w:pPr>
        <w:pStyle w:val="FirstParagraph"/>
      </w:pPr>
      <w:r>
        <w:t xml:space="preserve">The Record defines one process. That process is further described by the</w:t>
      </w:r>
      <w:r>
        <w:t xml:space="preserve"> </w:t>
      </w:r>
      <w:r>
        <w:t xml:space="preserve">stored curves. A record can also be understood as one step of</w:t>
      </w:r>
      <w:r>
        <w:t xml:space="preserve"> </w:t>
      </w:r>
      <w:r>
        <w:t xml:space="preserve">measurement. Curves are stored in a record and used to describe it.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identifier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 / structure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example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information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startDate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20130214100122</w:t>
            </w:r>
          </w:p>
        </w:tc>
        <w:tc>
          <w:p>
            <w:pPr>
              <w:pStyle w:val="Compact"/>
              <w:jc w:val="left"/>
            </w:pPr>
            <w:r>
              <w:t xml:space="preserve">date when the computer software started the measurement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endDate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20130213100242</w:t>
            </w:r>
          </w:p>
        </w:tc>
        <w:tc>
          <w:p>
            <w:pPr>
              <w:pStyle w:val="Compact"/>
              <w:jc w:val="left"/>
            </w:pPr>
            <w:r>
              <w:t xml:space="preserve">date when the computer software finished the measurement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recordType</w:t>
            </w:r>
          </w:p>
        </w:tc>
        <w:tc>
          <w:p>
            <w:pPr>
              <w:pStyle w:val="Compact"/>
              <w:jc w:val="left"/>
            </w:pPr>
            <w:r>
              <w:t xml:space="preserve">Enumeration</w:t>
            </w:r>
          </w:p>
        </w:tc>
        <w:tc>
          <w:p>
            <w:pPr>
              <w:pStyle w:val="Compact"/>
              <w:jc w:val="left"/>
            </w:pPr>
            <w:r>
              <w:t xml:space="preserve">TL</w:t>
            </w:r>
          </w:p>
        </w:tc>
        <w:tc>
          <w:p>
            <w:pPr>
              <w:pStyle w:val="Compact"/>
              <w:jc w:val="left"/>
            </w:pPr>
            <w:r>
              <w:t xml:space="preserve">legal values found in next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2nd thermoluminescence</w:t>
            </w:r>
          </w:p>
        </w:tc>
        <w:tc>
          <w:p>
            <w:pPr>
              <w:pStyle w:val="Compact"/>
              <w:jc w:val="left"/>
            </w:pPr>
            <w:r>
              <w:t xml:space="preserve">user given name of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sequenceStepNumber</w:t>
            </w:r>
          </w:p>
        </w:tc>
        <w:tc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index in the sequence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metaIrrType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left"/>
            </w:pPr>
            <w:r>
              <w:t xml:space="preserve">describes the type of irradiation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metaIrrDuration</w:t>
            </w:r>
          </w:p>
        </w:tc>
        <w:tc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p>
            <w:pPr>
              <w:pStyle w:val="Compact"/>
              <w:jc w:val="left"/>
            </w:pPr>
            <w:r>
              <w:t xml:space="preserve">7200.0</w:t>
            </w:r>
          </w:p>
        </w:tc>
        <w:tc>
          <w:p>
            <w:pPr>
              <w:pStyle w:val="Compact"/>
              <w:jc w:val="left"/>
            </w:pPr>
            <w:r>
              <w:t xml:space="preserve">time</w:t>
            </w:r>
            <w:r>
              <w:t xml:space="preserve"> </w:t>
            </w:r>
            <m:oMath>
              <m:r>
                <m:t>[</m:t>
              </m:r>
              <m:r>
                <m:t>s</m:t>
              </m:r>
              <m:r>
                <m:t>]</m:t>
              </m:r>
            </m:oMath>
            <w:r>
              <w:t xml:space="preserve"> </w:t>
            </w:r>
            <w:r>
              <w:t xml:space="preserve">the aliquot has been irradiated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sampleCondition</w:t>
            </w:r>
          </w:p>
        </w:tc>
        <w:tc>
          <w:p>
            <w:pPr>
              <w:pStyle w:val="Compact"/>
              <w:jc w:val="left"/>
            </w:pPr>
            <w:r>
              <w:t xml:space="preserve">Enumeration</w:t>
            </w:r>
          </w:p>
        </w:tc>
        <w:tc>
          <w:p>
            <w:pPr>
              <w:pStyle w:val="Compact"/>
              <w:jc w:val="left"/>
            </w:pPr>
            <w:r>
              <w:t xml:space="preserve">dose</w:t>
            </w:r>
          </w:p>
        </w:tc>
        <w:tc>
          <w:p>
            <w:pPr>
              <w:pStyle w:val="Compact"/>
              <w:jc w:val="left"/>
            </w:pPr>
            <w:r>
              <w:t xml:space="preserve">legal values found in next table</w:t>
            </w:r>
          </w:p>
        </w:tc>
      </w:tr>
    </w:tbl>
    <w:p>
      <w:pPr>
        <w:pStyle w:val="BodyText"/>
      </w:pPr>
      <w:r>
        <w:t xml:space="preserve">Valid recordTypes: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recordType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information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bleaching</w:t>
            </w:r>
          </w:p>
        </w:tc>
        <w:tc>
          <w:p>
            <w:pPr>
              <w:pStyle w:val="Compact"/>
              <w:jc w:val="left"/>
            </w:pPr>
            <w:r>
              <w:t xml:space="preserve">bleaching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irradiation</w:t>
            </w:r>
          </w:p>
        </w:tc>
        <w:tc>
          <w:p>
            <w:pPr>
              <w:pStyle w:val="Compact"/>
              <w:jc w:val="left"/>
            </w:pPr>
            <w:r>
              <w:t xml:space="preserve">irradiation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atmosphereExchange</w:t>
            </w:r>
          </w:p>
        </w:tc>
        <w:tc>
          <w:p>
            <w:pPr>
              <w:pStyle w:val="Compact"/>
              <w:jc w:val="left"/>
            </w:pPr>
            <w:r>
              <w:t xml:space="preserve">atmosphere exchange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preheat</w:t>
            </w:r>
          </w:p>
        </w:tc>
        <w:tc>
          <w:p>
            <w:pPr>
              <w:pStyle w:val="Compact"/>
              <w:jc w:val="left"/>
            </w:pPr>
            <w:r>
              <w:t xml:space="preserve">preheat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spectrometer</w:t>
            </w:r>
          </w:p>
        </w:tc>
        <w:tc>
          <w:p>
            <w:pPr>
              <w:pStyle w:val="Compact"/>
              <w:jc w:val="left"/>
            </w:pPr>
            <w:r>
              <w:t xml:space="preserve">spectrometer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camera</w:t>
            </w:r>
          </w:p>
        </w:tc>
        <w:tc>
          <w:p>
            <w:pPr>
              <w:pStyle w:val="Compact"/>
              <w:jc w:val="left"/>
            </w:pPr>
            <w:r>
              <w:t xml:space="preserve">camera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TL</w:t>
            </w:r>
          </w:p>
        </w:tc>
        <w:tc>
          <w:p>
            <w:pPr>
              <w:pStyle w:val="Compact"/>
              <w:jc w:val="left"/>
            </w:pPr>
            <w:r>
              <w:t xml:space="preserve">thermoluminescense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RF</w:t>
            </w:r>
          </w:p>
        </w:tc>
        <w:tc>
          <w:p>
            <w:pPr>
              <w:pStyle w:val="Compact"/>
              <w:jc w:val="left"/>
            </w:pPr>
            <w:r>
              <w:t xml:space="preserve">radiofluorescense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OSL</w:t>
            </w:r>
          </w:p>
        </w:tc>
        <w:tc>
          <w:p>
            <w:pPr>
              <w:pStyle w:val="Compact"/>
              <w:jc w:val="left"/>
            </w:pPr>
            <w:r>
              <w:t xml:space="preserve">optical stimulated luminescense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pause</w:t>
            </w:r>
          </w:p>
        </w:tc>
        <w:tc>
          <w:p>
            <w:pPr>
              <w:pStyle w:val="Compact"/>
              <w:jc w:val="left"/>
            </w:pPr>
            <w:r>
              <w:t xml:space="preserve">pause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custom</w:t>
            </w:r>
          </w:p>
        </w:tc>
        <w:tc>
          <w:p>
            <w:pPr>
              <w:pStyle w:val="Compact"/>
              <w:jc w:val="left"/>
            </w:pPr>
            <w:r>
              <w:t xml:space="preserve">custom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POSL</w:t>
            </w:r>
          </w:p>
        </w:tc>
        <w:tc>
          <w:p>
            <w:pPr>
              <w:pStyle w:val="Compact"/>
              <w:jc w:val="left"/>
            </w:pPr>
            <w:r>
              <w:t xml:space="preserve">pulsed optical stimulated luminescense</w:t>
            </w:r>
          </w:p>
        </w:tc>
      </w:tr>
    </w:tbl>
    <w:p>
      <w:pPr>
        <w:pStyle w:val="BodyText"/>
      </w:pPr>
      <w:r>
        <w:t xml:space="preserve">valid sampleConditions: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sampleConditions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information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</w:t>
            </w:r>
          </w:p>
        </w:tc>
        <w:tc>
          <w:p>
            <w:pPr>
              <w:pStyle w:val="Compact"/>
              <w:jc w:val="left"/>
            </w:pPr>
            <w:r>
              <w:t xml:space="preserve">Natural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Natural+Dose</w:t>
            </w:r>
          </w:p>
        </w:tc>
        <w:tc>
          <w:p>
            <w:pPr>
              <w:pStyle w:val="Compact"/>
              <w:jc w:val="left"/>
            </w:pPr>
            <w:r>
              <w:t xml:space="preserve">Natural+Dose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Bleach</w:t>
            </w:r>
          </w:p>
        </w:tc>
        <w:tc>
          <w:p>
            <w:pPr>
              <w:pStyle w:val="Compact"/>
              <w:jc w:val="left"/>
            </w:pPr>
            <w:r>
              <w:t xml:space="preserve">Bleach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Bleach+Dose</w:t>
            </w:r>
          </w:p>
        </w:tc>
        <w:tc>
          <w:p>
            <w:pPr>
              <w:pStyle w:val="Compact"/>
              <w:jc w:val="left"/>
            </w:pPr>
            <w:r>
              <w:t xml:space="preserve">Bleach+Dose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Nat.(Bleach)</w:t>
            </w:r>
          </w:p>
        </w:tc>
        <w:tc>
          <w:p>
            <w:pPr>
              <w:pStyle w:val="Compact"/>
              <w:jc w:val="left"/>
            </w:pPr>
            <w:r>
              <w:t xml:space="preserve">Nat.(Bleach)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Nat.+Dose(Bleach)</w:t>
            </w:r>
          </w:p>
        </w:tc>
        <w:tc>
          <w:p>
            <w:pPr>
              <w:pStyle w:val="Compact"/>
              <w:jc w:val="left"/>
            </w:pPr>
            <w:r>
              <w:t xml:space="preserve">Nat.+Dose(Bleach)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Dose</w:t>
            </w:r>
          </w:p>
        </w:tc>
        <w:tc>
          <w:p>
            <w:pPr>
              <w:pStyle w:val="Compact"/>
              <w:jc w:val="left"/>
            </w:pPr>
            <w:r>
              <w:t xml:space="preserve">Dose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Background</w:t>
            </w:r>
          </w:p>
        </w:tc>
        <w:tc>
          <w:p>
            <w:pPr>
              <w:pStyle w:val="Compact"/>
              <w:jc w:val="left"/>
            </w:pPr>
            <w:r>
              <w:t xml:space="preserve">Background</w:t>
            </w:r>
          </w:p>
        </w:tc>
      </w:tr>
    </w:tbl>
    <w:p>
      <w:pPr>
        <w:pStyle w:val="BodyText"/>
      </w:pPr>
      <w:r>
        <w:t xml:space="preserve">All curves within the record should have been detected within the same</w:t>
      </w:r>
      <w:r>
        <w:t xml:space="preserve"> </w:t>
      </w:r>
      <w:r>
        <w:t xml:space="preserve">time frame. An example is given in listing</w:t>
      </w:r>
    </w:p>
    <w:p>
      <w:pPr>
        <w:pStyle w:val="SourceCode"/>
      </w:pPr>
      <w:r>
        <w:rPr>
          <w:rStyle w:val="DataTypeTok"/>
        </w:rPr>
        <w:t xml:space="preserve">{...}</w:t>
      </w:r>
      <w:r>
        <w:br w:type="textWrapping"/>
      </w:r>
      <w:r>
        <w:rPr>
          <w:rStyle w:val="KeywordTok"/>
        </w:rPr>
        <w:t xml:space="preserve">&lt;Sequence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name=</w:t>
      </w:r>
      <w:r>
        <w:rPr>
          <w:rStyle w:val="StringTok"/>
        </w:rPr>
        <w:t xml:space="preserve">"SAR OSL CW"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{...}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&lt;Record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startDate=</w:t>
      </w:r>
      <w:r>
        <w:rPr>
          <w:rStyle w:val="StringTok"/>
        </w:rPr>
        <w:t xml:space="preserve">"20130214225935"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endDate=</w:t>
      </w:r>
      <w:r>
        <w:rPr>
          <w:rStyle w:val="StringTok"/>
        </w:rPr>
        <w:t xml:space="preserve">"20130214230124"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OtherTok"/>
        </w:rPr>
        <w:t xml:space="preserve">recordType=</w:t>
      </w:r>
      <w:r>
        <w:rPr>
          <w:rStyle w:val="StringTok"/>
        </w:rPr>
        <w:t xml:space="preserve">"OSL"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name=</w:t>
      </w:r>
      <w:r>
        <w:rPr>
          <w:rStyle w:val="StringTok"/>
        </w:rPr>
        <w:t xml:space="preserve">"green OSL CW"</w:t>
      </w:r>
      <w:r>
        <w:rPr>
          <w:rStyle w:val="NormalTok"/>
        </w:rPr>
        <w:t xml:space="preserve"> </w:t>
      </w:r>
      <w:r>
        <w:rPr>
          <w:rStyle w:val="OtherTok"/>
        </w:rPr>
        <w:t xml:space="preserve">comment=</w:t>
      </w:r>
      <w:r>
        <w:rPr>
          <w:rStyle w:val="StringTok"/>
        </w:rPr>
        <w:t xml:space="preserve">"standard OSL curve for Le and Ne"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&lt;Curve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{...}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{...}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&lt;</w:t>
      </w:r>
      <w:r>
        <w:rPr>
          <w:rStyle w:val="NormalTok"/>
        </w:rPr>
        <w:t xml:space="preserve">/</w:t>
      </w:r>
      <w:r>
        <w:rPr>
          <w:rStyle w:val="KeywordTok"/>
        </w:rPr>
        <w:t xml:space="preserve">Curve&gt;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&lt;Curve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{...}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{...}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&lt;</w:t>
      </w:r>
      <w:r>
        <w:rPr>
          <w:rStyle w:val="NormalTok"/>
        </w:rPr>
        <w:t xml:space="preserve">/</w:t>
      </w:r>
      <w:r>
        <w:rPr>
          <w:rStyle w:val="KeywordTok"/>
        </w:rPr>
        <w:t xml:space="preserve">Curve&gt;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{...}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&lt;</w:t>
      </w:r>
      <w:r>
        <w:rPr>
          <w:rStyle w:val="NormalTok"/>
        </w:rPr>
        <w:t xml:space="preserve">/</w:t>
      </w:r>
      <w:r>
        <w:rPr>
          <w:rStyle w:val="KeywordTok"/>
        </w:rPr>
        <w:t xml:space="preserve">Record&gt;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&lt;Record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startDate=</w:t>
      </w:r>
      <w:r>
        <w:rPr>
          <w:rStyle w:val="StringTok"/>
        </w:rPr>
        <w:t xml:space="preserve">"20130214230132"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endDate=</w:t>
      </w:r>
      <w:r>
        <w:rPr>
          <w:rStyle w:val="StringTok"/>
        </w:rPr>
        <w:t xml:space="preserve">"20130222013020"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OtherTok"/>
        </w:rPr>
        <w:t xml:space="preserve">recordType=</w:t>
      </w:r>
      <w:r>
        <w:rPr>
          <w:rStyle w:val="StringTok"/>
        </w:rPr>
        <w:t xml:space="preserve">"bleach"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name=</w:t>
      </w:r>
      <w:r>
        <w:rPr>
          <w:rStyle w:val="StringTok"/>
        </w:rPr>
        <w:t xml:space="preserve">"bleaching"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&lt;Curve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{...}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{...}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&lt;</w:t>
      </w:r>
      <w:r>
        <w:rPr>
          <w:rStyle w:val="NormalTok"/>
        </w:rPr>
        <w:t xml:space="preserve">/</w:t>
      </w:r>
      <w:r>
        <w:rPr>
          <w:rStyle w:val="KeywordTok"/>
        </w:rPr>
        <w:t xml:space="preserve">Curve&gt;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&lt;</w:t>
      </w:r>
      <w:r>
        <w:rPr>
          <w:rStyle w:val="NormalTok"/>
        </w:rPr>
        <w:t xml:space="preserve">/</w:t>
      </w:r>
      <w:r>
        <w:rPr>
          <w:rStyle w:val="KeywordTok"/>
        </w:rPr>
        <w:t xml:space="preserve">Record&gt;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{...}</w:t>
      </w:r>
      <w:r>
        <w:br w:type="textWrapping"/>
      </w:r>
      <w:r>
        <w:rPr>
          <w:rStyle w:val="KeywordTok"/>
        </w:rPr>
        <w:t xml:space="preserve">&lt;</w:t>
      </w:r>
      <w:r>
        <w:rPr>
          <w:rStyle w:val="NormalTok"/>
        </w:rPr>
        <w:t xml:space="preserve">/</w:t>
      </w:r>
      <w:r>
        <w:rPr>
          <w:rStyle w:val="KeywordTok"/>
        </w:rPr>
        <w:t xml:space="preserve">Sequence&gt;</w:t>
      </w:r>
      <w:r>
        <w:br w:type="textWrapping"/>
      </w:r>
      <w:r>
        <w:rPr>
          <w:rStyle w:val="DataTypeTok"/>
        </w:rPr>
        <w:t xml:space="preserve">{...}</w:t>
      </w:r>
    </w:p>
    <w:p>
      <w:pPr>
        <w:pStyle w:val="Heading2"/>
      </w:pPr>
      <w:bookmarkStart w:id="27" w:name="the-sequence-level"/>
      <w:bookmarkEnd w:id="27"/>
      <w:r>
        <w:t xml:space="preserve">The sequence level</w:t>
      </w:r>
    </w:p>
    <w:p>
      <w:pPr>
        <w:pStyle w:val="FirstParagraph"/>
      </w:pPr>
      <w:r>
        <w:t xml:space="preserve">A sequence describes multiple measurements sequential used at one</w:t>
      </w:r>
      <w:r>
        <w:t xml:space="preserve"> </w:t>
      </w:r>
      <w:r>
        <w:t xml:space="preserve">aliquot. The first step often is the unloading of a probe from the</w:t>
      </w:r>
      <w:r>
        <w:t xml:space="preserve"> </w:t>
      </w:r>
      <w:r>
        <w:t xml:space="preserve">storage, and the last to transfer the probe back.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identifier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 / structure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example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information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position</w:t>
            </w:r>
          </w:p>
        </w:tc>
        <w:tc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p>
            <w:pPr>
              <w:pStyle w:val="Compact"/>
              <w:jc w:val="left"/>
            </w:pPr>
            <w:r>
              <w:t xml:space="preserve">position in the sample wheel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creationDate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20130214100242</w:t>
            </w:r>
          </w:p>
        </w:tc>
        <w:tc>
          <w:p>
            <w:pPr>
              <w:pStyle w:val="Compact"/>
              <w:jc w:val="left"/>
            </w:pPr>
            <w:r>
              <w:t xml:space="preserve">date when this sequence was created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SAR OSL CW - derivative</w:t>
            </w:r>
          </w:p>
        </w:tc>
        <w:tc>
          <w:p>
            <w:pPr>
              <w:pStyle w:val="Compact"/>
              <w:jc w:val="left"/>
            </w:pPr>
            <w:r>
              <w:t xml:space="preserve">user name for this sequence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protocol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SAR OSL CW</w:t>
            </w:r>
          </w:p>
        </w:tc>
        <w:tc>
          <w:p>
            <w:pPr>
              <w:pStyle w:val="Compact"/>
              <w:jc w:val="left"/>
            </w:pPr>
            <w:r>
              <w:t xml:space="preserve">name of the protocol used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mineral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aluminium oxide</w:t>
            </w:r>
          </w:p>
        </w:tc>
        <w:tc>
          <w:p>
            <w:pPr>
              <w:pStyle w:val="Compact"/>
              <w:jc w:val="left"/>
            </w:pPr>
            <w:r>
              <w:t xml:space="preserve">name of the substance used</w:t>
            </w:r>
          </w:p>
        </w:tc>
      </w:tr>
    </w:tbl>
    <w:p>
      <w:pPr>
        <w:pStyle w:val="BodyText"/>
      </w:pPr>
      <w:r>
        <w:t xml:space="preserve">In the luminescence context a sequence can fit a SAR protocol. It is</w:t>
      </w:r>
      <w:r>
        <w:t xml:space="preserve"> </w:t>
      </w:r>
      <w:r>
        <w:t xml:space="preserve">defined that all measurements hold by one sequence are made with one</w:t>
      </w:r>
      <w:r>
        <w:t xml:space="preserve"> </w:t>
      </w:r>
      <w:r>
        <w:t xml:space="preserve">aliquot.</w:t>
      </w:r>
    </w:p>
    <w:p>
      <w:pPr>
        <w:pStyle w:val="SourceCode"/>
      </w:pPr>
      <w:r>
        <w:rPr>
          <w:rStyle w:val="KeywordTok"/>
        </w:rPr>
        <w:t xml:space="preserve">&lt;Sequence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state=</w:t>
      </w:r>
      <w:r>
        <w:rPr>
          <w:rStyle w:val="StringTok"/>
        </w:rPr>
        <w:t xml:space="preserve">"finished"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parentID=</w:t>
      </w:r>
      <w:r>
        <w:rPr>
          <w:rStyle w:val="StringTok"/>
        </w:rPr>
        <w:t xml:space="preserve">"1010071454551909"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name=</w:t>
      </w:r>
      <w:r>
        <w:rPr>
          <w:rStyle w:val="StringTok"/>
        </w:rPr>
        <w:t xml:space="preserve">"TL spectra Feldspar"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position=</w:t>
      </w:r>
      <w:r>
        <w:rPr>
          <w:rStyle w:val="StringTok"/>
        </w:rPr>
        <w:t xml:space="preserve">"18"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comment=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creationDate=</w:t>
      </w:r>
      <w:r>
        <w:rPr>
          <w:rStyle w:val="StringTok"/>
        </w:rPr>
        <w:t xml:space="preserve">"20131007145455"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protocol=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mineral=</w:t>
      </w:r>
      <w:r>
        <w:rPr>
          <w:rStyle w:val="StringTok"/>
        </w:rPr>
        <w:t xml:space="preserve">""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{...}</w:t>
      </w:r>
      <w:r>
        <w:br w:type="textWrapping"/>
      </w:r>
      <w:r>
        <w:rPr>
          <w:rStyle w:val="KeywordTok"/>
        </w:rPr>
        <w:t xml:space="preserve">&lt;</w:t>
      </w:r>
      <w:r>
        <w:rPr>
          <w:rStyle w:val="NormalTok"/>
        </w:rPr>
        <w:t xml:space="preserve">/</w:t>
      </w:r>
      <w:r>
        <w:rPr>
          <w:rStyle w:val="KeywordTok"/>
        </w:rPr>
        <w:t xml:space="preserve">Sequence&gt;</w:t>
      </w:r>
    </w:p>
    <w:p>
      <w:pPr>
        <w:pStyle w:val="Heading2"/>
      </w:pPr>
      <w:bookmarkStart w:id="28" w:name="the-sample-level"/>
      <w:bookmarkEnd w:id="28"/>
      <w:r>
        <w:t xml:space="preserve">The sample level</w:t>
      </w:r>
    </w:p>
    <w:p>
      <w:pPr>
        <w:pStyle w:val="FirstParagraph"/>
      </w:pPr>
      <w:r>
        <w:t xml:space="preserve">The sample builds the top level. In one file is always only one sample</w:t>
      </w:r>
      <w:r>
        <w:t xml:space="preserve"> </w:t>
      </w:r>
      <w:r>
        <w:t xml:space="preserve">stored. It defines the parameter of the used system.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identifier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 / structure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example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information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p>
            <w:pPr>
              <w:pStyle w:val="Compact"/>
              <w:jc w:val="left"/>
            </w:pPr>
            <w:r>
              <w:t xml:space="preserve">analyse of Hanburg/Germany/1989</w:t>
            </w:r>
          </w:p>
        </w:tc>
        <w:tc>
          <w:p>
            <w:pPr>
              <w:pStyle w:val="Compact"/>
              <w:jc w:val="left"/>
            </w:pPr>
            <w:r>
              <w:t xml:space="preserve">user given name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user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Jane Doe</w:t>
            </w:r>
          </w:p>
        </w:tc>
        <w:tc>
          <w:p>
            <w:pPr>
              <w:pStyle w:val="Compact"/>
              <w:jc w:val="left"/>
            </w:pPr>
            <w:r>
              <w:t xml:space="preserve">name of the person in authority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startDate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20130217100242</w:t>
            </w:r>
          </w:p>
        </w:tc>
        <w:tc>
          <w:p>
            <w:pPr>
              <w:pStyle w:val="Compact"/>
              <w:jc w:val="left"/>
            </w:pPr>
            <w:r>
              <w:t xml:space="preserve">start of the analyse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sampleCarrier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p>
            <w:pPr>
              <w:pStyle w:val="Compact"/>
              <w:jc w:val="left"/>
            </w:pPr>
            <w:r>
              <w:t xml:space="preserve">used sample carrier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lexsygID</w:t>
            </w:r>
          </w:p>
        </w:tc>
        <w:tc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p>
            <w:pPr>
              <w:pStyle w:val="Compact"/>
              <w:jc w:val="left"/>
            </w:pPr>
            <w:r>
              <w:t xml:space="preserve">201312</w:t>
            </w:r>
          </w:p>
        </w:tc>
        <w:tc>
          <w:p>
            <w:pPr>
              <w:pStyle w:val="Compact"/>
              <w:jc w:val="left"/>
            </w:pPr>
            <w:r>
              <w:t xml:space="preserve">ID to identifie the used measurement system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lexStudioVersion</w:t>
            </w:r>
          </w:p>
        </w:tc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p>
            <w:pPr>
              <w:pStyle w:val="Compact"/>
              <w:jc w:val="left"/>
            </w:pPr>
            <w:r>
              <w:t xml:space="preserve">version of the used measurement software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firmwareVersion</w:t>
            </w:r>
          </w:p>
        </w:tc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p>
            <w:pPr>
              <w:pStyle w:val="Compact"/>
              <w:jc w:val="left"/>
            </w:pPr>
            <w:r>
              <w:t xml:space="preserve">version of the firmware in the lexsyg system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aluminium oxide</w:t>
            </w:r>
          </w:p>
        </w:tc>
        <w:tc>
          <w:p>
            <w:pPr>
              <w:pStyle w:val="Compact"/>
              <w:jc w:val="left"/>
            </w:pPr>
            <w:r>
              <w:t xml:space="preserve">operating system of the computer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&lt;Sample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state=</w:t>
      </w:r>
      <w:r>
        <w:rPr>
          <w:rStyle w:val="StringTok"/>
        </w:rPr>
        <w:t xml:space="preserve">"finished"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parentID=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name=</w:t>
      </w:r>
      <w:r>
        <w:rPr>
          <w:rStyle w:val="StringTok"/>
        </w:rPr>
        <w:t xml:space="preserve">"TL spectra Feldspar"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user=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OtherTok"/>
        </w:rPr>
        <w:t xml:space="preserve">startDate=</w:t>
      </w:r>
      <w:r>
        <w:rPr>
          <w:rStyle w:val="StringTok"/>
        </w:rPr>
        <w:t xml:space="preserve">"20131007145455"</w:t>
      </w:r>
      <w:r>
        <w:rPr>
          <w:rStyle w:val="NormalTok"/>
        </w:rPr>
        <w:t xml:space="preserve"> </w:t>
      </w:r>
      <w:r>
        <w:rPr>
          <w:rStyle w:val="OtherTok"/>
        </w:rPr>
        <w:t xml:space="preserve">sampleCarrier=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</w:t>
      </w:r>
      <w:r>
        <w:rPr>
          <w:rStyle w:val="OtherTok"/>
        </w:rPr>
        <w:t xml:space="preserve">lexsygID=</w:t>
      </w:r>
      <w:r>
        <w:rPr>
          <w:rStyle w:val="StringTok"/>
        </w:rPr>
        <w:t xml:space="preserve">"11-re-01-0006"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OtherTok"/>
        </w:rPr>
        <w:t xml:space="preserve">lexStudioVersion=</w:t>
      </w:r>
      <w:r>
        <w:rPr>
          <w:rStyle w:val="StringTok"/>
        </w:rPr>
        <w:t xml:space="preserve">"Lexstudio 2beta 0.15.0"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OtherTok"/>
        </w:rPr>
        <w:t xml:space="preserve">firmwareVersion=</w:t>
      </w:r>
      <w:r>
        <w:rPr>
          <w:rStyle w:val="StringTok"/>
        </w:rPr>
        <w:t xml:space="preserve">"unknown"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os=</w:t>
      </w:r>
      <w:r>
        <w:rPr>
          <w:rStyle w:val="StringTok"/>
        </w:rPr>
        <w:t xml:space="preserve">"Microsoft Windows NT 6.1.7601 Service Pack 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comment=</w:t>
      </w:r>
      <w:r>
        <w:rPr>
          <w:rStyle w:val="StringTok"/>
        </w:rPr>
        <w:t xml:space="preserve">""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{...}</w:t>
      </w:r>
      <w:r>
        <w:br w:type="textWrapping"/>
      </w:r>
      <w:r>
        <w:rPr>
          <w:rStyle w:val="KeywordTok"/>
        </w:rPr>
        <w:t xml:space="preserve">&lt;</w:t>
      </w:r>
      <w:r>
        <w:rPr>
          <w:rStyle w:val="NormalTok"/>
        </w:rPr>
        <w:t xml:space="preserve">/</w:t>
      </w:r>
      <w:r>
        <w:rPr>
          <w:rStyle w:val="KeywordTok"/>
        </w:rPr>
        <w:t xml:space="preserve">Sequence&gt;</w:t>
      </w:r>
    </w:p>
    <w:p>
      <w:pPr>
        <w:pStyle w:val="Heading2"/>
      </w:pPr>
      <w:bookmarkStart w:id="29" w:name="general-parameters"/>
      <w:bookmarkEnd w:id="29"/>
      <w:r>
        <w:t xml:space="preserve">General parameters</w:t>
      </w:r>
    </w:p>
    <w:p>
      <w:pPr>
        <w:pStyle w:val="FirstParagraph"/>
      </w:pPr>
      <w:r>
        <w:t xml:space="preserve">There are a few parameters that are stored on every level.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identifier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 / structure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example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information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p>
            <w:pPr>
              <w:pStyle w:val="Compact"/>
              <w:jc w:val="left"/>
            </w:pPr>
            <w:r>
              <w:t xml:space="preserve">enumeration</w:t>
            </w:r>
          </w:p>
        </w:tc>
        <w:tc>
          <w:p>
            <w:pPr>
              <w:pStyle w:val="Compact"/>
              <w:jc w:val="left"/>
            </w:pPr>
            <w:r>
              <w:t xml:space="preserve">analyse of Hanburg/Germany/1989</w:t>
            </w:r>
          </w:p>
        </w:tc>
        <w:tc>
          <w:p>
            <w:pPr>
              <w:pStyle w:val="Compact"/>
              <w:jc w:val="left"/>
            </w:pPr>
            <w:r>
              <w:t xml:space="preserve">Values: {finished, recording, …}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parentID</w:t>
            </w:r>
          </w:p>
        </w:tc>
        <w:tc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p>
            <w:pPr>
              <w:pStyle w:val="Compact"/>
              <w:jc w:val="left"/>
            </w:pPr>
            <w:r>
              <w:t xml:space="preserve">201007145551910</w:t>
            </w:r>
          </w:p>
        </w:tc>
        <w:tc>
          <w:p>
            <w:pPr>
              <w:pStyle w:val="Compact"/>
              <w:jc w:val="left"/>
            </w:pPr>
            <w:r>
              <w:t xml:space="preserve">ID of the parent node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comment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measurement to verify a assumtion</w:t>
            </w:r>
          </w:p>
        </w:tc>
        <w:tc>
          <w:p>
            <w:pStyle w:val="Compact"/>
          </w:p>
        </w:tc>
      </w:tr>
    </w:tbl>
    <w:p>
      <w:pPr>
        <w:pStyle w:val="Heading2"/>
      </w:pPr>
      <w:bookmarkStart w:id="30" w:name="pulsing-data"/>
      <w:bookmarkEnd w:id="30"/>
      <w:r>
        <w:t xml:space="preserve">Pulsing data</w:t>
      </w:r>
    </w:p>
    <w:p>
      <w:pPr>
        <w:pStyle w:val="FirstParagraph"/>
      </w:pPr>
      <w:r>
        <w:t xml:space="preserve">In measurements with pulsed light stimulation, multiple detector curves might be stored per record, one for each (x) pulse(-s).</w:t>
      </w:r>
      <w:r>
        <w:t xml:space="preserve"> </w:t>
      </w:r>
      <w:r>
        <w:t xml:space="preserve">The record contains some additional Metadata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identifier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example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information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OnTime</w:t>
            </w:r>
          </w:p>
        </w:tc>
        <w:tc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p>
            <w:pPr>
              <w:pStyle w:val="Compact"/>
              <w:jc w:val="left"/>
            </w:pPr>
            <w:r>
              <w:t xml:space="preserve">1E-01</w:t>
            </w:r>
          </w:p>
        </w:tc>
        <w:tc>
          <w:p>
            <w:pPr>
              <w:pStyle w:val="Compact"/>
              <w:jc w:val="left"/>
            </w:pPr>
            <w:r>
              <w:t xml:space="preserve">on time of stimulation per pulse, [s]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OffTime</w:t>
            </w:r>
          </w:p>
        </w:tc>
        <w:tc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p>
            <w:pPr>
              <w:pStyle w:val="Compact"/>
              <w:jc w:val="left"/>
            </w:pPr>
            <w:r>
              <w:t xml:space="preserve">1E-01</w:t>
            </w:r>
          </w:p>
        </w:tc>
        <w:tc>
          <w:p>
            <w:pPr>
              <w:pStyle w:val="Compact"/>
              <w:jc w:val="left"/>
            </w:pPr>
            <w:r>
              <w:t xml:space="preserve">on time of stimulation per pulse, [s]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NrPulses</w:t>
            </w:r>
          </w:p>
        </w:tc>
        <w:tc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number of stimulation pulses total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Summations</w:t>
            </w:r>
          </w:p>
        </w:tc>
        <w:tc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how many consecutive pulse records are summated (e.g. 10 pulses, 2 summations -&gt; 5 records)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ChannelsPerPulse</w:t>
            </w:r>
          </w:p>
        </w:tc>
        <w:tc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p>
            <w:pPr>
              <w:pStyle w:val="Compact"/>
              <w:jc w:val="left"/>
            </w:pPr>
            <w:r>
              <w:t xml:space="preserve">1000</w:t>
            </w:r>
          </w:p>
        </w:tc>
        <w:tc>
          <w:p>
            <w:pPr>
              <w:pStyle w:val="Compact"/>
              <w:jc w:val="left"/>
            </w:pPr>
            <w:r>
              <w:t xml:space="preserve">number of channels that are recorded in one curve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CountsNormalized</w:t>
            </w:r>
          </w:p>
        </w:tc>
        <w:tc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if not 0, counts per channel are normalized to counts per second (helpful with uneven distributed channel times)</w:t>
            </w:r>
          </w:p>
        </w:tc>
      </w:tr>
    </w:tbl>
    <w:p>
      <w:pPr>
        <w:pStyle w:val="BodyText"/>
      </w:pPr>
      <w:r>
        <w:t xml:space="preserve">Also the curves contain additional metadata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identifier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example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information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PulseNr</w:t>
            </w:r>
          </w:p>
        </w:tc>
        <w:tc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current Pulse</w:t>
            </w:r>
          </w:p>
        </w:tc>
      </w:tr>
    </w:tbl>
    <w:p>
      <w:pPr>
        <w:pStyle w:val="BodyText"/>
      </w:pPr>
      <w:r>
        <w:t xml:space="preserve">Pulsing Curves typically contain value pairs of channel time in microseconds and counts, see curveDescripter.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7db4ea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XSYG-file format: Documentation</dc:title>
  <dc:creator>Steve Grehl, Sebastian Kreutzer, Michael Höhne</dc:creator>
  <dcterms:created xsi:type="dcterms:W3CDTF">2017-08-04T10:11:22Z</dcterms:created>
  <dcterms:modified xsi:type="dcterms:W3CDTF">2017-08-04T10:11:22Z</dcterms:modified>
</cp:coreProperties>
</file>