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1D79" w14:textId="4174E13C" w:rsidR="0058710C" w:rsidRPr="001D1885" w:rsidRDefault="00DF4953" w:rsidP="005B6895">
      <w:pPr>
        <w:pStyle w:val="SectionNormal"/>
      </w:pPr>
      <w:r w:rsidRPr="001D1885">
        <w:t xml:space="preserve">By reserving the broad rights and powers set forth in </w:t>
      </w:r>
      <w:r w:rsidR="005B6895">
        <w:t xml:space="preserve">Section 1.04 </w:t>
      </w:r>
      <w:r w:rsidRPr="001D1885">
        <w:t xml:space="preserve">of this Article, we intend to qualify our trust as a </w:t>
      </w:r>
      <w:r w:rsidRPr="001D1885">
        <w:rPr>
          <w:i/>
        </w:rPr>
        <w:t>Grantor Trust</w:t>
      </w:r>
      <w:r w:rsidRPr="001D1885">
        <w:t xml:space="preserve"> under Internal Revenue Code Sections 671 to 677.  This means that, for federal income tax purposes, each of us will be treated as the owner of one-half of all the community property held in our trust and as the owner of our respective separate property as if we held the property individually.</w:t>
      </w:r>
    </w:p>
    <w:sectPr w:rsidR="0058710C" w:rsidRPr="001D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 w16cid:durableId="890310202">
    <w:abstractNumId w:val="0"/>
  </w:num>
  <w:num w:numId="2" w16cid:durableId="1554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53"/>
    <w:rsid w:val="00015BA7"/>
    <w:rsid w:val="00043CF6"/>
    <w:rsid w:val="00051DFF"/>
    <w:rsid w:val="000F116E"/>
    <w:rsid w:val="00176685"/>
    <w:rsid w:val="001D1885"/>
    <w:rsid w:val="002D0423"/>
    <w:rsid w:val="002E34D8"/>
    <w:rsid w:val="00462FBE"/>
    <w:rsid w:val="004A11E2"/>
    <w:rsid w:val="005126D1"/>
    <w:rsid w:val="00531835"/>
    <w:rsid w:val="00584B1E"/>
    <w:rsid w:val="0058710C"/>
    <w:rsid w:val="005B6895"/>
    <w:rsid w:val="006833B5"/>
    <w:rsid w:val="00691B3F"/>
    <w:rsid w:val="006D2A75"/>
    <w:rsid w:val="0070579F"/>
    <w:rsid w:val="0072570C"/>
    <w:rsid w:val="00760F47"/>
    <w:rsid w:val="0076232B"/>
    <w:rsid w:val="00786079"/>
    <w:rsid w:val="008D310A"/>
    <w:rsid w:val="00976620"/>
    <w:rsid w:val="00AF00A9"/>
    <w:rsid w:val="00C72B84"/>
    <w:rsid w:val="00DD518D"/>
    <w:rsid w:val="00DF4953"/>
    <w:rsid w:val="00F130E1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41E3"/>
  <w15:chartTrackingRefBased/>
  <w15:docId w15:val="{799CB02D-96DB-4401-BC7A-70DA6BCA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5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5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5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5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F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5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F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5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DF4953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DF4953"/>
    <w:rPr>
      <w:rFonts w:ascii="Times New Roman" w:hAnsi="Times New Roman" w:cs="Times New Roman"/>
      <w:sz w:val="24"/>
      <w:szCs w:val="20"/>
    </w:rPr>
  </w:style>
  <w:style w:type="paragraph" w:customStyle="1" w:styleId="SectionNormal">
    <w:name w:val="Section Normal"/>
    <w:basedOn w:val="TextHeading2"/>
    <w:link w:val="SectionNormalChar"/>
    <w:qFormat/>
    <w:rsid w:val="005B6895"/>
    <w:rPr>
      <w:snapToGrid w:val="0"/>
      <w:kern w:val="16"/>
      <w14:ligatures w14:val="standardContextual"/>
    </w:rPr>
  </w:style>
  <w:style w:type="character" w:customStyle="1" w:styleId="SectionNormalChar">
    <w:name w:val="Section Normal Char"/>
    <w:basedOn w:val="TextHeading2CharChar"/>
    <w:link w:val="SectionNormal"/>
    <w:rsid w:val="005B6895"/>
    <w:rPr>
      <w:rFonts w:ascii="Times New Roman" w:eastAsia="Times New Roman" w:hAnsi="Times New Roman" w:cs="Times New Roman"/>
      <w:snapToGrid w:val="0"/>
      <w:kern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351</Characters>
  <Application>Microsoft Office Word</Application>
  <DocSecurity>0</DocSecurity>
  <Lines>5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2025-05-07T23:00:00Z</dcterms:created>
  <dcterms:modified xsi:type="dcterms:W3CDTF">2025-07-07T18:01:00Z</dcterms:modified>
</cp:coreProperties>
</file>