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2A21B20A" w:rsidR="00D6410E" w:rsidRDefault="00A34796" w:rsidP="00D6410E">
      <w:pPr>
        <w:pStyle w:val="Subsection"/>
        <w:numPr>
          <w:ilvl w:val="2"/>
          <w:numId w:val="6"/>
        </w:numPr>
      </w:pPr>
      <w:bookmarkStart w:id="0" w:name="_Toc198997441"/>
      <w:bookmarkStart w:id="1" w:name="_Toc199511134"/>
      <w:bookmarkStart w:id="2" w:name="_Hlk199513594"/>
      <w:r>
        <w:t xml:space="preserve">Separate </w:t>
      </w:r>
      <w:r w:rsidR="00D6410E">
        <w:t>Property</w:t>
      </w:r>
    </w:p>
    <w:p w14:paraId="1EE3E303" w14:textId="29A21026" w:rsidR="00A34796" w:rsidRPr="00A34796" w:rsidRDefault="00A34796" w:rsidP="00A34796">
      <w:pPr>
        <w:spacing w:line="240" w:lineRule="auto"/>
        <w:ind w:left="720" w:right="720"/>
        <w:rPr>
          <w:rFonts w:eastAsia="Times New Roman" w:cs="Times New Roman"/>
          <w:kern w:val="0"/>
          <w:szCs w:val="20"/>
          <w14:ligatures w14:val="none"/>
        </w:rPr>
      </w:pPr>
      <w:r w:rsidRPr="00A34796">
        <w:rPr>
          <w:rFonts w:eastAsia="Times New Roman" w:cs="Times New Roman"/>
          <w:kern w:val="0"/>
          <w:szCs w:val="20"/>
          <w14:ligatures w14:val="none"/>
        </w:rPr>
        <w:t>Separate property transferred to our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27889A6C" w14:textId="77777777" w:rsidR="00A34796" w:rsidRPr="00A34796" w:rsidRDefault="00A34796" w:rsidP="00A34796">
      <w:pPr>
        <w:suppressAutoHyphens w:val="0"/>
        <w:spacing w:line="240" w:lineRule="auto"/>
        <w:ind w:left="720" w:right="720"/>
        <w:rPr>
          <w:rFonts w:eastAsia="Times New Roman" w:cs="Times New Roman"/>
          <w:kern w:val="0"/>
          <w:szCs w:val="20"/>
          <w14:ligatures w14:val="none"/>
        </w:rPr>
      </w:pPr>
      <w:r w:rsidRPr="00A34796">
        <w:rPr>
          <w:rFonts w:eastAsia="Times New Roman" w:cs="Times New Roman"/>
          <w:kern w:val="0"/>
          <w:szCs w:val="20"/>
          <w14:ligatures w14:val="none"/>
        </w:rPr>
        <w:t>An amount that is payable to our trust on a life insurance policy that is the separate property of either of us will retain its character as separate property.</w:t>
      </w:r>
    </w:p>
    <w:bookmarkEnd w:id="0"/>
    <w:bookmarkEnd w:id="1"/>
    <w:bookmarkEnd w:id="2"/>
    <w:sectPr w:rsidR="00A34796" w:rsidRPr="00A34796"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44202C24-145C-4B26-9CBA-7C66C053794B}"/>
    <w:embedBold r:id="rId2" w:fontKey="{EDA37A9B-3C06-43DC-93CB-7B4E2DF66E7E}"/>
    <w:embedItalic r:id="rId3" w:fontKey="{29E65B7A-830A-4C37-A57E-06CDF71BCF29}"/>
  </w:font>
  <w:font w:name="Aptos Display">
    <w:charset w:val="00"/>
    <w:family w:val="swiss"/>
    <w:pitch w:val="variable"/>
    <w:sig w:usb0="20000287" w:usb1="00000003" w:usb2="00000000" w:usb3="00000000" w:csb0="0000019F" w:csb1="00000000"/>
    <w:embedRegular r:id="rId4" w:fontKey="{40DD8290-EE53-49AD-9ED7-8CDF26584456}"/>
    <w:embedBold r:id="rId5" w:fontKey="{D6C11726-9183-4FB0-B297-E322EA065AC1}"/>
    <w:embedItalic r:id="rId6" w:fontKey="{D702EA2E-18EB-4B7A-B123-8B630BCF251D}"/>
  </w:font>
  <w:font w:name="Liberation Sans">
    <w:altName w:val="Arial"/>
    <w:charset w:val="01"/>
    <w:family w:val="swiss"/>
    <w:pitch w:val="variable"/>
    <w:embedRegular r:id="rId7" w:fontKey="{E22689FE-D995-4A77-AC2B-AF8B8ACF33AB}"/>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BF50BF79-E022-4E1B-8BF7-82C4926D248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978C68B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olor w:val="auto"/>
        <w:sz w:val="24"/>
      </w:rPr>
    </w:lvl>
    <w:lvl w:ilvl="2">
      <w:start w:val="1"/>
      <w:numFmt w:val="lowerLetter"/>
      <w:pStyle w:val="Heading3"/>
      <w:lvlText w:val="(%3)"/>
      <w:lvlJc w:val="left"/>
      <w:pPr>
        <w:tabs>
          <w:tab w:val="num" w:pos="0"/>
        </w:tabs>
        <w:ind w:left="720" w:firstLine="0"/>
      </w:pPr>
      <w:rPr>
        <w:b/>
        <w:i w:val="0"/>
        <w:color w:val="auto"/>
        <w:sz w:val="24"/>
      </w:rPr>
    </w:lvl>
    <w:lvl w:ilvl="3">
      <w:start w:val="1"/>
      <w:numFmt w:val="decimal"/>
      <w:pStyle w:val="Heading4"/>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167623C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rFonts w:hint="default"/>
        <w:b/>
        <w:i w:val="0"/>
        <w:color w:val="auto"/>
        <w:sz w:val="24"/>
      </w:rPr>
    </w:lvl>
    <w:lvl w:ilvl="3">
      <w:start w:val="1"/>
      <w:numFmt w:val="decimal"/>
      <w:pStyle w:val="PrimarySubsection"/>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1F6BCA"/>
    <w:rsid w:val="002B0EC4"/>
    <w:rsid w:val="004A5DF2"/>
    <w:rsid w:val="005411CE"/>
    <w:rsid w:val="00A34796"/>
    <w:rsid w:val="00D641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numPr>
        <w:numId w:val="6"/>
      </w:numPr>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numPr>
        <w:ilvl w:val="1"/>
        <w:numId w:val="6"/>
      </w:numPr>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735028"/>
    <w:pPr>
      <w:keepNext/>
      <w:keepLines/>
      <w:numPr>
        <w:ilvl w:val="2"/>
        <w:numId w:val="4"/>
      </w:numPr>
      <w:spacing w:before="40" w:after="0"/>
      <w:ind w:right="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735028"/>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E568AD"/>
    <w:rPr>
      <w:rFonts w:ascii="Times New Roman" w:hAnsi="Times New Roman" w:cs="Times New Roman"/>
      <w:kern w:val="2"/>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E568AD"/>
    <w:pPr>
      <w:spacing w:line="240" w:lineRule="auto"/>
      <w:ind w:left="720" w:right="720"/>
    </w:pPr>
    <w:rPr>
      <w:rFonts w:cs="Times New Roman"/>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ection">
    <w:name w:val="Subsection"/>
    <w:basedOn w:val="Heading2"/>
    <w:qFormat/>
    <w:rsid w:val="00F11F80"/>
    <w:pPr>
      <w:spacing w:before="160" w:after="160" w:line="240" w:lineRule="auto"/>
      <w:ind w:right="720"/>
      <w:contextualSpacing w:val="0"/>
    </w:pPr>
    <w:rPr>
      <w:kern w:val="2"/>
    </w:rPr>
  </w:style>
  <w:style w:type="paragraph" w:customStyle="1" w:styleId="PrimarySubsection">
    <w:name w:val="Primary Subsection"/>
    <w:basedOn w:val="Heading4"/>
    <w:qFormat/>
    <w:rsid w:val="00F11F80"/>
    <w:pPr>
      <w:numPr>
        <w:numId w:val="6"/>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531</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2</cp:revision>
  <dcterms:created xsi:type="dcterms:W3CDTF">2025-05-30T23:11:00Z</dcterms:created>
  <dcterms:modified xsi:type="dcterms:W3CDTF">2025-05-30T23:11:00Z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