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d18aa9a150158a79ff1335488b4ffac17e576a9.png"/>
            <a:graphic>
              <a:graphicData uri="http://schemas.openxmlformats.org/drawingml/2006/picture">
                <pic:pic>
                  <pic:nvPicPr>
                    <pic:cNvPr id="1" name="image-cd18aa9a150158a79ff1335488b4ffac17e576a9.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So, what would be the query for approach 1?</w:t>
      </w:r>
    </w:p>
    <w:p>
      <w:pPr>
        <w:spacing w:line="360" w:after="210" w:lineRule="auto"/>
      </w:pPr>
      <w:r>
        <w:rPr>
          <w:rFonts w:eastAsia="inter" w:cs="inter" w:ascii="inter" w:hAnsi="inter"/>
          <w:color w:val="000000"/>
        </w:rPr>
        <w:t xml:space="preserve">For </w:t>
      </w:r>
      <w:r>
        <w:rPr>
          <w:rFonts w:eastAsia="inter" w:cs="inter" w:ascii="inter" w:hAnsi="inter"/>
          <w:b/>
          <w:color w:val="000000"/>
        </w:rPr>
        <w:t xml:space="preserve">Approach 1</w:t>
      </w:r>
      <w:r>
        <w:rPr>
          <w:rFonts w:eastAsia="inter" w:cs="inter" w:ascii="inter" w:hAnsi="inter"/>
          <w:color w:val="000000"/>
        </w:rPr>
        <w:t xml:space="preserve"> (where you fetch department details for the faculty, disable that field, and then provide only subjects, subject codes, and semesters for that department), here’s how you’d structure your SQL queries step by step:</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Get faculty’s department id:</w:t>
      </w:r>
    </w:p>
    <w:p>
      <w:pPr>
        <w:spacing w:line="360" w:after="210" w:lineRule="auto"/>
      </w:pPr>
      <w:r>
        <w:rPr>
          <w:rFonts w:eastAsia="inter" w:cs="inter" w:ascii="inter" w:hAnsi="inter"/>
          <w:color w:val="000000"/>
        </w:rPr>
        <w:t xml:space="preserve">Assume you have the </w:t>
      </w:r>
      <w:r>
        <w:rPr>
          <w:rStyle w:val="VerbatimChar"/>
          <w:rFonts w:eastAsia="ibm plex mono" w:cs="ibm plex mono" w:ascii="ibm plex mono" w:hAnsi="ibm plex mono"/>
          <w:color w:val="000000"/>
          <w:sz w:val="18"/>
          <w:shd w:val="clear" w:color="auto" w:fill="F8F8FA"/>
        </w:rPr>
        <w:t xml:space="preserve">employee_id</w:t>
      </w:r>
      <w:r>
        <w:rPr>
          <w:rFonts w:eastAsia="inter" w:cs="inter" w:ascii="inter" w:hAnsi="inter"/>
          <w:color w:val="000000"/>
        </w:rPr>
        <w:t xml:space="preserve"> of the logged-in user.</w:t>
      </w:r>
    </w:p>
    <w:p>
      <w:pPr>
        <w:pStyle w:val="SourceCode"/>
        <w:shd w:val="clear" w:fill="F8F8FA"/>
        <w:spacing w:line="336" w:lineRule="auto"/>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department_id</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users</w:t>
        <w:br/>
        <w:t xml:space="preserve"/>
      </w:r>
      <w:r>
        <w:rPr>
          <w:rStyle w:val="VerbatimChar"/>
          <w:rFonts w:eastAsia="ibm plex mono" w:cs="ibm plex mono" w:ascii="ibm plex mono" w:hAnsi="ibm plex mono"/>
          <w:color w:val="000000"/>
          <w:sz w:val="18"/>
        </w:rPr>
        <w:t xml:space="preserve">WHERE</w:t>
      </w:r>
      <w:r>
        <w:rPr>
          <w:rStyle w:val="VerbatimChar"/>
          <w:rFonts w:eastAsia="ibm plex mono" w:cs="ibm plex mono" w:ascii="ibm plex mono" w:hAnsi="ibm plex mono"/>
          <w:color w:val="000000"/>
          <w:sz w:val="18"/>
        </w:rPr>
        <w:t xml:space="preserve"> employee_id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'&lt;FACULTY_EMPLOYEE_ID&gt;'</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Fetch subjects for that department:</w:t>
      </w:r>
    </w:p>
    <w:p>
      <w:pPr>
        <w:spacing w:line="360" w:after="210" w:lineRule="auto"/>
      </w:pPr>
      <w:r>
        <w:rPr>
          <w:rFonts w:eastAsia="inter" w:cs="inter" w:ascii="inter" w:hAnsi="inter"/>
          <w:color w:val="000000"/>
        </w:rPr>
        <w:t xml:space="preserve">With the department_id from above: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subject_id, subject_code, subject_name, semester</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subjects</w:t>
        <w:br/>
        <w:t xml:space="preserve"/>
      </w:r>
      <w:r>
        <w:rPr>
          <w:rStyle w:val="VerbatimChar"/>
          <w:rFonts w:eastAsia="ibm plex mono" w:cs="ibm plex mono" w:ascii="ibm plex mono" w:hAnsi="ibm plex mono"/>
          <w:color w:val="000000"/>
          <w:sz w:val="18"/>
        </w:rPr>
        <w:t xml:space="preserve">WHERE</w:t>
      </w:r>
      <w:r>
        <w:rPr>
          <w:rStyle w:val="VerbatimChar"/>
          <w:rFonts w:eastAsia="ibm plex mono" w:cs="ibm plex mono" w:ascii="ibm plex mono" w:hAnsi="ibm plex mono"/>
          <w:color w:val="000000"/>
          <w:sz w:val="18"/>
        </w:rPr>
        <w:t xml:space="preserve"> department_id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DEPARTMENT_ID</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w:t>
        <w:br/>
        <w:t xml:space="preserve"/>
      </w:r>
    </w:p>
    <w:p>
      <w:pPr>
        <w:numPr>
          <w:ilvl w:val="0"/>
          <w:numId w:val="1"/>
        </w:numPr>
        <w:spacing w:line="360" w:before="105" w:after="105" w:lineRule="auto"/>
      </w:pPr>
      <w:r>
        <w:rPr>
          <w:rFonts w:eastAsia="inter" w:cs="inter" w:ascii="inter" w:hAnsi="inter"/>
          <w:color w:val="000000"/>
          <w:sz w:val="21"/>
        </w:rPr>
        <w:t xml:space="preserve">This gives you all subjects (and relevant data) for that department.</w:t>
      </w:r>
    </w:p>
    <w:p>
      <w:pPr>
        <w:numPr>
          <w:ilvl w:val="0"/>
          <w:numId w:val="1"/>
        </w:numPr>
        <w:spacing w:line="360" w:before="105" w:after="105" w:lineRule="auto"/>
      </w:pPr>
      <w:r>
        <w:rPr>
          <w:rFonts w:eastAsia="inter" w:cs="inter" w:ascii="inter" w:hAnsi="inter"/>
          <w:color w:val="000000"/>
          <w:sz w:val="21"/>
        </w:rPr>
        <w:t xml:space="preserve">Use these results to populate your subject code/name dropdowns and the semester dropdown.</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(Optional) Fetch unique semesters for that department:</w:t>
      </w:r>
    </w:p>
    <w:p>
      <w:pPr>
        <w:spacing w:line="360" w:after="210" w:lineRule="auto"/>
      </w:pPr>
      <w:r>
        <w:rPr>
          <w:rFonts w:eastAsia="inter" w:cs="inter" w:ascii="inter" w:hAnsi="inter"/>
          <w:color w:val="000000"/>
        </w:rPr>
        <w:t xml:space="preserve">If you want just the list of semesters (to make a semester dropdown that only includes relevant values):</w:t>
      </w:r>
    </w:p>
    <w:p>
      <w:pPr>
        <w:pStyle w:val="SourceCode"/>
        <w:shd w:val="clear" w:fill="F8F8FA"/>
        <w:spacing w:line="336" w:lineRule="auto"/>
      </w:pPr>
      <w:r>
        <w:rPr>
          <w:rStyle w:val="VerbatimChar"/>
          <w:rFonts w:eastAsia="ibm plex mono" w:cs="ibm plex mono" w:ascii="ibm plex mono" w:hAnsi="ibm plex mono"/>
          <w:color w:val="000000"/>
          <w:sz w:val="18"/>
        </w:rPr>
        <w:t xml:space="preserve">SELECT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DISTINCT</w:t>
      </w:r>
      <w:r>
        <w:rPr>
          <w:rStyle w:val="VerbatimChar"/>
          <w:rFonts w:eastAsia="ibm plex mono" w:cs="ibm plex mono" w:ascii="ibm plex mono" w:hAnsi="ibm plex mono"/>
          <w:color w:val="000000"/>
          <w:sz w:val="18"/>
        </w:rPr>
        <w:t xml:space="preserve"> semester</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subjects</w:t>
        <w:br/>
        <w:t xml:space="preserve"/>
      </w:r>
      <w:r>
        <w:rPr>
          <w:rStyle w:val="VerbatimChar"/>
          <w:rFonts w:eastAsia="ibm plex mono" w:cs="ibm plex mono" w:ascii="ibm plex mono" w:hAnsi="ibm plex mono"/>
          <w:color w:val="000000"/>
          <w:sz w:val="18"/>
        </w:rPr>
        <w:t xml:space="preserve">WHERE</w:t>
      </w:r>
      <w:r>
        <w:rPr>
          <w:rStyle w:val="VerbatimChar"/>
          <w:rFonts w:eastAsia="ibm plex mono" w:cs="ibm plex mono" w:ascii="ibm plex mono" w:hAnsi="ibm plex mono"/>
          <w:color w:val="000000"/>
          <w:sz w:val="18"/>
        </w:rPr>
        <w:t xml:space="preserve"> department_id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DEPARTMENT_ID</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In application logic:</w:t>
      </w:r>
    </w:p>
    <w:p>
      <w:pPr>
        <w:numPr>
          <w:ilvl w:val="0"/>
          <w:numId w:val="2"/>
        </w:numPr>
        <w:spacing w:line="360" w:before="105" w:after="105" w:lineRule="auto"/>
      </w:pPr>
      <w:r>
        <w:rPr>
          <w:rFonts w:eastAsia="inter" w:cs="inter" w:ascii="inter" w:hAnsi="inter"/>
          <w:b/>
          <w:color w:val="000000"/>
          <w:sz w:val="21"/>
        </w:rPr>
        <w:t xml:space="preserve">Department</w:t>
      </w:r>
      <w:r>
        <w:rPr>
          <w:rFonts w:eastAsia="inter" w:cs="inter" w:ascii="inter" w:hAnsi="inter"/>
          <w:color w:val="000000"/>
          <w:sz w:val="21"/>
        </w:rPr>
        <w:t xml:space="preserve">: Set from the first query, disabled in the UI.</w:t>
      </w:r>
    </w:p>
    <w:p>
      <w:pPr>
        <w:numPr>
          <w:ilvl w:val="0"/>
          <w:numId w:val="2"/>
        </w:numPr>
        <w:spacing w:line="360" w:before="105" w:after="105" w:lineRule="auto"/>
      </w:pPr>
      <w:r>
        <w:rPr>
          <w:rFonts w:eastAsia="inter" w:cs="inter" w:ascii="inter" w:hAnsi="inter"/>
          <w:b/>
          <w:color w:val="000000"/>
          <w:sz w:val="21"/>
        </w:rPr>
        <w:t xml:space="preserve">Subject</w:t>
      </w:r>
      <w:r>
        <w:rPr>
          <w:rFonts w:eastAsia="inter" w:cs="inter" w:ascii="inter" w:hAnsi="inter"/>
          <w:color w:val="000000"/>
          <w:sz w:val="21"/>
        </w:rPr>
        <w:t xml:space="preserve">: Populate a dropdown with results from the second query.</w:t>
      </w:r>
    </w:p>
    <w:p>
      <w:pPr>
        <w:numPr>
          <w:ilvl w:val="0"/>
          <w:numId w:val="2"/>
        </w:numPr>
        <w:spacing w:line="360" w:before="105" w:after="105" w:lineRule="auto"/>
      </w:pPr>
      <w:r>
        <w:rPr>
          <w:rFonts w:eastAsia="inter" w:cs="inter" w:ascii="inter" w:hAnsi="inter"/>
          <w:b/>
          <w:color w:val="000000"/>
          <w:sz w:val="21"/>
        </w:rPr>
        <w:t xml:space="preserve">Semester</w:t>
      </w:r>
      <w:r>
        <w:rPr>
          <w:rFonts w:eastAsia="inter" w:cs="inter" w:ascii="inter" w:hAnsi="inter"/>
          <w:color w:val="000000"/>
          <w:sz w:val="21"/>
        </w:rPr>
        <w:t xml:space="preserve">: Use either a dropdown from the third query or pick from the subjects list.</w:t>
      </w:r>
    </w:p>
    <w:p>
      <w:pPr>
        <w:spacing w:line="360" w:after="210" w:lineRule="auto"/>
      </w:pPr>
      <w:r>
        <w:rPr>
          <w:rFonts w:eastAsia="inter" w:cs="inter" w:ascii="inter" w:hAnsi="inter"/>
          <w:color w:val="000000"/>
        </w:rPr>
        <w:t xml:space="preserve">This series of queries enables you to deliver the </w:t>
      </w:r>
      <w:r>
        <w:rPr>
          <w:rFonts w:eastAsia="inter" w:cs="inter" w:ascii="inter" w:hAnsi="inter"/>
          <w:b/>
          <w:color w:val="000000"/>
        </w:rPr>
        <w:t xml:space="preserve">department-specific, error-proof dropdowns</w:t>
      </w:r>
      <w:r>
        <w:rPr>
          <w:rFonts w:eastAsia="inter" w:cs="inter" w:ascii="inter" w:hAnsi="inter"/>
          <w:color w:val="000000"/>
        </w:rPr>
        <w:t xml:space="preserve"> that define </w:t>
      </w:r>
      <w:r>
        <w:rPr>
          <w:rFonts w:eastAsia="inter" w:cs="inter" w:ascii="inter" w:hAnsi="inter"/>
          <w:b/>
          <w:color w:val="000000"/>
        </w:rPr>
        <w:t xml:space="preserve">Approach 1</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If you have any additional filters (e.g., academic year, subject type), append to the </w:t>
      </w:r>
      <w:r>
        <w:rPr>
          <w:rStyle w:val="VerbatimChar"/>
          <w:rFonts w:eastAsia="ibm plex mono" w:cs="ibm plex mono" w:ascii="ibm plex mono" w:hAnsi="ibm plex mono"/>
          <w:color w:val="000000"/>
          <w:sz w:val="18"/>
          <w:shd w:val="clear" w:color="auto" w:fill="F8F8FA"/>
        </w:rPr>
        <w:t xml:space="preserve">WHERE</w:t>
      </w:r>
      <w:r>
        <w:rPr>
          <w:rFonts w:eastAsia="inter" w:cs="inter" w:ascii="inter" w:hAnsi="inter"/>
          <w:color w:val="000000"/>
        </w:rPr>
        <w:t xml:space="preserve"> clause as needed.</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 w:name="fn1"/>
    <w:bookmarkEnd w:id="3"/>
    <w:p>
      <w:pPr>
        <w:numPr>
          <w:ilvl w:val="0"/>
          <w:numId w:val="4"/>
        </w:numPr>
        <w:spacing w:line="360" w:after="210" w:lineRule="auto"/>
      </w:pPr>
      <w:hyperlink r:id="rId6">
        <w:r>
          <w:rPr>
            <w:rFonts w:eastAsia="inter" w:cs="inter" w:ascii="inter" w:hAnsi="inter"/>
            <w:color w:val="#000"/>
            <w:sz w:val="18"/>
            <w:u w:val="single"/>
          </w:rPr>
          <w:t xml:space="preserve">https://www.geeksforgeeks.org/sql/sql-select-query/</w:t>
        </w:r>
      </w:hyperlink>
      <w:r>
        <w:rPr>
          <w:rFonts w:eastAsia="inter" w:cs="inter" w:ascii="inter" w:hAnsi="inter"/>
          <w:color w:val="000000"/>
          <w:sz w:val="18"/>
        </w:rPr>
        <w:t xml:space="preserve"> </w:t>
      </w:r>
    </w:p>
    <w:bookmarkStart w:id="4" w:name="fn2"/>
    <w:bookmarkEnd w:id="4"/>
    <w:p>
      <w:pPr>
        <w:numPr>
          <w:ilvl w:val="0"/>
          <w:numId w:val="4"/>
        </w:numPr>
        <w:spacing w:line="360" w:after="210" w:lineRule="auto"/>
      </w:pPr>
      <w:hyperlink r:id="rId7">
        <w:r>
          <w:rPr>
            <w:rFonts w:eastAsia="inter" w:cs="inter" w:ascii="inter" w:hAnsi="inter"/>
            <w:color w:val="#000"/>
            <w:sz w:val="18"/>
            <w:u w:val="single"/>
          </w:rPr>
          <w:t xml:space="preserve">https://www.ibm.com/docs/en/qmf/13.1.0?topic=statements-selecting-rows</w:t>
        </w:r>
      </w:hyperlink>
      <w:r>
        <w:rPr>
          <w:rFonts w:eastAsia="inter" w:cs="inter" w:ascii="inter" w:hAnsi="inter"/>
          <w:color w:val="000000"/>
          <w:sz w:val="18"/>
        </w:rPr>
        <w:t xml:space="preserve"> </w:t>
      </w:r>
    </w:p>
    <w:bookmarkStart w:id="5" w:name="fn3"/>
    <w:bookmarkEnd w:id="5"/>
    <w:p>
      <w:pPr>
        <w:numPr>
          <w:ilvl w:val="0"/>
          <w:numId w:val="4"/>
        </w:numPr>
        <w:spacing w:line="360" w:after="210" w:lineRule="auto"/>
      </w:pPr>
      <w:hyperlink r:id="rId8">
        <w:r>
          <w:rPr>
            <w:rFonts w:eastAsia="inter" w:cs="inter" w:ascii="inter" w:hAnsi="inter"/>
            <w:color w:val="#000"/>
            <w:sz w:val="18"/>
            <w:u w:val="single"/>
          </w:rPr>
          <w:t xml:space="preserve">https://www.teachoo.com/16627/3769/Question-13/category/Past-Year---5-Mark-Questions/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abstractNum>
  <w:abstractNum w:abstractNumId="4">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d18aa9a150158a79ff1335488b4ffac17e576a9.png" TargetMode="Internal"/><Relationship Id="rId6" Type="http://schemas.openxmlformats.org/officeDocument/2006/relationships/hyperlink" Target="https://www.geeksforgeeks.org/sql/sql-select-query/" TargetMode="External"/><Relationship Id="rId7" Type="http://schemas.openxmlformats.org/officeDocument/2006/relationships/hyperlink" Target="https://www.ibm.com/docs/en/qmf/13.1.0?topic=statements-selecting-rows" TargetMode="External"/><Relationship Id="rId8" Type="http://schemas.openxmlformats.org/officeDocument/2006/relationships/hyperlink" Target="https://www.teachoo.com/16627/3769/Question-13/category/Past-Year---5-Mark-Question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2025-07-22T06:49:43.627Z</dcterms:created>
  <dcterms:modified xsi:type="dcterms:W3CDTF">2025-07-22T06:49:43.627Z</dcterms:modified>
</cp:coreProperties>
</file>