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240" w:lineRule="auto"/>
        <w:jc w:val="center"/>
      </w:pPr>
      <w:r>
        <w:drawing>
          <wp:inline distT="0" distB="0" distL="0" distR="0">
            <wp:extent cx="360045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00450" cy="819150"/>
                    </a:xfrm>
                    <a:prstGeom prst="rect">
                      <a:avLst/>
                    </a:prstGeom>
                  </pic:spPr>
                </pic:pic>
              </a:graphicData>
            </a:graphic>
          </wp:inline>
        </w:drawing>
      </w:r>
    </w:p>
    <w:p>
      <w:pPr>
        <w:spacing w:after="0" w:before="600" w:line="276"/>
        <w:jc w:val="center"/>
      </w:pPr>
      <w:r>
        <w:rPr>
          <w:rFonts w:ascii="Calibri" w:cs="Calibri" w:eastAsia="Calibri" w:hAnsi="Calibri"/>
          <w:b/>
          <w:bCs/>
          <w:color w:val="000000"/>
          <w:sz w:val="28"/>
          <w:szCs w:val="28"/>
        </w:rPr>
        <w:t xml:space="preserve">Facultad de Ingeniería</w:t>
      </w:r>
    </w:p>
    <w:p>
      <w:pPr>
        <w:spacing w:after="0" w:before="160" w:line="276"/>
        <w:jc w:val="center"/>
      </w:pPr>
      <w:r>
        <w:rPr>
          <w:rFonts w:ascii="Calibri" w:cs="Calibri" w:eastAsia="Calibri" w:hAnsi="Calibri"/>
          <w:b/>
          <w:bCs/>
          <w:color w:val="000000"/>
          <w:sz w:val="28"/>
          <w:szCs w:val="28"/>
        </w:rPr>
        <w:t xml:space="preserve">Carrera Profesional de Ingeniería de Sistemas e Informática</w:t>
      </w:r>
    </w:p>
    <w:p>
      <w:pPr>
        <w:spacing w:after="0" w:before="900" w:line="276"/>
        <w:jc w:val="center"/>
      </w:pPr>
      <w:r>
        <w:rPr>
          <w:rFonts w:ascii="Calibri" w:cs="Calibri" w:eastAsia="Calibri" w:hAnsi="Calibri"/>
          <w:b/>
          <w:bCs/>
          <w:color w:val="000000"/>
          <w:sz w:val="28"/>
          <w:szCs w:val="28"/>
        </w:rPr>
        <w:t xml:space="preserve">Título del proyecto</w:t>
      </w:r>
    </w:p>
    <w:p>
      <w:pPr>
        <w:spacing w:after="0" w:before="160" w:line="276"/>
        <w:jc w:val="center"/>
      </w:pPr>
      <w:r>
        <w:rPr>
          <w:rFonts w:ascii="Calibri" w:cs="Calibri" w:eastAsia="Calibri" w:hAnsi="Calibri"/>
          <w:b/>
          <w:bCs/>
          <w:color w:val="000000"/>
          <w:sz w:val="28"/>
          <w:szCs w:val="28"/>
        </w:rPr>
        <w:t xml:space="preserve">Agente de Telemetría y Monitor de Recursos del Sistema</w:t>
      </w:r>
    </w:p>
    <w:p>
      <w:pPr>
        <w:spacing w:after="0" w:before="160" w:line="276"/>
        <w:jc w:val="center"/>
      </w:pPr>
      <w:r>
        <w:rPr>
          <w:rFonts w:ascii="Calibri" w:cs="Calibri" w:eastAsia="Calibri" w:hAnsi="Calibri"/>
          <w:b w:val="false"/>
          <w:bCs w:val="false"/>
          <w:color w:val="000000"/>
          <w:sz w:val="28"/>
          <w:szCs w:val="28"/>
        </w:rPr>
        <w:t xml:space="preserve">Programación de Interfaces y Dispositivos Periféricos</w:t>
      </w:r>
    </w:p>
    <w:p>
      <w:pPr>
        <w:spacing w:after="0" w:before="160" w:line="276"/>
        <w:jc w:val="center"/>
      </w:pPr>
      <w:r>
        <w:rPr>
          <w:rFonts w:ascii="Calibri" w:cs="Calibri" w:eastAsia="Calibri" w:hAnsi="Calibri"/>
          <w:b/>
          <w:bCs/>
          <w:color w:val="000000"/>
          <w:sz w:val="28"/>
          <w:szCs w:val="28"/>
        </w:rPr>
        <w:t xml:space="preserve">Avance 2 (Semana 10)</w:t>
      </w:r>
    </w:p>
    <w:p>
      <w:pPr>
        <w:spacing w:after="160" w:before="800" w:line="276"/>
        <w:jc w:val="center"/>
      </w:pPr>
      <w:r>
        <w:rPr>
          <w:rFonts w:ascii="Calibri" w:cs="Calibri" w:eastAsia="Calibri" w:hAnsi="Calibri"/>
          <w:b/>
          <w:bCs/>
          <w:color w:val="000000"/>
          <w:sz w:val="28"/>
          <w:szCs w:val="28"/>
        </w:rPr>
        <w:t xml:space="preserve">Estudiantes:</w:t>
      </w:r>
    </w:p>
    <w:p>
      <w:pPr>
        <w:pStyle w:val="ListParagraph"/>
        <w:numPr>
          <w:ilvl w:val="0"/>
          <w:numId w:val="2"/>
        </w:numPr>
        <w:tabs>
          <w:tab w:val="left" w:pos="6000"/>
        </w:tabs>
        <w:spacing w:after="80" w:before="0" w:line="276"/>
      </w:pPr>
      <w:r>
        <w:rPr>
          <w:rFonts w:ascii="Calibri" w:cs="Calibri" w:eastAsia="Calibri" w:hAnsi="Calibri"/>
          <w:sz w:val="28"/>
          <w:szCs w:val="28"/>
        </w:rPr>
        <w:t xml:space="preserve">Gonzales Ramos, Juan Diego</w:t>
      </w:r>
      <w:r>
        <w:rPr>
          <w:rFonts w:ascii="Calibri" w:cs="Calibri" w:eastAsia="Calibri" w:hAnsi="Calibri"/>
          <w:sz w:val="28"/>
          <w:szCs w:val="28"/>
        </w:rPr>
        <w:tab/>
        <w:t xml:space="preserve">U19217985</w:t>
      </w:r>
    </w:p>
    <w:p>
      <w:pPr>
        <w:pStyle w:val="ListParagraph"/>
        <w:numPr>
          <w:ilvl w:val="0"/>
          <w:numId w:val="2"/>
        </w:numPr>
        <w:tabs>
          <w:tab w:val="left" w:pos="6000"/>
        </w:tabs>
        <w:spacing w:after="80" w:before="0" w:line="276"/>
      </w:pPr>
      <w:r>
        <w:rPr>
          <w:rFonts w:ascii="Calibri" w:cs="Calibri" w:eastAsia="Calibri" w:hAnsi="Calibri"/>
          <w:sz w:val="28"/>
          <w:szCs w:val="28"/>
        </w:rPr>
        <w:t xml:space="preserve">Hernandez Mendoza, Axel</w:t>
      </w:r>
      <w:r>
        <w:rPr>
          <w:rFonts w:ascii="Calibri" w:cs="Calibri" w:eastAsia="Calibri" w:hAnsi="Calibri"/>
          <w:sz w:val="28"/>
          <w:szCs w:val="28"/>
        </w:rPr>
        <w:tab/>
        <w:t xml:space="preserve">U________</w:t>
      </w:r>
    </w:p>
    <w:p>
      <w:pPr>
        <w:pStyle w:val="ListParagraph"/>
        <w:numPr>
          <w:ilvl w:val="0"/>
          <w:numId w:val="2"/>
        </w:numPr>
        <w:tabs>
          <w:tab w:val="left" w:pos="6000"/>
        </w:tabs>
        <w:spacing w:after="80" w:before="0" w:line="276"/>
      </w:pPr>
      <w:r>
        <w:rPr>
          <w:rFonts w:ascii="Calibri" w:cs="Calibri" w:eastAsia="Calibri" w:hAnsi="Calibri"/>
          <w:sz w:val="28"/>
          <w:szCs w:val="28"/>
        </w:rPr>
        <w:t xml:space="preserve">Daorta Díaz, Mack</w:t>
      </w:r>
      <w:r>
        <w:rPr>
          <w:rFonts w:ascii="Calibri" w:cs="Calibri" w:eastAsia="Calibri" w:hAnsi="Calibri"/>
          <w:sz w:val="28"/>
          <w:szCs w:val="28"/>
        </w:rPr>
        <w:tab/>
        <w:t xml:space="preserve">U________</w:t>
      </w:r>
    </w:p>
    <w:p>
      <w:pPr>
        <w:pStyle w:val="ListParagraph"/>
        <w:numPr>
          <w:ilvl w:val="0"/>
          <w:numId w:val="2"/>
        </w:numPr>
        <w:tabs>
          <w:tab w:val="left" w:pos="6000"/>
        </w:tabs>
        <w:spacing w:after="80" w:before="0" w:line="276"/>
      </w:pPr>
      <w:r>
        <w:rPr>
          <w:rFonts w:ascii="Calibri" w:cs="Calibri" w:eastAsia="Calibri" w:hAnsi="Calibri"/>
          <w:sz w:val="28"/>
          <w:szCs w:val="28"/>
        </w:rPr>
        <w:t xml:space="preserve">Arias Del Castillo, Johnny Harif</w:t>
      </w:r>
      <w:r>
        <w:rPr>
          <w:rFonts w:ascii="Calibri" w:cs="Calibri" w:eastAsia="Calibri" w:hAnsi="Calibri"/>
          <w:sz w:val="28"/>
          <w:szCs w:val="28"/>
        </w:rPr>
        <w:tab/>
        <w:t xml:space="preserve">U________</w:t>
      </w:r>
    </w:p>
    <w:p>
      <w:pPr>
        <w:spacing w:after="0" w:before="4300" w:line="276"/>
        <w:jc w:val="center"/>
      </w:pPr>
      <w:r>
        <w:rPr>
          <w:rFonts w:ascii="Calibri" w:cs="Calibri" w:eastAsia="Calibri" w:hAnsi="Calibri"/>
          <w:b/>
          <w:bCs/>
          <w:color w:val="000000"/>
          <w:sz w:val="28"/>
          <w:szCs w:val="28"/>
        </w:rPr>
        <w:t xml:space="preserve">Lima – Perú</w:t>
      </w:r>
    </w:p>
    <w:p>
      <w:pPr>
        <w:spacing w:after="0" w:before="120" w:line="276"/>
        <w:jc w:val="center"/>
      </w:pPr>
      <w:r>
        <w:rPr>
          <w:rFonts w:ascii="Calibri" w:cs="Calibri" w:eastAsia="Calibri" w:hAnsi="Calibri"/>
          <w:b/>
          <w:bCs/>
          <w:color w:val="000000"/>
          <w:sz w:val="28"/>
          <w:szCs w:val="28"/>
        </w:rPr>
        <w:t xml:space="preserve">2026</w:t>
      </w:r>
    </w:p>
    <w:p>
      <w:pPr>
        <w:pStyle w:val="Heading2"/>
        <w:keepNext/>
        <w:pageBreakBefore/>
      </w:pPr>
      <w:r>
        <w:t xml:space="preserve">ÍNDICE</w:t>
      </w:r>
    </w:p>
    <w:p>
      <w:pPr>
        <w:spacing w:after="60" w:line="276"/>
        <w:ind w:left="0"/>
      </w:pPr>
      <w:r>
        <w:rPr>
          <w:rFonts w:ascii="Calibri" w:cs="Calibri" w:eastAsia="Calibri" w:hAnsi="Calibri"/>
          <w:b/>
          <w:bCs/>
          <w:sz w:val="22"/>
          <w:szCs w:val="22"/>
        </w:rPr>
        <w:t xml:space="preserve">1. CASO PROPUESTO Y PROBLEMÁTICA</w:t>
      </w:r>
    </w:p>
    <w:p>
      <w:pPr>
        <w:spacing w:after="60" w:line="276"/>
        <w:ind w:left="0"/>
      </w:pPr>
      <w:r>
        <w:rPr>
          <w:rFonts w:ascii="Calibri" w:cs="Calibri" w:eastAsia="Calibri" w:hAnsi="Calibri"/>
          <w:b w:val="false"/>
          <w:bCs w:val="false"/>
          <w:sz w:val="22"/>
          <w:szCs w:val="22"/>
        </w:rPr>
        <w:t xml:space="preserve">1.1 Caso propuesto</w:t>
      </w:r>
    </w:p>
    <w:p>
      <w:pPr>
        <w:spacing w:after="60" w:line="276"/>
        <w:ind w:left="0"/>
      </w:pPr>
      <w:r>
        <w:rPr>
          <w:rFonts w:ascii="Calibri" w:cs="Calibri" w:eastAsia="Calibri" w:hAnsi="Calibri"/>
          <w:b w:val="false"/>
          <w:bCs w:val="false"/>
          <w:sz w:val="22"/>
          <w:szCs w:val="22"/>
        </w:rPr>
        <w:t xml:space="preserve">1.2 Problemática</w:t>
      </w:r>
    </w:p>
    <w:p>
      <w:pPr>
        <w:spacing w:after="60" w:line="276"/>
        <w:ind w:left="0"/>
      </w:pPr>
      <w:r>
        <w:rPr>
          <w:rFonts w:ascii="Calibri" w:cs="Calibri" w:eastAsia="Calibri" w:hAnsi="Calibri"/>
          <w:b/>
          <w:bCs/>
          <w:sz w:val="22"/>
          <w:szCs w:val="22"/>
        </w:rPr>
        <w:t xml:space="preserve">2. OBJETIVOS, ALCANCE Y ACTORES</w:t>
      </w:r>
    </w:p>
    <w:p>
      <w:pPr>
        <w:spacing w:after="60" w:line="276"/>
        <w:ind w:left="0"/>
      </w:pPr>
      <w:r>
        <w:rPr>
          <w:rFonts w:ascii="Calibri" w:cs="Calibri" w:eastAsia="Calibri" w:hAnsi="Calibri"/>
          <w:b w:val="false"/>
          <w:bCs w:val="false"/>
          <w:sz w:val="22"/>
          <w:szCs w:val="22"/>
        </w:rPr>
        <w:t xml:space="preserve">2.1 Objetivo general</w:t>
      </w:r>
    </w:p>
    <w:p>
      <w:pPr>
        <w:spacing w:after="60" w:line="276"/>
        <w:ind w:left="0"/>
      </w:pPr>
      <w:r>
        <w:rPr>
          <w:rFonts w:ascii="Calibri" w:cs="Calibri" w:eastAsia="Calibri" w:hAnsi="Calibri"/>
          <w:b w:val="false"/>
          <w:bCs w:val="false"/>
          <w:sz w:val="22"/>
          <w:szCs w:val="22"/>
        </w:rPr>
        <w:t xml:space="preserve">2.2 Objetivos específicos</w:t>
      </w:r>
    </w:p>
    <w:p>
      <w:pPr>
        <w:spacing w:after="60" w:line="276"/>
        <w:ind w:left="0"/>
      </w:pPr>
      <w:r>
        <w:rPr>
          <w:rFonts w:ascii="Calibri" w:cs="Calibri" w:eastAsia="Calibri" w:hAnsi="Calibri"/>
          <w:b w:val="false"/>
          <w:bCs w:val="false"/>
          <w:sz w:val="22"/>
          <w:szCs w:val="22"/>
        </w:rPr>
        <w:t xml:space="preserve">2.3 Alcances y limitaciones</w:t>
      </w:r>
    </w:p>
    <w:p>
      <w:pPr>
        <w:spacing w:after="60" w:line="276"/>
        <w:ind w:left="0"/>
      </w:pPr>
      <w:r>
        <w:rPr>
          <w:rFonts w:ascii="Calibri" w:cs="Calibri" w:eastAsia="Calibri" w:hAnsi="Calibri"/>
          <w:b w:val="false"/>
          <w:bCs w:val="false"/>
          <w:sz w:val="22"/>
          <w:szCs w:val="22"/>
        </w:rPr>
        <w:t xml:space="preserve">2.4 Actores</w:t>
      </w:r>
    </w:p>
    <w:p>
      <w:pPr>
        <w:spacing w:after="60" w:line="276"/>
        <w:ind w:left="0"/>
      </w:pPr>
      <w:r>
        <w:rPr>
          <w:rFonts w:ascii="Calibri" w:cs="Calibri" w:eastAsia="Calibri" w:hAnsi="Calibri"/>
          <w:b/>
          <w:bCs/>
          <w:sz w:val="22"/>
          <w:szCs w:val="22"/>
        </w:rPr>
        <w:t xml:space="preserve">3. REQUERIMIENTOS FUNCIONALES Y NO FUNCIONALES</w:t>
      </w:r>
    </w:p>
    <w:p>
      <w:pPr>
        <w:spacing w:after="60" w:line="276"/>
        <w:ind w:left="0"/>
      </w:pPr>
      <w:r>
        <w:rPr>
          <w:rFonts w:ascii="Calibri" w:cs="Calibri" w:eastAsia="Calibri" w:hAnsi="Calibri"/>
          <w:b w:val="false"/>
          <w:bCs w:val="false"/>
          <w:sz w:val="22"/>
          <w:szCs w:val="22"/>
        </w:rPr>
        <w:t xml:space="preserve">3.1 Requerimientos funcionales</w:t>
      </w:r>
    </w:p>
    <w:p>
      <w:pPr>
        <w:spacing w:after="60" w:line="276"/>
        <w:ind w:left="0"/>
      </w:pPr>
      <w:r>
        <w:rPr>
          <w:rFonts w:ascii="Calibri" w:cs="Calibri" w:eastAsia="Calibri" w:hAnsi="Calibri"/>
          <w:b w:val="false"/>
          <w:bCs w:val="false"/>
          <w:sz w:val="22"/>
          <w:szCs w:val="22"/>
        </w:rPr>
        <w:t xml:space="preserve">3.2 Requerimientos no funcionales</w:t>
      </w:r>
    </w:p>
    <w:p>
      <w:pPr>
        <w:spacing w:after="60" w:line="276"/>
        <w:ind w:left="0"/>
      </w:pPr>
      <w:r>
        <w:rPr>
          <w:rFonts w:ascii="Calibri" w:cs="Calibri" w:eastAsia="Calibri" w:hAnsi="Calibri"/>
          <w:b/>
          <w:bCs/>
          <w:sz w:val="22"/>
          <w:szCs w:val="22"/>
        </w:rPr>
        <w:t xml:space="preserve">4. FLUJOS Y MOCKUPS</w:t>
      </w:r>
    </w:p>
    <w:p>
      <w:pPr>
        <w:spacing w:after="60" w:line="276"/>
        <w:ind w:left="0"/>
      </w:pPr>
      <w:r>
        <w:rPr>
          <w:rFonts w:ascii="Calibri" w:cs="Calibri" w:eastAsia="Calibri" w:hAnsi="Calibri"/>
          <w:b w:val="false"/>
          <w:bCs w:val="false"/>
          <w:sz w:val="22"/>
          <w:szCs w:val="22"/>
        </w:rPr>
        <w:t xml:space="preserve">4.1 Flujo general del sistema</w:t>
      </w:r>
    </w:p>
    <w:p>
      <w:pPr>
        <w:spacing w:after="60" w:line="276"/>
        <w:ind w:left="0"/>
      </w:pPr>
      <w:r>
        <w:rPr>
          <w:rFonts w:ascii="Calibri" w:cs="Calibri" w:eastAsia="Calibri" w:hAnsi="Calibri"/>
          <w:b w:val="false"/>
          <w:bCs w:val="false"/>
          <w:sz w:val="22"/>
          <w:szCs w:val="22"/>
        </w:rPr>
        <w:t xml:space="preserve">4.2 Mockup: inicio de sesión</w:t>
      </w:r>
    </w:p>
    <w:p>
      <w:pPr>
        <w:spacing w:after="60" w:line="276"/>
        <w:ind w:left="0"/>
      </w:pPr>
      <w:r>
        <w:rPr>
          <w:rFonts w:ascii="Calibri" w:cs="Calibri" w:eastAsia="Calibri" w:hAnsi="Calibri"/>
          <w:b w:val="false"/>
          <w:bCs w:val="false"/>
          <w:sz w:val="22"/>
          <w:szCs w:val="22"/>
        </w:rPr>
        <w:t xml:space="preserve">4.3 Mockup: dashboard de monitoreo</w:t>
      </w:r>
    </w:p>
    <w:p>
      <w:pPr>
        <w:spacing w:after="60" w:line="276"/>
        <w:ind w:left="0"/>
      </w:pPr>
      <w:r>
        <w:rPr>
          <w:rFonts w:ascii="Calibri" w:cs="Calibri" w:eastAsia="Calibri" w:hAnsi="Calibri"/>
          <w:b w:val="false"/>
          <w:bCs w:val="false"/>
          <w:sz w:val="22"/>
          <w:szCs w:val="22"/>
        </w:rPr>
        <w:t xml:space="preserve">4.4 Mockup: gestión de servidores</w:t>
      </w:r>
    </w:p>
    <w:p>
      <w:pPr>
        <w:spacing w:after="60" w:line="276"/>
        <w:ind w:left="0"/>
      </w:pPr>
      <w:r>
        <w:rPr>
          <w:rFonts w:ascii="Calibri" w:cs="Calibri" w:eastAsia="Calibri" w:hAnsi="Calibri"/>
          <w:b/>
          <w:bCs/>
          <w:sz w:val="22"/>
          <w:szCs w:val="22"/>
        </w:rPr>
        <w:t xml:space="preserve">5. ARQUITECTURA DEL PROYECTO</w:t>
      </w:r>
    </w:p>
    <w:p>
      <w:pPr>
        <w:spacing w:after="60" w:line="276"/>
        <w:ind w:left="0"/>
      </w:pPr>
      <w:r>
        <w:rPr>
          <w:rFonts w:ascii="Calibri" w:cs="Calibri" w:eastAsia="Calibri" w:hAnsi="Calibri"/>
          <w:b w:val="false"/>
          <w:bCs w:val="false"/>
          <w:sz w:val="22"/>
          <w:szCs w:val="22"/>
        </w:rPr>
        <w:t xml:space="preserve">5.1 Patrón MVC aplicado con Django</w:t>
      </w:r>
    </w:p>
    <w:p>
      <w:pPr>
        <w:spacing w:after="60" w:line="276"/>
        <w:ind w:left="0"/>
      </w:pPr>
      <w:r>
        <w:rPr>
          <w:rFonts w:ascii="Calibri" w:cs="Calibri" w:eastAsia="Calibri" w:hAnsi="Calibri"/>
          <w:b w:val="false"/>
          <w:bCs w:val="false"/>
          <w:sz w:val="22"/>
          <w:szCs w:val="22"/>
        </w:rPr>
        <w:t xml:space="preserve">5.2 Diagrama de arquitectura</w:t>
      </w:r>
    </w:p>
    <w:p>
      <w:pPr>
        <w:spacing w:after="60" w:line="276"/>
        <w:ind w:left="0"/>
      </w:pPr>
      <w:r>
        <w:rPr>
          <w:rFonts w:ascii="Calibri" w:cs="Calibri" w:eastAsia="Calibri" w:hAnsi="Calibri"/>
          <w:b w:val="false"/>
          <w:bCs w:val="false"/>
          <w:sz w:val="22"/>
          <w:szCs w:val="22"/>
        </w:rPr>
        <w:t xml:space="preserve">5.3 Módulos del proyecto (apps de Django)</w:t>
      </w:r>
    </w:p>
    <w:p>
      <w:pPr>
        <w:spacing w:after="60" w:line="276"/>
        <w:ind w:left="0"/>
      </w:pPr>
      <w:r>
        <w:rPr>
          <w:rFonts w:ascii="Calibri" w:cs="Calibri" w:eastAsia="Calibri" w:hAnsi="Calibri"/>
          <w:b w:val="false"/>
          <w:bCs w:val="false"/>
          <w:sz w:val="22"/>
          <w:szCs w:val="22"/>
        </w:rPr>
        <w:t xml:space="preserve">5.4 Modo de recolección</w:t>
      </w:r>
    </w:p>
    <w:p>
      <w:pPr>
        <w:spacing w:after="60" w:line="276"/>
        <w:ind w:left="0"/>
      </w:pPr>
      <w:r>
        <w:rPr>
          <w:rFonts w:ascii="Calibri" w:cs="Calibri" w:eastAsia="Calibri" w:hAnsi="Calibri"/>
          <w:b w:val="false"/>
          <w:bCs w:val="false"/>
          <w:sz w:val="22"/>
          <w:szCs w:val="22"/>
        </w:rPr>
        <w:t xml:space="preserve">5.5 Stack tecnológico</w:t>
      </w:r>
    </w:p>
    <w:p>
      <w:pPr>
        <w:spacing w:after="60" w:line="276"/>
        <w:ind w:left="0"/>
      </w:pPr>
      <w:r>
        <w:rPr>
          <w:rFonts w:ascii="Calibri" w:cs="Calibri" w:eastAsia="Calibri" w:hAnsi="Calibri"/>
          <w:b w:val="false"/>
          <w:bCs w:val="false"/>
          <w:sz w:val="22"/>
          <w:szCs w:val="22"/>
        </w:rPr>
        <w:t xml:space="preserve">5.6 Decisión sobre la base de datos</w:t>
      </w:r>
    </w:p>
    <w:p>
      <w:pPr>
        <w:spacing w:after="60" w:line="276"/>
        <w:ind w:left="0"/>
      </w:pPr>
      <w:r>
        <w:rPr>
          <w:rFonts w:ascii="Calibri" w:cs="Calibri" w:eastAsia="Calibri" w:hAnsi="Calibri"/>
          <w:b w:val="false"/>
          <w:bCs w:val="false"/>
          <w:sz w:val="22"/>
          <w:szCs w:val="22"/>
        </w:rPr>
        <w:t xml:space="preserve">5.7 Del Polling a los WebSockets</w:t>
      </w:r>
    </w:p>
    <w:p>
      <w:pPr>
        <w:spacing w:after="60" w:line="276"/>
        <w:ind w:left="0"/>
      </w:pPr>
      <w:r>
        <w:rPr>
          <w:rFonts w:ascii="Calibri" w:cs="Calibri" w:eastAsia="Calibri" w:hAnsi="Calibri"/>
          <w:b/>
          <w:bCs/>
          <w:sz w:val="22"/>
          <w:szCs w:val="22"/>
        </w:rPr>
        <w:t xml:space="preserve">6. BASE DE DATOS Y RELACIÓN DE TABLAS</w:t>
      </w:r>
    </w:p>
    <w:p>
      <w:pPr>
        <w:spacing w:after="60" w:line="276"/>
        <w:ind w:left="0"/>
      </w:pPr>
      <w:r>
        <w:rPr>
          <w:rFonts w:ascii="Calibri" w:cs="Calibri" w:eastAsia="Calibri" w:hAnsi="Calibri"/>
          <w:b w:val="false"/>
          <w:bCs w:val="false"/>
          <w:sz w:val="22"/>
          <w:szCs w:val="22"/>
        </w:rPr>
        <w:t xml:space="preserve">6.1 Modelo entidad-relación</w:t>
      </w:r>
    </w:p>
    <w:p>
      <w:pPr>
        <w:spacing w:after="60" w:line="276"/>
        <w:ind w:left="0"/>
      </w:pPr>
      <w:r>
        <w:rPr>
          <w:rFonts w:ascii="Calibri" w:cs="Calibri" w:eastAsia="Calibri" w:hAnsi="Calibri"/>
          <w:b w:val="false"/>
          <w:bCs w:val="false"/>
          <w:sz w:val="22"/>
          <w:szCs w:val="22"/>
        </w:rPr>
        <w:t xml:space="preserve">6.2 Detalle de tablas</w:t>
      </w:r>
    </w:p>
    <w:p>
      <w:pPr>
        <w:spacing w:after="60" w:line="276"/>
        <w:ind w:left="360"/>
      </w:pPr>
      <w:r>
        <w:rPr>
          <w:rFonts w:ascii="Calibri" w:cs="Calibri" w:eastAsia="Calibri" w:hAnsi="Calibri"/>
          <w:b w:val="false"/>
          <w:bCs w:val="false"/>
          <w:sz w:val="22"/>
          <w:szCs w:val="22"/>
        </w:rPr>
        <w:t xml:space="preserve">6.2.1 Tabla Usuario</w:t>
      </w:r>
    </w:p>
    <w:p>
      <w:pPr>
        <w:spacing w:after="60" w:line="276"/>
        <w:ind w:left="360"/>
      </w:pPr>
      <w:r>
        <w:rPr>
          <w:rFonts w:ascii="Calibri" w:cs="Calibri" w:eastAsia="Calibri" w:hAnsi="Calibri"/>
          <w:b w:val="false"/>
          <w:bCs w:val="false"/>
          <w:sz w:val="22"/>
          <w:szCs w:val="22"/>
        </w:rPr>
        <w:t xml:space="preserve">6.2.2 Tabla Servidor</w:t>
      </w:r>
    </w:p>
    <w:p>
      <w:pPr>
        <w:spacing w:after="60" w:line="276"/>
        <w:ind w:left="360"/>
      </w:pPr>
      <w:r>
        <w:rPr>
          <w:rFonts w:ascii="Calibri" w:cs="Calibri" w:eastAsia="Calibri" w:hAnsi="Calibri"/>
          <w:b w:val="false"/>
          <w:bCs w:val="false"/>
          <w:sz w:val="22"/>
          <w:szCs w:val="22"/>
        </w:rPr>
        <w:t xml:space="preserve">6.2.3 Tabla Reporte</w:t>
      </w:r>
    </w:p>
    <w:p>
      <w:pPr>
        <w:spacing w:after="60" w:line="276"/>
        <w:ind w:left="0"/>
      </w:pPr>
      <w:r>
        <w:rPr>
          <w:rFonts w:ascii="Calibri" w:cs="Calibri" w:eastAsia="Calibri" w:hAnsi="Calibri"/>
          <w:b w:val="false"/>
          <w:bCs w:val="false"/>
          <w:sz w:val="22"/>
          <w:szCs w:val="22"/>
        </w:rPr>
        <w:t xml:space="preserve">6.3 Consideraciones de diseño</w:t>
      </w:r>
    </w:p>
    <w:p>
      <w:pPr>
        <w:spacing w:after="60" w:line="276"/>
        <w:ind w:left="0"/>
      </w:pPr>
      <w:r>
        <w:rPr>
          <w:rFonts w:ascii="Calibri" w:cs="Calibri" w:eastAsia="Calibri" w:hAnsi="Calibri"/>
          <w:b/>
          <w:bCs/>
          <w:sz w:val="22"/>
          <w:szCs w:val="22"/>
        </w:rPr>
        <w:t xml:space="preserve">7. PLANNING GENERAL Y GESTIÓN DE SPRINTS</w:t>
      </w:r>
    </w:p>
    <w:p>
      <w:pPr>
        <w:spacing w:after="60" w:line="276"/>
        <w:ind w:left="0"/>
      </w:pPr>
      <w:r>
        <w:rPr>
          <w:rFonts w:ascii="Calibri" w:cs="Calibri" w:eastAsia="Calibri" w:hAnsi="Calibri"/>
          <w:b w:val="false"/>
          <w:bCs w:val="false"/>
          <w:sz w:val="22"/>
          <w:szCs w:val="22"/>
        </w:rPr>
        <w:t xml:space="preserve">7.1 Metodología</w:t>
      </w:r>
    </w:p>
    <w:p>
      <w:pPr>
        <w:spacing w:after="60" w:line="276"/>
        <w:ind w:left="0"/>
      </w:pPr>
      <w:r>
        <w:rPr>
          <w:rFonts w:ascii="Calibri" w:cs="Calibri" w:eastAsia="Calibri" w:hAnsi="Calibri"/>
          <w:b w:val="false"/>
          <w:bCs w:val="false"/>
          <w:sz w:val="22"/>
          <w:szCs w:val="22"/>
        </w:rPr>
        <w:t xml:space="preserve">7.2 Planning general</w:t>
      </w:r>
    </w:p>
    <w:p>
      <w:pPr>
        <w:spacing w:after="60" w:line="276"/>
        <w:ind w:left="0"/>
      </w:pPr>
      <w:r>
        <w:rPr>
          <w:rFonts w:ascii="Calibri" w:cs="Calibri" w:eastAsia="Calibri" w:hAnsi="Calibri"/>
          <w:b w:val="false"/>
          <w:bCs w:val="false"/>
          <w:sz w:val="22"/>
          <w:szCs w:val="22"/>
        </w:rPr>
        <w:t xml:space="preserve">7.3 Backlog por sprint</w:t>
      </w:r>
    </w:p>
    <w:p>
      <w:pPr>
        <w:spacing w:after="60" w:line="276"/>
        <w:ind w:left="0"/>
      </w:pPr>
      <w:r>
        <w:rPr>
          <w:rFonts w:ascii="Calibri" w:cs="Calibri" w:eastAsia="Calibri" w:hAnsi="Calibri"/>
          <w:b w:val="false"/>
          <w:bCs w:val="false"/>
          <w:sz w:val="22"/>
          <w:szCs w:val="22"/>
        </w:rPr>
        <w:t xml:space="preserve">7.4 Riesgos y mitigación</w:t>
      </w:r>
    </w:p>
    <w:p>
      <w:pPr>
        <w:pStyle w:val="Heading1"/>
        <w:pageBreakBefore/>
      </w:pPr>
      <w:r>
        <w:t xml:space="preserve">1. CASO PROPUESTO Y PROBLEMÁTICA</w:t>
      </w:r>
    </w:p>
    <w:p>
      <w:pPr>
        <w:pStyle w:val="Heading2"/>
      </w:pPr>
      <w:r>
        <w:t xml:space="preserve">1.1 Caso propuesto</w:t>
      </w:r>
    </w:p>
    <w:p>
      <w:pPr>
        <w:jc w:val="both"/>
      </w:pPr>
      <w:r>
        <w:t xml:space="preserve">El Caso 3 del curso es el Agente de Telemetría y Monitor de Recursos del Sistema. El proyecto consiste en una aplicación web, construida con Django bajo el patrón MVC, que monitorea el uso de CPU, memoria RAM, disco y batería de los servidores o equipos registrados por el usuario. La aplicación genera alertas cuando un recurso supera un umbral definido y guarda el historial de lecturas para consultarlo después.</w:t>
      </w:r>
    </w:p>
    <w:p>
      <w:pPr>
        <w:jc w:val="both"/>
      </w:pPr>
      <w:r>
        <w:t xml:space="preserve">Como antecedente, la primera entrega fue un script de consola en Python con la librería psutil, probado en una PC de la universidad. Esa versión valida la lectura de métricas y se reutiliza como módulo recolector (agente) dentro de la aplicación web.</w:t>
      </w:r>
    </w:p>
    <w:p>
      <w:pPr>
        <w:pStyle w:val="Heading2"/>
      </w:pPr>
      <w:r>
        <w:t xml:space="preserve">1.2 Problemática</w:t>
      </w:r>
    </w:p>
    <w:p>
      <w:pPr>
        <w:jc w:val="both"/>
      </w:pPr>
      <w:r>
        <w:t xml:space="preserve">Los equipos de TI necesitan supervisar el estado de servidores y computadoras (CPU, RAM, disco y batería) para prevenir fallos, cuellos de botella o caídas antes de que afecten a los usuarios finales. Con frecuencia este monitoreo se hace de forma manual o con herramientas de terceros poco flexibles y difíciles de personalizar.</w:t>
      </w:r>
    </w:p>
    <w:p>
      <w:pPr>
        <w:jc w:val="both"/>
      </w:pPr>
      <w:r>
        <w:t xml:space="preserve">El proyecto propone una aplicación web con arquitectura MVC que centraliza esa información en una interfaz accesible desde el navegador, con alertas e historial, en lugar de depender de reportes por consola.</w:t>
      </w:r>
    </w:p>
    <w:p>
      <w:pPr>
        <w:pStyle w:val="Heading1"/>
        <w:pageBreakBefore/>
      </w:pPr>
      <w:r>
        <w:t xml:space="preserve">2. OBJETIVOS, ALCANCE Y ACTORES</w:t>
      </w:r>
    </w:p>
    <w:p>
      <w:pPr>
        <w:pStyle w:val="Heading2"/>
      </w:pPr>
      <w:r>
        <w:t xml:space="preserve">2.1 Objetivo general</w:t>
      </w:r>
    </w:p>
    <w:p>
      <w:pPr>
        <w:jc w:val="both"/>
      </w:pPr>
      <w:r>
        <w:t xml:space="preserve">Desarrollar una aplicación web con arquitectura MVC que permita a personal de TI supervisar el estado de los recursos de sus servidores, recibir alertas y consultar el historial de lecturas desde el navegador.</w:t>
      </w:r>
    </w:p>
    <w:p>
      <w:pPr>
        <w:pStyle w:val="Heading2"/>
      </w:pPr>
      <w:r>
        <w:t xml:space="preserve">2.2 Objetivos específicos</w:t>
      </w:r>
    </w:p>
    <w:p>
      <w:pPr>
        <w:ind w:left="720"/>
        <w:jc w:val="both"/>
      </w:pPr>
      <w:r>
        <w:t xml:space="preserve">a) Implementar autenticación de usuarios para proteger el acceso al panel.</w:t>
      </w:r>
    </w:p>
    <w:p>
      <w:pPr>
        <w:ind w:left="720"/>
        <w:jc w:val="both"/>
      </w:pPr>
      <w:r>
        <w:t xml:space="preserve">b) Registrar y administrar los servidores a monitorear, guardando sus credenciales cifradas.</w:t>
      </w:r>
    </w:p>
    <w:p>
      <w:pPr>
        <w:ind w:left="720"/>
        <w:jc w:val="both"/>
      </w:pPr>
      <w:r>
        <w:t xml:space="preserve">c) Capturar CPU, RAM, disco y batería con psutil y almacenarlas como reportes.</w:t>
      </w:r>
    </w:p>
    <w:p>
      <w:pPr>
        <w:ind w:left="720"/>
        <w:jc w:val="both"/>
      </w:pPr>
      <w:r>
        <w:t xml:space="preserve">d) Generar alertas visuales cuando una métrica supere su umbral (CPU &gt; 80%, RAM &gt; 85%, disco &gt; 90%, batería &lt; 20%).</w:t>
      </w:r>
    </w:p>
    <w:p>
      <w:pPr>
        <w:ind w:left="720"/>
        <w:jc w:val="both"/>
      </w:pPr>
      <w:r>
        <w:t xml:space="preserve">e) Mostrar el estado actual en un dashboard y permitir consultar reportes anteriores por fecha y hora.</w:t>
      </w:r>
    </w:p>
    <w:p>
      <w:pPr>
        <w:ind w:left="720"/>
        <w:jc w:val="both"/>
      </w:pPr>
      <w:r>
        <w:t xml:space="preserve">f) Evaluar la migración de Polling a WebSockets para actualizar el dashboard sin consultas repetidas.</w:t>
      </w:r>
    </w:p>
    <w:p>
      <w:pPr>
        <w:pStyle w:val="Heading2"/>
      </w:pPr>
      <w:r>
        <w:t xml:space="preserve">2.3 Alcances y limitaciones</w:t>
      </w:r>
    </w:p>
    <w:p>
      <w:pPr>
        <w:jc w:val="both"/>
      </w:pPr>
      <w:r>
        <w:t xml:space="preserve">La Tabla 2.1 resume qué funcionalidades incluye el proyecto y cuáles quedan fuera de este alcance.</w:t>
      </w:r>
    </w:p>
    <w:p>
      <w:pPr>
        <w:keepNext/>
        <w:spacing w:after="80" w:before="240"/>
      </w:pPr>
      <w:r>
        <w:rPr>
          <w:i/>
          <w:iCs/>
          <w:sz w:val="22"/>
          <w:szCs w:val="22"/>
        </w:rPr>
        <w:t xml:space="preserve">Tabla 2.1. Alcances y limitaciones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Alcances (incluye)</w:t>
            </w:r>
          </w:p>
        </w:tc>
        <w:tc>
          <w:tcPr>
            <w:tcW w:type="dxa" w:w="4513"/>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Limitaciones (no incluye)</w:t>
            </w:r>
          </w:p>
        </w:tc>
      </w:tr>
      <w:tr>
        <w:trPr>
          <w:cantSplit/>
        </w:trPr>
        <w:tc>
          <w:tcPr>
            <w:tcW w:type="dxa" w:w="451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pStyle w:val="ListParagraph"/>
              <w:numPr>
                <w:ilvl w:val="0"/>
                <w:numId w:val="3"/>
              </w:numPr>
              <w:spacing w:after="40" w:line="276"/>
            </w:pPr>
            <w:r>
              <w:rPr>
                <w:sz w:val="22"/>
                <w:szCs w:val="22"/>
              </w:rPr>
              <w:t xml:space="preserve">Inicio y cierre de sesión con roles</w:t>
            </w:r>
          </w:p>
          <w:p>
            <w:pPr>
              <w:pStyle w:val="ListParagraph"/>
              <w:numPr>
                <w:ilvl w:val="0"/>
                <w:numId w:val="3"/>
              </w:numPr>
              <w:spacing w:after="40" w:line="276"/>
            </w:pPr>
            <w:r>
              <w:rPr>
                <w:sz w:val="22"/>
                <w:szCs w:val="22"/>
              </w:rPr>
              <w:t xml:space="preserve">Registro y edición de servidores</w:t>
            </w:r>
          </w:p>
          <w:p>
            <w:pPr>
              <w:pStyle w:val="ListParagraph"/>
              <w:numPr>
                <w:ilvl w:val="0"/>
                <w:numId w:val="3"/>
              </w:numPr>
              <w:spacing w:after="40" w:line="276"/>
            </w:pPr>
            <w:r>
              <w:rPr>
                <w:sz w:val="22"/>
                <w:szCs w:val="22"/>
              </w:rPr>
              <w:t xml:space="preserve">Lectura de CPU, RAM, disco y batería</w:t>
            </w:r>
          </w:p>
          <w:p>
            <w:pPr>
              <w:pStyle w:val="ListParagraph"/>
              <w:numPr>
                <w:ilvl w:val="0"/>
                <w:numId w:val="3"/>
              </w:numPr>
              <w:spacing w:after="40" w:line="276"/>
            </w:pPr>
            <w:r>
              <w:rPr>
                <w:sz w:val="22"/>
                <w:szCs w:val="22"/>
              </w:rPr>
              <w:t xml:space="preserve">Alertas visuales por umbral</w:t>
            </w:r>
          </w:p>
          <w:p>
            <w:pPr>
              <w:pStyle w:val="ListParagraph"/>
              <w:numPr>
                <w:ilvl w:val="0"/>
                <w:numId w:val="3"/>
              </w:numPr>
              <w:spacing w:after="40" w:line="276"/>
            </w:pPr>
            <w:r>
              <w:rPr>
                <w:sz w:val="22"/>
                <w:szCs w:val="22"/>
              </w:rPr>
              <w:t xml:space="preserve">Dashboard con el estado actual</w:t>
            </w:r>
          </w:p>
          <w:p>
            <w:pPr>
              <w:pStyle w:val="ListParagraph"/>
              <w:numPr>
                <w:ilvl w:val="0"/>
                <w:numId w:val="3"/>
              </w:numPr>
              <w:spacing w:after="40" w:line="276"/>
            </w:pPr>
            <w:r>
              <w:rPr>
                <w:sz w:val="22"/>
                <w:szCs w:val="22"/>
              </w:rPr>
              <w:t xml:space="preserve">Historial con consulta por fecha y hora</w:t>
            </w:r>
          </w:p>
          <w:p>
            <w:pPr>
              <w:pStyle w:val="ListParagraph"/>
              <w:numPr>
                <w:ilvl w:val="0"/>
                <w:numId w:val="3"/>
              </w:numPr>
              <w:spacing w:after="40" w:line="276"/>
            </w:pPr>
            <w:r>
              <w:rPr>
                <w:sz w:val="22"/>
                <w:szCs w:val="22"/>
              </w:rPr>
              <w:t xml:space="preserve">Credenciales de servidores cifradas</w:t>
            </w:r>
          </w:p>
        </w:tc>
        <w:tc>
          <w:tcPr>
            <w:tcW w:type="dxa" w:w="4513"/>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pStyle w:val="ListParagraph"/>
              <w:numPr>
                <w:ilvl w:val="0"/>
                <w:numId w:val="3"/>
              </w:numPr>
              <w:spacing w:after="40" w:line="276"/>
            </w:pPr>
            <w:r>
              <w:rPr>
                <w:sz w:val="22"/>
                <w:szCs w:val="22"/>
              </w:rPr>
              <w:t xml:space="preserve">Notificaciones por correo, Telegram u otro canal</w:t>
            </w:r>
          </w:p>
          <w:p>
            <w:pPr>
              <w:pStyle w:val="ListParagraph"/>
              <w:numPr>
                <w:ilvl w:val="0"/>
                <w:numId w:val="3"/>
              </w:numPr>
              <w:spacing w:after="40" w:line="276"/>
            </w:pPr>
            <w:r>
              <w:rPr>
                <w:sz w:val="22"/>
                <w:szCs w:val="22"/>
              </w:rPr>
              <w:t xml:space="preserve">Integración real con Zabbix u otras plataformas de monitoreo</w:t>
            </w:r>
          </w:p>
          <w:p>
            <w:pPr>
              <w:pStyle w:val="ListParagraph"/>
              <w:numPr>
                <w:ilvl w:val="0"/>
                <w:numId w:val="3"/>
              </w:numPr>
              <w:spacing w:after="40" w:line="276"/>
            </w:pPr>
            <w:r>
              <w:rPr>
                <w:sz w:val="22"/>
                <w:szCs w:val="22"/>
              </w:rPr>
              <w:t xml:space="preserve">Acciones de control sobre los servidores (reiniciar, apagar, ejecutar tareas)</w:t>
            </w:r>
          </w:p>
          <w:p>
            <w:pPr>
              <w:pStyle w:val="ListParagraph"/>
              <w:numPr>
                <w:ilvl w:val="0"/>
                <w:numId w:val="3"/>
              </w:numPr>
              <w:spacing w:after="40" w:line="276"/>
            </w:pPr>
            <w:r>
              <w:rPr>
                <w:sz w:val="22"/>
                <w:szCs w:val="22"/>
              </w:rPr>
              <w:t xml:space="preserve">Monitoreo de red, procesos o aplicaciones individuales</w:t>
            </w:r>
          </w:p>
          <w:p>
            <w:pPr>
              <w:pStyle w:val="ListParagraph"/>
              <w:numPr>
                <w:ilvl w:val="0"/>
                <w:numId w:val="3"/>
              </w:numPr>
              <w:spacing w:after="40" w:line="276"/>
            </w:pPr>
            <w:r>
              <w:rPr>
                <w:sz w:val="22"/>
                <w:szCs w:val="22"/>
              </w:rPr>
              <w:t xml:space="preserve">Aplicación móvil</w:t>
            </w:r>
          </w:p>
        </w:tc>
      </w:tr>
    </w:tbl>
    <w:p>
      <w:pPr>
        <w:spacing w:after="120"/>
      </w:pPr>
    </w:p>
    <w:p>
      <w:pPr>
        <w:pStyle w:val="Heading2"/>
      </w:pPr>
      <w:r>
        <w:t xml:space="preserve">2.4 Actores</w:t>
      </w:r>
    </w:p>
    <w:p>
      <w:pPr>
        <w:jc w:val="both"/>
      </w:pPr>
      <w:r>
        <w:t xml:space="preserve">La Tabla 2.2 describe los actores que interactúan con el sistema.</w:t>
      </w:r>
    </w:p>
    <w:p>
      <w:pPr>
        <w:keepNext/>
        <w:spacing w:after="80" w:before="240"/>
      </w:pPr>
      <w:r>
        <w:rPr>
          <w:i/>
          <w:iCs/>
          <w:sz w:val="22"/>
          <w:szCs w:val="22"/>
        </w:rPr>
        <w:t xml:space="preserve">Tabla 2.2. Actores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000"/>
        <w:gridCol w:w="3926"/>
      </w:tblGrid>
      <w:tr>
        <w:trPr>
          <w:cantSplit/>
          <w:tblHeader/>
        </w:trPr>
        <w:tc>
          <w:tcPr>
            <w:tcW w:type="dxa" w:w="21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Actor</w:t>
            </w:r>
          </w:p>
        </w:tc>
        <w:tc>
          <w:tcPr>
            <w:tcW w:type="dxa" w:w="30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Descripción</w:t>
            </w:r>
          </w:p>
        </w:tc>
        <w:tc>
          <w:tcPr>
            <w:tcW w:type="dxa" w:w="39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Interacción principal</w:t>
            </w:r>
          </w:p>
        </w:tc>
      </w:tr>
      <w:tr>
        <w:trPr>
          <w:cantSplit/>
        </w:trPr>
        <w:tc>
          <w:tcPr>
            <w:tcW w:type="dxa" w:w="21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2"/>
                <w:szCs w:val="22"/>
              </w:rPr>
              <w:t xml:space="preserve">Administrador de TI</w:t>
            </w:r>
          </w:p>
        </w:tc>
        <w:tc>
          <w:tcPr>
            <w:tcW w:type="dxa" w:w="3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2"/>
                <w:szCs w:val="22"/>
              </w:rPr>
              <w:t xml:space="preserve">Usuario con rol admin.</w:t>
            </w:r>
          </w:p>
        </w:tc>
        <w:tc>
          <w:tcPr>
            <w:tcW w:type="dxa" w:w="39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2"/>
                <w:szCs w:val="22"/>
              </w:rPr>
              <w:t xml:space="preserve">Inicia sesión, registra y edita servidores, revisa el dashboard y consulta el historial.</w:t>
            </w:r>
          </w:p>
        </w:tc>
      </w:tr>
      <w:tr>
        <w:trPr>
          <w:cantSplit/>
        </w:trPr>
        <w:tc>
          <w:tcPr>
            <w:tcW w:type="dxa" w:w="21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bCs/>
                <w:sz w:val="22"/>
                <w:szCs w:val="22"/>
              </w:rPr>
              <w:t xml:space="preserve">Visor</w:t>
            </w:r>
          </w:p>
        </w:tc>
        <w:tc>
          <w:tcPr>
            <w:tcW w:type="dxa" w:w="3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2"/>
                <w:szCs w:val="22"/>
              </w:rPr>
              <w:t xml:space="preserve">Usuario con rol de solo consulta.</w:t>
            </w:r>
          </w:p>
        </w:tc>
        <w:tc>
          <w:tcPr>
            <w:tcW w:type="dxa" w:w="39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2"/>
                <w:szCs w:val="22"/>
              </w:rPr>
              <w:t xml:space="preserve">Inicia sesión y revisa dashboard e historial; no modifica servidores.</w:t>
            </w:r>
          </w:p>
        </w:tc>
      </w:tr>
      <w:tr>
        <w:trPr>
          <w:cantSplit/>
        </w:trPr>
        <w:tc>
          <w:tcPr>
            <w:tcW w:type="dxa" w:w="21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2"/>
                <w:szCs w:val="22"/>
              </w:rPr>
              <w:t xml:space="preserve">Agente de telemetría</w:t>
            </w:r>
          </w:p>
        </w:tc>
        <w:tc>
          <w:tcPr>
            <w:tcW w:type="dxa" w:w="3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2"/>
                <w:szCs w:val="22"/>
              </w:rPr>
              <w:t xml:space="preserve">Componente de software basado en psutil.</w:t>
            </w:r>
          </w:p>
        </w:tc>
        <w:tc>
          <w:tcPr>
            <w:tcW w:type="dxa" w:w="39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2"/>
                <w:szCs w:val="22"/>
              </w:rPr>
              <w:t xml:space="preserve">Lee CPU, RAM, disco y batería y entrega las lecturas a la aplicación.</w:t>
            </w:r>
          </w:p>
        </w:tc>
      </w:tr>
      <w:tr>
        <w:trPr>
          <w:cantSplit/>
        </w:trPr>
        <w:tc>
          <w:tcPr>
            <w:tcW w:type="dxa" w:w="21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bCs/>
                <w:sz w:val="22"/>
                <w:szCs w:val="22"/>
              </w:rPr>
              <w:t xml:space="preserve">Equipo monitoreado</w:t>
            </w:r>
          </w:p>
        </w:tc>
        <w:tc>
          <w:tcPr>
            <w:tcW w:type="dxa" w:w="3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2"/>
                <w:szCs w:val="22"/>
              </w:rPr>
              <w:t xml:space="preserve">Servidor o PC cuyos recursos se miden.</w:t>
            </w:r>
          </w:p>
        </w:tc>
        <w:tc>
          <w:tcPr>
            <w:tcW w:type="dxa" w:w="39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2"/>
                <w:szCs w:val="22"/>
              </w:rPr>
              <w:t xml:space="preserve">Es la fuente de las métricas.</w:t>
            </w:r>
          </w:p>
        </w:tc>
      </w:tr>
    </w:tbl>
    <w:p>
      <w:pPr>
        <w:pStyle w:val="Heading1"/>
        <w:pageBreakBefore/>
      </w:pPr>
      <w:r>
        <w:t xml:space="preserve">3. REQUERIMIENTOS FUNCIONALES Y NO FUNCIONALES</w:t>
      </w:r>
    </w:p>
    <w:p>
      <w:pPr>
        <w:pStyle w:val="Heading2"/>
      </w:pPr>
      <w:r>
        <w:t xml:space="preserve">3.1 Requerimientos funcionales</w:t>
      </w:r>
    </w:p>
    <w:p>
      <w:pPr>
        <w:jc w:val="both"/>
      </w:pPr>
      <w:r>
        <w:t xml:space="preserve">La Tabla 3.1 lista los requerimientos funcionales del sistema, con su módulo y prioridad.</w:t>
      </w:r>
    </w:p>
    <w:p>
      <w:pPr>
        <w:keepNext/>
        <w:spacing w:after="80" w:before="240"/>
      </w:pPr>
      <w:r>
        <w:rPr>
          <w:i/>
          <w:iCs/>
          <w:sz w:val="22"/>
          <w:szCs w:val="22"/>
        </w:rPr>
        <w:t xml:space="preserve">Tabla 3.1. Requerimientos funcionales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4926"/>
        <w:gridCol w:w="1200"/>
      </w:tblGrid>
      <w:tr>
        <w:trPr>
          <w:cantSplit/>
          <w:tblHeader/>
        </w:trPr>
        <w:tc>
          <w:tcPr>
            <w:tcW w:type="dxa" w:w="10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Código</w:t>
            </w:r>
          </w:p>
        </w:tc>
        <w:tc>
          <w:tcPr>
            <w:tcW w:type="dxa" w:w="19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Módulo</w:t>
            </w:r>
          </w:p>
        </w:tc>
        <w:tc>
          <w:tcPr>
            <w:tcW w:type="dxa" w:w="49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Descripción</w:t>
            </w:r>
          </w:p>
        </w:tc>
        <w:tc>
          <w:tcPr>
            <w:tcW w:type="dxa" w:w="12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Prioridad</w:t>
            </w:r>
          </w:p>
        </w:tc>
      </w:tr>
      <w:tr>
        <w:trPr>
          <w:cantSplit/>
        </w:trPr>
        <w:tc>
          <w:tcPr>
            <w:tcW w:type="dxa" w:w="1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0"/>
                <w:szCs w:val="20"/>
              </w:rPr>
              <w:t xml:space="preserve">RF-01</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Autenticación</w:t>
            </w:r>
          </w:p>
        </w:tc>
        <w:tc>
          <w:tcPr>
            <w:tcW w:type="dxa" w:w="49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Permitir iniciar y cerrar sesión; el acceso al panel exige autenticación.</w:t>
            </w:r>
          </w:p>
        </w:tc>
        <w:tc>
          <w:tcPr>
            <w:tcW w:type="dxa" w:w="1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Alta</w:t>
            </w:r>
          </w:p>
        </w:tc>
      </w:tr>
      <w:tr>
        <w:trPr>
          <w:cantSplit/>
        </w:trP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bCs/>
                <w:sz w:val="20"/>
                <w:szCs w:val="20"/>
              </w:rPr>
              <w:t xml:space="preserve">RF-02</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Agente de telemetría</w:t>
            </w:r>
          </w:p>
        </w:tc>
        <w:tc>
          <w:tcPr>
            <w:tcW w:type="dxa" w:w="49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Capturar el uso de CPU, RAM, disco y batería del equipo monitoreado.</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Alta</w:t>
            </w:r>
          </w:p>
        </w:tc>
      </w:tr>
      <w:tr>
        <w:trPr>
          <w:cantSplit/>
        </w:trPr>
        <w:tc>
          <w:tcPr>
            <w:tcW w:type="dxa" w:w="1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0"/>
                <w:szCs w:val="20"/>
              </w:rPr>
              <w:t xml:space="preserve">RF-03</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Dashboard</w:t>
            </w:r>
          </w:p>
        </w:tc>
        <w:tc>
          <w:tcPr>
            <w:tcW w:type="dxa" w:w="49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Mostrar los datos capturados en una interfaz web, no solo por consola.</w:t>
            </w:r>
          </w:p>
        </w:tc>
        <w:tc>
          <w:tcPr>
            <w:tcW w:type="dxa" w:w="1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Alta</w:t>
            </w:r>
          </w:p>
        </w:tc>
      </w:tr>
      <w:tr>
        <w:trPr>
          <w:cantSplit/>
        </w:trP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bCs/>
                <w:sz w:val="20"/>
                <w:szCs w:val="20"/>
              </w:rPr>
              <w:t xml:space="preserve">RF-04</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Alertas</w:t>
            </w:r>
          </w:p>
        </w:tc>
        <w:tc>
          <w:tcPr>
            <w:tcW w:type="dxa" w:w="49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Generar alertas visuales cuando un recurso supere un umbral definido (CPU &gt; 80%, RAM &gt; 85%, disco &gt; 90%, batería &lt; 20%).</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Alta</w:t>
            </w:r>
          </w:p>
        </w:tc>
      </w:tr>
      <w:tr>
        <w:trPr>
          <w:cantSplit/>
        </w:trPr>
        <w:tc>
          <w:tcPr>
            <w:tcW w:type="dxa" w:w="1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0"/>
                <w:szCs w:val="20"/>
              </w:rPr>
              <w:t xml:space="preserve">RF-05</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Historial</w:t>
            </w:r>
          </w:p>
        </w:tc>
        <w:tc>
          <w:tcPr>
            <w:tcW w:type="dxa" w:w="49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Almacenar el historial de reportes en una base de datos.</w:t>
            </w:r>
          </w:p>
        </w:tc>
        <w:tc>
          <w:tcPr>
            <w:tcW w:type="dxa" w:w="1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Alta</w:t>
            </w:r>
          </w:p>
        </w:tc>
      </w:tr>
      <w:tr>
        <w:trPr>
          <w:cantSplit/>
        </w:trP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bCs/>
                <w:sz w:val="20"/>
                <w:szCs w:val="20"/>
              </w:rPr>
              <w:t xml:space="preserve">RF-06</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Consulta</w:t>
            </w:r>
          </w:p>
        </w:tc>
        <w:tc>
          <w:tcPr>
            <w:tcW w:type="dxa" w:w="49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Permitir consultar reportes anteriores filtrando por fecha y hora.</w:t>
            </w:r>
          </w:p>
        </w:tc>
        <w:tc>
          <w:tcPr>
            <w:tcW w:type="dxa" w:w="1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Media</w:t>
            </w:r>
          </w:p>
        </w:tc>
      </w:tr>
      <w:tr>
        <w:trPr>
          <w:cantSplit/>
        </w:trPr>
        <w:tc>
          <w:tcPr>
            <w:tcW w:type="dxa" w:w="1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0"/>
                <w:szCs w:val="20"/>
              </w:rPr>
              <w:t xml:space="preserve">RF-07</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Servidores</w:t>
            </w:r>
          </w:p>
        </w:tc>
        <w:tc>
          <w:tcPr>
            <w:tcW w:type="dxa" w:w="49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Registrar, editar y desactivar los servidores a monitorear, con sus credenciales cifradas.</w:t>
            </w:r>
          </w:p>
        </w:tc>
        <w:tc>
          <w:tcPr>
            <w:tcW w:type="dxa" w:w="1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Alta</w:t>
            </w:r>
          </w:p>
        </w:tc>
      </w:tr>
    </w:tbl>
    <w:p>
      <w:pPr>
        <w:spacing w:after="120"/>
      </w:pPr>
    </w:p>
    <w:p>
      <w:pPr>
        <w:pStyle w:val="Heading2"/>
      </w:pPr>
      <w:r>
        <w:t xml:space="preserve">3.2 Requerimientos no funcionales</w:t>
      </w:r>
    </w:p>
    <w:p>
      <w:pPr>
        <w:jc w:val="both"/>
      </w:pPr>
      <w:r>
        <w:t xml:space="preserve">La Tabla 3.2 presenta los requerimientos no funcionales y la forma de verificar cada uno.</w:t>
      </w:r>
    </w:p>
    <w:p>
      <w:pPr>
        <w:keepNext/>
        <w:spacing w:after="80" w:before="240"/>
      </w:pPr>
      <w:r>
        <w:rPr>
          <w:i/>
          <w:iCs/>
          <w:sz w:val="22"/>
          <w:szCs w:val="22"/>
        </w:rPr>
        <w:t xml:space="preserve">Tabla 3.2. Requerimientos no funcionales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750"/>
        <w:gridCol w:w="3150"/>
        <w:gridCol w:w="3126"/>
      </w:tblGrid>
      <w:tr>
        <w:trPr>
          <w:cantSplit/>
          <w:tblHeader/>
        </w:trPr>
        <w:tc>
          <w:tcPr>
            <w:tcW w:type="dxa" w:w="10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Código</w:t>
            </w:r>
          </w:p>
        </w:tc>
        <w:tc>
          <w:tcPr>
            <w:tcW w:type="dxa" w:w="17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Categoría</w:t>
            </w:r>
          </w:p>
        </w:tc>
        <w:tc>
          <w:tcPr>
            <w:tcW w:type="dxa" w:w="31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Descripción</w:t>
            </w:r>
          </w:p>
        </w:tc>
        <w:tc>
          <w:tcPr>
            <w:tcW w:type="dxa" w:w="31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Cómo se verifica</w:t>
            </w:r>
          </w:p>
        </w:tc>
      </w:tr>
      <w:tr>
        <w:trPr>
          <w:cantSplit/>
        </w:trPr>
        <w:tc>
          <w:tcPr>
            <w:tcW w:type="dxa" w:w="1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0"/>
                <w:szCs w:val="20"/>
              </w:rPr>
              <w:t xml:space="preserve">RNF-01</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Usabilidad</w:t>
            </w:r>
          </w:p>
        </w:tc>
        <w:tc>
          <w:tcPr>
            <w:tcW w:type="dxa" w:w="31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Interfaz clara e intuitiva que muestre el estado sin exigir conocimientos técnicos avanzados.</w:t>
            </w:r>
          </w:p>
        </w:tc>
        <w:tc>
          <w:tcPr>
            <w:tcW w:type="dxa" w:w="31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Revisión de los mockups con la ficha DCU y prueba con un usuario.</w:t>
            </w:r>
          </w:p>
        </w:tc>
      </w:tr>
      <w:tr>
        <w:trPr>
          <w:cantSplit/>
        </w:trP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bCs/>
                <w:sz w:val="20"/>
                <w:szCs w:val="20"/>
              </w:rPr>
              <w:t xml:space="preserve">RNF-02</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Rendimiento</w:t>
            </w:r>
          </w:p>
        </w:tc>
        <w:tc>
          <w:tcPr>
            <w:tcW w:type="dxa" w:w="31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El monitoreo no debe consumir más del 5% de CPU adicional.</w:t>
            </w:r>
          </w:p>
        </w:tc>
        <w:tc>
          <w:tcPr>
            <w:tcW w:type="dxa" w:w="31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Medir el consumo del propio agente con psutil durante las pruebas.</w:t>
            </w:r>
          </w:p>
        </w:tc>
      </w:tr>
      <w:tr>
        <w:trPr>
          <w:cantSplit/>
        </w:trPr>
        <w:tc>
          <w:tcPr>
            <w:tcW w:type="dxa" w:w="1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0"/>
                <w:szCs w:val="20"/>
              </w:rPr>
              <w:t xml:space="preserve">RNF-03</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Seguridad</w:t>
            </w:r>
          </w:p>
        </w:tc>
        <w:tc>
          <w:tcPr>
            <w:tcW w:type="dxa" w:w="31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Acceso con autenticación, contraseñas con hash, credenciales de servidores cifradas y secretos fuera del repositorio.</w:t>
            </w:r>
          </w:p>
        </w:tc>
        <w:tc>
          <w:tcPr>
            <w:tcW w:type="dxa" w:w="31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Rutas protegidas por login; verificar que el archivo .env no se sube a GitHub.</w:t>
            </w:r>
          </w:p>
        </w:tc>
      </w:tr>
      <w:tr>
        <w:trPr>
          <w:cantSplit/>
        </w:trP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bCs/>
                <w:sz w:val="20"/>
                <w:szCs w:val="20"/>
              </w:rPr>
              <w:t xml:space="preserve">RNF-04</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Compatibilidad</w:t>
            </w:r>
          </w:p>
        </w:tc>
        <w:tc>
          <w:tcPr>
            <w:tcW w:type="dxa" w:w="31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Debe funcionar en equipos con y sin batería.</w:t>
            </w:r>
          </w:p>
        </w:tc>
        <w:tc>
          <w:tcPr>
            <w:tcW w:type="dxa" w:w="31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Prueba en un equipo sin batería: el valor queda nulo y no hay error.</w:t>
            </w:r>
          </w:p>
        </w:tc>
      </w:tr>
      <w:tr>
        <w:trPr>
          <w:cantSplit/>
        </w:trPr>
        <w:tc>
          <w:tcPr>
            <w:tcW w:type="dxa" w:w="1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bCs/>
                <w:sz w:val="20"/>
                <w:szCs w:val="20"/>
              </w:rPr>
              <w:t xml:space="preserve">RNF-05</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Escalabilidad</w:t>
            </w:r>
          </w:p>
        </w:tc>
        <w:tc>
          <w:tcPr>
            <w:tcW w:type="dxa" w:w="31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La arquitectura permite agregar métricas o módulos sin reescribir las demás capas.</w:t>
            </w:r>
          </w:p>
        </w:tc>
        <w:tc>
          <w:tcPr>
            <w:tcW w:type="dxa" w:w="31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spacing w:after="0" w:line="276"/>
              <w:jc w:val="left"/>
            </w:pPr>
            <w:r>
              <w:rPr>
                <w:b w:val="false"/>
                <w:bCs w:val="false"/>
                <w:sz w:val="20"/>
                <w:szCs w:val="20"/>
              </w:rPr>
              <w:t xml:space="preserve">Revisión de diseño: una métrica nueva solo toca modelo, recolector y template.</w:t>
            </w:r>
          </w:p>
        </w:tc>
      </w:tr>
      <w:tr>
        <w:trPr>
          <w:cantSplit/>
        </w:trPr>
        <w:tc>
          <w:tcPr>
            <w:tcW w:type="dxa" w:w="1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bCs/>
                <w:sz w:val="20"/>
                <w:szCs w:val="20"/>
              </w:rPr>
              <w:t xml:space="preserve">RNF-06</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Mantenibilidad</w:t>
            </w:r>
          </w:p>
        </w:tc>
        <w:tc>
          <w:tcPr>
            <w:tcW w:type="dxa" w:w="31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Código organizado por capas y módulos (usuarios, servidores, monitoreo).</w:t>
            </w:r>
          </w:p>
        </w:tc>
        <w:tc>
          <w:tcPr>
            <w:tcW w:type="dxa" w:w="31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spacing w:after="0" w:line="276"/>
              <w:jc w:val="left"/>
            </w:pPr>
            <w:r>
              <w:rPr>
                <w:b w:val="false"/>
                <w:bCs w:val="false"/>
                <w:sz w:val="20"/>
                <w:szCs w:val="20"/>
              </w:rPr>
              <w:t xml:space="preserve">Revisión de cambios (pull requests) en GitHub.</w:t>
            </w:r>
          </w:p>
        </w:tc>
      </w:tr>
    </w:tbl>
    <w:p>
      <w:pPr>
        <w:pStyle w:val="Heading1"/>
        <w:pageBreakBefore/>
      </w:pPr>
      <w:r>
        <w:t xml:space="preserve">4. FLUJOS Y MOCKUPS</w:t>
      </w:r>
    </w:p>
    <w:p>
      <w:pPr>
        <w:pStyle w:val="Heading2"/>
      </w:pPr>
      <w:r>
        <w:t xml:space="preserve">4.1 Flujo general del sistema</w:t>
      </w:r>
    </w:p>
    <w:p>
      <w:pPr>
        <w:jc w:val="both"/>
      </w:pPr>
      <w:r>
        <w:t xml:space="preserve">La Figura 4.1 muestra el recorrido principal del sistema. Los pasos 2 a 5 se repiten cada cierto intervalo (Polling), y la Tabla 4.1 asocia cada paso con los requerimientos de la sección 3.</w:t>
      </w:r>
    </w:p>
    <w:p>
      <w:pPr>
        <w:keepNext/>
        <w:spacing w:after="80" w:before="160" w:line="240" w:lineRule="auto"/>
        <w:jc w:val="center"/>
      </w:pPr>
      <w:r>
        <w:drawing>
          <wp:inline distT="0" distB="0" distL="0" distR="0">
            <wp:extent cx="2762250"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4495800"/>
                    </a:xfrm>
                    <a:prstGeom prst="rect">
                      <a:avLst/>
                    </a:prstGeom>
                  </pic:spPr>
                </pic:pic>
              </a:graphicData>
            </a:graphic>
          </wp:inline>
        </w:drawing>
      </w:r>
    </w:p>
    <w:p>
      <w:pPr>
        <w:spacing w:after="200" w:before="0"/>
      </w:pPr>
      <w:r>
        <w:rPr>
          <w:i/>
          <w:iCs/>
          <w:color w:val="555555"/>
          <w:sz w:val="22"/>
          <w:szCs w:val="22"/>
        </w:rPr>
        <w:t xml:space="preserve">Figura 4.1. Diagrama de flujo general del sistema.</w:t>
      </w:r>
    </w:p>
    <w:p>
      <w:pPr>
        <w:keepNext/>
        <w:spacing w:after="80" w:before="240"/>
      </w:pPr>
      <w:r>
        <w:rPr>
          <w:i/>
          <w:iCs/>
          <w:sz w:val="22"/>
          <w:szCs w:val="22"/>
        </w:rPr>
        <w:t xml:space="preserve">Tabla 4.1. Pasos del flujo general y su relación con los requerimientos.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626"/>
        <w:gridCol w:w="1900"/>
      </w:tblGrid>
      <w:tr>
        <w:trPr>
          <w:cantSplit/>
          <w:tblHeader/>
        </w:trPr>
        <w:tc>
          <w:tcPr>
            <w:tcW w:type="dxa" w:w="25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Paso</w:t>
            </w:r>
          </w:p>
        </w:tc>
        <w:tc>
          <w:tcPr>
            <w:tcW w:type="dxa" w:w="46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Qué ocurre</w:t>
            </w:r>
          </w:p>
        </w:tc>
        <w:tc>
          <w:tcPr>
            <w:tcW w:type="dxa" w:w="19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Requerimiento</w:t>
            </w:r>
          </w:p>
        </w:tc>
      </w:tr>
      <w:tr>
        <w:trPr>
          <w:cantSplit/>
        </w:trPr>
        <w:tc>
          <w:tcPr>
            <w:tcW w:type="dxa" w:w="2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1. Inicio de sesión</w:t>
            </w:r>
          </w:p>
        </w:tc>
        <w:tc>
          <w:tcPr>
            <w:tcW w:type="dxa" w:w="46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El usuario ingresa sus credenciales y el sistema las valida.</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RF-01</w:t>
            </w:r>
          </w:p>
        </w:tc>
      </w:tr>
      <w:tr>
        <w:trPr>
          <w:cantSplit/>
        </w:trPr>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2. Leer recursos (Modelo)</w:t>
            </w:r>
          </w:p>
        </w:tc>
        <w:tc>
          <w:tcPr>
            <w:tcW w:type="dxa" w:w="46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El agente lee CPU, RAM, disco y batería con psutil.</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RF-02</w:t>
            </w:r>
          </w:p>
        </w:tc>
      </w:tr>
      <w:tr>
        <w:trPr>
          <w:cantSplit/>
        </w:trPr>
        <w:tc>
          <w:tcPr>
            <w:tcW w:type="dxa" w:w="2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3. Evaluar alertas</w:t>
            </w:r>
          </w:p>
        </w:tc>
        <w:tc>
          <w:tcPr>
            <w:tcW w:type="dxa" w:w="46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Se compara cada métrica con su umbral.</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RF-04</w:t>
            </w:r>
          </w:p>
        </w:tc>
      </w:tr>
      <w:tr>
        <w:trPr>
          <w:cantSplit/>
        </w:trPr>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4. Guardar reporte en BD</w:t>
            </w:r>
          </w:p>
        </w:tc>
        <w:tc>
          <w:tcPr>
            <w:tcW w:type="dxa" w:w="46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Se registra el reporte con su fecha y hora.</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RF-05</w:t>
            </w:r>
          </w:p>
        </w:tc>
      </w:tr>
      <w:tr>
        <w:trPr>
          <w:cantSplit/>
        </w:trPr>
        <w:tc>
          <w:tcPr>
            <w:tcW w:type="dxa" w:w="2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5. Mostrar reporte (Vista)</w:t>
            </w:r>
          </w:p>
        </w:tc>
        <w:tc>
          <w:tcPr>
            <w:tcW w:type="dxa" w:w="46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El dashboard muestra el estado actual y el historial.</w:t>
            </w:r>
          </w:p>
        </w:tc>
        <w:tc>
          <w:tcPr>
            <w:tcW w:type="dxa" w:w="1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RF-03, RF-06</w:t>
            </w:r>
          </w:p>
        </w:tc>
      </w:tr>
      <w:tr>
        <w:trPr>
          <w:cantSplit/>
        </w:trPr>
        <w:tc>
          <w:tcPr>
            <w:tcW w:type="dxa" w:w="2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bCs/>
                <w:sz w:val="22"/>
                <w:szCs w:val="22"/>
              </w:rPr>
              <w:t xml:space="preserve">Ciclo (Polling)</w:t>
            </w:r>
          </w:p>
        </w:tc>
        <w:tc>
          <w:tcPr>
            <w:tcW w:type="dxa" w:w="46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Los pasos 2 a 5 se repiten cada X segundos.</w:t>
            </w:r>
          </w:p>
        </w:tc>
        <w:tc>
          <w:tcPr>
            <w:tcW w:type="dxa" w:w="1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RNF-02</w:t>
            </w:r>
          </w:p>
        </w:tc>
      </w:tr>
    </w:tbl>
    <w:p>
      <w:pPr>
        <w:spacing w:after="120"/>
      </w:pPr>
    </w:p>
    <w:p>
      <w:pPr>
        <w:jc w:val="both"/>
      </w:pPr>
      <w:r>
        <w:t xml:space="preserve">La gestión de servidores (RF-07) se muestra en el mockup de la sección 4.4.</w:t>
      </w:r>
    </w:p>
    <w:p>
      <w:pPr>
        <w:pStyle w:val="Heading2"/>
      </w:pPr>
      <w:r>
        <w:t xml:space="preserve">4.2 Mockup: inicio de sesión</w:t>
      </w:r>
    </w:p>
    <w:p>
      <w:pPr>
        <w:jc w:val="both"/>
      </w:pPr>
      <w:r>
        <w:t xml:space="preserve">Antes de diseñar cada pantalla se respondieron las cuatro preguntas del Diseño Centrado en el Usuario (DCU) vistas en la Semana 4, para que el diseño responda a una necesidad real del usuario.</w:t>
      </w:r>
    </w:p>
    <w:p>
      <w:pPr>
        <w:keepNext/>
        <w:spacing w:after="80" w:before="240"/>
      </w:pPr>
      <w:r>
        <w:rPr>
          <w:i/>
          <w:iCs/>
          <w:sz w:val="22"/>
          <w:szCs w:val="22"/>
        </w:rPr>
        <w:t xml:space="preserve">Tabla 4.2. Ficha DCU de la pantalla de inicio de sesión.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Pregunta DCU</w:t>
            </w:r>
          </w:p>
        </w:tc>
        <w:tc>
          <w:tcPr>
            <w:tcW w:type="dxa" w:w="68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Respuesta</w:t>
            </w:r>
          </w:p>
        </w:tc>
      </w:tr>
      <w:tr>
        <w:trPr>
          <w:cantSplit/>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Usuario</w:t>
            </w:r>
          </w:p>
        </w:tc>
        <w:tc>
          <w:tcPr>
            <w:tcW w:type="dxa" w:w="68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Personal de TI que necesita acceder rápido al panel, sin pasos innecesarios.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Tarea</w:t>
            </w:r>
          </w:p>
        </w:tc>
        <w:tc>
          <w:tcPr>
            <w:tcW w:type="dxa" w:w="68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Ingresar usuario y contraseña para acceder al monitoreo.</w:t>
            </w:r>
          </w:p>
        </w:tc>
      </w:tr>
      <w:tr>
        <w:trPr>
          <w:cantSplit/>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Expectativa</w:t>
            </w:r>
          </w:p>
        </w:tc>
        <w:tc>
          <w:tcPr>
            <w:tcW w:type="dxa" w:w="68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Al presionar "Ingresar", entrar directo al panel o ver un error claro si algo falló.</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bCs/>
                <w:sz w:val="22"/>
                <w:szCs w:val="22"/>
              </w:rPr>
              <w:t xml:space="preserve">Feedback</w:t>
            </w:r>
          </w:p>
        </w:tc>
        <w:tc>
          <w:tcPr>
            <w:tcW w:type="dxa" w:w="68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El botón cambia de estado al hacer clic; si las credenciales son incorrectas, se muestra un mensaje visible junto al campo.</w:t>
            </w:r>
          </w:p>
        </w:tc>
      </w:tr>
    </w:tbl>
    <w:p>
      <w:pPr>
        <w:keepNext/>
        <w:spacing w:after="80" w:before="160" w:line="240" w:lineRule="auto"/>
        <w:jc w:val="center"/>
      </w:pPr>
      <w:r>
        <w:drawing>
          <wp:inline distT="0" distB="0" distL="0" distR="0">
            <wp:extent cx="40957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409825"/>
                    </a:xfrm>
                    <a:prstGeom prst="rect">
                      <a:avLst/>
                    </a:prstGeom>
                  </pic:spPr>
                </pic:pic>
              </a:graphicData>
            </a:graphic>
          </wp:inline>
        </w:drawing>
      </w:r>
    </w:p>
    <w:p>
      <w:pPr>
        <w:spacing w:after="200" w:before="0"/>
      </w:pPr>
      <w:r>
        <w:rPr>
          <w:i/>
          <w:iCs/>
          <w:color w:val="555555"/>
          <w:sz w:val="22"/>
          <w:szCs w:val="22"/>
        </w:rPr>
        <w:t xml:space="preserve">Figura 4.2. Mockup de la pantalla de inicio de sesión.</w:t>
      </w:r>
    </w:p>
    <w:p>
      <w:pPr>
        <w:pStyle w:val="Heading2"/>
      </w:pPr>
      <w:r>
        <w:t xml:space="preserve">4.3 Mockup: dashboard de monitoreo</w:t>
      </w:r>
    </w:p>
    <w:p>
      <w:pPr>
        <w:keepNext/>
        <w:spacing w:after="80" w:before="240"/>
      </w:pPr>
      <w:r>
        <w:rPr>
          <w:i/>
          <w:iCs/>
          <w:sz w:val="22"/>
          <w:szCs w:val="22"/>
        </w:rPr>
        <w:t xml:space="preserve">Tabla 4.3. Ficha DCU del dashboard de monitoreo.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Pregunta DCU</w:t>
            </w:r>
          </w:p>
        </w:tc>
        <w:tc>
          <w:tcPr>
            <w:tcW w:type="dxa" w:w="68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Respuesta</w:t>
            </w:r>
          </w:p>
        </w:tc>
      </w:tr>
      <w:tr>
        <w:trPr>
          <w:cantSplit/>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Usuario</w:t>
            </w:r>
          </w:p>
        </w:tc>
        <w:tc>
          <w:tcPr>
            <w:tcW w:type="dxa" w:w="68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El mismo personal de TI, ya autenticado, supervisando uno o varios servidores.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Tarea</w:t>
            </w:r>
          </w:p>
        </w:tc>
        <w:tc>
          <w:tcPr>
            <w:tcW w:type="dxa" w:w="68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Revisar de un vistazo el estado de CPU, RAM, disco y batería, y detectar alertas.</w:t>
            </w:r>
          </w:p>
        </w:tc>
      </w:tr>
      <w:tr>
        <w:trPr>
          <w:cantSplit/>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Expectativa</w:t>
            </w:r>
          </w:p>
        </w:tc>
        <w:tc>
          <w:tcPr>
            <w:tcW w:type="dxa" w:w="68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Que los datos estén actualizados y que una alerta se note de inmediato, sin interpretar números sueltos.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bCs/>
                <w:sz w:val="22"/>
                <w:szCs w:val="22"/>
              </w:rPr>
              <w:t xml:space="preserve">Feedback</w:t>
            </w:r>
          </w:p>
        </w:tc>
        <w:tc>
          <w:tcPr>
            <w:tcW w:type="dxa" w:w="68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Barras de color por recurso y un banner de estado (verde = normal, ámbar o rojo = alerta) que resume la situación en una frase.</w:t>
            </w:r>
          </w:p>
        </w:tc>
      </w:tr>
    </w:tbl>
    <w:p>
      <w:pPr>
        <w:keepNext/>
        <w:spacing w:after="80" w:before="160" w:line="240" w:lineRule="auto"/>
        <w:jc w:val="center"/>
      </w:pPr>
      <w:r>
        <w:drawing>
          <wp:inline distT="0" distB="0" distL="0" distR="0">
            <wp:extent cx="5334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66950"/>
                    </a:xfrm>
                    <a:prstGeom prst="rect">
                      <a:avLst/>
                    </a:prstGeom>
                  </pic:spPr>
                </pic:pic>
              </a:graphicData>
            </a:graphic>
          </wp:inline>
        </w:drawing>
      </w:r>
    </w:p>
    <w:p>
      <w:pPr>
        <w:spacing w:after="200" w:before="0"/>
      </w:pPr>
      <w:r>
        <w:rPr>
          <w:i/>
          <w:iCs/>
          <w:color w:val="555555"/>
          <w:sz w:val="22"/>
          <w:szCs w:val="22"/>
        </w:rPr>
        <w:t xml:space="preserve">Figura 4.3. Mockup del dashboard de monitoreo.</w:t>
      </w:r>
    </w:p>
    <w:p>
      <w:pPr>
        <w:pStyle w:val="Heading2"/>
      </w:pPr>
      <w:r>
        <w:t xml:space="preserve">4.4 Mockup: gestión de servidores</w:t>
      </w:r>
    </w:p>
    <w:p>
      <w:pPr>
        <w:keepNext/>
        <w:spacing w:after="80" w:before="240"/>
      </w:pPr>
      <w:r>
        <w:rPr>
          <w:i/>
          <w:iCs/>
          <w:sz w:val="22"/>
          <w:szCs w:val="22"/>
        </w:rPr>
        <w:t xml:space="preserve">Tabla 4.4. Ficha DCU de la pantalla de gestión de servidores.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Pregunta DCU</w:t>
            </w:r>
          </w:p>
        </w:tc>
        <w:tc>
          <w:tcPr>
            <w:tcW w:type="dxa" w:w="68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Respuesta</w:t>
            </w:r>
          </w:p>
        </w:tc>
      </w:tr>
      <w:tr>
        <w:trPr>
          <w:cantSplit/>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Usuario</w:t>
            </w:r>
          </w:p>
        </w:tc>
        <w:tc>
          <w:tcPr>
            <w:tcW w:type="dxa" w:w="68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Administrador de TI que registra y supervisa los servidores.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Tarea</w:t>
            </w:r>
          </w:p>
        </w:tc>
        <w:tc>
          <w:tcPr>
            <w:tcW w:type="dxa" w:w="68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Agregar un servidor nuevo y revisar el estado de los ya registrados.</w:t>
            </w:r>
          </w:p>
        </w:tc>
      </w:tr>
      <w:tr>
        <w:trPr>
          <w:cantSplit/>
        </w:trPr>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Expectativa</w:t>
            </w:r>
          </w:p>
        </w:tc>
        <w:tc>
          <w:tcPr>
            <w:tcW w:type="dxa" w:w="68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Ver de un vistazo qué servidor está normal, en alerta o sin conexión, y que sus contraseñas no queden visibles.</w:t>
            </w:r>
          </w:p>
        </w:tc>
      </w:tr>
      <w:tr>
        <w:trPr>
          <w:cantSplit/>
        </w:trPr>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bCs/>
                <w:sz w:val="22"/>
                <w:szCs w:val="22"/>
              </w:rPr>
              <w:t xml:space="preserve">Feedback</w:t>
            </w:r>
          </w:p>
        </w:tc>
        <w:tc>
          <w:tcPr>
            <w:tcW w:type="dxa" w:w="68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Etiqueta de estado con color y texto (Normal, Alerta: CPU 91%, Sin conexión), hora del último reporte y mensaje de seguridad visible.</w:t>
            </w:r>
          </w:p>
        </w:tc>
      </w:tr>
    </w:tbl>
    <w:p>
      <w:pPr>
        <w:keepNext/>
        <w:spacing w:after="80" w:before="160" w:line="240" w:lineRule="auto"/>
        <w:jc w:val="center"/>
      </w:pPr>
      <w:r>
        <w:drawing>
          <wp:inline distT="0" distB="0" distL="0" distR="0">
            <wp:extent cx="4953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67000"/>
                    </a:xfrm>
                    <a:prstGeom prst="rect">
                      <a:avLst/>
                    </a:prstGeom>
                  </pic:spPr>
                </pic:pic>
              </a:graphicData>
            </a:graphic>
          </wp:inline>
        </w:drawing>
      </w:r>
    </w:p>
    <w:p>
      <w:pPr>
        <w:spacing w:after="200" w:before="0"/>
      </w:pPr>
      <w:r>
        <w:rPr>
          <w:i/>
          <w:iCs/>
          <w:color w:val="555555"/>
          <w:sz w:val="22"/>
          <w:szCs w:val="22"/>
        </w:rPr>
        <w:t xml:space="preserve">Figura 4.4. Mockup de la gestión de servidores.</w:t>
      </w:r>
    </w:p>
    <w:p>
      <w:pPr>
        <w:jc w:val="both"/>
      </w:pPr>
      <w:r>
        <w:t xml:space="preserve">Los mockups son propuestas visuales; se implementan en los sprints 1 y 2.</w:t>
      </w:r>
    </w:p>
    <w:p>
      <w:pPr>
        <w:pStyle w:val="Heading1"/>
        <w:pageBreakBefore/>
      </w:pPr>
      <w:r>
        <w:t xml:space="preserve">5. ARQUITECTURA DEL PROYECTO</w:t>
      </w:r>
    </w:p>
    <w:p>
      <w:pPr>
        <w:pStyle w:val="Heading2"/>
      </w:pPr>
      <w:r>
        <w:t xml:space="preserve">5.1 Patrón MVC aplicado con Django</w:t>
      </w:r>
    </w:p>
    <w:p>
      <w:pPr>
        <w:jc w:val="both"/>
      </w:pPr>
      <w:r>
        <w:t xml:space="preserve">Django organiza el código como MTV (Model, Template, View). Equivale a MVC así: el Modelo es la M, el Template cumple el rol de Vista y la View de Django cumple el rol de Controlador. En este documento se usan los nombres de MVC y se indica su equivalente en Django (Tabla 5.1).</w:t>
      </w:r>
    </w:p>
    <w:p>
      <w:pPr>
        <w:keepNext/>
        <w:spacing w:after="80" w:before="240"/>
      </w:pPr>
      <w:r>
        <w:rPr>
          <w:i/>
          <w:iCs/>
          <w:sz w:val="22"/>
          <w:szCs w:val="22"/>
        </w:rPr>
        <w:t xml:space="preserve">Tabla 5.1. Equivalencia entre MVC y Django.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cantSplit/>
          <w:tblHeader/>
        </w:trPr>
        <w:tc>
          <w:tcPr>
            <w:tcW w:type="dxa" w:w="18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Capa MVC</w:t>
            </w:r>
          </w:p>
        </w:tc>
        <w:tc>
          <w:tcPr>
            <w:tcW w:type="dxa" w:w="26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Equivalente en Django</w:t>
            </w:r>
          </w:p>
        </w:tc>
        <w:tc>
          <w:tcPr>
            <w:tcW w:type="dxa" w:w="46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Responsabilidad en el proyecto</w:t>
            </w:r>
          </w:p>
        </w:tc>
      </w:tr>
      <w:tr>
        <w:trPr>
          <w:cantSplit/>
        </w:trPr>
        <w:tc>
          <w:tcPr>
            <w:tcW w:type="dxa" w:w="1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Modelo</w:t>
            </w:r>
          </w:p>
        </w:tc>
        <w:tc>
          <w:tcPr>
            <w:tcW w:type="dxa" w:w="26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models.py (ORM)</w:t>
            </w:r>
          </w:p>
        </w:tc>
        <w:tc>
          <w:tcPr>
            <w:tcW w:type="dxa" w:w="46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Define Usuario, Servidor y Reporte y accede a la base de datos.</w:t>
            </w:r>
          </w:p>
        </w:tc>
      </w:tr>
      <w:tr>
        <w:trPr>
          <w:cantSplit/>
        </w:trPr>
        <w:tc>
          <w:tcPr>
            <w:tcW w:type="dxa" w:w="18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Vista</w:t>
            </w:r>
          </w:p>
        </w:tc>
        <w:tc>
          <w:tcPr>
            <w:tcW w:type="dxa" w:w="26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Templates HTML + Bootstrap</w:t>
            </w:r>
          </w:p>
        </w:tc>
        <w:tc>
          <w:tcPr>
            <w:tcW w:type="dxa" w:w="46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Pantallas de login, dashboard, servidores e historial.</w:t>
            </w:r>
          </w:p>
        </w:tc>
      </w:tr>
      <w:tr>
        <w:trPr>
          <w:cantSplit/>
        </w:trPr>
        <w:tc>
          <w:tcPr>
            <w:tcW w:type="dxa" w:w="18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bCs/>
                <w:sz w:val="22"/>
                <w:szCs w:val="22"/>
              </w:rPr>
              <w:t xml:space="preserve">Controlador</w:t>
            </w:r>
          </w:p>
        </w:tc>
        <w:tc>
          <w:tcPr>
            <w:tcW w:type="dxa" w:w="26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2"/>
                <w:szCs w:val="22"/>
              </w:rPr>
              <w:t xml:space="preserve">views.py y urls.py</w:t>
            </w:r>
          </w:p>
        </w:tc>
        <w:tc>
          <w:tcPr>
            <w:tcW w:type="dxa" w:w="46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2"/>
                <w:szCs w:val="22"/>
              </w:rPr>
              <w:t xml:space="preserve">Recibe las peticiones, evalúa alertas, consulta el modelo y devuelve la respuesta.</w:t>
            </w:r>
          </w:p>
        </w:tc>
      </w:tr>
    </w:tbl>
    <w:p>
      <w:pPr>
        <w:spacing w:after="120"/>
      </w:pPr>
    </w:p>
    <w:p>
      <w:pPr>
        <w:pStyle w:val="Heading2"/>
      </w:pPr>
      <w:r>
        <w:t xml:space="preserve">5.2 Diagrama de arquitectura</w:t>
      </w:r>
    </w:p>
    <w:p>
      <w:pPr>
        <w:jc w:val="both"/>
      </w:pPr>
      <w:r>
        <w:t xml:space="preserve">La Figura 5.1 muestra las capas del sistema. El navegador se comunica con la Vista; esta pasa por el Controlador, que usa el Modelo para leer y escribir en la base de datos. El agente de telemetría entrega las métricas del equipo al Controlador, que las evalúa y las guarda mediante el Modelo. Django Channels (WebSockets) aparece punteado porque es una mejora planificada y no forma parte de la primera versión.</w:t>
      </w:r>
    </w:p>
    <w:p>
      <w:pPr>
        <w:keepNext/>
        <w:spacing w:after="80" w:before="160" w:line="240" w:lineRule="auto"/>
        <w:jc w:val="center"/>
      </w:pPr>
      <w:r>
        <w:drawing>
          <wp:inline distT="0" distB="0" distL="0" distR="0">
            <wp:extent cx="5143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533775"/>
                    </a:xfrm>
                    <a:prstGeom prst="rect">
                      <a:avLst/>
                    </a:prstGeom>
                  </pic:spPr>
                </pic:pic>
              </a:graphicData>
            </a:graphic>
          </wp:inline>
        </w:drawing>
      </w:r>
    </w:p>
    <w:p>
      <w:pPr>
        <w:spacing w:after="200" w:before="0"/>
      </w:pPr>
      <w:r>
        <w:rPr>
          <w:i/>
          <w:iCs/>
          <w:color w:val="555555"/>
          <w:sz w:val="22"/>
          <w:szCs w:val="22"/>
        </w:rPr>
        <w:t xml:space="preserve">Figura 5.1. Diagrama de arquitectura del proyecto.</w:t>
      </w:r>
    </w:p>
    <w:p>
      <w:pPr>
        <w:pStyle w:val="Heading2"/>
      </w:pPr>
      <w:r>
        <w:t xml:space="preserve">5.3 Módulos del proyecto (apps de Django)</w:t>
      </w:r>
    </w:p>
    <w:p>
      <w:pPr>
        <w:keepNext/>
        <w:spacing w:after="80" w:before="240"/>
      </w:pPr>
      <w:r>
        <w:rPr>
          <w:i/>
          <w:iCs/>
          <w:sz w:val="22"/>
          <w:szCs w:val="22"/>
        </w:rPr>
        <w:t xml:space="preserve">Tabla 5.2. Módulos (apps)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326"/>
      </w:tblGrid>
      <w:tr>
        <w:trPr>
          <w:cantSplit/>
          <w:tblHeader/>
        </w:trPr>
        <w:tc>
          <w:tcPr>
            <w:tcW w:type="dxa" w:w="17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App</w:t>
            </w:r>
          </w:p>
        </w:tc>
        <w:tc>
          <w:tcPr>
            <w:tcW w:type="dxa" w:w="30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Responsabilidad</w:t>
            </w:r>
          </w:p>
        </w:tc>
        <w:tc>
          <w:tcPr>
            <w:tcW w:type="dxa" w:w="43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Contenido principal</w:t>
            </w:r>
          </w:p>
        </w:tc>
      </w:tr>
      <w:tr>
        <w:trPr>
          <w:cantSplit/>
        </w:trPr>
        <w:tc>
          <w:tcPr>
            <w:tcW w:type="dxa" w:w="17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usuarios</w:t>
            </w:r>
          </w:p>
        </w:tc>
        <w:tc>
          <w:tcPr>
            <w:tcW w:type="dxa" w:w="3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Autenticación y roles</w:t>
            </w:r>
          </w:p>
        </w:tc>
        <w:tc>
          <w:tcPr>
            <w:tcW w:type="dxa" w:w="43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Login, logout y modelo Usuario (extiende el usuario de Django).</w:t>
            </w:r>
          </w:p>
        </w:tc>
      </w:tr>
      <w:tr>
        <w:trPr>
          <w:cantSplit/>
        </w:trPr>
        <w:tc>
          <w:tcPr>
            <w:tcW w:type="dxa" w:w="17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servidores</w:t>
            </w:r>
          </w:p>
        </w:tc>
        <w:tc>
          <w:tcPr>
            <w:tcW w:type="dxa" w:w="30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Gestión de servidores</w:t>
            </w:r>
          </w:p>
        </w:tc>
        <w:tc>
          <w:tcPr>
            <w:tcW w:type="dxa" w:w="43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Modelo Servidor, formularios de alta y edición, cifrado de credenciales.</w:t>
            </w:r>
          </w:p>
        </w:tc>
      </w:tr>
      <w:tr>
        <w:trPr>
          <w:cantSplit/>
        </w:trPr>
        <w:tc>
          <w:tcPr>
            <w:tcW w:type="dxa" w:w="17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bCs/>
                <w:sz w:val="22"/>
                <w:szCs w:val="22"/>
              </w:rPr>
              <w:t xml:space="preserve">monitoreo</w:t>
            </w:r>
          </w:p>
        </w:tc>
        <w:tc>
          <w:tcPr>
            <w:tcW w:type="dxa" w:w="30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2"/>
                <w:szCs w:val="22"/>
              </w:rPr>
              <w:t xml:space="preserve">Recolección, alertas, dashboard e historial</w:t>
            </w:r>
          </w:p>
        </w:tc>
        <w:tc>
          <w:tcPr>
            <w:tcW w:type="dxa" w:w="43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2"/>
                <w:szCs w:val="22"/>
              </w:rPr>
              <w:t xml:space="preserve">Agente (psutil), modelo Reporte, función evaluar_alertas(), dashboard y consulta por fecha.</w:t>
            </w:r>
          </w:p>
        </w:tc>
      </w:tr>
    </w:tbl>
    <w:p>
      <w:pPr>
        <w:spacing w:after="120"/>
      </w:pPr>
    </w:p>
    <w:p>
      <w:pPr>
        <w:pStyle w:val="Heading2"/>
      </w:pPr>
      <w:r>
        <w:t xml:space="preserve">5.4 Modo de recolección</w:t>
      </w:r>
    </w:p>
    <w:p>
      <w:pPr>
        <w:jc w:val="both"/>
      </w:pPr>
      <w:r>
        <w:t xml:space="preserve">psutil lee los recursos del equipo donde se ejecuta. Por eso el agente se ejecuta primero sobre el equipo local, lo que permite validar el flujo completo (lectura, alerta, guardado y visualización) en el Sprint 2. Para servidores remotos se contempla usar las credenciales registradas en la tabla Servidor (por ejemplo, conexión SSH); este punto se confirma al iniciar el Sprint 2.</w:t>
      </w:r>
    </w:p>
    <w:p>
      <w:pPr>
        <w:pStyle w:val="Heading2"/>
      </w:pPr>
      <w:r>
        <w:t xml:space="preserve">5.5 Stack tecnológico</w:t>
      </w:r>
    </w:p>
    <w:p>
      <w:pPr>
        <w:keepNext/>
        <w:spacing w:after="80" w:before="240"/>
      </w:pPr>
      <w:r>
        <w:rPr>
          <w:i/>
          <w:iCs/>
          <w:sz w:val="22"/>
          <w:szCs w:val="22"/>
        </w:rPr>
        <w:t xml:space="preserve">Tabla 5.3. Stack tecnológico del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cantSplit/>
          <w:tblHeader/>
        </w:trPr>
        <w:tc>
          <w:tcPr>
            <w:tcW w:type="dxa" w:w="21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Componente</w:t>
            </w:r>
          </w:p>
        </w:tc>
        <w:tc>
          <w:tcPr>
            <w:tcW w:type="dxa" w:w="32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Tecnología</w:t>
            </w:r>
          </w:p>
        </w:tc>
        <w:tc>
          <w:tcPr>
            <w:tcW w:type="dxa" w:w="37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Motivo</w:t>
            </w:r>
          </w:p>
        </w:tc>
      </w:tr>
      <w:tr>
        <w:trPr>
          <w:cantSplit/>
        </w:trPr>
        <w:tc>
          <w:tcPr>
            <w:tcW w:type="dxa" w:w="21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Lenguaje</w:t>
            </w:r>
          </w:p>
        </w:tc>
        <w:tc>
          <w:tcPr>
            <w:tcW w:type="dxa" w:w="3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Python 3</w:t>
            </w:r>
          </w:p>
        </w:tc>
        <w:tc>
          <w:tcPr>
            <w:tcW w:type="dxa" w:w="3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Ya se usó en el Avance 1.</w:t>
            </w:r>
          </w:p>
        </w:tc>
      </w:tr>
      <w:tr>
        <w:trPr>
          <w:cantSplit/>
        </w:trPr>
        <w:tc>
          <w:tcPr>
            <w:tcW w:type="dxa" w:w="21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Framework</w:t>
            </w:r>
          </w:p>
        </w:tc>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Django</w:t>
            </w:r>
          </w:p>
        </w:tc>
        <w:tc>
          <w:tcPr>
            <w:tcW w:type="dxa" w:w="3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Incluye MVC (MTV), autenticación y ORM.</w:t>
            </w:r>
          </w:p>
        </w:tc>
      </w:tr>
      <w:tr>
        <w:trPr>
          <w:cantSplit/>
        </w:trPr>
        <w:tc>
          <w:tcPr>
            <w:tcW w:type="dxa" w:w="21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Métricas</w:t>
            </w:r>
          </w:p>
        </w:tc>
        <w:tc>
          <w:tcPr>
            <w:tcW w:type="dxa" w:w="3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psutil</w:t>
            </w:r>
          </w:p>
        </w:tc>
        <w:tc>
          <w:tcPr>
            <w:tcW w:type="dxa" w:w="3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Lee CPU, RAM, disco y batería; ya fue validada.</w:t>
            </w:r>
          </w:p>
        </w:tc>
      </w:tr>
      <w:tr>
        <w:trPr>
          <w:cantSplit/>
        </w:trPr>
        <w:tc>
          <w:tcPr>
            <w:tcW w:type="dxa" w:w="21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Base de datos</w:t>
            </w:r>
          </w:p>
        </w:tc>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PostgreSQL en Neon (SQLite local como respaldo)</w:t>
            </w:r>
          </w:p>
        </w:tc>
        <w:tc>
          <w:tcPr>
            <w:tcW w:type="dxa" w:w="3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Base compartida para el equipo, sin archivos que sincronizar.</w:t>
            </w:r>
          </w:p>
        </w:tc>
      </w:tr>
      <w:tr>
        <w:trPr>
          <w:cantSplit/>
        </w:trPr>
        <w:tc>
          <w:tcPr>
            <w:tcW w:type="dxa" w:w="21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Presentación</w:t>
            </w:r>
          </w:p>
        </w:tc>
        <w:tc>
          <w:tcPr>
            <w:tcW w:type="dxa" w:w="3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HTML, CSS y Bootstrap</w:t>
            </w:r>
          </w:p>
        </w:tc>
        <w:tc>
          <w:tcPr>
            <w:tcW w:type="dxa" w:w="3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Permite construir las pantallas rápido.</w:t>
            </w:r>
          </w:p>
        </w:tc>
      </w:tr>
      <w:tr>
        <w:trPr>
          <w:cantSplit/>
        </w:trPr>
        <w:tc>
          <w:tcPr>
            <w:tcW w:type="dxa" w:w="21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Tiempo real</w:t>
            </w:r>
          </w:p>
        </w:tc>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Django Channels (WebSockets)</w:t>
            </w:r>
          </w:p>
        </w:tc>
        <w:tc>
          <w:tcPr>
            <w:tcW w:type="dxa" w:w="3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Mejora planificada para el Sprint 3.</w:t>
            </w:r>
          </w:p>
        </w:tc>
      </w:tr>
      <w:tr>
        <w:trPr>
          <w:cantSplit/>
        </w:trPr>
        <w:tc>
          <w:tcPr>
            <w:tcW w:type="dxa" w:w="21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Control de versiones</w:t>
            </w:r>
          </w:p>
        </w:tc>
        <w:tc>
          <w:tcPr>
            <w:tcW w:type="dxa" w:w="3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Git y GitHub</w:t>
            </w:r>
          </w:p>
        </w:tc>
        <w:tc>
          <w:tcPr>
            <w:tcW w:type="dxa" w:w="3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Trabajo colaborativo y evidencia por sprint.</w:t>
            </w:r>
          </w:p>
        </w:tc>
      </w:tr>
      <w:tr>
        <w:trPr>
          <w:cantSplit/>
        </w:trPr>
        <w:tc>
          <w:tcPr>
            <w:tcW w:type="dxa" w:w="21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bCs/>
                <w:sz w:val="22"/>
                <w:szCs w:val="22"/>
              </w:rPr>
              <w:t xml:space="preserve">Editor</w:t>
            </w:r>
          </w:p>
        </w:tc>
        <w:tc>
          <w:tcPr>
            <w:tcW w:type="dxa" w:w="3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Visual Studio Code</w:t>
            </w:r>
          </w:p>
        </w:tc>
        <w:tc>
          <w:tcPr>
            <w:tcW w:type="dxa" w:w="3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Entorno que ya usa el equipo.</w:t>
            </w:r>
          </w:p>
        </w:tc>
      </w:tr>
    </w:tbl>
    <w:p>
      <w:pPr>
        <w:spacing w:after="120"/>
      </w:pPr>
    </w:p>
    <w:p>
      <w:pPr>
        <w:pStyle w:val="Heading2"/>
      </w:pPr>
      <w:r>
        <w:t xml:space="preserve">5.6 Decisión sobre la base de datos</w:t>
      </w:r>
    </w:p>
    <w:p>
      <w:pPr>
        <w:jc w:val="both"/>
      </w:pPr>
      <w:r>
        <w:t xml:space="preserve">Neon ofrece PostgreSQL en la nube con capa gratuita, de modo que los cuatro integrantes trabajan sobre la misma base sin intercambiar archivos. La cadena de conexión se guarda en una variable de entorno (DATABASE_URL) y no se sube a GitHub.</w:t>
      </w:r>
    </w:p>
    <w:p>
      <w:pPr>
        <w:jc w:val="both"/>
      </w:pPr>
      <w:r>
        <w:t xml:space="preserve">El riesgo es la dependencia de internet. Se mitiga usando SQLite local para desarrollo y pruebas sin conexión; solo cambia la configuración, no el código.</w:t>
      </w:r>
    </w:p>
    <w:p>
      <w:pPr>
        <w:pStyle w:val="Heading2"/>
      </w:pPr>
      <w:r>
        <w:t xml:space="preserve">5.7 Del Polling a los WebSockets</w:t>
      </w:r>
    </w:p>
    <w:p>
      <w:pPr>
        <w:jc w:val="both"/>
      </w:pPr>
      <w:r>
        <w:t xml:space="preserve">La versión inicial actualiza el dashboard con Polling: el cliente consulta cada cierto tiempo si hay datos nuevos (Paradigma 1 de la Semana 1, E/S programada). Como mejora, WebSockets mantiene un canal abierto y el servidor envía los datos cuando hay un cambio (Paradigma 2, interrupciones y callbacks). Polling se mantiene como la versión funcional y WebSockets se evalúa en el Sprint 3 (Figura 5.2).</w:t>
      </w:r>
    </w:p>
    <w:p>
      <w:pPr>
        <w:keepNext/>
        <w:spacing w:after="80" w:before="160" w:line="240" w:lineRule="auto"/>
        <w:jc w:val="center"/>
      </w:pPr>
      <w:r>
        <w:drawing>
          <wp:inline distT="0" distB="0" distL="0" distR="0">
            <wp:extent cx="4762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390900"/>
                    </a:xfrm>
                    <a:prstGeom prst="rect">
                      <a:avLst/>
                    </a:prstGeom>
                  </pic:spPr>
                </pic:pic>
              </a:graphicData>
            </a:graphic>
          </wp:inline>
        </w:drawing>
      </w:r>
    </w:p>
    <w:p>
      <w:pPr>
        <w:spacing w:after="200" w:before="0"/>
      </w:pPr>
      <w:r>
        <w:rPr>
          <w:i/>
          <w:iCs/>
          <w:color w:val="555555"/>
          <w:sz w:val="22"/>
          <w:szCs w:val="22"/>
        </w:rPr>
        <w:t xml:space="preserve">Figura 5.2. Comparación entre Polling y WebSockets.</w:t>
      </w:r>
    </w:p>
    <w:p>
      <w:pPr>
        <w:pStyle w:val="Heading1"/>
        <w:pageBreakBefore/>
      </w:pPr>
      <w:r>
        <w:t xml:space="preserve">6. BASE DE DATOS Y RELACIÓN DE TABLAS</w:t>
      </w:r>
    </w:p>
    <w:p>
      <w:pPr>
        <w:pStyle w:val="Heading2"/>
      </w:pPr>
      <w:r>
        <w:t xml:space="preserve">6.1 Modelo entidad-relación</w:t>
      </w:r>
    </w:p>
    <w:p>
      <w:pPr>
        <w:jc w:val="both"/>
      </w:pPr>
      <w:r>
        <w:t xml:space="preserve">La Figura 6.1 representa el modelo de datos con tres tablas. Un Usuario administra varios Servidores (relación 1 a N) y un Servidor genera muchos Reportes a lo largo del tiempo (relación 1 a N).</w:t>
      </w:r>
    </w:p>
    <w:p>
      <w:pPr>
        <w:keepNext/>
        <w:spacing w:after="80" w:before="160" w:line="240" w:lineRule="auto"/>
        <w:jc w:val="center"/>
      </w:pPr>
      <w:r>
        <w:drawing>
          <wp:inline distT="0" distB="0" distL="0" distR="0">
            <wp:extent cx="4762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276600"/>
                    </a:xfrm>
                    <a:prstGeom prst="rect">
                      <a:avLst/>
                    </a:prstGeom>
                  </pic:spPr>
                </pic:pic>
              </a:graphicData>
            </a:graphic>
          </wp:inline>
        </w:drawing>
      </w:r>
    </w:p>
    <w:p>
      <w:pPr>
        <w:spacing w:after="200" w:before="0"/>
      </w:pPr>
      <w:r>
        <w:rPr>
          <w:i/>
          <w:iCs/>
          <w:color w:val="555555"/>
          <w:sz w:val="22"/>
          <w:szCs w:val="22"/>
        </w:rPr>
        <w:t xml:space="preserve">Figura 6.1. Diagrama entidad-relación del modelo de datos.</w:t>
      </w:r>
    </w:p>
    <w:p>
      <w:pPr>
        <w:pStyle w:val="Heading2"/>
      </w:pPr>
      <w:r>
        <w:t xml:space="preserve">6.2 Detalle de tablas</w:t>
      </w:r>
    </w:p>
    <w:p>
      <w:pPr>
        <w:pStyle w:val="Heading3"/>
      </w:pPr>
      <w:r>
        <w:t xml:space="preserve">6.2.1 Tabla Usuario</w:t>
      </w:r>
    </w:p>
    <w:p>
      <w:pPr>
        <w:keepNext/>
        <w:spacing w:after="80" w:before="240"/>
      </w:pPr>
      <w:r>
        <w:rPr>
          <w:i/>
          <w:iCs/>
          <w:sz w:val="22"/>
          <w:szCs w:val="22"/>
        </w:rPr>
        <w:t xml:space="preserve">Tabla 6.1. Campos de la tabla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2200"/>
        <w:gridCol w:w="2726"/>
      </w:tblGrid>
      <w:tr>
        <w:trPr>
          <w:cantSplit/>
          <w:tblHeader/>
        </w:trPr>
        <w:tc>
          <w:tcPr>
            <w:tcW w:type="dxa" w:w="23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Campo</w:t>
            </w:r>
          </w:p>
        </w:tc>
        <w:tc>
          <w:tcPr>
            <w:tcW w:type="dxa" w:w="17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Tipo</w:t>
            </w:r>
          </w:p>
        </w:tc>
        <w:tc>
          <w:tcPr>
            <w:tcW w:type="dxa" w:w="22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Restricciones</w:t>
            </w:r>
          </w:p>
        </w:tc>
        <w:tc>
          <w:tcPr>
            <w:tcW w:type="dxa" w:w="27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Descripción</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id</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Entero (PK)</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Autoincremental</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Identificador del usuario.</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username</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Texto (150)</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Único, obligatorio</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Nombre de usuario.</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password_hash</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Texto</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Obligatorio</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Contraseña con hash, nunca en texto plano.</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rol</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Texto (20)</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admin o visor</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Define los permisos.</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fecha_creacion</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Fecha y hora</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Automático</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Momento del alta.</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bCs/>
                <w:sz w:val="20"/>
                <w:szCs w:val="20"/>
              </w:rPr>
              <w:t xml:space="preserve">activo</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0"/>
                <w:szCs w:val="20"/>
              </w:rPr>
              <w:t xml:space="preserve">Booleano</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0"/>
                <w:szCs w:val="20"/>
              </w:rPr>
              <w:t xml:space="preserve">Verdadero por defecto</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0"/>
                <w:szCs w:val="20"/>
              </w:rPr>
              <w:t xml:space="preserve">Habilita o bloquea el acceso.</w:t>
            </w:r>
          </w:p>
        </w:tc>
      </w:tr>
    </w:tbl>
    <w:p>
      <w:pPr>
        <w:spacing w:after="120"/>
      </w:pPr>
    </w:p>
    <w:p>
      <w:pPr>
        <w:pStyle w:val="Heading3"/>
      </w:pPr>
      <w:r>
        <w:t xml:space="preserve">6.2.2 Tabla Servidor</w:t>
      </w:r>
    </w:p>
    <w:p>
      <w:pPr>
        <w:keepNext/>
        <w:spacing w:after="80" w:before="240"/>
      </w:pPr>
      <w:r>
        <w:rPr>
          <w:i/>
          <w:iCs/>
          <w:sz w:val="22"/>
          <w:szCs w:val="22"/>
        </w:rPr>
        <w:t xml:space="preserve">Tabla 6.2. Campos de la tabla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2200"/>
        <w:gridCol w:w="2726"/>
      </w:tblGrid>
      <w:tr>
        <w:trPr>
          <w:cantSplit/>
          <w:tblHeader/>
        </w:trPr>
        <w:tc>
          <w:tcPr>
            <w:tcW w:type="dxa" w:w="23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Campo</w:t>
            </w:r>
          </w:p>
        </w:tc>
        <w:tc>
          <w:tcPr>
            <w:tcW w:type="dxa" w:w="17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Tipo</w:t>
            </w:r>
          </w:p>
        </w:tc>
        <w:tc>
          <w:tcPr>
            <w:tcW w:type="dxa" w:w="22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Restricciones</w:t>
            </w:r>
          </w:p>
        </w:tc>
        <w:tc>
          <w:tcPr>
            <w:tcW w:type="dxa" w:w="27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Descripción</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id</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Entero (PK)</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Autoincremental</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Identificador del servidor.</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nombre</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Texto (100)</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Obligatorio</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Nombre visible del servidor.</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ip_host</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Texto (255)</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Obligatorio</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Dirección IP o nombre de host.</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usuario_conexion</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Texto (100)</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Opcional</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Usuario para conectarse al servidor.</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password_cifrada</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Texto</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Opcional, cifrado</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Credencial cifrada, nunca visible en pantalla.</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activo</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Booleano</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Verdadero por defecto</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Incluye o excluye el servidor del monitoreo.</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bCs/>
                <w:sz w:val="20"/>
                <w:szCs w:val="20"/>
              </w:rPr>
              <w:t xml:space="preserve">usuario_id</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0"/>
                <w:szCs w:val="20"/>
              </w:rPr>
              <w:t xml:space="preserve">Entero (FK)</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0"/>
                <w:szCs w:val="20"/>
              </w:rPr>
              <w:t xml:space="preserve">Referencia a Usuario</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0"/>
                <w:szCs w:val="20"/>
              </w:rPr>
              <w:t xml:space="preserve">Quién administra el servidor.</w:t>
            </w:r>
          </w:p>
        </w:tc>
      </w:tr>
    </w:tbl>
    <w:p>
      <w:pPr>
        <w:spacing w:after="120"/>
      </w:pPr>
    </w:p>
    <w:p>
      <w:pPr>
        <w:pStyle w:val="Heading3"/>
      </w:pPr>
      <w:r>
        <w:t xml:space="preserve">6.2.3 Tabla Reporte</w:t>
      </w:r>
    </w:p>
    <w:p>
      <w:pPr>
        <w:keepNext/>
        <w:spacing w:after="80" w:before="240"/>
      </w:pPr>
      <w:r>
        <w:rPr>
          <w:i/>
          <w:iCs/>
          <w:sz w:val="22"/>
          <w:szCs w:val="22"/>
        </w:rPr>
        <w:t xml:space="preserve">Tabla 6.3. Campos de la tabla Reporte.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50"/>
        <w:gridCol w:w="1750"/>
        <w:gridCol w:w="2200"/>
        <w:gridCol w:w="2726"/>
      </w:tblGrid>
      <w:tr>
        <w:trPr>
          <w:cantSplit/>
          <w:tblHeader/>
        </w:trPr>
        <w:tc>
          <w:tcPr>
            <w:tcW w:type="dxa" w:w="23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Campo</w:t>
            </w:r>
          </w:p>
        </w:tc>
        <w:tc>
          <w:tcPr>
            <w:tcW w:type="dxa" w:w="175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Tipo</w:t>
            </w:r>
          </w:p>
        </w:tc>
        <w:tc>
          <w:tcPr>
            <w:tcW w:type="dxa" w:w="22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Restricciones</w:t>
            </w:r>
          </w:p>
        </w:tc>
        <w:tc>
          <w:tcPr>
            <w:tcW w:type="dxa" w:w="27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Descripción</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id</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Entero grande (PK)</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Autoincremental</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Identificador del reporte.</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servidor_id</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Entero (FK)</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Referencia a Servidor</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Servidor que generó la lectura.</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cpu_percent</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Decimal</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0 a 100</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Uso de CPU.</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ram_percent</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Decimal</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0 a 100</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Uso de memoria RAM.</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disco_percent</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Decimal</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0 a 100</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Uso de disco.</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bateria_percent</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Decimal</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Nulo si no hay batería</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Nivel de batería.</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estado_alerta</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Texto (20)</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normal o alerta</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Resultado de evaluar_alertas().</w:t>
            </w:r>
          </w:p>
        </w:tc>
      </w:tr>
      <w:tr>
        <w:trPr>
          <w:cantSplit/>
        </w:trPr>
        <w:tc>
          <w:tcPr>
            <w:tcW w:type="dxa" w:w="23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timestamp</w:t>
            </w:r>
          </w:p>
        </w:tc>
        <w:tc>
          <w:tcPr>
            <w:tcW w:type="dxa" w:w="175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Fecha y hora</w:t>
            </w:r>
          </w:p>
        </w:tc>
        <w:tc>
          <w:tcPr>
            <w:tcW w:type="dxa" w:w="22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Obligatorio, indexado</w:t>
            </w:r>
          </w:p>
        </w:tc>
        <w:tc>
          <w:tcPr>
            <w:tcW w:type="dxa" w:w="2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Momento de la lectura.</w:t>
            </w:r>
          </w:p>
        </w:tc>
      </w:tr>
      <w:tr>
        <w:trPr>
          <w:cantSplit/>
        </w:trPr>
        <w:tc>
          <w:tcPr>
            <w:tcW w:type="dxa" w:w="23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bCs/>
                <w:sz w:val="20"/>
                <w:szCs w:val="20"/>
              </w:rPr>
              <w:t xml:space="preserve">creado_via</w:t>
            </w:r>
          </w:p>
        </w:tc>
        <w:tc>
          <w:tcPr>
            <w:tcW w:type="dxa" w:w="175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0"/>
                <w:szCs w:val="20"/>
              </w:rPr>
              <w:t xml:space="preserve">Texto (10)</w:t>
            </w:r>
          </w:p>
        </w:tc>
        <w:tc>
          <w:tcPr>
            <w:tcW w:type="dxa" w:w="22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0"/>
                <w:szCs w:val="20"/>
              </w:rPr>
              <w:t xml:space="preserve">polling o websocket</w:t>
            </w:r>
          </w:p>
        </w:tc>
        <w:tc>
          <w:tcPr>
            <w:tcW w:type="dxa" w:w="2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val="false"/>
              <w:spacing w:after="0" w:line="276"/>
              <w:jc w:val="left"/>
            </w:pPr>
            <w:r>
              <w:rPr>
                <w:b w:val="false"/>
                <w:bCs w:val="false"/>
                <w:sz w:val="20"/>
                <w:szCs w:val="20"/>
              </w:rPr>
              <w:t xml:space="preserve">Cómo llegó el dato.</w:t>
            </w:r>
          </w:p>
        </w:tc>
      </w:tr>
    </w:tbl>
    <w:p>
      <w:pPr>
        <w:spacing w:after="120"/>
      </w:pPr>
    </w:p>
    <w:p>
      <w:pPr>
        <w:pStyle w:val="Heading2"/>
      </w:pPr>
      <w:r>
        <w:t xml:space="preserve">6.3 Consideraciones de diseño</w:t>
      </w:r>
    </w:p>
    <w:p>
      <w:pPr>
        <w:pStyle w:val="ListParagraph"/>
        <w:numPr>
          <w:ilvl w:val="0"/>
          <w:numId w:val="4"/>
        </w:numPr>
        <w:jc w:val="both"/>
      </w:pPr>
      <w:r>
        <w:t xml:space="preserve">Usuario se implementa extendiendo el usuario de Django, que ya incluye el hash de contraseñas y el login.</w:t>
      </w:r>
    </w:p>
    <w:p>
      <w:pPr>
        <w:pStyle w:val="ListParagraph"/>
        <w:numPr>
          <w:ilvl w:val="0"/>
          <w:numId w:val="4"/>
        </w:numPr>
        <w:jc w:val="both"/>
      </w:pPr>
      <w:r>
        <w:t xml:space="preserve">Las credenciales de servidores se cifran con una librería (por ejemplo cryptography) y la clave se guarda en una variable de entorno.</w:t>
      </w:r>
    </w:p>
    <w:p>
      <w:pPr>
        <w:pStyle w:val="ListParagraph"/>
        <w:numPr>
          <w:ilvl w:val="0"/>
          <w:numId w:val="4"/>
        </w:numPr>
        <w:jc w:val="both"/>
      </w:pPr>
      <w:r>
        <w:t xml:space="preserve">bateria_percent admite nulos: en el Avance 1 la PC de escritorio mostró "N/A", y el modelo debe tolerarlo sin error.</w:t>
      </w:r>
    </w:p>
    <w:p>
      <w:pPr>
        <w:pStyle w:val="ListParagraph"/>
        <w:numPr>
          <w:ilvl w:val="0"/>
          <w:numId w:val="4"/>
        </w:numPr>
        <w:jc w:val="both"/>
      </w:pPr>
      <w:r>
        <w:t xml:space="preserve">Se crea un índice sobre servidor_id y timestamp para que las consultas por fecha sigan siendo rápidas cuando crezca el historial.</w:t>
      </w:r>
    </w:p>
    <w:p>
      <w:pPr>
        <w:pStyle w:val="Heading1"/>
        <w:pageBreakBefore/>
      </w:pPr>
      <w:r>
        <w:t xml:space="preserve">7. PLANNING GENERAL Y GESTIÓN DE SPRINTS</w:t>
      </w:r>
    </w:p>
    <w:p>
      <w:pPr>
        <w:pStyle w:val="Heading2"/>
      </w:pPr>
      <w:r>
        <w:t xml:space="preserve">7.1 Metodología</w:t>
      </w:r>
    </w:p>
    <w:p>
      <w:pPr>
        <w:pStyle w:val="ListParagraph"/>
        <w:numPr>
          <w:ilvl w:val="0"/>
          <w:numId w:val="4"/>
        </w:numPr>
        <w:jc w:val="both"/>
      </w:pPr>
      <w:r>
        <w:t xml:space="preserve">Scrum simplificado: Sprint 0 para análisis y diseño (este avance) y sprints de 2 semanas a partir del Sprint 1.</w:t>
      </w:r>
    </w:p>
    <w:p>
      <w:pPr>
        <w:pStyle w:val="ListParagraph"/>
        <w:numPr>
          <w:ilvl w:val="0"/>
          <w:numId w:val="4"/>
        </w:numPr>
        <w:jc w:val="both"/>
      </w:pPr>
      <w:r>
        <w:t xml:space="preserve">Backlog priorizado a partir de los requerimientos funcionales y no funcionales.</w:t>
      </w:r>
    </w:p>
    <w:p>
      <w:pPr>
        <w:pStyle w:val="ListParagraph"/>
        <w:numPr>
          <w:ilvl w:val="0"/>
          <w:numId w:val="4"/>
        </w:numPr>
        <w:jc w:val="both"/>
      </w:pPr>
      <w:r>
        <w:t xml:space="preserve">Seguimiento semanal por el chat del grupo y tablero Kanban en GitHub Projects (Por hacer, En curso, Hecho).</w:t>
      </w:r>
    </w:p>
    <w:p>
      <w:pPr>
        <w:pStyle w:val="ListParagraph"/>
        <w:numPr>
          <w:ilvl w:val="0"/>
          <w:numId w:val="4"/>
        </w:numPr>
        <w:jc w:val="both"/>
      </w:pPr>
      <w:r>
        <w:t xml:space="preserve">Cada sprint cierra con un entregable demostrable y su documentación en el repositorio.</w:t>
      </w:r>
    </w:p>
    <w:p>
      <w:pPr>
        <w:pStyle w:val="ListParagraph"/>
        <w:numPr>
          <w:ilvl w:val="0"/>
          <w:numId w:val="4"/>
        </w:numPr>
        <w:jc w:val="both"/>
      </w:pPr>
      <w:r>
        <w:t xml:space="preserve">Se considera terminada una tarea cuando funciona en el equipo de otro integrante, está en GitHub y tiene evidencia (captura o prueba).</w:t>
      </w:r>
    </w:p>
    <w:p>
      <w:pPr>
        <w:pStyle w:val="ListParagraph"/>
        <w:numPr>
          <w:ilvl w:val="0"/>
          <w:numId w:val="4"/>
        </w:numPr>
        <w:jc w:val="both"/>
      </w:pPr>
      <w:r>
        <w:t xml:space="preserve">Los responsables de cada tarea se definen al iniciar cada sprint.</w:t>
      </w:r>
    </w:p>
    <w:p>
      <w:pPr>
        <w:pStyle w:val="Heading2"/>
      </w:pPr>
      <w:r>
        <w:t xml:space="preserve">7.2 Planning general</w:t>
      </w:r>
    </w:p>
    <w:p>
      <w:pPr>
        <w:jc w:val="both"/>
      </w:pPr>
      <w:r>
        <w:t xml:space="preserve">La Figura 7.1 muestra la distribución de los sprints hasta la Semana 16.</w:t>
      </w:r>
    </w:p>
    <w:p>
      <w:pPr>
        <w:keepNext/>
        <w:spacing w:after="80" w:before="160" w:line="240" w:lineRule="auto"/>
        <w:jc w:val="center"/>
      </w:pPr>
      <w:r>
        <w:drawing>
          <wp:inline distT="0" distB="0" distL="0" distR="0">
            <wp:extent cx="533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24000"/>
                    </a:xfrm>
                    <a:prstGeom prst="rect">
                      <a:avLst/>
                    </a:prstGeom>
                  </pic:spPr>
                </pic:pic>
              </a:graphicData>
            </a:graphic>
          </wp:inline>
        </w:drawing>
      </w:r>
    </w:p>
    <w:p>
      <w:pPr>
        <w:spacing w:after="200" w:before="0"/>
      </w:pPr>
      <w:r>
        <w:rPr>
          <w:i/>
          <w:iCs/>
          <w:color w:val="555555"/>
          <w:sz w:val="22"/>
          <w:szCs w:val="22"/>
        </w:rPr>
        <w:t xml:space="preserve">Figura 7.1. Planning general por sprints.</w:t>
      </w:r>
    </w:p>
    <w:p>
      <w:pPr>
        <w:pStyle w:val="Heading2"/>
      </w:pPr>
      <w:r>
        <w:t xml:space="preserve">7.3 Backlog por sprint</w:t>
      </w:r>
    </w:p>
    <w:p>
      <w:pPr>
        <w:keepNext/>
        <w:spacing w:after="80" w:before="240"/>
      </w:pPr>
      <w:r>
        <w:rPr>
          <w:i/>
          <w:iCs/>
          <w:sz w:val="22"/>
          <w:szCs w:val="22"/>
        </w:rPr>
        <w:t xml:space="preserve">Tabla 7.1. Backlog por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926"/>
        <w:gridCol w:w="2100"/>
      </w:tblGrid>
      <w:tr>
        <w:trPr>
          <w:cantSplit/>
          <w:tblHeader/>
        </w:trPr>
        <w:tc>
          <w:tcPr>
            <w:tcW w:type="dxa" w:w="15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Sprint</w:t>
            </w:r>
          </w:p>
        </w:tc>
        <w:tc>
          <w:tcPr>
            <w:tcW w:type="dxa" w:w="15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Objetivo</w:t>
            </w:r>
          </w:p>
        </w:tc>
        <w:tc>
          <w:tcPr>
            <w:tcW w:type="dxa" w:w="39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Tareas principales</w:t>
            </w:r>
          </w:p>
        </w:tc>
        <w:tc>
          <w:tcPr>
            <w:tcW w:type="dxa" w:w="21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0"/>
                <w:szCs w:val="20"/>
              </w:rPr>
              <w:t xml:space="preserve">Entregable</w:t>
            </w:r>
          </w:p>
        </w:tc>
      </w:tr>
      <w:tr>
        <w:trPr>
          <w:cantSplit/>
        </w:trPr>
        <w:tc>
          <w:tcPr>
            <w:tcW w:type="dxa" w:w="1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Sprint 0 (Sem 5 a 10)</w:t>
            </w:r>
          </w:p>
        </w:tc>
        <w:tc>
          <w:tcPr>
            <w:tcW w:type="dxa" w:w="1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Analizar y diseñar</w:t>
            </w:r>
          </w:p>
        </w:tc>
        <w:tc>
          <w:tcPr>
            <w:tcW w:type="dxa" w:w="39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Problemática, requerimientos, flujos, mockups, base de datos, arquitectura y planning.</w:t>
            </w:r>
          </w:p>
        </w:tc>
        <w:tc>
          <w:tcPr>
            <w:tcW w:type="dxa" w:w="21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Avance 2</w:t>
            </w:r>
          </w:p>
        </w:tc>
      </w:tr>
      <w:tr>
        <w:trPr>
          <w:cantSplit/>
        </w:trPr>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0"/>
                <w:szCs w:val="20"/>
              </w:rPr>
              <w:t xml:space="preserve">Sprint 1 (Sem 11 a 12)</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Base y acceso</w:t>
            </w:r>
          </w:p>
        </w:tc>
        <w:tc>
          <w:tcPr>
            <w:tcW w:type="dxa" w:w="39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Crear el proyecto Django y el repositorio en GitHub; conectar la base de datos; crear modelos y migraciones; login y logout con roles.</w:t>
            </w:r>
          </w:p>
        </w:tc>
        <w:tc>
          <w:tcPr>
            <w:tcW w:type="dxa" w:w="21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0"/>
                <w:szCs w:val="20"/>
              </w:rPr>
              <w:t xml:space="preserve">Login con BD conectada (RF-01)</w:t>
            </w:r>
          </w:p>
        </w:tc>
      </w:tr>
      <w:tr>
        <w:trPr>
          <w:cantSplit/>
        </w:trPr>
        <w:tc>
          <w:tcPr>
            <w:tcW w:type="dxa" w:w="1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0"/>
                <w:szCs w:val="20"/>
              </w:rPr>
              <w:t xml:space="preserve">Sprint 2 (Sem 13 a 14)</w:t>
            </w:r>
          </w:p>
        </w:tc>
        <w:tc>
          <w:tcPr>
            <w:tcW w:type="dxa" w:w="15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Núcleo de monitoreo</w:t>
            </w:r>
          </w:p>
        </w:tc>
        <w:tc>
          <w:tcPr>
            <w:tcW w:type="dxa" w:w="39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Módulo agente con psutil; guardar reportes; evaluar alertas; dashboard con Polling; gestión de servidores con credenciales cifradas.</w:t>
            </w:r>
          </w:p>
        </w:tc>
        <w:tc>
          <w:tcPr>
            <w:tcW w:type="dxa" w:w="21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0"/>
                <w:szCs w:val="20"/>
              </w:rPr>
              <w:t xml:space="preserve">Dashboard con datos reales y alertas (RF-02, 03, 04, 05, 07)</w:t>
            </w:r>
          </w:p>
        </w:tc>
      </w:tr>
      <w:tr>
        <w:trPr>
          <w:cantSplit/>
        </w:trPr>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bCs/>
                <w:sz w:val="20"/>
                <w:szCs w:val="20"/>
              </w:rPr>
              <w:t xml:space="preserve">Sprint 3 (Sem 15 a 16)</w:t>
            </w:r>
          </w:p>
        </w:tc>
        <w:tc>
          <w:tcPr>
            <w:tcW w:type="dxa" w:w="15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0"/>
                <w:szCs w:val="20"/>
              </w:rPr>
              <w:t xml:space="preserve">Historial y cierre</w:t>
            </w:r>
          </w:p>
        </w:tc>
        <w:tc>
          <w:tcPr>
            <w:tcW w:type="dxa" w:w="39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0"/>
                <w:szCs w:val="20"/>
              </w:rPr>
              <w:t xml:space="preserve">Consulta por fecha (RF-06); evaluar WebSockets; pruebas; documentación, evidencias y revisión de seguridad.</w:t>
            </w:r>
          </w:p>
        </w:tc>
        <w:tc>
          <w:tcPr>
            <w:tcW w:type="dxa" w:w="21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0"/>
                <w:szCs w:val="20"/>
              </w:rPr>
              <w:t xml:space="preserve">Sistema completo y documentado</w:t>
            </w:r>
          </w:p>
        </w:tc>
      </w:tr>
    </w:tbl>
    <w:p>
      <w:pPr>
        <w:spacing w:after="120"/>
      </w:pPr>
    </w:p>
    <w:p>
      <w:pPr>
        <w:pStyle w:val="Heading2"/>
      </w:pPr>
      <w:r>
        <w:t xml:space="preserve">7.4 Riesgos y mitigación</w:t>
      </w:r>
    </w:p>
    <w:p>
      <w:pPr>
        <w:keepNext/>
        <w:spacing w:after="80" w:before="240"/>
      </w:pPr>
      <w:r>
        <w:rPr>
          <w:i/>
          <w:iCs/>
          <w:sz w:val="22"/>
          <w:szCs w:val="22"/>
        </w:rPr>
        <w:t xml:space="preserve">Tabla 7.2. Riesgos del proyecto y su mitigación.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3726"/>
      </w:tblGrid>
      <w:tr>
        <w:trPr>
          <w:cantSplit/>
          <w:tblHeader/>
        </w:trPr>
        <w:tc>
          <w:tcPr>
            <w:tcW w:type="dxa" w:w="29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Riesgo</w:t>
            </w:r>
          </w:p>
        </w:tc>
        <w:tc>
          <w:tcPr>
            <w:tcW w:type="dxa" w:w="2400"/>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Impacto</w:t>
            </w:r>
          </w:p>
        </w:tc>
        <w:tc>
          <w:tcPr>
            <w:tcW w:type="dxa" w:w="3726"/>
            <w:tcBorders>
              <w:top w:val="single" w:color="8EAADB" w:sz="4"/>
              <w:left w:val="single" w:color="8EAADB" w:sz="4"/>
              <w:bottom w:val="single" w:color="8EAADB" w:sz="4"/>
              <w:right w:val="single" w:color="8EAADB" w:sz="4"/>
            </w:tcBorders>
            <w:shd w:fill="4472C4" w:color="auto" w:val="clear"/>
            <w:tcMar>
              <w:top w:type="dxa" w:w="60"/>
              <w:left w:type="dxa" w:w="100"/>
              <w:bottom w:type="dxa" w:w="60"/>
              <w:right w:type="dxa" w:w="100"/>
            </w:tcMar>
          </w:tcPr>
          <w:p>
            <w:pPr>
              <w:keepNext/>
              <w:spacing w:after="0" w:line="276"/>
              <w:jc w:val="left"/>
            </w:pPr>
            <w:r>
              <w:rPr>
                <w:b/>
                <w:bCs/>
                <w:color w:val="FFFFFF"/>
                <w:sz w:val="22"/>
                <w:szCs w:val="22"/>
              </w:rPr>
              <w:t xml:space="preserve">Mitigación</w:t>
            </w:r>
          </w:p>
        </w:tc>
      </w:tr>
      <w:tr>
        <w:trPr>
          <w:cantSplit/>
        </w:trPr>
        <w:tc>
          <w:tcPr>
            <w:tcW w:type="dxa" w:w="2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Dependencia de internet para Neon</w:t>
            </w:r>
          </w:p>
        </w:tc>
        <w:tc>
          <w:tcPr>
            <w:tcW w:type="dxa" w:w="24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No se puede probar sin conexión.</w:t>
            </w:r>
          </w:p>
        </w:tc>
        <w:tc>
          <w:tcPr>
            <w:tcW w:type="dxa" w:w="3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Usar SQLite local para desarrollo.</w:t>
            </w:r>
          </w:p>
        </w:tc>
      </w:tr>
      <w:tr>
        <w:trPr>
          <w:cantSplit/>
        </w:trPr>
        <w:tc>
          <w:tcPr>
            <w:tcW w:type="dxa" w:w="2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bCs/>
                <w:sz w:val="22"/>
                <w:szCs w:val="22"/>
              </w:rPr>
              <w:t xml:space="preserve">WebSockets añaden complejidad</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Puede retrasar el Sprint 3.</w:t>
            </w:r>
          </w:p>
        </w:tc>
        <w:tc>
          <w:tcPr>
            <w:tcW w:type="dxa" w:w="3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spacing w:after="0" w:line="276"/>
              <w:jc w:val="left"/>
            </w:pPr>
            <w:r>
              <w:rPr>
                <w:b w:val="false"/>
                <w:bCs w:val="false"/>
                <w:sz w:val="22"/>
                <w:szCs w:val="22"/>
              </w:rPr>
              <w:t xml:space="preserve">Mantener Polling como versión funcional y tratar WebSockets como mejora.</w:t>
            </w:r>
          </w:p>
        </w:tc>
      </w:tr>
      <w:tr>
        <w:trPr>
          <w:cantSplit/>
        </w:trPr>
        <w:tc>
          <w:tcPr>
            <w:tcW w:type="dxa" w:w="29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bCs/>
                <w:sz w:val="22"/>
                <w:szCs w:val="22"/>
              </w:rPr>
              <w:t xml:space="preserve">Leer servidores remotos es más complejo de lo previsto</w:t>
            </w:r>
          </w:p>
        </w:tc>
        <w:tc>
          <w:tcPr>
            <w:tcW w:type="dxa" w:w="2400"/>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Reduce el alcance.</w:t>
            </w:r>
          </w:p>
        </w:tc>
        <w:tc>
          <w:tcPr>
            <w:tcW w:type="dxa" w:w="3726"/>
            <w:tcBorders>
              <w:top w:val="single" w:color="8EAADB" w:sz="4"/>
              <w:left w:val="single" w:color="8EAADB" w:sz="4"/>
              <w:bottom w:val="single" w:color="8EAADB" w:sz="4"/>
              <w:right w:val="single" w:color="8EAADB" w:sz="4"/>
            </w:tcBorders>
            <w:shd w:fill="D9E2F3" w:color="auto" w:val="clear"/>
            <w:tcMar>
              <w:top w:type="dxa" w:w="60"/>
              <w:left w:type="dxa" w:w="100"/>
              <w:bottom w:type="dxa" w:w="60"/>
              <w:right w:type="dxa" w:w="100"/>
            </w:tcMar>
          </w:tcPr>
          <w:p>
            <w:pPr>
              <w:keepNext/>
              <w:spacing w:after="0" w:line="276"/>
              <w:jc w:val="left"/>
            </w:pPr>
            <w:r>
              <w:rPr>
                <w:b w:val="false"/>
                <w:bCs w:val="false"/>
                <w:sz w:val="22"/>
                <w:szCs w:val="22"/>
              </w:rPr>
              <w:t xml:space="preserve">Validar primero con el equipo local en el Sprint 2.</w:t>
            </w:r>
          </w:p>
        </w:tc>
      </w:tr>
      <w:tr>
        <w:trPr>
          <w:cantSplit/>
        </w:trPr>
        <w:tc>
          <w:tcPr>
            <w:tcW w:type="dxa" w:w="29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bCs/>
                <w:sz w:val="22"/>
                <w:szCs w:val="22"/>
              </w:rPr>
              <w:t xml:space="preserve">Credenciales expuestas en el repositorio</w:t>
            </w:r>
          </w:p>
        </w:tc>
        <w:tc>
          <w:tcPr>
            <w:tcW w:type="dxa" w:w="2400"/>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Riesgo de seguridad.</w:t>
            </w:r>
          </w:p>
        </w:tc>
        <w:tc>
          <w:tcPr>
            <w:tcW w:type="dxa" w:w="3726"/>
            <w:tcBorders>
              <w:top w:val="single" w:color="8EAADB" w:sz="4"/>
              <w:left w:val="single" w:color="8EAADB" w:sz="4"/>
              <w:bottom w:val="single" w:color="8EAADB" w:sz="4"/>
              <w:right w:val="single" w:color="8EAADB" w:sz="4"/>
            </w:tcBorders>
            <w:tcMar>
              <w:top w:type="dxa" w:w="60"/>
              <w:left w:type="dxa" w:w="100"/>
              <w:bottom w:type="dxa" w:w="60"/>
              <w:right w:type="dxa" w:w="100"/>
            </w:tcMar>
          </w:tcPr>
          <w:p>
            <w:pPr>
              <w:keepNext w:val="false"/>
              <w:spacing w:after="0" w:line="276"/>
              <w:jc w:val="left"/>
            </w:pPr>
            <w:r>
              <w:rPr>
                <w:b w:val="false"/>
                <w:bCs w:val="false"/>
                <w:sz w:val="22"/>
                <w:szCs w:val="22"/>
              </w:rPr>
              <w:t xml:space="preserve">Variables de entorno y .gitignore desde el Sprint 1.</w:t>
            </w:r>
          </w:p>
        </w:tc>
      </w:tr>
    </w:tbl>
    <w:sectPr>
      <w:footerReference w:type="default" r:id="rId7"/>
      <w:pgSz w:w="11906" w:h="16838" w:orient="portrait"/>
      <w:pgMar w:top="1440" w:right="1440"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300" w:hanging="220"/>
      </w:pPr>
    </w:lvl>
  </w:abstractNum>
  <w:abstractNum w:abstractNumId="4" w15:restartNumberingAfterBreak="0">
    <w:multiLevelType w:val="hybridMultilevel"/>
    <w:lvl w:ilvl="0" w15:tentative="1">
      <w:start w:val="1"/>
      <w:numFmt w:val="bullet"/>
      <w:lvlText w:val="•"/>
      <w:lvlJc w:val="left"/>
      <w:pPr>
        <w:ind w:left="130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120" w:line="360"/>
      <w:ind w:left="720"/>
      <w:outlineLvl w:val="0"/>
    </w:pPr>
    <w:rPr>
      <w:rFonts w:ascii="Calibri" w:cs="Calibri" w:eastAsia="Calibri" w:hAnsi="Calibri"/>
      <w:b/>
      <w:bCs/>
      <w:color w:val="000000"/>
      <w:sz w:val="24"/>
      <w:szCs w:val="24"/>
    </w:rPr>
  </w:style>
  <w:style w:type="paragraph" w:styleId="Heading2">
    <w:name w:val="Heading 2"/>
    <w:basedOn w:val="Normal"/>
    <w:next w:val="Normal"/>
    <w:qFormat/>
    <w:pPr>
      <w:keepNext/>
      <w:spacing w:after="120" w:before="160" w:line="360"/>
      <w:ind w:left="720"/>
      <w:outlineLvl w:val="1"/>
    </w:pPr>
    <w:rPr>
      <w:rFonts w:ascii="Calibri" w:cs="Calibri" w:eastAsia="Calibri" w:hAnsi="Calibri"/>
      <w:b/>
      <w:bCs/>
      <w:color w:val="000000"/>
      <w:sz w:val="24"/>
      <w:szCs w:val="24"/>
    </w:rPr>
  </w:style>
  <w:style w:type="paragraph" w:styleId="Heading3">
    <w:name w:val="Heading 3"/>
    <w:basedOn w:val="Normal"/>
    <w:next w:val="Normal"/>
    <w:qFormat/>
    <w:pPr>
      <w:keepNext/>
      <w:spacing w:after="120" w:before="120" w:line="360"/>
      <w:ind w:left="720"/>
      <w:outlineLvl w:val="2"/>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78b29d37174c81626948c6c9a34cbcaf0db39ad.png"/><Relationship Id="rId9" Type="http://schemas.openxmlformats.org/officeDocument/2006/relationships/image" Target="media/a186dd0a7f31b6971de20a6f07febc668fe161f5.png"/><Relationship Id="rId10" Type="http://schemas.openxmlformats.org/officeDocument/2006/relationships/image" Target="media/e350a25d1a9e8a7f6028d8c61e1025466c627100.png"/><Relationship Id="rId11" Type="http://schemas.openxmlformats.org/officeDocument/2006/relationships/image" Target="media/84b5e25e6fc86923366c37c5698318ab70fd10f3.png"/><Relationship Id="rId12" Type="http://schemas.openxmlformats.org/officeDocument/2006/relationships/image" Target="media/74852a9bf8e2c471139b6e2bdfef5179fcad9b38.png"/><Relationship Id="rId13" Type="http://schemas.openxmlformats.org/officeDocument/2006/relationships/image" Target="media/68d5063ec4a26959540281134ba0fce44ab02497.png"/><Relationship Id="rId14" Type="http://schemas.openxmlformats.org/officeDocument/2006/relationships/image" Target="media/569d4c1f7ceac16f20d3cbb8cb6e0feeee38929e.png"/><Relationship Id="rId15" Type="http://schemas.openxmlformats.org/officeDocument/2006/relationships/image" Target="media/00ad08d51fbf4d8edb6a105a74e31598252d3313.png"/><Relationship Id="rId16" Type="http://schemas.openxmlformats.org/officeDocument/2006/relationships/image" Target="media/1267b976bb5c09c48360501d29d482506fdbd6d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2 (Semana 10) - Caso 3 - Agente de Telemetría</dc:title>
  <dc:creator>Un-named</dc:creator>
  <cp:lastModifiedBy>Un-named</cp:lastModifiedBy>
  <cp:revision>1</cp:revision>
  <dcterms:created xsi:type="dcterms:W3CDTF">2026-10-11T23:36:17.883Z</dcterms:created>
  <dcterms:modified xsi:type="dcterms:W3CDTF">2026-10-11T23:36:17.883Z</dcterms:modified>
</cp:coreProperties>
</file>

<file path=docProps/custom.xml><?xml version="1.0" encoding="utf-8"?>
<Properties xmlns="http://schemas.openxmlformats.org/officeDocument/2006/custom-properties" xmlns:vt="http://schemas.openxmlformats.org/officeDocument/2006/docPropsVTypes"/>
</file>