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E9B8" w14:textId="5F8C2972" w:rsidR="008026BC" w:rsidRPr="008026BC" w:rsidRDefault="008026BC" w:rsidP="008026BC">
      <w:pPr>
        <w:pStyle w:val="SemEspaamento"/>
        <w:jc w:val="center"/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26BC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Valores &amp; Trader</w:t>
      </w:r>
      <w:r w:rsidR="00550E9A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14:paraId="74A34E67" w14:textId="77777777" w:rsidR="008026BC" w:rsidRDefault="008026BC" w:rsidP="008026BC">
      <w:pPr>
        <w:pStyle w:val="SemEspaamento"/>
      </w:pPr>
    </w:p>
    <w:p w14:paraId="0145F32B" w14:textId="0A72C299" w:rsidR="008026BC" w:rsidRDefault="008026BC" w:rsidP="008026BC">
      <w:pPr>
        <w:pStyle w:val="SemEspaamento"/>
      </w:pPr>
      <w:r>
        <w:t>Projeto: Valores &amp; Trader</w:t>
      </w:r>
    </w:p>
    <w:p w14:paraId="3A5CE6AD" w14:textId="77777777" w:rsidR="008026BC" w:rsidRDefault="008026BC" w:rsidP="008026BC">
      <w:pPr>
        <w:pStyle w:val="SemEspaamento"/>
      </w:pPr>
    </w:p>
    <w:p w14:paraId="6CDEB8BF" w14:textId="77777777" w:rsidR="008026BC" w:rsidRDefault="008026BC" w:rsidP="008026BC">
      <w:pPr>
        <w:pStyle w:val="SemEspaamento"/>
      </w:pPr>
    </w:p>
    <w:p w14:paraId="56CF3665" w14:textId="06C10510" w:rsidR="008026BC" w:rsidRDefault="008026BC" w:rsidP="008026BC">
      <w:pPr>
        <w:pStyle w:val="SemEspaamento"/>
      </w:pPr>
      <w:r>
        <w:t>Resumo.</w:t>
      </w:r>
    </w:p>
    <w:p w14:paraId="386AD4D4" w14:textId="054FC0CF" w:rsidR="008026BC" w:rsidRDefault="008026BC" w:rsidP="008026BC">
      <w:pPr>
        <w:pStyle w:val="SemEspaamento"/>
      </w:pPr>
      <w:r>
        <w:t>Coleta de dados dos principais ativos movimentados pelas Bolsa de Valores no Mundo.</w:t>
      </w:r>
    </w:p>
    <w:p w14:paraId="414F3232" w14:textId="4BB0B37D" w:rsidR="008026BC" w:rsidRDefault="008026BC" w:rsidP="008026BC">
      <w:pPr>
        <w:pStyle w:val="SemEspaamento"/>
      </w:pPr>
      <w:r>
        <w:t xml:space="preserve">Agenda sobre às falas de Dirigentes das principais economias mundiais, inflação, </w:t>
      </w:r>
      <w:r w:rsidR="00A934B0">
        <w:t xml:space="preserve">desemprego, geração de emprego, </w:t>
      </w:r>
      <w:r>
        <w:t>sentimento do consumidor, expectativas indústria, comercio e serviços</w:t>
      </w:r>
      <w:r w:rsidR="00A934B0">
        <w:t>.</w:t>
      </w:r>
    </w:p>
    <w:p w14:paraId="285599C7" w14:textId="54E2967B" w:rsidR="00A934B0" w:rsidRDefault="00A934B0" w:rsidP="008026BC">
      <w:pPr>
        <w:pStyle w:val="SemEspaamento"/>
      </w:pPr>
      <w:r>
        <w:t xml:space="preserve">Recomendações de Ativos, ações, fundo imobiliários, dividendos, </w:t>
      </w:r>
      <w:proofErr w:type="spellStart"/>
      <w:r>
        <w:t>BDRs</w:t>
      </w:r>
      <w:proofErr w:type="spellEnd"/>
      <w:r>
        <w:t>.</w:t>
      </w:r>
    </w:p>
    <w:p w14:paraId="752119D6" w14:textId="700BFA40" w:rsidR="00A934B0" w:rsidRDefault="00A934B0" w:rsidP="008026BC">
      <w:pPr>
        <w:pStyle w:val="SemEspaamento"/>
      </w:pPr>
      <w:r>
        <w:t xml:space="preserve">Indicadores </w:t>
      </w:r>
      <w:r w:rsidR="004B54E2">
        <w:t xml:space="preserve">econômicos IPCA, Selic, IGP-M, Ptax, Dólar, Euro, Ouro, Cripto, </w:t>
      </w:r>
    </w:p>
    <w:p w14:paraId="4FF37847" w14:textId="77777777" w:rsidR="00A934B0" w:rsidRDefault="00A934B0" w:rsidP="008026BC">
      <w:pPr>
        <w:pStyle w:val="SemEspaamento"/>
      </w:pPr>
    </w:p>
    <w:p w14:paraId="7C86DED3" w14:textId="77777777" w:rsidR="00A934B0" w:rsidRDefault="00A934B0" w:rsidP="008026BC">
      <w:pPr>
        <w:pStyle w:val="SemEspaamento"/>
      </w:pPr>
    </w:p>
    <w:p w14:paraId="10235F74" w14:textId="67955F41" w:rsidR="00A934B0" w:rsidRDefault="00A934B0" w:rsidP="008026BC">
      <w:pPr>
        <w:pStyle w:val="SemEspaamento"/>
      </w:pPr>
      <w:r>
        <w:t>Objetivo.</w:t>
      </w:r>
    </w:p>
    <w:p w14:paraId="4B526CDA" w14:textId="168C68C8" w:rsidR="00A934B0" w:rsidRDefault="00A934B0" w:rsidP="008026BC">
      <w:pPr>
        <w:pStyle w:val="SemEspaamento"/>
      </w:pPr>
      <w:r>
        <w:t>O objetivo deste projeto é coletar informações 24 horas por dia para suprimir às necessidades dos Investidores, Traders nas tendências de Alta, Baixa ou Movimento lateralizado dos Mercados de Ações, Dólar, Ouro, Cripto</w:t>
      </w:r>
      <w:r w:rsidR="004B54E2">
        <w:t>.</w:t>
      </w:r>
    </w:p>
    <w:p w14:paraId="450603AD" w14:textId="77777777" w:rsidR="004B54E2" w:rsidRDefault="004B54E2" w:rsidP="008026BC">
      <w:pPr>
        <w:pStyle w:val="SemEspaamento"/>
      </w:pPr>
    </w:p>
    <w:p w14:paraId="1AD5207D" w14:textId="2A5FB1E1" w:rsidR="004B54E2" w:rsidRDefault="004B54E2" w:rsidP="008026BC">
      <w:pPr>
        <w:pStyle w:val="SemEspaamento"/>
      </w:pPr>
      <w:r>
        <w:t>Descrição.</w:t>
      </w:r>
    </w:p>
    <w:p w14:paraId="5BA824DD" w14:textId="14680E1D" w:rsidR="004B54E2" w:rsidRPr="009A19FB" w:rsidRDefault="004B54E2" w:rsidP="008026BC">
      <w:pPr>
        <w:pStyle w:val="SemEspaamento"/>
        <w:rPr>
          <w:color w:val="0000FF"/>
        </w:rPr>
      </w:pPr>
      <w:r w:rsidRPr="009A19FB">
        <w:rPr>
          <w:color w:val="0000FF"/>
        </w:rPr>
        <w:t xml:space="preserve">A ideia deste projeto valores &amp; traders é utilizar a IA Gemini para coletar os dados disponíveis nos diversos formatos, tais como:  Site Web, </w:t>
      </w:r>
      <w:r w:rsidR="00550E9A" w:rsidRPr="009A19FB">
        <w:rPr>
          <w:color w:val="0000FF"/>
        </w:rPr>
        <w:t>mídias, jornais, etc...</w:t>
      </w:r>
    </w:p>
    <w:p w14:paraId="44D87EB0" w14:textId="77777777" w:rsidR="00550E9A" w:rsidRDefault="00550E9A" w:rsidP="008026BC">
      <w:pPr>
        <w:pStyle w:val="SemEspaamento"/>
      </w:pPr>
    </w:p>
    <w:p w14:paraId="31E6AFB0" w14:textId="6447EF2D" w:rsidR="00550E9A" w:rsidRDefault="00550E9A" w:rsidP="008026BC">
      <w:pPr>
        <w:pStyle w:val="SemEspaamento"/>
      </w:pPr>
      <w:r>
        <w:t>Detalhe das coletas e em que deve transformar.</w:t>
      </w:r>
    </w:p>
    <w:p w14:paraId="052845A9" w14:textId="77777777" w:rsidR="00550E9A" w:rsidRDefault="00550E9A" w:rsidP="008026BC">
      <w:pPr>
        <w:pStyle w:val="SemEspaamento"/>
      </w:pPr>
    </w:p>
    <w:p w14:paraId="617CC025" w14:textId="4D31A21B" w:rsidR="00550E9A" w:rsidRDefault="00550E9A" w:rsidP="008026BC">
      <w:pPr>
        <w:pStyle w:val="SemEspaamento"/>
      </w:pPr>
      <w:r>
        <w:t>Site web catalogado.</w:t>
      </w:r>
    </w:p>
    <w:p w14:paraId="0FD0A0E1" w14:textId="5B8B7F21" w:rsidR="00550E9A" w:rsidRDefault="00550E9A" w:rsidP="008026BC">
      <w:pPr>
        <w:pStyle w:val="SemEspaamento"/>
      </w:pPr>
      <w:r>
        <w:t xml:space="preserve">Através de um mecanismo de chamada da </w:t>
      </w:r>
      <w:proofErr w:type="spellStart"/>
      <w:r>
        <w:t>url</w:t>
      </w:r>
      <w:proofErr w:type="spellEnd"/>
      <w:r>
        <w:t xml:space="preserve"> se obtém o conteúdo ao qual se deve coletar</w:t>
      </w:r>
    </w:p>
    <w:p w14:paraId="33A1A618" w14:textId="13DEC53F" w:rsidR="00550E9A" w:rsidRDefault="00550E9A" w:rsidP="008026BC">
      <w:pPr>
        <w:pStyle w:val="SemEspaamento"/>
      </w:pPr>
      <w:r>
        <w:t>1 – Bloco descritivo;</w:t>
      </w:r>
    </w:p>
    <w:p w14:paraId="4969F05A" w14:textId="71C59D01" w:rsidR="00550E9A" w:rsidRDefault="00550E9A" w:rsidP="008026BC">
      <w:pPr>
        <w:pStyle w:val="SemEspaamento"/>
      </w:pPr>
      <w:r>
        <w:t>2 – Uma tabela de indicadores;</w:t>
      </w:r>
    </w:p>
    <w:p w14:paraId="35C56D74" w14:textId="77777777" w:rsidR="00BE1D00" w:rsidRDefault="00550E9A" w:rsidP="008026BC">
      <w:pPr>
        <w:pStyle w:val="SemEspaamento"/>
      </w:pPr>
      <w:r>
        <w:t xml:space="preserve">3 </w:t>
      </w:r>
      <w:r w:rsidR="00BE1D00">
        <w:t>–</w:t>
      </w:r>
      <w:r>
        <w:t xml:space="preserve"> </w:t>
      </w:r>
      <w:r w:rsidR="00BE1D00">
        <w:t>Um arquivo disponível para download;</w:t>
      </w:r>
    </w:p>
    <w:p w14:paraId="3D7F2C5B" w14:textId="77D9082F" w:rsidR="00550E9A" w:rsidRDefault="00BE1D00" w:rsidP="008026BC">
      <w:pPr>
        <w:pStyle w:val="SemEspaamento"/>
      </w:pPr>
      <w:r>
        <w:t>4 – Uma mídia contendo pronunciamento de um Dirigente.</w:t>
      </w:r>
    </w:p>
    <w:p w14:paraId="386D4FD0" w14:textId="77777777" w:rsidR="00BE1D00" w:rsidRDefault="00BE1D00" w:rsidP="008026BC">
      <w:pPr>
        <w:pStyle w:val="SemEspaamento"/>
      </w:pPr>
    </w:p>
    <w:p w14:paraId="735D4BD7" w14:textId="67A3B760" w:rsidR="00BE1D00" w:rsidRPr="009A19FB" w:rsidRDefault="00BE1D00" w:rsidP="008026BC">
      <w:pPr>
        <w:pStyle w:val="SemEspaamento"/>
        <w:rPr>
          <w:color w:val="0000FF"/>
        </w:rPr>
      </w:pPr>
      <w:r w:rsidRPr="009A19FB">
        <w:rPr>
          <w:color w:val="0000FF"/>
        </w:rPr>
        <w:t xml:space="preserve">Nos processos de coletas, cada processo deve gerar micro </w:t>
      </w:r>
      <w:proofErr w:type="spellStart"/>
      <w:r w:rsidRPr="009A19FB">
        <w:rPr>
          <w:color w:val="0000FF"/>
        </w:rPr>
        <w:t>report</w:t>
      </w:r>
      <w:proofErr w:type="spellEnd"/>
      <w:r w:rsidRPr="009A19FB">
        <w:rPr>
          <w:color w:val="0000FF"/>
        </w:rPr>
        <w:t xml:space="preserve"> evidenciando através de palavras chaves uma expectativa de tendencias de alta, baixa ou lateralização</w:t>
      </w:r>
      <w:r w:rsidR="009A19FB" w:rsidRPr="009A19FB">
        <w:rPr>
          <w:color w:val="0000FF"/>
        </w:rPr>
        <w:t>.</w:t>
      </w:r>
    </w:p>
    <w:p w14:paraId="210BC4F5" w14:textId="77777777" w:rsidR="00BE1D00" w:rsidRDefault="00BE1D00" w:rsidP="008026BC">
      <w:pPr>
        <w:pStyle w:val="SemEspaamento"/>
      </w:pPr>
    </w:p>
    <w:p w14:paraId="32718752" w14:textId="2F115147" w:rsidR="00BE1D00" w:rsidRDefault="00BE1D00" w:rsidP="008026BC">
      <w:pPr>
        <w:pStyle w:val="SemEspaamento"/>
      </w:pPr>
      <w:r>
        <w:t>Na sequencia deve compor uma sequência de itens informativos.</w:t>
      </w:r>
    </w:p>
    <w:p w14:paraId="0002E9A9" w14:textId="77777777" w:rsidR="00BE1D00" w:rsidRDefault="00BE1D00" w:rsidP="008026BC">
      <w:pPr>
        <w:pStyle w:val="SemEspaamento"/>
      </w:pPr>
    </w:p>
    <w:p w14:paraId="1DB18A5C" w14:textId="23E2D704" w:rsidR="00BE1D00" w:rsidRDefault="00BE1D00" w:rsidP="008026BC">
      <w:pPr>
        <w:pStyle w:val="SemEspaamento"/>
      </w:pPr>
      <w:r>
        <w:t>Produto final.</w:t>
      </w:r>
    </w:p>
    <w:p w14:paraId="4AA25D97" w14:textId="77777777" w:rsidR="00D94609" w:rsidRDefault="00D94609" w:rsidP="008026BC">
      <w:pPr>
        <w:pStyle w:val="SemEspaamento"/>
      </w:pPr>
      <w:r>
        <w:t>Uma agenda de atividades para suporte da atividade dos Investidores e/ou Traders poção se posicionais nas movimentações dos pregões das bolsas de valores – Na compra e Venda de Ativos</w:t>
      </w:r>
    </w:p>
    <w:p w14:paraId="14D52627" w14:textId="77777777" w:rsidR="00D94609" w:rsidRDefault="00D94609" w:rsidP="008026BC">
      <w:pPr>
        <w:pStyle w:val="SemEspaamento"/>
      </w:pPr>
    </w:p>
    <w:p w14:paraId="43A7E3B8" w14:textId="77777777" w:rsidR="00D94609" w:rsidRDefault="00D94609" w:rsidP="008026BC">
      <w:pPr>
        <w:pStyle w:val="SemEspaamento"/>
      </w:pPr>
    </w:p>
    <w:p w14:paraId="64C85EF4" w14:textId="77777777" w:rsidR="00D94609" w:rsidRDefault="00D94609" w:rsidP="008026BC">
      <w:pPr>
        <w:pStyle w:val="SemEspaamento"/>
      </w:pPr>
    </w:p>
    <w:p w14:paraId="0754D902" w14:textId="77777777" w:rsidR="00D94609" w:rsidRDefault="00D94609" w:rsidP="008026BC">
      <w:pPr>
        <w:pStyle w:val="SemEspaamento"/>
      </w:pPr>
    </w:p>
    <w:p w14:paraId="29B7FC88" w14:textId="77777777" w:rsidR="00D94609" w:rsidRDefault="00D94609" w:rsidP="008026BC">
      <w:pPr>
        <w:pStyle w:val="SemEspaamento"/>
      </w:pPr>
    </w:p>
    <w:p w14:paraId="7A69873C" w14:textId="77777777" w:rsidR="00D94609" w:rsidRDefault="00D94609" w:rsidP="008026BC">
      <w:pPr>
        <w:pStyle w:val="SemEspaamento"/>
      </w:pPr>
    </w:p>
    <w:p w14:paraId="73AE9D78" w14:textId="77777777" w:rsidR="00D94609" w:rsidRDefault="00D94609" w:rsidP="008026BC">
      <w:pPr>
        <w:pStyle w:val="SemEspaamento"/>
      </w:pPr>
    </w:p>
    <w:p w14:paraId="6E498818" w14:textId="77777777" w:rsidR="00D94609" w:rsidRDefault="00D94609" w:rsidP="008026BC">
      <w:pPr>
        <w:pStyle w:val="SemEspaamento"/>
      </w:pPr>
    </w:p>
    <w:p w14:paraId="3EA65E2C" w14:textId="77777777" w:rsidR="00D94609" w:rsidRDefault="00D94609" w:rsidP="008026BC">
      <w:pPr>
        <w:pStyle w:val="SemEspaamento"/>
      </w:pPr>
    </w:p>
    <w:p w14:paraId="771A0D13" w14:textId="77777777" w:rsidR="00D94609" w:rsidRDefault="00D94609" w:rsidP="008026BC">
      <w:pPr>
        <w:pStyle w:val="SemEspaamento"/>
      </w:pPr>
    </w:p>
    <w:p w14:paraId="3C3B45CD" w14:textId="77777777" w:rsidR="00D94609" w:rsidRDefault="00D94609" w:rsidP="008026BC">
      <w:pPr>
        <w:pStyle w:val="SemEspaamento"/>
      </w:pPr>
    </w:p>
    <w:p w14:paraId="45CE76D3" w14:textId="77777777" w:rsidR="009A19FB" w:rsidRDefault="009A19FB" w:rsidP="008026BC">
      <w:pPr>
        <w:pStyle w:val="SemEspaamento"/>
      </w:pPr>
    </w:p>
    <w:p w14:paraId="06C3C5C1" w14:textId="77777777" w:rsidR="00D94609" w:rsidRDefault="00D94609" w:rsidP="008026BC">
      <w:pPr>
        <w:pStyle w:val="SemEspaamento"/>
      </w:pPr>
      <w:r>
        <w:lastRenderedPageBreak/>
        <w:t>Exemplo de report.</w:t>
      </w:r>
    </w:p>
    <w:p w14:paraId="7A563EC6" w14:textId="77777777" w:rsidR="00D94609" w:rsidRDefault="00D94609" w:rsidP="008026BC">
      <w:pPr>
        <w:pStyle w:val="SemEspaamento"/>
      </w:pPr>
    </w:p>
    <w:p w14:paraId="51CDDBE0" w14:textId="77777777" w:rsidR="00D94609" w:rsidRPr="008026BC" w:rsidRDefault="00D94609" w:rsidP="00D94609">
      <w:pPr>
        <w:pStyle w:val="SemEspaamento"/>
        <w:jc w:val="center"/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26BC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Valores &amp; Trader</w:t>
      </w:r>
      <w:r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14:paraId="1A73481B" w14:textId="060A3CDF" w:rsidR="00BE1D00" w:rsidRDefault="00BE1D00" w:rsidP="008026BC">
      <w:pPr>
        <w:pStyle w:val="SemEspaamen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D94609" w:rsidRPr="00D94609" w14:paraId="74D3638C" w14:textId="77777777" w:rsidTr="00D94609">
        <w:tc>
          <w:tcPr>
            <w:tcW w:w="0" w:type="auto"/>
            <w:shd w:val="clear" w:color="auto" w:fill="FFFFFF"/>
            <w:vAlign w:val="center"/>
            <w:hideMark/>
          </w:tcPr>
          <w:p w14:paraId="2CC12062" w14:textId="77777777" w:rsidR="00D94609" w:rsidRPr="00D94609" w:rsidRDefault="00D94609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tbl>
            <w:tblPr>
              <w:tblW w:w="87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D94609" w:rsidRPr="00D94609" w14:paraId="1E8675F7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08040D7F" w14:textId="7DC92559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723B19C2" wp14:editId="4385C451">
                            <wp:extent cx="9525" cy="9525"/>
                            <wp:effectExtent l="0" t="0" r="0" b="0"/>
                            <wp:docPr id="509406572" name="Retângulo 2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8F8673C" id="Retângulo 2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6494772C" w14:textId="77777777">
              <w:tc>
                <w:tcPr>
                  <w:tcW w:w="0" w:type="auto"/>
                  <w:vAlign w:val="center"/>
                  <w:hideMark/>
                </w:tcPr>
                <w:p w14:paraId="27683A62" w14:textId="77777777" w:rsidR="00D94609" w:rsidRPr="00D94609" w:rsidRDefault="00D94609" w:rsidP="00D94609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7"/>
                      <w:szCs w:val="27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7"/>
                      <w:szCs w:val="27"/>
                      <w:lang w:eastAsia="pt-BR"/>
                      <w14:ligatures w14:val="none"/>
                    </w:rPr>
                    <w:t>■ Ibovespa ontem</w:t>
                  </w:r>
                </w:p>
              </w:tc>
            </w:tr>
            <w:tr w:rsidR="00D94609" w:rsidRPr="00D94609" w14:paraId="3673D284" w14:textId="77777777">
              <w:trPr>
                <w:trHeight w:val="180"/>
              </w:trPr>
              <w:tc>
                <w:tcPr>
                  <w:tcW w:w="0" w:type="auto"/>
                  <w:vAlign w:val="center"/>
                  <w:hideMark/>
                </w:tcPr>
                <w:p w14:paraId="2EACCE51" w14:textId="6695AC5D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60580B94" wp14:editId="386A719F">
                            <wp:extent cx="9525" cy="9525"/>
                            <wp:effectExtent l="0" t="0" r="0" b="0"/>
                            <wp:docPr id="1042705335" name="Retângulo 1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1FD7B5" id="Retângulo 1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5C97BE5F" w14:textId="7777777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70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6"/>
                    <w:gridCol w:w="1638"/>
                    <w:gridCol w:w="4326"/>
                  </w:tblGrid>
                  <w:tr w:rsidR="00D94609" w:rsidRPr="00D94609" w14:paraId="571BBB86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45FEAAC" w14:textId="77777777" w:rsidR="00D94609" w:rsidRPr="00D94609" w:rsidRDefault="00D94609" w:rsidP="00D9460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DESTAQUES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EBA7E5C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VAR 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38E59E7" w14:textId="77777777" w:rsidR="00D94609" w:rsidRPr="00D94609" w:rsidRDefault="00D94609" w:rsidP="00D9460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 FECHAMENTO (R$)</w:t>
                        </w:r>
                      </w:p>
                    </w:tc>
                  </w:tr>
                  <w:tr w:rsidR="00D94609" w:rsidRPr="00D94609" w14:paraId="22270837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DF5DDE4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    LWSA3  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C4E6858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 +4,05%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705BCC1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R$ 5,13</w:t>
                        </w:r>
                      </w:p>
                    </w:tc>
                  </w:tr>
                  <w:tr w:rsidR="00D94609" w:rsidRPr="00D94609" w14:paraId="7545C4EE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E72E020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  BEEF3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80D03AB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+2,63%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6527B02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R$ 6,24</w:t>
                        </w:r>
                      </w:p>
                    </w:tc>
                  </w:tr>
                  <w:tr w:rsidR="00D94609" w:rsidRPr="00D94609" w14:paraId="4A6A3D29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0A0CA10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RDOR3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3747500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8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+2,54%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5B9226C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R$ 30,27</w:t>
                        </w:r>
                      </w:p>
                    </w:tc>
                  </w:tr>
                  <w:tr w:rsidR="00D94609" w:rsidRPr="00D94609" w14:paraId="4902257F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8B92303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RRRP3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181111E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-6,66%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F7A7C5E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R$ 31,08</w:t>
                        </w:r>
                      </w:p>
                    </w:tc>
                  </w:tr>
                  <w:tr w:rsidR="00D94609" w:rsidRPr="00D94609" w14:paraId="18D435E1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72656302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LREN3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69436D1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-6,46%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F07C9C3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R$ 15,76</w:t>
                        </w:r>
                      </w:p>
                    </w:tc>
                  </w:tr>
                  <w:tr w:rsidR="00D94609" w:rsidRPr="00D94609" w14:paraId="4D8E4FDD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023ABEB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UGPA3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3870C2C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-6,34%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EEAB77F" w14:textId="77777777" w:rsidR="00D94609" w:rsidRPr="00D94609" w:rsidRDefault="00D94609" w:rsidP="00D9460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D94609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R$ 25,10</w:t>
                        </w:r>
                      </w:p>
                    </w:tc>
                  </w:tr>
                </w:tbl>
                <w:p w14:paraId="679AAB1F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</w:p>
                <w:p w14:paraId="33A3BC4C" w14:textId="77777777" w:rsidR="00D94609" w:rsidRPr="00D94609" w:rsidRDefault="00D94609" w:rsidP="00D94609">
                  <w:pPr>
                    <w:spacing w:after="0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Arial" w:eastAsia="Times New Roman" w:hAnsi="Arial" w:cs="Arial"/>
                      <w:b/>
                      <w:b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Ibovespa e dólar no último pregão:</w:t>
                  </w:r>
                </w:p>
                <w:p w14:paraId="2B7B8900" w14:textId="77777777" w:rsidR="00D94609" w:rsidRPr="00D94609" w:rsidRDefault="00D94609" w:rsidP="00D94609">
                  <w:pPr>
                    <w:spacing w:before="100" w:beforeAutospacing="1" w:after="100" w:afterAutospacing="1" w:line="315" w:lineRule="atLeast"/>
                    <w:outlineLvl w:val="3"/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D94609">
                    <w:rPr>
                      <w:rFonts w:ascii="Arial" w:eastAsia="Times New Roman" w:hAnsi="Arial" w:cs="Arial"/>
                      <w:b/>
                      <w:b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Ibovespa:  </w:t>
                  </w:r>
                </w:p>
                <w:p w14:paraId="3D43933A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Referência do mercado brasileiro, o principal índice fechou em </w:t>
                  </w:r>
                  <w:hyperlink r:id="rId4" w:tgtFrame="_blank" w:history="1">
                    <w:r w:rsidRPr="00D94609">
                      <w:rPr>
                        <w:rFonts w:ascii="Arial" w:eastAsia="Times New Roman" w:hAnsi="Arial" w:cs="Arial"/>
                        <w:b/>
                        <w:bCs/>
                        <w:color w:val="1155CC"/>
                        <w:kern w:val="0"/>
                        <w:sz w:val="24"/>
                        <w:szCs w:val="24"/>
                        <w:lang w:eastAsia="pt-BR"/>
                        <w14:ligatures w14:val="none"/>
                      </w:rPr>
                      <w:t>queda de 1,00%, aos 128.188 pontos,</w:t>
                    </w:r>
                  </w:hyperlink>
                  <w:r w:rsidRPr="00D94609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 e com volume de negócios de R$ 25,6 bilhões</w:t>
                  </w:r>
                  <w:r w:rsidRPr="00D94609">
                    <w:rPr>
                      <w:rFonts w:ascii="Arial" w:eastAsia="Times New Roman" w:hAnsi="Arial" w:cs="Arial"/>
                      <w:b/>
                      <w:b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.</w:t>
                  </w:r>
                </w:p>
                <w:p w14:paraId="6473E3D2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Dólar </w:t>
                  </w:r>
                  <w:r w:rsidRPr="00D94609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   </w:t>
                  </w:r>
                </w:p>
                <w:p w14:paraId="4CF7E1A1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O dólar fechou com</w:t>
                  </w:r>
                  <w:r w:rsidRPr="00D94609">
                    <w:rPr>
                      <w:rFonts w:ascii="Arial" w:eastAsia="Times New Roman" w:hAnsi="Arial" w:cs="Arial"/>
                      <w:b/>
                      <w:b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 alta de 1,01%, a R$ 5,1428.</w:t>
                  </w:r>
                </w:p>
              </w:tc>
            </w:tr>
          </w:tbl>
          <w:p w14:paraId="446F1708" w14:textId="77777777" w:rsidR="00D94609" w:rsidRPr="00D94609" w:rsidRDefault="00D94609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  <w:tr w:rsidR="00D94609" w:rsidRPr="00D94609" w14:paraId="10AE8781" w14:textId="77777777" w:rsidTr="00D9460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D94609" w:rsidRPr="00D94609" w14:paraId="461D9175" w14:textId="77777777">
              <w:trPr>
                <w:trHeight w:val="900"/>
              </w:trPr>
              <w:tc>
                <w:tcPr>
                  <w:tcW w:w="0" w:type="auto"/>
                  <w:vAlign w:val="center"/>
                  <w:hideMark/>
                </w:tcPr>
                <w:p w14:paraId="0CFD9164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5BA96DC8" wp14:editId="27783BA3">
                            <wp:extent cx="9525" cy="9525"/>
                            <wp:effectExtent l="0" t="0" r="0" b="0"/>
                            <wp:docPr id="2103721292" name="Retângulo 6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AB8019" id="Retângulo 6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2738526C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4F756B70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45D88A6B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690D0C4E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2AFB4258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4DF7EDDF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6DA506A4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6F867FB7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1297A83A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06B4AA37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0B11A7B4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2D46DCD5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1E0D80E4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04CA12DC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2118C676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7D83F5C2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7D0A9B32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23C3F84F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63527FCD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19044E80" w14:textId="77777777" w:rsid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  <w:p w14:paraId="1B3B1EE9" w14:textId="4A94A7E4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</w:tc>
            </w:tr>
            <w:tr w:rsidR="00D94609" w:rsidRPr="00D94609" w14:paraId="08A2CCC1" w14:textId="77777777">
              <w:tc>
                <w:tcPr>
                  <w:tcW w:w="0" w:type="auto"/>
                  <w:tcBorders>
                    <w:bottom w:val="single" w:sz="6" w:space="0" w:color="4C87F3"/>
                  </w:tcBorders>
                  <w:vAlign w:val="center"/>
                  <w:hideMark/>
                </w:tcPr>
                <w:p w14:paraId="776213E9" w14:textId="63C22494" w:rsidR="00D94609" w:rsidRPr="00D94609" w:rsidRDefault="00D94609" w:rsidP="00D94609">
                  <w:pPr>
                    <w:spacing w:before="150" w:after="300" w:line="24" w:lineRule="atLeast"/>
                    <w:jc w:val="center"/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noProof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0DE57936" wp14:editId="465832EB">
                            <wp:extent cx="304800" cy="304800"/>
                            <wp:effectExtent l="0" t="0" r="0" b="0"/>
                            <wp:docPr id="1287995541" name="Retângulo 5" descr="📍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9685100" id="Retângulo 5" o:spid="_x0000_s1026" alt="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D94609"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t>Destaque</w:t>
                  </w:r>
                  <w:r w:rsidRPr="00D94609">
                    <w:rPr>
                      <w:rFonts w:ascii="Roboto" w:eastAsia="Times New Roman" w:hAnsi="Roboto" w:cs="Times New Roman"/>
                      <w:noProof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3767C125" wp14:editId="17E3B559">
                            <wp:extent cx="304800" cy="304800"/>
                            <wp:effectExtent l="0" t="0" r="0" b="0"/>
                            <wp:docPr id="1348846210" name="Retângulo 4" descr="📍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E67529D" id="Retângulo 4" o:spid="_x0000_s1026" alt="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55CE448F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6895CC5F" w14:textId="1C4636E3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22696895" wp14:editId="67149933">
                            <wp:extent cx="9525" cy="9525"/>
                            <wp:effectExtent l="0" t="0" r="0" b="0"/>
                            <wp:docPr id="455860914" name="Retângulo 3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EA03ADD" id="Retângulo 3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33602E46" w14:textId="77777777">
              <w:tc>
                <w:tcPr>
                  <w:tcW w:w="0" w:type="auto"/>
                  <w:vAlign w:val="center"/>
                  <w:hideMark/>
                </w:tcPr>
                <w:p w14:paraId="4AADFF0F" w14:textId="77777777" w:rsid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10 de maio de 2024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, </w:t>
                  </w:r>
                </w:p>
                <w:p w14:paraId="6FE30AF7" w14:textId="33D34294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Bolsas mundiais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:  os índices futuros americanos e mercados mundiais operam predominantemente em alta. Os investidores estarão atentos as falas de vários integrantes do Federal Reserve (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Fed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). Por aqui, o IPCA de abril é destaque.</w:t>
                  </w:r>
                </w:p>
                <w:p w14:paraId="7428A8A1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Na </w:t>
                  </w:r>
                  <w:hyperlink r:id="rId5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Ásia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,  as bolsas fecharam  majoritariamente em alta, acompanhando ganhos em Wall Street que vieram em meio a esperanças renovadas sobre cortes de juros nos EUA. Liderando o viés positivo na Ásia, o índice Hang Seng saltou 2,30% em Hong Kong, a 18.963,68 pontos, atingindo o maior patamar desde agosto do ano passado, também impulsionado por reportagem da Bloomberg de que a China considera isentar investidores individuais do pagamento de impostos sobre dividendos obtidos com ações de Hong Kong compradas por meio do esquema de negociação ‘Stock Connect’.</w:t>
                  </w:r>
                </w:p>
                <w:p w14:paraId="56DA0EEA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Na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  <w:proofErr w:type="gramStart"/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Europa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,  os</w:t>
                  </w:r>
                  <w:proofErr w:type="gram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principais mercados operam em alta, enquanto a economia do Reino Unido emergiu de uma recessão, mostraram os dados do produto interno bruto (PIB) do primeiro trimestre divulgados nesta sexta-feira. O PIB aumentou 0,6% nos três meses anteriores – acima da estimativa de 0,4%. O Reino Unido entrou numa recessão superficial no segundo semestre de 2023. Os preços do petróleo sobem, com sinais de melhoria da economia na China e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e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à medida que as negociações para pôr fim ao conflito entre Israel e o Hamas não produziram resultados.</w:t>
                  </w:r>
                </w:p>
                <w:p w14:paraId="067B0C8A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Nos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  <w:hyperlink r:id="rId6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Estados Unidos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, 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0s índices futuros operam com ganhos, depois que o Dow Jones registrou sua mais longa sequência de vitórias desde dezembro. O Dow avançou 0,85%, registrando o sétimo dia consecutivo de ganhos no melhor desempenho do benchmark desde uma sequência de nove dias de vitórias em dezembro. O S&amp;P 500 subiu 0,51%, fechando acima de 5.200 pontos pela primeira vez desde o início de abril. Enquanto isso, o Nasdaq subiu 0,27%. Os investidores têm estado mais otimistas ultimamente, depois que Federal Reserve indicou que é pouco provável que o próximo movimento seja uma subida, apontando para um limite máximo nas taxas de juro que poderá ser altista para as ações. Uma lista de membros do Federal Reserve (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Fed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) deve falar nesta sexta-feira, incluindo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Lorie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Logan, do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Fed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de Dallas,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Neel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Kashkari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, de Minneapolis, e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Austan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Goolsbee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, de Chicago. Na frente econômica, os dados do sentimento do consumidor da Universidade de Michigan de maio serão divulgados hoje.</w:t>
                  </w:r>
                </w:p>
                <w:p w14:paraId="4DD7F332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Os futuros internacionais de 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petróleo WTI 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estão sendo negociados a US$ 79,63 com alta de 0,47%. O 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Brent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opera com alta de 0,37% negociado a US$ 84,19.</w:t>
                  </w:r>
                </w:p>
                <w:p w14:paraId="7099A778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7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Bitcoin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(</w:t>
                  </w:r>
                  <w:hyperlink r:id="rId8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COIN:BTCUSD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)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é negociado a US$ 63.075,43 (+1,16%). O </w:t>
                  </w:r>
                  <w:hyperlink r:id="rId9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ouro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é negociado a US$ 2.379,25 a onça-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troy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(+1,66%).</w:t>
                  </w:r>
                </w:p>
                <w:p w14:paraId="51BA8C6C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Cambria Math" w:eastAsia="Times New Roman" w:hAnsi="Cambria Math" w:cs="Cambria Math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⇒</w:t>
                  </w:r>
                  <w:r w:rsidRPr="00D94609">
                    <w:rPr>
                      <w:rFonts w:ascii="Roboto" w:eastAsia="Times New Roman" w:hAnsi="Roboto" w:cs="Roboto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  <w:r w:rsidRPr="00D94609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₿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 </w:t>
                  </w:r>
                  <w:hyperlink r:id="rId10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Momento Cripto</w:t>
                    </w:r>
                  </w:hyperlink>
                </w:p>
                <w:p w14:paraId="7CA9DF60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11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Minério de ferro</w:t>
                    </w:r>
                  </w:hyperlink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: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 negociado na bolsa de Dalian teve alta de 0,34%, a 873,50 iuanes, o equivalente a US$ 120,90.</w:t>
                  </w:r>
                </w:p>
                <w:p w14:paraId="1BEB6568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12" w:tgtFrame="_blank" w:history="1">
                    <w:r w:rsidRPr="00D94609">
                      <w:rPr>
                        <w:rStyle w:val="Hyperlink"/>
                        <w:rFonts w:ascii="Roboto" w:eastAsia="Times New Roman" w:hAnsi="Roboto" w:cs="Times New Roman"/>
                        <w:b/>
                        <w:bCs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Internacionais</w:t>
                    </w:r>
                  </w:hyperlink>
                </w:p>
                <w:p w14:paraId="309E0041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A Microsoft lançará sua própria loja de jogos móveis na internet em julho, criando uma alternativa às lojas de apps da Apple e do Google. A loja será lançada com os próprios jogos da companhia, incluindo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Candy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Crush, disse a presidente do Xbox, Sarah Bond.</w:t>
                  </w:r>
                </w:p>
                <w:p w14:paraId="387C7D4E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FTX devolverá dinheiro dos clientes. A FTX, a corretora de cripto que declarou falência, deverá devolver todos o dinheiro dos clientes mais juros, usando US$ 16,3 bilhões em ativos para cobrir uma dívida de US$ 11 bilhões. O plano de recuperação judicial promete reembolso total no prazo de 60 dias após a aprovação do tribunal.</w:t>
                  </w:r>
                </w:p>
                <w:p w14:paraId="1ADFDBF3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O Relatório Anual do Índice de Tendências de Trabalho da Microsoft e do LinkedIn destaca um aumento na adoção de IA no trabalho em 2024, com o uso de </w:t>
                  </w:r>
                  <w:proofErr w:type="spellStart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GenAI</w:t>
                  </w:r>
                  <w:proofErr w:type="spellEnd"/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dobrando em seis meses. 75% dos trabalhadores do conhecimento utilizam agora IA e 78% trazem as suas próprias ferramentas de IA. Os líderes priorizam as habilidades de IA na contratação, e os usuários avançados de IA relatam maior produtividade e satisfação no trabalho. A rápida adoção da IA está a remodelar os locais de trabalho, enfatizando a sua importância tanto para os colaboradores como para as organizações.</w:t>
                  </w:r>
                </w:p>
                <w:p w14:paraId="1905BF1D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Brasil</w:t>
                  </w:r>
                </w:p>
                <w:p w14:paraId="0C817A1B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Após um acordo entre o governo, o Congresso Nacional e representantes de 17 setores da economia, a folha de pagamento para essas atividades continuará desonerada neste ano, mas haverá alíquotas gradualmente recompostas entre 2025 e 2028.</w:t>
                  </w:r>
                </w:p>
                <w:p w14:paraId="5E36049F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Economia</w:t>
                  </w:r>
                </w:p>
                <w:p w14:paraId="595C250C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O IPCA de abril é o destaque entre os indicadores, com a mediana acelerando para 0,33% (0,16% em março). Os mercados ainda devem manter cautela, após terem reagido com força à divisão do Copom diante de incertezas sobre o novo BC, a de janeiro de 2025, quando Campos Neto e mais dois diretores terão sido substituídos por nomes indicados pelo presidente.</w:t>
                  </w:r>
                </w:p>
                <w:p w14:paraId="3F061CAB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O Tesouro Nacional reduziu drasticamente a oferta de títulos prefixados em seu leilão semanal diante da disparada das taxas de juros longas após a decisão do Comitê de Política Monetária, mas, mesmo assim, não conseguiu vender tudo e teve de pagar remuneração maior para os investidores. Foram oferecidos R$ 739 milhões em títulos com 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lastRenderedPageBreak/>
                    <w:t>vencimento entre abril de 2025 e janeiro de 2035, 92% menos que os R$ 9,82 bilhões da semana anterior e um dos menores leilões do ano.</w:t>
                  </w:r>
                </w:p>
                <w:p w14:paraId="6886A7C2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Os reflexos das enchentes que atingem o Rio Grande do Sul já apareceram no varejo. Grandes redes de supermercados e de atacarejo começaram a racionar os volumes vendidos de arroz, leite, óleo de soja e feijão, produtos nos quais o Estado tem forte presença na produção nacional.</w:t>
                  </w:r>
                </w:p>
                <w:p w14:paraId="10DE9CF0" w14:textId="77777777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O ministro da Agricultura, Carlos Fávaro, anunciou que o governo federal importará um milhão de toneladas de arroz para suprir as perdas com inundações no Rio Grande do Sul, onde as chuvas já afetaram 417 municípios e deixaram 100 mortos. A ação do Palácio do Planalto pode ser explicada pelo fato de que cerca de sete a cada 10 quilos do grão consumidos no Brasil saem do território gaúcho. Em 2024, quase 80% da safra do grão foi colhida. Mas o restante da produção, em risco por causa dos alagamentos, pode chegar a um milhão e meio de toneladas.</w:t>
                  </w:r>
                </w:p>
                <w:p w14:paraId="47376666" w14:textId="067B6061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IPCA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: o Índice Nacional de Preços ao Consumidor Amplo (IPCA), considerado a inflação oficial do país, mostra que os preços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subiram 0,38% em abril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, segundo o IBGE. O resultado representa uma aceleração em relação a março, quando os preços haviam subido 0,16%. No ano, até aqui, a inflação acumula uma alta de 1,80%. No acumulado dos 12 meses, os preços subiram 3,69%. O aumento dos preços em abril foi puxado, principalmente, pelos produtos farmacêuticos e alimentos. O grupo de Saúde e cuidados pessoais foi o que apresentou a maior alta, de 1,16%, enquanto </w:t>
                  </w:r>
                  <w:r w:rsidR="007B0704"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Alimentação e bebidas subiram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0,70%. A </w:t>
                  </w:r>
                  <w:r w:rsidRPr="00D94609">
                    <w:rPr>
                      <w:rFonts w:ascii="Roboto" w:eastAsia="Times New Roman" w:hAnsi="Roboto" w:cs="Times New Roman"/>
                      <w:b/>
                      <w:bCs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inflação de abril veio acima das expectativas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do mercado financeiro, que esperava uma alta menos acentuada, de 0,35%.</w:t>
                  </w:r>
                </w:p>
              </w:tc>
            </w:tr>
          </w:tbl>
          <w:p w14:paraId="0BDBF765" w14:textId="77777777" w:rsidR="00D94609" w:rsidRPr="00D94609" w:rsidRDefault="00D94609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  <w:tr w:rsidR="00D94609" w:rsidRPr="00D94609" w14:paraId="00AF3E47" w14:textId="77777777" w:rsidTr="00D94609">
        <w:tc>
          <w:tcPr>
            <w:tcW w:w="0" w:type="auto"/>
            <w:shd w:val="clear" w:color="auto" w:fill="FFFFFF"/>
            <w:vAlign w:val="center"/>
            <w:hideMark/>
          </w:tcPr>
          <w:p w14:paraId="34323F63" w14:textId="77777777" w:rsidR="00D94609" w:rsidRDefault="00D94609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D12E5F0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6633DF02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FCA8737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708AE4E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B18E98E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9E5EACB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36F9748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4897D7E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58BA903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106A428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30A542B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BD045A5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9B0DF55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7C5CE45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78B762F" w14:textId="77777777" w:rsidR="007B0704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4865718B" w14:textId="77777777" w:rsidR="007B0704" w:rsidRPr="00D94609" w:rsidRDefault="007B0704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D94609" w:rsidRPr="00D94609" w14:paraId="233C50C1" w14:textId="77777777">
              <w:trPr>
                <w:trHeight w:val="900"/>
              </w:trPr>
              <w:tc>
                <w:tcPr>
                  <w:tcW w:w="0" w:type="auto"/>
                  <w:vAlign w:val="center"/>
                  <w:hideMark/>
                </w:tcPr>
                <w:p w14:paraId="06B685EC" w14:textId="073184B5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5D4AE704" wp14:editId="3E70C48F">
                            <wp:extent cx="9525" cy="9525"/>
                            <wp:effectExtent l="0" t="0" r="0" b="0"/>
                            <wp:docPr id="497571465" name="Retângulo 21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68C9936" id="Retângulo 21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0AF326C0" w14:textId="77777777">
              <w:tc>
                <w:tcPr>
                  <w:tcW w:w="0" w:type="auto"/>
                  <w:tcBorders>
                    <w:bottom w:val="single" w:sz="6" w:space="0" w:color="4C87F3"/>
                  </w:tcBorders>
                  <w:vAlign w:val="center"/>
                  <w:hideMark/>
                </w:tcPr>
                <w:p w14:paraId="5BF2C16C" w14:textId="494447C9" w:rsidR="00D94609" w:rsidRPr="00D94609" w:rsidRDefault="00D94609" w:rsidP="00D94609">
                  <w:pPr>
                    <w:spacing w:before="150" w:after="300" w:line="24" w:lineRule="atLeast"/>
                    <w:jc w:val="center"/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noProof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1D8D5A06" wp14:editId="6640CD3F">
                            <wp:extent cx="304800" cy="304800"/>
                            <wp:effectExtent l="0" t="0" r="0" b="0"/>
                            <wp:docPr id="1476128122" name="Retângulo 20" descr="👀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8E8F646" id="Retângulo 20" o:spid="_x0000_s1026" alt="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D94609"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t> Agenda </w:t>
                  </w:r>
                  <w:r w:rsidRPr="00D94609">
                    <w:rPr>
                      <w:rFonts w:ascii="Roboto" w:eastAsia="Times New Roman" w:hAnsi="Roboto" w:cs="Times New Roman"/>
                      <w:noProof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52C35C4A" wp14:editId="3D5DE7FE">
                            <wp:extent cx="304800" cy="304800"/>
                            <wp:effectExtent l="0" t="0" r="0" b="0"/>
                            <wp:docPr id="1712523075" name="Retângulo 19" descr="👀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E8F89B" id="Retângulo 19" o:spid="_x0000_s1026" alt="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198031CF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2D225769" w14:textId="7A2C84EF" w:rsidR="00D94609" w:rsidRPr="00D94609" w:rsidRDefault="00D94609" w:rsidP="00D94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2BB860FF" wp14:editId="3D2972F9">
                            <wp:extent cx="9525" cy="9525"/>
                            <wp:effectExtent l="0" t="0" r="0" b="0"/>
                            <wp:docPr id="415614713" name="Retângulo 18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895186" id="Retângulo 18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D94609" w:rsidRPr="00D94609" w14:paraId="4FEE82C0" w14:textId="77777777">
              <w:tc>
                <w:tcPr>
                  <w:tcW w:w="0" w:type="auto"/>
                  <w:vAlign w:val="center"/>
                  <w:hideMark/>
                </w:tcPr>
                <w:p w14:paraId="34AF9B88" w14:textId="063B0B4D" w:rsidR="00D94609" w:rsidRPr="00D94609" w:rsidRDefault="00D94609" w:rsidP="00D94609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A Fipe divulga, às 7h, o Indice de Preços ao Consumidor (IPC) do município de São Paulo referente à 1 quadrissemana de maio.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O IBGE divulga, às 9h, O IPCA e o INPC de abril.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A FGV divulga, às 10h, os Barômetros Econômicos Globais de maio.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 A leitura preliminar do índice Michigan/Reuters de sentimento do consumidor de maio será publicada às 11h.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 O orçamento do Tesouro dos Estados Unidos em abril será divulgado às 15h pelo Departamento do Tesouro.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 O saldo em conta corrente de março será publicado às 20h50 pelo ministério das Finanças.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 A leitura preliminar do PIB do primeiro trimestre de 2024 e a mensal de março será publicado às 3h pelo departamento de estatísticas.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> A produção industrial de março será publicada às 3h pelo departamento de estatísticas.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br/>
                    <w:t xml:space="preserve"> O saldo da </w:t>
                  </w:r>
                  <w:r w:rsidR="007B0704"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balança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 xml:space="preserve"> comercial de mar</w:t>
                  </w:r>
                  <w:r w:rsidR="007B0704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ç</w:t>
                  </w:r>
                  <w:r w:rsidRPr="00D94609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o será publicado às 3h pelo departamento de estatísticas.</w:t>
                  </w:r>
                </w:p>
              </w:tc>
            </w:tr>
          </w:tbl>
          <w:p w14:paraId="0C1AF17F" w14:textId="77777777" w:rsidR="00D94609" w:rsidRPr="00D94609" w:rsidRDefault="00D94609" w:rsidP="00D94609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</w:tbl>
    <w:p w14:paraId="79AF69C6" w14:textId="77777777" w:rsidR="00BE1D00" w:rsidRDefault="00BE1D00" w:rsidP="008026BC">
      <w:pPr>
        <w:pStyle w:val="SemEspaamento"/>
      </w:pPr>
    </w:p>
    <w:p w14:paraId="6469C102" w14:textId="77777777" w:rsidR="007B0704" w:rsidRDefault="007B0704" w:rsidP="008026BC">
      <w:pPr>
        <w:pStyle w:val="SemEspaamen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B0704" w:rsidRPr="007B0704" w14:paraId="65742CCE" w14:textId="77777777" w:rsidTr="007B070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6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4"/>
            </w:tblGrid>
            <w:tr w:rsidR="007B0704" w:rsidRPr="007B0704" w14:paraId="722F7221" w14:textId="77777777" w:rsidTr="007B0704">
              <w:trPr>
                <w:trHeight w:val="777"/>
              </w:trPr>
              <w:tc>
                <w:tcPr>
                  <w:tcW w:w="0" w:type="auto"/>
                  <w:vAlign w:val="center"/>
                  <w:hideMark/>
                </w:tcPr>
                <w:p w14:paraId="25FCE6D0" w14:textId="653BDB1F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0CBA1CFB" wp14:editId="793E4722">
                            <wp:extent cx="9525" cy="9525"/>
                            <wp:effectExtent l="0" t="0" r="0" b="0"/>
                            <wp:docPr id="976634117" name="Retângulo 27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84FD35E" id="Retângulo 27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7B0704" w:rsidRPr="007B0704" w14:paraId="57BBAC70" w14:textId="77777777" w:rsidTr="007B0704">
              <w:trPr>
                <w:trHeight w:val="69"/>
              </w:trPr>
              <w:tc>
                <w:tcPr>
                  <w:tcW w:w="0" w:type="auto"/>
                  <w:tcBorders>
                    <w:bottom w:val="single" w:sz="6" w:space="0" w:color="4C87F3"/>
                  </w:tcBorders>
                  <w:vAlign w:val="center"/>
                  <w:hideMark/>
                </w:tcPr>
                <w:p w14:paraId="213A6183" w14:textId="6E509418" w:rsidR="007B0704" w:rsidRPr="007B0704" w:rsidRDefault="007B0704" w:rsidP="007B0704">
                  <w:pPr>
                    <w:spacing w:before="150" w:after="300" w:line="24" w:lineRule="atLeast"/>
                    <w:jc w:val="center"/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lang w:eastAsia="pt-BR"/>
                      <w14:ligatures w14:val="none"/>
                    </w:rPr>
                  </w:pPr>
                  <w:r w:rsidRPr="007B0704"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t>FII</w:t>
                  </w:r>
                </w:p>
              </w:tc>
            </w:tr>
            <w:tr w:rsidR="007B0704" w:rsidRPr="007B0704" w14:paraId="237162BD" w14:textId="77777777" w:rsidTr="007B0704">
              <w:trPr>
                <w:trHeight w:val="518"/>
              </w:trPr>
              <w:tc>
                <w:tcPr>
                  <w:tcW w:w="0" w:type="auto"/>
                  <w:vAlign w:val="center"/>
                  <w:hideMark/>
                </w:tcPr>
                <w:p w14:paraId="55D33A53" w14:textId="41B7AD7A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3FF90FF6" wp14:editId="6D67C9DA">
                            <wp:extent cx="9525" cy="9525"/>
                            <wp:effectExtent l="0" t="0" r="0" b="0"/>
                            <wp:docPr id="875376154" name="Retângulo 25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303CAB" id="Retângulo 25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7B0704" w:rsidRPr="007B0704" w14:paraId="7A70A9CF" w14:textId="77777777" w:rsidTr="007B0704">
              <w:trPr>
                <w:trHeight w:val="1360"/>
              </w:trPr>
              <w:tc>
                <w:tcPr>
                  <w:tcW w:w="0" w:type="auto"/>
                  <w:vAlign w:val="center"/>
                  <w:hideMark/>
                </w:tcPr>
                <w:p w14:paraId="4FE5A54E" w14:textId="77777777" w:rsidR="007B0704" w:rsidRPr="007B0704" w:rsidRDefault="007B0704" w:rsidP="007B0704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13" w:tgtFrame="_blank" w:history="1">
                    <w:proofErr w:type="spellStart"/>
                    <w:r w:rsidRPr="007B0704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1155CC"/>
                        <w:kern w:val="0"/>
                        <w:sz w:val="24"/>
                        <w:szCs w:val="24"/>
                        <w:u w:val="single"/>
                        <w:lang w:eastAsia="pt-BR"/>
                        <w14:ligatures w14:val="none"/>
                      </w:rPr>
                      <w:t>Ifix</w:t>
                    </w:r>
                    <w:proofErr w:type="spellEnd"/>
                    <w:r w:rsidRPr="007B0704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1155CC"/>
                        <w:kern w:val="0"/>
                        <w:sz w:val="24"/>
                        <w:szCs w:val="24"/>
                        <w:u w:val="single"/>
                        <w:lang w:eastAsia="pt-BR"/>
                        <w14:ligatures w14:val="none"/>
                      </w:rPr>
                      <w:t> </w:t>
                    </w:r>
                  </w:hyperlink>
                  <w:r w:rsidRPr="007B070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  </w:t>
                  </w:r>
                  <w:r w:rsidRPr="007B0704"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 </w:t>
                  </w:r>
                </w:p>
                <w:p w14:paraId="38038777" w14:textId="77777777" w:rsidR="007B0704" w:rsidRPr="007B0704" w:rsidRDefault="007B0704" w:rsidP="007B0704">
                  <w:pPr>
                    <w:spacing w:after="315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O índice fechou em </w:t>
                  </w:r>
                  <w:hyperlink r:id="rId14" w:tgtFrame="_blank" w:history="1">
                    <w:r w:rsidRPr="007B0704">
                      <w:rPr>
                        <w:rFonts w:ascii="Arial" w:eastAsia="Times New Roman" w:hAnsi="Arial" w:cs="Arial"/>
                        <w:b/>
                        <w:bCs/>
                        <w:color w:val="1155CC"/>
                        <w:kern w:val="0"/>
                        <w:sz w:val="24"/>
                        <w:szCs w:val="24"/>
                        <w:u w:val="single"/>
                        <w:lang w:eastAsia="pt-BR"/>
                        <w14:ligatures w14:val="none"/>
                      </w:rPr>
                      <w:t>queda de 0,26%</w:t>
                    </w:r>
                  </w:hyperlink>
                  <w:r w:rsidRPr="007B0704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 xml:space="preserve">, aos 3.389,27 pontos. A mínima foi </w:t>
                  </w:r>
                  <w:proofErr w:type="gramStart"/>
                  <w:r w:rsidRPr="007B0704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de  3.399</w:t>
                  </w:r>
                  <w:proofErr w:type="gramEnd"/>
                  <w:r w:rsidRPr="007B0704">
                    <w:rPr>
                      <w:rFonts w:ascii="Arial" w:eastAsia="Times New Roman" w:hAnsi="Arial" w:cs="Arial"/>
                      <w:color w:val="444444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,32 pontos e a máxima de 3.388,54 pontos.</w:t>
                  </w:r>
                </w:p>
              </w:tc>
            </w:tr>
          </w:tbl>
          <w:p w14:paraId="4F2F5246" w14:textId="77777777" w:rsidR="007B0704" w:rsidRPr="007B0704" w:rsidRDefault="007B0704" w:rsidP="007B0704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</w:tbl>
    <w:p w14:paraId="4FD5D806" w14:textId="77777777" w:rsidR="007B0704" w:rsidRDefault="007B0704" w:rsidP="008026BC">
      <w:pPr>
        <w:pStyle w:val="SemEspaamento"/>
      </w:pPr>
    </w:p>
    <w:p w14:paraId="71330907" w14:textId="77777777" w:rsidR="007B0704" w:rsidRDefault="007B0704" w:rsidP="008026BC">
      <w:pPr>
        <w:pStyle w:val="SemEspaamento"/>
      </w:pPr>
    </w:p>
    <w:p w14:paraId="4BB17379" w14:textId="77777777" w:rsidR="007B0704" w:rsidRDefault="007B0704" w:rsidP="008026BC">
      <w:pPr>
        <w:pStyle w:val="SemEspaamento"/>
      </w:pPr>
    </w:p>
    <w:p w14:paraId="4E69E0F1" w14:textId="77777777" w:rsidR="007B0704" w:rsidRDefault="007B0704" w:rsidP="008026BC">
      <w:pPr>
        <w:pStyle w:val="SemEspaamento"/>
      </w:pPr>
    </w:p>
    <w:p w14:paraId="2EE3C0A4" w14:textId="77777777" w:rsidR="007B0704" w:rsidRDefault="007B0704" w:rsidP="008026BC">
      <w:pPr>
        <w:pStyle w:val="SemEspaamento"/>
      </w:pPr>
    </w:p>
    <w:p w14:paraId="3A94FDA2" w14:textId="77777777" w:rsidR="007B0704" w:rsidRDefault="007B0704" w:rsidP="008026BC">
      <w:pPr>
        <w:pStyle w:val="SemEspaamento"/>
      </w:pPr>
    </w:p>
    <w:p w14:paraId="378446E0" w14:textId="77777777" w:rsidR="007B0704" w:rsidRDefault="007B0704" w:rsidP="008026BC">
      <w:pPr>
        <w:pStyle w:val="SemEspaamento"/>
      </w:pPr>
    </w:p>
    <w:p w14:paraId="562C3DD3" w14:textId="77777777" w:rsidR="007B0704" w:rsidRDefault="007B0704" w:rsidP="008026BC">
      <w:pPr>
        <w:pStyle w:val="SemEspaamento"/>
      </w:pPr>
    </w:p>
    <w:p w14:paraId="69D08573" w14:textId="77777777" w:rsidR="007B0704" w:rsidRDefault="007B0704" w:rsidP="008026BC">
      <w:pPr>
        <w:pStyle w:val="SemEspaamen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B0704" w:rsidRPr="007B0704" w14:paraId="2D0A87CB" w14:textId="77777777" w:rsidTr="007B0704">
        <w:tc>
          <w:tcPr>
            <w:tcW w:w="0" w:type="auto"/>
            <w:shd w:val="clear" w:color="auto" w:fill="FFFFFF"/>
            <w:vAlign w:val="center"/>
            <w:hideMark/>
          </w:tcPr>
          <w:p w14:paraId="52141AA4" w14:textId="77777777" w:rsidR="007B0704" w:rsidRPr="007B0704" w:rsidRDefault="007B0704" w:rsidP="007B0704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7B0704" w:rsidRPr="007B0704" w14:paraId="353139CB" w14:textId="77777777">
              <w:trPr>
                <w:trHeight w:val="900"/>
              </w:trPr>
              <w:tc>
                <w:tcPr>
                  <w:tcW w:w="0" w:type="auto"/>
                  <w:vAlign w:val="center"/>
                  <w:hideMark/>
                </w:tcPr>
                <w:p w14:paraId="684EE197" w14:textId="78EDBBD8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3BAE35FD" wp14:editId="62BC9D5C">
                            <wp:extent cx="9525" cy="9525"/>
                            <wp:effectExtent l="0" t="0" r="0" b="0"/>
                            <wp:docPr id="658819293" name="Retângulo 38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4C8E3B7" id="Retângulo 38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7B0704" w:rsidRPr="007B0704" w14:paraId="07194693" w14:textId="77777777">
              <w:tc>
                <w:tcPr>
                  <w:tcW w:w="0" w:type="auto"/>
                  <w:tcBorders>
                    <w:bottom w:val="single" w:sz="6" w:space="0" w:color="4C87F3"/>
                  </w:tcBorders>
                  <w:vAlign w:val="center"/>
                  <w:hideMark/>
                </w:tcPr>
                <w:p w14:paraId="3C82F5B7" w14:textId="46CBD8D1" w:rsidR="007B0704" w:rsidRPr="007B0704" w:rsidRDefault="007B0704" w:rsidP="007B0704">
                  <w:pPr>
                    <w:spacing w:before="150" w:after="300" w:line="24" w:lineRule="atLeast"/>
                    <w:jc w:val="center"/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lang w:eastAsia="pt-BR"/>
                      <w14:ligatures w14:val="none"/>
                    </w:rPr>
                  </w:pPr>
                  <w:r w:rsidRPr="007B0704">
                    <w:rPr>
                      <w:rFonts w:ascii="Roboto" w:eastAsia="Times New Roman" w:hAnsi="Roboto" w:cs="Times New Roman"/>
                      <w:color w:val="2A2A2A"/>
                      <w:kern w:val="0"/>
                      <w:sz w:val="36"/>
                      <w:szCs w:val="36"/>
                      <w:shd w:val="clear" w:color="auto" w:fill="FFFFFF"/>
                      <w:lang w:eastAsia="pt-BR"/>
                      <w14:ligatures w14:val="none"/>
                    </w:rPr>
                    <w:t>Cripto</w:t>
                  </w:r>
                </w:p>
              </w:tc>
            </w:tr>
            <w:tr w:rsidR="007B0704" w:rsidRPr="007B0704" w14:paraId="13C2F35A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6FB527C0" w14:textId="5D1C932B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2559EC1A" wp14:editId="3F34869A">
                            <wp:extent cx="9525" cy="9525"/>
                            <wp:effectExtent l="0" t="0" r="0" b="0"/>
                            <wp:docPr id="814462299" name="Retângulo 37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7CFF0CF" id="Retângulo 37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7B0704" w:rsidRPr="007B0704" w14:paraId="18A3FCD4" w14:textId="77777777">
              <w:tc>
                <w:tcPr>
                  <w:tcW w:w="0" w:type="auto"/>
                  <w:vAlign w:val="center"/>
                  <w:hideMark/>
                </w:tcPr>
                <w:p w14:paraId="38FE8E40" w14:textId="77777777" w:rsidR="007B0704" w:rsidRPr="007B0704" w:rsidRDefault="007B0704" w:rsidP="007B0704">
                  <w:pPr>
                    <w:spacing w:before="100" w:beforeAutospacing="1" w:after="100" w:afterAutospacing="1" w:line="315" w:lineRule="atLeast"/>
                    <w:outlineLvl w:val="1"/>
                    <w:rPr>
                      <w:rFonts w:ascii="Roboto" w:eastAsia="Times New Roman" w:hAnsi="Roboto" w:cs="Times New Roman"/>
                      <w:color w:val="4C87F3"/>
                      <w:kern w:val="0"/>
                      <w:sz w:val="27"/>
                      <w:szCs w:val="27"/>
                      <w:lang w:eastAsia="pt-BR"/>
                      <w14:ligatures w14:val="none"/>
                    </w:rPr>
                  </w:pPr>
                  <w:r w:rsidRPr="007B0704">
                    <w:rPr>
                      <w:rFonts w:ascii="Roboto" w:eastAsia="Times New Roman" w:hAnsi="Roboto" w:cs="Times New Roman"/>
                      <w:color w:val="4C87F3"/>
                      <w:kern w:val="0"/>
                      <w:sz w:val="27"/>
                      <w:szCs w:val="27"/>
                      <w:lang w:eastAsia="pt-BR"/>
                      <w14:ligatures w14:val="none"/>
                    </w:rPr>
                    <w:t>Ranking de Criptomoedas</w:t>
                  </w:r>
                </w:p>
              </w:tc>
            </w:tr>
            <w:tr w:rsidR="007B0704" w:rsidRPr="007B0704" w14:paraId="01546DEA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662700BE" w14:textId="2635FC53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05C355F9" wp14:editId="3E56E257">
                            <wp:extent cx="9525" cy="9525"/>
                            <wp:effectExtent l="0" t="0" r="0" b="0"/>
                            <wp:docPr id="317791570" name="Retângulo 36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47BB2D2" id="Retângulo 36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7B0704" w:rsidRPr="007B0704" w14:paraId="292032AA" w14:textId="7777777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7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"/>
                    <w:gridCol w:w="577"/>
                    <w:gridCol w:w="1474"/>
                    <w:gridCol w:w="2020"/>
                    <w:gridCol w:w="1651"/>
                    <w:gridCol w:w="1275"/>
                    <w:gridCol w:w="1549"/>
                  </w:tblGrid>
                  <w:tr w:rsidR="007B0704" w:rsidRPr="007B0704" w14:paraId="459BD77F" w14:textId="77777777">
                    <w:trPr>
                      <w:tblHeader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096B46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6517EC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C53A69F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Nome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2BD085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Capitalização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BEB3EFB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Preço (USD)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ADBF3A8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Var (24h)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31F5F67" w14:textId="77777777" w:rsidR="007B0704" w:rsidRPr="007B0704" w:rsidRDefault="007B0704" w:rsidP="007B070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pt-BR"/>
                            <w14:ligatures w14:val="none"/>
                          </w:rPr>
                          <w:t>Volume ($)</w:t>
                        </w:r>
                      </w:p>
                    </w:tc>
                  </w:tr>
                  <w:tr w:rsidR="007B0704" w:rsidRPr="007B0704" w14:paraId="70BE8F9B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6A6FE41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F74B24B" w14:textId="65259200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1C5F199" wp14:editId="68C192B1">
                                  <wp:extent cx="285750" cy="285750"/>
                                  <wp:effectExtent l="0" t="0" r="0" b="0"/>
                                  <wp:docPr id="1376718132" name="Retângulo 35">
                                    <a:hlinkClick xmlns:a="http://schemas.openxmlformats.org/drawingml/2006/main" r:id="rId1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32B7B54" id="Retângulo 35" o:spid="_x0000_s1026" href="https://www.advfn.com/common/ct/c/1058943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AE8C74E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16" w:tgtFrame="_blank" w:history="1"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Bitcoin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F32CFEE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1.242.365.607.692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B5FBA13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63.216,28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27231DC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+0,26%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1EF9F49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3.815.976.821</w:t>
                        </w:r>
                      </w:p>
                    </w:tc>
                  </w:tr>
                  <w:tr w:rsidR="007B0704" w:rsidRPr="007B0704" w14:paraId="41063938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9981036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9B2DED4" w14:textId="30D20529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1D240A5" wp14:editId="31309BB4">
                                  <wp:extent cx="285750" cy="285750"/>
                                  <wp:effectExtent l="0" t="0" r="0" b="0"/>
                                  <wp:docPr id="2014313131" name="Retângulo 34">
                                    <a:hlinkClick xmlns:a="http://schemas.openxmlformats.org/drawingml/2006/main" r:id="rId1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B689693" id="Retângulo 34" o:spid="_x0000_s1026" href="https://www.advfn.com/common/ct/c/1058944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E1B447B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18" w:tgtFrame="_blank" w:history="1"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Ethereum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71EF7E1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364.775.363.216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A183A5F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3.031,34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E841ADD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-0,16%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D076DA6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1.507.182.102</w:t>
                        </w:r>
                      </w:p>
                    </w:tc>
                  </w:tr>
                  <w:tr w:rsidR="007B0704" w:rsidRPr="007B0704" w14:paraId="1E7AB0CC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6CDF0DD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59E07C1" w14:textId="4CA43D80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A06A70C" wp14:editId="1E841848">
                                  <wp:extent cx="285750" cy="285750"/>
                                  <wp:effectExtent l="0" t="0" r="0" b="0"/>
                                  <wp:docPr id="152063451" name="Retângulo 33">
                                    <a:hlinkClick xmlns:a="http://schemas.openxmlformats.org/drawingml/2006/main" r:id="rId19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1C1B53F" id="Retângulo 33" o:spid="_x0000_s1026" href="https://www.advfn.com/common/ct/c/1058945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A9C5D2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20" w:tgtFrame="_blank" w:history="1"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Tether</w:t>
                          </w:r>
                          <w:proofErr w:type="spellEnd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 xml:space="preserve"> USD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BAEFD3C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97.834.978.721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335ACA1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0,999990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7D2C816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+0,01%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F6DB30C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190.169.467</w:t>
                        </w:r>
                      </w:p>
                    </w:tc>
                  </w:tr>
                  <w:tr w:rsidR="007B0704" w:rsidRPr="007B0704" w14:paraId="107DAFAB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3DD48FD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B460BAB" w14:textId="203C4A51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C435E88" wp14:editId="05156124">
                                  <wp:extent cx="285750" cy="285750"/>
                                  <wp:effectExtent l="0" t="0" r="0" b="0"/>
                                  <wp:docPr id="1117161400" name="Retângulo 32">
                                    <a:hlinkClick xmlns:a="http://schemas.openxmlformats.org/drawingml/2006/main" r:id="rId21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7F06EE2" id="Retângulo 32" o:spid="_x0000_s1026" href="https://www.advfn.com/common/ct/c/1058946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93A7F55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22" w:tgtFrame="_blank" w:history="1"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Binance</w:t>
                          </w:r>
                          <w:proofErr w:type="spellEnd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Coin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4339C0C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94.051.536.315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AF64CB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595,85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5EA69A5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-0,08%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CE38BF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272.832.212</w:t>
                        </w:r>
                      </w:p>
                    </w:tc>
                  </w:tr>
                  <w:tr w:rsidR="007B0704" w:rsidRPr="007B0704" w14:paraId="00CF8169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0C8EF4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7790BE40" w14:textId="2BE49691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F8E8C2E" wp14:editId="389AF638">
                                  <wp:extent cx="285750" cy="285750"/>
                                  <wp:effectExtent l="0" t="0" r="0" b="0"/>
                                  <wp:docPr id="322350465" name="Retângulo 31">
                                    <a:hlinkClick xmlns:a="http://schemas.openxmlformats.org/drawingml/2006/main" r:id="rId23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0C51BB8" id="Retângulo 31" o:spid="_x0000_s1026" href="https://www.advfn.com/common/ct/c/1058947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6DF8B53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24" w:tgtFrame="_blank" w:history="1"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Solana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8F09C2F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67.977.501.666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51A49748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153,77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24C87B0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54CD1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+0,65%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CFE3F4F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1.016.240.238</w:t>
                        </w:r>
                      </w:p>
                    </w:tc>
                  </w:tr>
                  <w:tr w:rsidR="007B0704" w:rsidRPr="007B0704" w14:paraId="743C7597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3A4461A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0222CB0" w14:textId="57FC349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AA49574" wp14:editId="469B89A4">
                                  <wp:extent cx="285750" cy="285750"/>
                                  <wp:effectExtent l="0" t="0" r="0" b="0"/>
                                  <wp:docPr id="830890082" name="Retângulo 30">
                                    <a:hlinkClick xmlns:a="http://schemas.openxmlformats.org/drawingml/2006/main" r:id="rId2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17DD804" id="Retângulo 30" o:spid="_x0000_s1026" href="https://www.advfn.com/common/ct/c/1058948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7A1927B9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26" w:tgtFrame="_blank" w:history="1"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stETH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215ED2D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29.753.916.235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E38B2B0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3.018,24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302BCD86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-0,55%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B786161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2.925.846</w:t>
                        </w:r>
                      </w:p>
                    </w:tc>
                  </w:tr>
                  <w:tr w:rsidR="007B0704" w:rsidRPr="007B0704" w14:paraId="54C5C886" w14:textId="77777777"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4E781A44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709478A5" w14:textId="6C340A32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noProof/>
                            <w:color w:val="1155CC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7066DB0" wp14:editId="50231045">
                                  <wp:extent cx="285750" cy="285750"/>
                                  <wp:effectExtent l="0" t="0" r="0" b="0"/>
                                  <wp:docPr id="1857546596" name="Retângulo 29">
                                    <a:hlinkClick xmlns:a="http://schemas.openxmlformats.org/drawingml/2006/main" r:id="rId2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272DC7D" id="Retângulo 29" o:spid="_x0000_s1026" href="https://www.advfn.com/common/ct/c/1058949.c.eyJtIjo4NTk0MiwibCI6MTUsInYiOjEwLCJuIjoiQlIiLCJlIjoicm9kb2xmb3dvbGxueUBnbWFpbC5jb20iLCJ0cyI6MTcxNTM0NDk4MH0" target="&quot;_blank&quot;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AE538E5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hyperlink r:id="rId28" w:tgtFrame="_blank" w:history="1">
                          <w:proofErr w:type="spellStart"/>
                          <w:r w:rsidRPr="007B0704">
                            <w:rPr>
                              <w:rFonts w:ascii="Times New Roman" w:eastAsia="Times New Roman" w:hAnsi="Times New Roman" w:cs="Times New Roman"/>
                              <w:color w:val="1155CC"/>
                              <w:kern w:val="0"/>
                              <w:sz w:val="21"/>
                              <w:szCs w:val="21"/>
                              <w:u w:val="single"/>
                              <w:lang w:eastAsia="pt-BR"/>
                              <w14:ligatures w14:val="none"/>
                            </w:rPr>
                            <w:t>Ripple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16C472D9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28.146.780.961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0976B784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0,514500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2A6AFDC6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D13625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-1,23%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EE2E6"/>
                        </w:tcBorders>
                        <w:hideMark/>
                      </w:tcPr>
                      <w:p w14:paraId="65965EF5" w14:textId="77777777" w:rsidR="007B0704" w:rsidRPr="007B0704" w:rsidRDefault="007B0704" w:rsidP="007B07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</w:pPr>
                        <w:r w:rsidRPr="007B0704">
                          <w:rPr>
                            <w:rFonts w:ascii="Times New Roman" w:eastAsia="Times New Roman" w:hAnsi="Times New Roman" w:cs="Times New Roman"/>
                            <w:color w:val="212529"/>
                            <w:kern w:val="0"/>
                            <w:sz w:val="21"/>
                            <w:szCs w:val="21"/>
                            <w:lang w:eastAsia="pt-BR"/>
                            <w14:ligatures w14:val="none"/>
                          </w:rPr>
                          <w:t>257.822.639</w:t>
                        </w:r>
                      </w:p>
                    </w:tc>
                  </w:tr>
                </w:tbl>
                <w:p w14:paraId="42AAAF9F" w14:textId="77777777" w:rsidR="007B0704" w:rsidRPr="007B0704" w:rsidRDefault="007B0704" w:rsidP="007B0704">
                  <w:pPr>
                    <w:spacing w:after="0" w:line="315" w:lineRule="atLeast"/>
                    <w:rPr>
                      <w:rFonts w:ascii="Roboto" w:eastAsia="Times New Roman" w:hAnsi="Roboto" w:cs="Times New Roman"/>
                      <w:color w:val="444444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</w:tc>
            </w:tr>
            <w:tr w:rsidR="007B0704" w:rsidRPr="007B0704" w14:paraId="05960821" w14:textId="77777777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p w14:paraId="53447DAC" w14:textId="5FA4BF71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4CAADE04" wp14:editId="69E05EE1">
                            <wp:extent cx="9525" cy="9525"/>
                            <wp:effectExtent l="0" t="0" r="0" b="0"/>
                            <wp:docPr id="1765235779" name="Retângulo 28" descr="bl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42CD6F0" id="Retângulo 28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7C288E4" w14:textId="77777777" w:rsidR="007B0704" w:rsidRPr="007B0704" w:rsidRDefault="007B0704" w:rsidP="007B0704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</w:tbl>
    <w:p w14:paraId="42CB0AEB" w14:textId="77777777" w:rsidR="007B0704" w:rsidRDefault="007B0704" w:rsidP="008026BC">
      <w:pPr>
        <w:pStyle w:val="SemEspaamento"/>
      </w:pPr>
    </w:p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7B0704" w:rsidRPr="007B0704" w14:paraId="42964AED" w14:textId="77777777" w:rsidTr="007B0704">
        <w:tc>
          <w:tcPr>
            <w:tcW w:w="0" w:type="auto"/>
            <w:tcBorders>
              <w:bottom w:val="single" w:sz="6" w:space="0" w:color="4C87F3"/>
            </w:tcBorders>
            <w:shd w:val="clear" w:color="auto" w:fill="FFFFFF"/>
            <w:vAlign w:val="center"/>
            <w:hideMark/>
          </w:tcPr>
          <w:p w14:paraId="54C271D8" w14:textId="77777777" w:rsidR="007B0704" w:rsidRPr="007B0704" w:rsidRDefault="007B0704" w:rsidP="007B0704">
            <w:pPr>
              <w:spacing w:before="150" w:after="300" w:line="24" w:lineRule="atLeast"/>
              <w:jc w:val="center"/>
              <w:rPr>
                <w:rFonts w:ascii="Roboto" w:eastAsia="Times New Roman" w:hAnsi="Roboto" w:cs="Times New Roman"/>
                <w:color w:val="2A2A2A"/>
                <w:kern w:val="0"/>
                <w:sz w:val="36"/>
                <w:szCs w:val="36"/>
                <w:lang w:eastAsia="pt-BR"/>
                <w14:ligatures w14:val="none"/>
              </w:rPr>
            </w:pPr>
            <w:r w:rsidRPr="007B0704">
              <w:rPr>
                <w:rFonts w:ascii="Roboto" w:eastAsia="Times New Roman" w:hAnsi="Roboto" w:cs="Times New Roman"/>
                <w:color w:val="2A2A2A"/>
                <w:kern w:val="0"/>
                <w:sz w:val="36"/>
                <w:szCs w:val="36"/>
                <w:shd w:val="clear" w:color="auto" w:fill="FFFFFF"/>
                <w:lang w:eastAsia="pt-BR"/>
                <w14:ligatures w14:val="none"/>
              </w:rPr>
              <w:t>Moedas</w:t>
            </w:r>
          </w:p>
        </w:tc>
      </w:tr>
      <w:tr w:rsidR="007B0704" w:rsidRPr="007B0704" w14:paraId="1E8E50B4" w14:textId="77777777" w:rsidTr="007B0704">
        <w:trPr>
          <w:trHeight w:val="6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AC54FAD" w14:textId="4ACBA475" w:rsidR="007B0704" w:rsidRPr="007B0704" w:rsidRDefault="007B0704" w:rsidP="007B0704">
            <w:pPr>
              <w:spacing w:after="0" w:line="240" w:lineRule="auto"/>
              <w:rPr>
                <w:rFonts w:ascii="Roboto" w:eastAsia="Times New Roman" w:hAnsi="Roboto" w:cs="Times New Roman"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B0704">
              <w:rPr>
                <w:rFonts w:ascii="Roboto" w:eastAsia="Times New Roman" w:hAnsi="Roboto" w:cs="Times New Roman"/>
                <w:noProof/>
                <w:color w:val="4C87F3"/>
                <w:kern w:val="0"/>
                <w:sz w:val="21"/>
                <w:szCs w:val="21"/>
                <w:lang w:eastAsia="pt-BR"/>
                <w14:ligatures w14:val="none"/>
              </w:rPr>
              <mc:AlternateContent>
                <mc:Choice Requires="wps">
                  <w:drawing>
                    <wp:inline distT="0" distB="0" distL="0" distR="0" wp14:anchorId="0B42768E" wp14:editId="0AFA98FC">
                      <wp:extent cx="9525" cy="9525"/>
                      <wp:effectExtent l="0" t="0" r="0" b="0"/>
                      <wp:docPr id="872880465" name="Retângulo 47" descr="blan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092719" id="Retângulo 47" o:spid="_x0000_s1026" alt="blank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B0704" w:rsidRPr="007B0704" w14:paraId="3D721F53" w14:textId="77777777" w:rsidTr="007B070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4083"/>
              <w:gridCol w:w="629"/>
              <w:gridCol w:w="1538"/>
              <w:gridCol w:w="2096"/>
            </w:tblGrid>
            <w:tr w:rsidR="007B0704" w:rsidRPr="007B0704" w14:paraId="65B555F1" w14:textId="77777777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14:paraId="54BACD5A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4C87F3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4C5DF" w14:textId="77777777" w:rsidR="007B0704" w:rsidRPr="007B0704" w:rsidRDefault="007B0704" w:rsidP="007B07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Nome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7BD20" w14:textId="77777777" w:rsidR="007B0704" w:rsidRPr="007B0704" w:rsidRDefault="007B0704" w:rsidP="007B07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F488B" w14:textId="77777777" w:rsidR="007B0704" w:rsidRPr="007B0704" w:rsidRDefault="007B0704" w:rsidP="007B07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Preço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EE71E" w14:textId="77777777" w:rsidR="007B0704" w:rsidRPr="007B0704" w:rsidRDefault="007B0704" w:rsidP="007B07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proofErr w:type="gramStart"/>
                  <w:r w:rsidRPr="007B070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Var(</w:t>
                  </w:r>
                  <w:proofErr w:type="gramEnd"/>
                  <w:r w:rsidRPr="007B070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%)</w:t>
                  </w:r>
                </w:p>
              </w:tc>
            </w:tr>
            <w:tr w:rsidR="007B0704" w:rsidRPr="007B0704" w14:paraId="091F2B80" w14:textId="77777777"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8AEFC0D" w14:textId="544348C2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0FCACCA0" wp14:editId="4215AAB9">
                            <wp:extent cx="85725" cy="104775"/>
                            <wp:effectExtent l="0" t="0" r="0" b="0"/>
                            <wp:docPr id="448043048" name="Retângulo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E2B8D8" id="Retângulo 46" o:spid="_x0000_s1026" style="width:6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6C088870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29" w:tgtFrame="_blank" w:history="1"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US </w:t>
                    </w:r>
                    <w:proofErr w:type="spellStart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>Dollar</w:t>
                    </w:r>
                    <w:proofErr w:type="spellEnd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 </w:t>
                    </w:r>
                    <w:proofErr w:type="spellStart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>vs</w:t>
                    </w:r>
                    <w:proofErr w:type="spellEnd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 BRL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1E672B7F" w14:textId="24BD25FB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7218E1F3" wp14:editId="71CEC735">
                            <wp:extent cx="152400" cy="104775"/>
                            <wp:effectExtent l="0" t="0" r="0" b="0"/>
                            <wp:docPr id="1929061503" name="Retângulo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E186FB2" id="Retângulo 45" o:spid="_x0000_s1026" style="width:12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6FC75E2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5,13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4E435BA2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-0,28%</w:t>
                  </w:r>
                </w:p>
              </w:tc>
            </w:tr>
            <w:tr w:rsidR="007B0704" w:rsidRPr="007B0704" w14:paraId="4D0977E1" w14:textId="77777777"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0BD47238" w14:textId="77B6D2BE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3FA12096" wp14:editId="44BBE7C2">
                            <wp:extent cx="85725" cy="104775"/>
                            <wp:effectExtent l="0" t="0" r="0" b="0"/>
                            <wp:docPr id="2114836557" name="Retângulo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2B92BDB" id="Retângulo 44" o:spid="_x0000_s1026" style="width:6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02E81F7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30" w:tgtFrame="_blank" w:history="1"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Euro </w:t>
                    </w:r>
                    <w:proofErr w:type="spellStart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>vs</w:t>
                    </w:r>
                    <w:proofErr w:type="spellEnd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 BRL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433CE6B4" w14:textId="27ADD889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236BF755" wp14:editId="4B416ADF">
                            <wp:extent cx="152400" cy="104775"/>
                            <wp:effectExtent l="0" t="0" r="0" b="0"/>
                            <wp:docPr id="1256338163" name="Retângulo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50B3F3" id="Retângulo 43" o:spid="_x0000_s1026" style="width:12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126B588B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5,53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3B30751C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-0,28%</w:t>
                  </w:r>
                </w:p>
              </w:tc>
            </w:tr>
            <w:tr w:rsidR="007B0704" w:rsidRPr="007B0704" w14:paraId="0953E243" w14:textId="77777777"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F48E23A" w14:textId="2D258AAF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7FFC2D60" wp14:editId="659C02D5">
                            <wp:extent cx="85725" cy="104775"/>
                            <wp:effectExtent l="0" t="0" r="0" b="0"/>
                            <wp:docPr id="668971981" name="Retângulo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C445ED1" id="Retângulo 42" o:spid="_x0000_s1026" style="width:6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2A1BD610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31" w:tgtFrame="_blank" w:history="1"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Sterling </w:t>
                    </w:r>
                    <w:proofErr w:type="spellStart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>vs</w:t>
                    </w:r>
                    <w:proofErr w:type="spellEnd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 BRL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08EFFB8F" w14:textId="5C77BEC2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0865B03E" wp14:editId="461987B3">
                            <wp:extent cx="152400" cy="104775"/>
                            <wp:effectExtent l="0" t="0" r="0" b="0"/>
                            <wp:docPr id="1325076368" name="Retângulo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B87DB6A" id="Retângulo 41" o:spid="_x0000_s1026" style="width:12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99244F5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6,42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B6C6B0E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-0,32%</w:t>
                  </w:r>
                </w:p>
              </w:tc>
            </w:tr>
            <w:tr w:rsidR="007B0704" w:rsidRPr="007B0704" w14:paraId="33C5FCF8" w14:textId="77777777"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721BE6A6" w14:textId="1B71A6F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4026F172" wp14:editId="1FABC357">
                            <wp:extent cx="85725" cy="104775"/>
                            <wp:effectExtent l="0" t="0" r="0" b="0"/>
                            <wp:docPr id="1414431407" name="Retângulo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B01AFC7" id="Retângulo 40" o:spid="_x0000_s1026" style="width:6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336C64FE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hyperlink r:id="rId32" w:tgtFrame="_blank" w:history="1"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Yen </w:t>
                    </w:r>
                    <w:proofErr w:type="spellStart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>vs</w:t>
                    </w:r>
                    <w:proofErr w:type="spellEnd"/>
                    <w:r w:rsidRPr="007B0704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1"/>
                        <w:szCs w:val="21"/>
                        <w:u w:val="single"/>
                        <w:lang w:eastAsia="pt-BR"/>
                        <w14:ligatures w14:val="none"/>
                      </w:rPr>
                      <w:t xml:space="preserve"> BRL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606B3352" w14:textId="43EB3AFF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noProof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310981B9" wp14:editId="79B8DC60">
                            <wp:extent cx="152400" cy="104775"/>
                            <wp:effectExtent l="0" t="0" r="0" b="0"/>
                            <wp:docPr id="1978364261" name="Retângulo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276E8D2" id="Retângulo 39" o:spid="_x0000_s1026" style="width:12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0B9CC2D5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0,03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hideMark/>
                </w:tcPr>
                <w:p w14:paraId="17EB2A64" w14:textId="77777777" w:rsidR="007B0704" w:rsidRPr="007B0704" w:rsidRDefault="007B0704" w:rsidP="007B07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</w:pPr>
                  <w:r w:rsidRPr="007B0704">
                    <w:rPr>
                      <w:rFonts w:ascii="Times New Roman" w:eastAsia="Times New Roman" w:hAnsi="Times New Roman" w:cs="Times New Roman"/>
                      <w:color w:val="212529"/>
                      <w:kern w:val="0"/>
                      <w:sz w:val="21"/>
                      <w:szCs w:val="21"/>
                      <w:lang w:eastAsia="pt-BR"/>
                      <w14:ligatures w14:val="none"/>
                    </w:rPr>
                    <w:t>-0,54%</w:t>
                  </w:r>
                </w:p>
              </w:tc>
            </w:tr>
          </w:tbl>
          <w:p w14:paraId="4D868A3D" w14:textId="77777777" w:rsidR="007B0704" w:rsidRPr="007B0704" w:rsidRDefault="007B0704" w:rsidP="007B0704">
            <w:pPr>
              <w:spacing w:after="0" w:line="315" w:lineRule="atLeast"/>
              <w:rPr>
                <w:rFonts w:ascii="Roboto" w:eastAsia="Times New Roman" w:hAnsi="Roboto" w:cs="Times New Roman"/>
                <w:color w:val="444444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</w:tbl>
    <w:p w14:paraId="47DCA831" w14:textId="77777777" w:rsidR="007B0704" w:rsidRDefault="007B0704" w:rsidP="008026BC">
      <w:pPr>
        <w:pStyle w:val="SemEspaamento"/>
      </w:pPr>
    </w:p>
    <w:p w14:paraId="1B23501C" w14:textId="77777777" w:rsidR="007B0704" w:rsidRDefault="007B0704" w:rsidP="008026BC">
      <w:pPr>
        <w:pStyle w:val="SemEspaamento"/>
      </w:pPr>
    </w:p>
    <w:sectPr w:rsidR="007B0704" w:rsidSect="007B0704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C"/>
    <w:rsid w:val="004B54E2"/>
    <w:rsid w:val="00550E9A"/>
    <w:rsid w:val="007B0704"/>
    <w:rsid w:val="008026BC"/>
    <w:rsid w:val="009A19FB"/>
    <w:rsid w:val="00A934B0"/>
    <w:rsid w:val="00BE1D00"/>
    <w:rsid w:val="00D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7558"/>
  <w15:chartTrackingRefBased/>
  <w15:docId w15:val="{913F6FDD-79F5-4E46-9AE0-B1A5A51C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4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946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26B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9460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9460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94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9460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09"/>
    <w:rPr>
      <w:color w:val="605E5C"/>
      <w:shd w:val="clear" w:color="auto" w:fill="E1DFDD"/>
    </w:rPr>
  </w:style>
  <w:style w:type="character" w:customStyle="1" w:styleId="m-8983774234182386696pricetextup">
    <w:name w:val="m_-8983774234182386696pricetextup"/>
    <w:basedOn w:val="Fontepargpadro"/>
    <w:rsid w:val="007B0704"/>
  </w:style>
  <w:style w:type="character" w:customStyle="1" w:styleId="m-8983774234182386696pricetextdown">
    <w:name w:val="m_-8983774234182386696pricetextdown"/>
    <w:basedOn w:val="Fontepargpadro"/>
    <w:rsid w:val="007B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fn.com/common/ct/c/1058933.c.eyJtIjo4NTk0MiwibCI6MTUsInYiOjEwLCJuIjoiQlIiLCJlIjoicm9kb2xmb3dvbGxueUBnbWFpbC5jb20iLCJ0cyI6MTcxNTM0NDk4MH0" TargetMode="External"/><Relationship Id="rId13" Type="http://schemas.openxmlformats.org/officeDocument/2006/relationships/hyperlink" Target="https://www.advfn.com/common/ct/c/1058941.c.eyJtIjo4NTk0MiwibCI6MTUsInYiOjEwLCJuIjoiQlIiLCJlIjoicm9kb2xmb3dvbGxueUBnbWFpbC5jb20iLCJ0cyI6MTcxNTM0NDk4MH0" TargetMode="External"/><Relationship Id="rId18" Type="http://schemas.openxmlformats.org/officeDocument/2006/relationships/hyperlink" Target="https://www.advfn.com/common/ct/c/1058944.c.eyJtIjo4NTk0MiwibCI6MTUsInYiOjEwLCJuIjoiQlIiLCJlIjoicm9kb2xmb3dvbGxueUBnbWFpbC5jb20iLCJ0cyI6MTcxNTM0NDk4MH0" TargetMode="External"/><Relationship Id="rId26" Type="http://schemas.openxmlformats.org/officeDocument/2006/relationships/hyperlink" Target="https://www.advfn.com/common/ct/c/1058948.c.eyJtIjo4NTk0MiwibCI6MTUsInYiOjEwLCJuIjoiQlIiLCJlIjoicm9kb2xmb3dvbGxueUBnbWFpbC5jb20iLCJ0cyI6MTcxNTM0NDk4MH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dvfn.com/common/ct/c/1058946.c.eyJtIjo4NTk0MiwibCI6MTUsInYiOjEwLCJuIjoiQlIiLCJlIjoicm9kb2xmb3dvbGxueUBnbWFpbC5jb20iLCJ0cyI6MTcxNTM0NDk4MH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dvfn.com/common/ct/c/1058932.c.eyJtIjo4NTk0MiwibCI6MTUsInYiOjEwLCJuIjoiQlIiLCJlIjoicm9kb2xmb3dvbGxueUBnbWFpbC5jb20iLCJ0cyI6MTcxNTM0NDk4MH0" TargetMode="External"/><Relationship Id="rId12" Type="http://schemas.openxmlformats.org/officeDocument/2006/relationships/hyperlink" Target="https://www.advfn.com/common/ct/c/1058937.c.eyJtIjo4NTk0MiwibCI6MTUsInYiOjEwLCJuIjoiQlIiLCJlIjoicm9kb2xmb3dvbGxueUBnbWFpbC5jb20iLCJ0cyI6MTcxNTM0NDk4MH0" TargetMode="External"/><Relationship Id="rId17" Type="http://schemas.openxmlformats.org/officeDocument/2006/relationships/hyperlink" Target="https://www.advfn.com/common/ct/c/1058944.c.eyJtIjo4NTk0MiwibCI6MTUsInYiOjEwLCJuIjoiQlIiLCJlIjoicm9kb2xmb3dvbGxueUBnbWFpbC5jb20iLCJ0cyI6MTcxNTM0NDk4MH0" TargetMode="External"/><Relationship Id="rId25" Type="http://schemas.openxmlformats.org/officeDocument/2006/relationships/hyperlink" Target="https://www.advfn.com/common/ct/c/1058948.c.eyJtIjo4NTk0MiwibCI6MTUsInYiOjEwLCJuIjoiQlIiLCJlIjoicm9kb2xmb3dvbGxueUBnbWFpbC5jb20iLCJ0cyI6MTcxNTM0NDk4MH0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dvfn.com/common/ct/c/1058943.c.eyJtIjo4NTk0MiwibCI6MTUsInYiOjEwLCJuIjoiQlIiLCJlIjoicm9kb2xmb3dvbGxueUBnbWFpbC5jb20iLCJ0cyI6MTcxNTM0NDk4MH0" TargetMode="External"/><Relationship Id="rId20" Type="http://schemas.openxmlformats.org/officeDocument/2006/relationships/hyperlink" Target="https://www.advfn.com/common/ct/c/1058945.c.eyJtIjo4NTk0MiwibCI6MTUsInYiOjEwLCJuIjoiQlIiLCJlIjoicm9kb2xmb3dvbGxueUBnbWFpbC5jb20iLCJ0cyI6MTcxNTM0NDk4MH0" TargetMode="External"/><Relationship Id="rId29" Type="http://schemas.openxmlformats.org/officeDocument/2006/relationships/hyperlink" Target="https://www.advfn.com/common/ct/c/1058951.c.eyJtIjo4NTk0MiwibCI6MTUsInYiOjEwLCJuIjoiQlIiLCJlIjoicm9kb2xmb3dvbGxueUBnbWFpbC5jb20iLCJ0cyI6MTcxNTM0NDk4MH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vfn.com/common/ct/c/1058930.c.eyJtIjo4NTk0MiwibCI6MTUsInYiOjEwLCJuIjoiQlIiLCJlIjoicm9kb2xmb3dvbGxueUBnbWFpbC5jb20iLCJ0cyI6MTcxNTM0NDk4MH0" TargetMode="External"/><Relationship Id="rId11" Type="http://schemas.openxmlformats.org/officeDocument/2006/relationships/hyperlink" Target="https://www.advfn.com/common/ct/c/1058936.c.eyJtIjo4NTk0MiwibCI6MTUsInYiOjEwLCJuIjoiQlIiLCJlIjoicm9kb2xmb3dvbGxueUBnbWFpbC5jb20iLCJ0cyI6MTcxNTM0NDk4MH0" TargetMode="External"/><Relationship Id="rId24" Type="http://schemas.openxmlformats.org/officeDocument/2006/relationships/hyperlink" Target="https://www.advfn.com/common/ct/c/1058947.c.eyJtIjo4NTk0MiwibCI6MTUsInYiOjEwLCJuIjoiQlIiLCJlIjoicm9kb2xmb3dvbGxueUBnbWFpbC5jb20iLCJ0cyI6MTcxNTM0NDk4MH0" TargetMode="External"/><Relationship Id="rId32" Type="http://schemas.openxmlformats.org/officeDocument/2006/relationships/hyperlink" Target="https://www.advfn.com/common/ct/c/1058954.c.eyJtIjo4NTk0MiwibCI6MTUsInYiOjEwLCJuIjoiQlIiLCJlIjoicm9kb2xmb3dvbGxueUBnbWFpbC5jb20iLCJ0cyI6MTcxNTM0NDk4MH0" TargetMode="External"/><Relationship Id="rId5" Type="http://schemas.openxmlformats.org/officeDocument/2006/relationships/hyperlink" Target="https://www.advfn.com/common/ct/c/1058929.c.eyJtIjo4NTk0MiwibCI6MTUsInYiOjEwLCJuIjoiQlIiLCJlIjoicm9kb2xmb3dvbGxueUBnbWFpbC5jb20iLCJ0cyI6MTcxNTM0NDk4MH0" TargetMode="External"/><Relationship Id="rId15" Type="http://schemas.openxmlformats.org/officeDocument/2006/relationships/hyperlink" Target="https://www.advfn.com/common/ct/c/1058943.c.eyJtIjo4NTk0MiwibCI6MTUsInYiOjEwLCJuIjoiQlIiLCJlIjoicm9kb2xmb3dvbGxueUBnbWFpbC5jb20iLCJ0cyI6MTcxNTM0NDk4MH0" TargetMode="External"/><Relationship Id="rId23" Type="http://schemas.openxmlformats.org/officeDocument/2006/relationships/hyperlink" Target="https://www.advfn.com/common/ct/c/1058947.c.eyJtIjo4NTk0MiwibCI6MTUsInYiOjEwLCJuIjoiQlIiLCJlIjoicm9kb2xmb3dvbGxueUBnbWFpbC5jb20iLCJ0cyI6MTcxNTM0NDk4MH0" TargetMode="External"/><Relationship Id="rId28" Type="http://schemas.openxmlformats.org/officeDocument/2006/relationships/hyperlink" Target="https://www.advfn.com/common/ct/c/1058949.c.eyJtIjo4NTk0MiwibCI6MTUsInYiOjEwLCJuIjoiQlIiLCJlIjoicm9kb2xmb3dvbGxueUBnbWFpbC5jb20iLCJ0cyI6MTcxNTM0NDk4MH0" TargetMode="External"/><Relationship Id="rId10" Type="http://schemas.openxmlformats.org/officeDocument/2006/relationships/hyperlink" Target="https://www.advfn.com/common/ct/c/1058935.c.eyJtIjo4NTk0MiwibCI6MTUsInYiOjEwLCJuIjoiQlIiLCJlIjoicm9kb2xmb3dvbGxueUBnbWFpbC5jb20iLCJ0cyI6MTcxNTM0NDk4MH0" TargetMode="External"/><Relationship Id="rId19" Type="http://schemas.openxmlformats.org/officeDocument/2006/relationships/hyperlink" Target="https://www.advfn.com/common/ct/c/1058945.c.eyJtIjo4NTk0MiwibCI6MTUsInYiOjEwLCJuIjoiQlIiLCJlIjoicm9kb2xmb3dvbGxueUBnbWFpbC5jb20iLCJ0cyI6MTcxNTM0NDk4MH0" TargetMode="External"/><Relationship Id="rId31" Type="http://schemas.openxmlformats.org/officeDocument/2006/relationships/hyperlink" Target="https://www.advfn.com/common/ct/c/1058953.c.eyJtIjo4NTk0MiwibCI6MTUsInYiOjEwLCJuIjoiQlIiLCJlIjoicm9kb2xmb3dvbGxueUBnbWFpbC5jb20iLCJ0cyI6MTcxNTM0NDk4MH0" TargetMode="External"/><Relationship Id="rId4" Type="http://schemas.openxmlformats.org/officeDocument/2006/relationships/hyperlink" Target="https://br.advfn.com/jornal/2024/05/ibovespa-cai-1-0-com-movimento-de-maior-aversao-ao-risco-apos-decisao-do-copom-de-reduzir-ritmo-de-cortes-nos-juros" TargetMode="External"/><Relationship Id="rId9" Type="http://schemas.openxmlformats.org/officeDocument/2006/relationships/hyperlink" Target="https://www.advfn.com/common/ct/c/1058934.c.eyJtIjo4NTk0MiwibCI6MTUsInYiOjEwLCJuIjoiQlIiLCJlIjoicm9kb2xmb3dvbGxueUBnbWFpbC5jb20iLCJ0cyI6MTcxNTM0NDk4MH0" TargetMode="External"/><Relationship Id="rId14" Type="http://schemas.openxmlformats.org/officeDocument/2006/relationships/hyperlink" Target="https://www.advfn.com/common/ct/c/1058942.c.eyJtIjo4NTk0MiwibCI6MTUsInYiOjEwLCJuIjoiQlIiLCJlIjoicm9kb2xmb3dvbGxueUBnbWFpbC5jb20iLCJ0cyI6MTcxNTM0NDk4MH0" TargetMode="External"/><Relationship Id="rId22" Type="http://schemas.openxmlformats.org/officeDocument/2006/relationships/hyperlink" Target="https://www.advfn.com/common/ct/c/1058946.c.eyJtIjo4NTk0MiwibCI6MTUsInYiOjEwLCJuIjoiQlIiLCJlIjoicm9kb2xmb3dvbGxueUBnbWFpbC5jb20iLCJ0cyI6MTcxNTM0NDk4MH0" TargetMode="External"/><Relationship Id="rId27" Type="http://schemas.openxmlformats.org/officeDocument/2006/relationships/hyperlink" Target="https://www.advfn.com/common/ct/c/1058949.c.eyJtIjo4NTk0MiwibCI6MTUsInYiOjEwLCJuIjoiQlIiLCJlIjoicm9kb2xmb3dvbGxueUBnbWFpbC5jb20iLCJ0cyI6MTcxNTM0NDk4MH0" TargetMode="External"/><Relationship Id="rId30" Type="http://schemas.openxmlformats.org/officeDocument/2006/relationships/hyperlink" Target="https://www.advfn.com/common/ct/c/1058952.c.eyJtIjo4NTk0MiwibCI6MTUsInYiOjEwLCJuIjoiQlIiLCJlIjoicm9kb2xmb3dvbGxueUBnbWFpbC5jb20iLCJ0cyI6MTcxNTM0NDk4MH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2246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1</cp:revision>
  <dcterms:created xsi:type="dcterms:W3CDTF">2024-05-10T18:05:00Z</dcterms:created>
  <dcterms:modified xsi:type="dcterms:W3CDTF">2024-05-10T19:20:00Z</dcterms:modified>
</cp:coreProperties>
</file>