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8C55" w14:textId="5EEBED71" w:rsidR="00BC4163" w:rsidRPr="00D97E0C" w:rsidRDefault="00BC4163" w:rsidP="00D97E0C">
      <w:pPr>
        <w:pStyle w:val="Title"/>
        <w:jc w:val="center"/>
        <w:rPr>
          <w:rFonts w:ascii="Arial" w:hAnsi="Arial" w:cs="Arial"/>
          <w:spacing w:val="5"/>
        </w:rPr>
      </w:pPr>
      <w:r w:rsidRPr="00BC4163">
        <w:rPr>
          <w:rStyle w:val="BookTitle"/>
          <w:rFonts w:ascii="Arial" w:hAnsi="Arial" w:cs="Arial"/>
          <w:b w:val="0"/>
          <w:bCs w:val="0"/>
          <w:i w:val="0"/>
          <w:iCs w:val="0"/>
        </w:rPr>
        <w:t>Assignment 2</w:t>
      </w:r>
    </w:p>
    <w:p w14:paraId="433BEFDE" w14:textId="1C00DF7F" w:rsidR="00BC4163" w:rsidRPr="00BC4163" w:rsidRDefault="00BC4163" w:rsidP="00BC4163">
      <w:pPr>
        <w:rPr>
          <w:rStyle w:val="BookTitle"/>
          <w:rFonts w:ascii="Arial" w:hAnsi="Arial" w:cs="Arial"/>
          <w:b w:val="0"/>
          <w:bCs w:val="0"/>
          <w:i w:val="0"/>
          <w:iCs w:val="0"/>
          <w:sz w:val="32"/>
          <w:szCs w:val="32"/>
          <w:lang w:val="en-US"/>
        </w:rPr>
      </w:pPr>
      <w:r>
        <w:t>“I confirm that I will keep the content of this assignment confidential. I confirm that I have not received any unauthorized assistance in preparing for or writing this assignment. I acknowledge that a mark of 0 may be assigned for copied work.”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2533"/>
      </w:tblGrid>
      <w:tr w:rsidR="00BC4163" w:rsidRPr="00BC4163" w14:paraId="5CBDD07B" w14:textId="77777777" w:rsidTr="003E4A03">
        <w:trPr>
          <w:trHeight w:val="373"/>
        </w:trPr>
        <w:tc>
          <w:tcPr>
            <w:tcW w:w="2385" w:type="dxa"/>
          </w:tcPr>
          <w:p w14:paraId="6D6DE426"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Name</w:t>
            </w:r>
          </w:p>
        </w:tc>
        <w:tc>
          <w:tcPr>
            <w:tcW w:w="2385" w:type="dxa"/>
          </w:tcPr>
          <w:p w14:paraId="2BD6711B"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Ravi Trivedi</w:t>
            </w:r>
          </w:p>
        </w:tc>
      </w:tr>
      <w:tr w:rsidR="00BC4163" w:rsidRPr="00BC4163" w14:paraId="7257CC74" w14:textId="77777777" w:rsidTr="003E4A03">
        <w:trPr>
          <w:trHeight w:val="373"/>
        </w:trPr>
        <w:tc>
          <w:tcPr>
            <w:tcW w:w="2385" w:type="dxa"/>
          </w:tcPr>
          <w:p w14:paraId="78F3D6F2"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Student Number</w:t>
            </w:r>
          </w:p>
        </w:tc>
        <w:tc>
          <w:tcPr>
            <w:tcW w:w="2385" w:type="dxa"/>
          </w:tcPr>
          <w:p w14:paraId="3D8A0111"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105197609</w:t>
            </w:r>
          </w:p>
        </w:tc>
      </w:tr>
      <w:tr w:rsidR="00BC4163" w:rsidRPr="00BC4163" w14:paraId="2E1AA43A" w14:textId="77777777" w:rsidTr="003E4A03">
        <w:trPr>
          <w:trHeight w:val="373"/>
        </w:trPr>
        <w:tc>
          <w:tcPr>
            <w:tcW w:w="2385" w:type="dxa"/>
          </w:tcPr>
          <w:p w14:paraId="2D4B71D5"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UWinID</w:t>
            </w:r>
          </w:p>
        </w:tc>
        <w:tc>
          <w:tcPr>
            <w:tcW w:w="2385" w:type="dxa"/>
          </w:tcPr>
          <w:p w14:paraId="425ABD3D" w14:textId="77777777" w:rsidR="00BC4163" w:rsidRPr="00BC4163" w:rsidRDefault="00BC4163" w:rsidP="003E4A0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trive11w@uwindsor.ca</w:t>
            </w:r>
          </w:p>
        </w:tc>
      </w:tr>
    </w:tbl>
    <w:p w14:paraId="4F1B2175" w14:textId="77777777" w:rsidR="00BC4163" w:rsidRPr="000A3B5E" w:rsidRDefault="00BC4163" w:rsidP="00BC4163">
      <w:pPr>
        <w:rPr>
          <w:rStyle w:val="BookTitle"/>
          <w:rFonts w:ascii="Arial" w:hAnsi="Arial" w:cs="Arial"/>
          <w:b w:val="0"/>
          <w:bCs w:val="0"/>
          <w:i w:val="0"/>
          <w:iCs w:val="0"/>
          <w:lang w:val="en-US"/>
        </w:rPr>
      </w:pPr>
    </w:p>
    <w:p w14:paraId="5EDF5DEB" w14:textId="77777777" w:rsidR="00BC4163" w:rsidRPr="000A3B5E" w:rsidRDefault="00BC4163" w:rsidP="00BC4163">
      <w:pPr>
        <w:rPr>
          <w:rStyle w:val="BookTitle"/>
          <w:rFonts w:ascii="Arial" w:hAnsi="Arial" w:cs="Arial"/>
          <w:sz w:val="32"/>
          <w:szCs w:val="32"/>
          <w:lang w:val="en-US"/>
        </w:rPr>
      </w:pPr>
      <w:r w:rsidRPr="000A3B5E">
        <w:rPr>
          <w:rStyle w:val="BookTitle"/>
          <w:rFonts w:ascii="Arial" w:hAnsi="Arial" w:cs="Arial"/>
          <w:sz w:val="32"/>
          <w:szCs w:val="32"/>
          <w:lang w:val="en-US"/>
        </w:rPr>
        <w:t>Section 1</w:t>
      </w:r>
    </w:p>
    <w:p w14:paraId="3A22E719" w14:textId="77777777" w:rsidR="00BC4163" w:rsidRPr="00BC4163" w:rsidRDefault="00BC4163" w:rsidP="00BC4163">
      <w:pPr>
        <w:rPr>
          <w:rStyle w:val="BookTitle"/>
          <w:rFonts w:ascii="Arial" w:hAnsi="Arial" w:cs="Arial"/>
          <w:b w:val="0"/>
          <w:bCs w:val="0"/>
          <w:i w:val="0"/>
          <w:iCs w:val="0"/>
          <w:lang w:val="en-US"/>
        </w:rPr>
      </w:pPr>
      <w:r w:rsidRPr="00BC4163">
        <w:rPr>
          <w:rStyle w:val="BookTitle"/>
          <w:rFonts w:ascii="Arial" w:hAnsi="Arial" w:cs="Arial"/>
          <w:b w:val="0"/>
          <w:bCs w:val="0"/>
          <w:i w:val="0"/>
          <w:iCs w:val="0"/>
          <w:lang w:val="en-US"/>
        </w:rPr>
        <w:t xml:space="preserve">Question 1: </w:t>
      </w:r>
    </w:p>
    <w:p w14:paraId="02A50C35" w14:textId="78ACCD24" w:rsidR="00BC4163" w:rsidRDefault="00BC4163" w:rsidP="00BC4163">
      <w:pPr>
        <w:pStyle w:val="ListParagraph"/>
        <w:numPr>
          <w:ilvl w:val="0"/>
          <w:numId w:val="1"/>
        </w:numPr>
      </w:pPr>
      <w:r>
        <w:t>Name at least four CPU status flags. (1 point)</w:t>
      </w:r>
    </w:p>
    <w:p w14:paraId="1846E0E8" w14:textId="51A5F8D9" w:rsidR="00BC4163" w:rsidRDefault="00BC4163" w:rsidP="00BC4163">
      <w:pPr>
        <w:pStyle w:val="ListParagraph"/>
        <w:numPr>
          <w:ilvl w:val="1"/>
          <w:numId w:val="1"/>
        </w:numPr>
      </w:pPr>
      <w:r>
        <w:t>Carry Flag</w:t>
      </w:r>
    </w:p>
    <w:p w14:paraId="36576BC9" w14:textId="5BB9278E" w:rsidR="00BC4163" w:rsidRDefault="00BC4163" w:rsidP="00BC4163">
      <w:pPr>
        <w:pStyle w:val="ListParagraph"/>
        <w:numPr>
          <w:ilvl w:val="1"/>
          <w:numId w:val="1"/>
        </w:numPr>
      </w:pPr>
      <w:r>
        <w:t>Sign Flag</w:t>
      </w:r>
    </w:p>
    <w:p w14:paraId="4C4E228E" w14:textId="2F69CC7F" w:rsidR="00BC4163" w:rsidRDefault="00BC4163" w:rsidP="00BC4163">
      <w:pPr>
        <w:pStyle w:val="ListParagraph"/>
        <w:numPr>
          <w:ilvl w:val="1"/>
          <w:numId w:val="1"/>
        </w:numPr>
      </w:pPr>
      <w:r>
        <w:t>Zero Flag</w:t>
      </w:r>
    </w:p>
    <w:p w14:paraId="3B3FFEA1" w14:textId="3768E00F" w:rsidR="00BC4163" w:rsidRDefault="00BC4163" w:rsidP="00BC4163">
      <w:pPr>
        <w:pStyle w:val="ListParagraph"/>
        <w:numPr>
          <w:ilvl w:val="1"/>
          <w:numId w:val="1"/>
        </w:numPr>
      </w:pPr>
      <w:r>
        <w:t>Interruption Flag</w:t>
      </w:r>
    </w:p>
    <w:p w14:paraId="50A72C79" w14:textId="6E18E487" w:rsidR="00BC4163" w:rsidRDefault="00BC4163" w:rsidP="00BC4163">
      <w:pPr>
        <w:pStyle w:val="ListParagraph"/>
        <w:numPr>
          <w:ilvl w:val="0"/>
          <w:numId w:val="1"/>
        </w:numPr>
      </w:pPr>
      <w:r>
        <w:t>In 32-bit mode, aside from the stack pointer (ESP), what other register points to variables on the stack? (1 point)</w:t>
      </w:r>
    </w:p>
    <w:p w14:paraId="4C03F073" w14:textId="61FCCDD9" w:rsidR="00BC4163" w:rsidRDefault="00BC4163" w:rsidP="00BC4163">
      <w:pPr>
        <w:pStyle w:val="ListParagraph"/>
        <w:numPr>
          <w:ilvl w:val="1"/>
          <w:numId w:val="1"/>
        </w:numPr>
      </w:pPr>
      <w:r>
        <w:t>Stack Base Pointer Register (EBP)</w:t>
      </w:r>
    </w:p>
    <w:p w14:paraId="0338035F" w14:textId="6D575D48" w:rsidR="00BC4163" w:rsidRDefault="00BC4163" w:rsidP="00BC4163">
      <w:pPr>
        <w:pStyle w:val="ListParagraph"/>
        <w:numPr>
          <w:ilvl w:val="1"/>
          <w:numId w:val="1"/>
        </w:numPr>
      </w:pPr>
      <w:r>
        <w:t>Stack Segment (SS)</w:t>
      </w:r>
    </w:p>
    <w:p w14:paraId="4BA29801" w14:textId="3C2A65AC" w:rsidR="00BC4163" w:rsidRDefault="00BC4163" w:rsidP="00BC4163">
      <w:pPr>
        <w:pStyle w:val="ListParagraph"/>
        <w:numPr>
          <w:ilvl w:val="0"/>
          <w:numId w:val="1"/>
        </w:numPr>
      </w:pPr>
      <w:r>
        <w:t>At which levels can an assembly language program manipulate input/output? List all three of them. (2 points)</w:t>
      </w:r>
    </w:p>
    <w:p w14:paraId="418B53DF" w14:textId="5A834A5A" w:rsidR="00BC4163" w:rsidRDefault="004C4F27" w:rsidP="00BC4163">
      <w:pPr>
        <w:pStyle w:val="ListParagraph"/>
        <w:numPr>
          <w:ilvl w:val="1"/>
          <w:numId w:val="1"/>
        </w:numPr>
      </w:pPr>
      <w:r>
        <w:t>Hardware, Operating System and Bios</w:t>
      </w:r>
    </w:p>
    <w:p w14:paraId="79C85468" w14:textId="3EA51320" w:rsidR="004C4F27" w:rsidRDefault="004C4F27" w:rsidP="004C4F27">
      <w:pPr>
        <w:pStyle w:val="ListParagraph"/>
        <w:numPr>
          <w:ilvl w:val="0"/>
          <w:numId w:val="1"/>
        </w:numPr>
      </w:pPr>
      <w:r>
        <w:t>In real-address mode, convert the following hexadecimal segment-offset address to a linear address: 0CEC:0130. (2 points)</w:t>
      </w:r>
    </w:p>
    <w:tbl>
      <w:tblPr>
        <w:tblStyle w:val="TableGrid"/>
        <w:tblW w:w="0" w:type="auto"/>
        <w:tblInd w:w="360" w:type="dxa"/>
        <w:tblLook w:val="04A0" w:firstRow="1" w:lastRow="0" w:firstColumn="1" w:lastColumn="0" w:noHBand="0" w:noVBand="1"/>
      </w:tblPr>
      <w:tblGrid>
        <w:gridCol w:w="3011"/>
        <w:gridCol w:w="2986"/>
        <w:gridCol w:w="2993"/>
      </w:tblGrid>
      <w:tr w:rsidR="004C4F27" w14:paraId="28FF48DA" w14:textId="77777777" w:rsidTr="004C4F27">
        <w:tc>
          <w:tcPr>
            <w:tcW w:w="3011" w:type="dxa"/>
          </w:tcPr>
          <w:p w14:paraId="0A3521E2" w14:textId="4F6262C5" w:rsidR="004C4F27" w:rsidRDefault="004C4F27" w:rsidP="004C4F27">
            <w:pPr>
              <w:jc w:val="center"/>
            </w:pPr>
            <w:r>
              <w:t>0CEC:0130</w:t>
            </w:r>
          </w:p>
        </w:tc>
        <w:tc>
          <w:tcPr>
            <w:tcW w:w="2986" w:type="dxa"/>
          </w:tcPr>
          <w:p w14:paraId="33619C71" w14:textId="1946ADDD" w:rsidR="004C4F27" w:rsidRDefault="004C4F27" w:rsidP="004C4F27">
            <w:pPr>
              <w:jc w:val="center"/>
            </w:pPr>
            <w:r>
              <w:rPr>
                <w:noProof/>
              </w:rPr>
              <mc:AlternateContent>
                <mc:Choice Requires="wps">
                  <w:drawing>
                    <wp:anchor distT="0" distB="0" distL="114300" distR="114300" simplePos="0" relativeHeight="251659264" behindDoc="0" locked="0" layoutInCell="1" allowOverlap="1" wp14:anchorId="08433539" wp14:editId="3E3F51B6">
                      <wp:simplePos x="0" y="0"/>
                      <wp:positionH relativeFrom="column">
                        <wp:posOffset>-261620</wp:posOffset>
                      </wp:positionH>
                      <wp:positionV relativeFrom="paragraph">
                        <wp:posOffset>-24130</wp:posOffset>
                      </wp:positionV>
                      <wp:extent cx="304800" cy="220980"/>
                      <wp:effectExtent l="0" t="0" r="0" b="0"/>
                      <wp:wrapNone/>
                      <wp:docPr id="1" name="Equals 1"/>
                      <wp:cNvGraphicFramePr/>
                      <a:graphic xmlns:a="http://schemas.openxmlformats.org/drawingml/2006/main">
                        <a:graphicData uri="http://schemas.microsoft.com/office/word/2010/wordprocessingShape">
                          <wps:wsp>
                            <wps:cNvSpPr/>
                            <wps:spPr>
                              <a:xfrm>
                                <a:off x="0" y="0"/>
                                <a:ext cx="304800" cy="2209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1F8D0" id="Equals 1" o:spid="_x0000_s1026" style="position:absolute;margin-left:-20.6pt;margin-top:-1.9pt;width:24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48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" path="m40401,45522r223998,l264399,97496r-223998,l40401,45522xm40401,123484r223998,l264399,175458r-223998,l40401,123484xe" fillcolor="#4472c4 [3204]" strokecolor="#1f3763 [1604]" strokeweight="1pt">
                      <v:stroke joinstyle="miter"/>
                      <v:path arrowok="t" o:connecttype="custom" o:connectlocs="40401,45522;264399,45522;264399,97496;40401,97496;40401,45522;40401,123484;264399,123484;264399,175458;40401,175458;40401,123484" o:connectangles="0,0,0,0,0,0,0,0,0,0"/>
                    </v:shape>
                  </w:pict>
                </mc:Fallback>
              </mc:AlternateContent>
            </w:r>
            <w:r>
              <w:t>0CEC + 0130</w:t>
            </w:r>
          </w:p>
        </w:tc>
        <w:tc>
          <w:tcPr>
            <w:tcW w:w="2993" w:type="dxa"/>
          </w:tcPr>
          <w:p w14:paraId="42BB5D83" w14:textId="4788C715" w:rsidR="004C4F27" w:rsidRDefault="004C4F27" w:rsidP="004C4F27">
            <w:pPr>
              <w:jc w:val="center"/>
            </w:pPr>
            <w:r>
              <w:rPr>
                <w:noProof/>
              </w:rPr>
              <mc:AlternateContent>
                <mc:Choice Requires="wps">
                  <w:drawing>
                    <wp:anchor distT="0" distB="0" distL="114300" distR="114300" simplePos="0" relativeHeight="251661312" behindDoc="0" locked="0" layoutInCell="1" allowOverlap="1" wp14:anchorId="4056B5CC" wp14:editId="0BF3A52B">
                      <wp:simplePos x="0" y="0"/>
                      <wp:positionH relativeFrom="column">
                        <wp:posOffset>-199390</wp:posOffset>
                      </wp:positionH>
                      <wp:positionV relativeFrom="paragraph">
                        <wp:posOffset>-36830</wp:posOffset>
                      </wp:positionV>
                      <wp:extent cx="304800" cy="220980"/>
                      <wp:effectExtent l="0" t="0" r="0" b="0"/>
                      <wp:wrapNone/>
                      <wp:docPr id="2" name="Equals 2"/>
                      <wp:cNvGraphicFramePr/>
                      <a:graphic xmlns:a="http://schemas.openxmlformats.org/drawingml/2006/main">
                        <a:graphicData uri="http://schemas.microsoft.com/office/word/2010/wordprocessingShape">
                          <wps:wsp>
                            <wps:cNvSpPr/>
                            <wps:spPr>
                              <a:xfrm>
                                <a:off x="0" y="0"/>
                                <a:ext cx="304800" cy="2209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316B58" id="Equals 2" o:spid="_x0000_s1026" style="position:absolute;margin-left:-15.7pt;margin-top:-2.9pt;width:24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048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" path="m40401,45522r223998,l264399,97496r-223998,l40401,45522xm40401,123484r223998,l264399,175458r-223998,l40401,123484xe" fillcolor="#4472c4 [3204]" strokecolor="#1f3763 [1604]" strokeweight="1pt">
                      <v:stroke joinstyle="miter"/>
                      <v:path arrowok="t" o:connecttype="custom" o:connectlocs="40401,45522;264399,45522;264399,97496;40401,97496;40401,45522;40401,123484;264399,123484;264399,175458;40401,175458;40401,123484" o:connectangles="0,0,0,0,0,0,0,0,0,0"/>
                    </v:shape>
                  </w:pict>
                </mc:Fallback>
              </mc:AlternateContent>
            </w:r>
            <w:r>
              <w:t>0D11C</w:t>
            </w:r>
          </w:p>
        </w:tc>
      </w:tr>
    </w:tbl>
    <w:p w14:paraId="4D81EAD0" w14:textId="654A5BA0" w:rsidR="004C4F27" w:rsidRDefault="004C4F27" w:rsidP="004C4F27">
      <w:pPr>
        <w:ind w:left="360"/>
      </w:pPr>
    </w:p>
    <w:p w14:paraId="70A9F1A6" w14:textId="1142A66B" w:rsidR="004C4F27" w:rsidRDefault="004C4F27" w:rsidP="004C4F27">
      <w:pPr>
        <w:pStyle w:val="ListParagraph"/>
        <w:numPr>
          <w:ilvl w:val="0"/>
          <w:numId w:val="1"/>
        </w:numPr>
      </w:pPr>
      <w:r>
        <w:t>Which two additional steps are required in the instruction execution cycle when a memory operand is used? (2 points)</w:t>
      </w:r>
    </w:p>
    <w:p w14:paraId="44F71343" w14:textId="3AF65FB9" w:rsidR="004C4F27" w:rsidRDefault="004C4F27" w:rsidP="004C4F27">
      <w:pPr>
        <w:pStyle w:val="ListParagraph"/>
        <w:numPr>
          <w:ilvl w:val="1"/>
          <w:numId w:val="1"/>
        </w:numPr>
      </w:pPr>
      <w:r>
        <w:t>Fetch Memory Operands</w:t>
      </w:r>
    </w:p>
    <w:p w14:paraId="18C31D2B" w14:textId="3B17AA26" w:rsidR="004C4F27" w:rsidRDefault="004C4F27" w:rsidP="004C4F27">
      <w:pPr>
        <w:pStyle w:val="ListParagraph"/>
        <w:numPr>
          <w:ilvl w:val="1"/>
          <w:numId w:val="1"/>
        </w:numPr>
      </w:pPr>
      <w:r>
        <w:t xml:space="preserve">Store Memory Operands </w:t>
      </w:r>
    </w:p>
    <w:p w14:paraId="15E75690" w14:textId="3F5793B1" w:rsidR="004C4F27" w:rsidRDefault="004C4F27" w:rsidP="004C4F27">
      <w:pPr>
        <w:pStyle w:val="ListParagraph"/>
        <w:numPr>
          <w:ilvl w:val="0"/>
          <w:numId w:val="1"/>
        </w:numPr>
      </w:pPr>
      <w:r>
        <w:t>Briefly explain why do game programs often send their sound output directly to the sound card’s hardware ports? (2 points)</w:t>
      </w:r>
    </w:p>
    <w:p w14:paraId="1DC9BC34" w14:textId="080DBE92" w:rsidR="004C4F27" w:rsidRDefault="004C4F27" w:rsidP="004C4F27">
      <w:pPr>
        <w:pStyle w:val="ListParagraph"/>
        <w:numPr>
          <w:ilvl w:val="1"/>
          <w:numId w:val="1"/>
        </w:numPr>
      </w:pPr>
      <w:r>
        <w:t>The reason why game programs often send their sounds output directly to the sound card’s hardware ports is that it often tries to take benefits of the of the newest and latest features in specialized sound cards. MS-Windows is less prone than MS-DOS game applications.</w:t>
      </w:r>
    </w:p>
    <w:p w14:paraId="12548A09" w14:textId="64631D06" w:rsidR="00D97E0C" w:rsidRDefault="00D97E0C" w:rsidP="00D97E0C"/>
    <w:p w14:paraId="495D650B" w14:textId="69367D62" w:rsidR="00D97E0C" w:rsidRDefault="00D97E0C" w:rsidP="00D97E0C">
      <w:r>
        <w:lastRenderedPageBreak/>
        <w:t>Question 2:</w:t>
      </w:r>
    </w:p>
    <w:p w14:paraId="6A750120" w14:textId="68779307" w:rsidR="00D97E0C" w:rsidRDefault="00D97E0C" w:rsidP="00D97E0C">
      <w:pPr>
        <w:pStyle w:val="ListParagraph"/>
        <w:numPr>
          <w:ilvl w:val="0"/>
          <w:numId w:val="2"/>
        </w:numPr>
      </w:pPr>
      <w:r>
        <w:t>Briefly explain the main differences between Logical and Physical Memory Addresses (4 points)</w:t>
      </w:r>
    </w:p>
    <w:tbl>
      <w:tblPr>
        <w:tblStyle w:val="TableGrid"/>
        <w:tblW w:w="0" w:type="auto"/>
        <w:tblInd w:w="720" w:type="dxa"/>
        <w:tblLook w:val="04A0" w:firstRow="1" w:lastRow="0" w:firstColumn="1" w:lastColumn="0" w:noHBand="0" w:noVBand="1"/>
      </w:tblPr>
      <w:tblGrid>
        <w:gridCol w:w="4315"/>
        <w:gridCol w:w="4315"/>
      </w:tblGrid>
      <w:tr w:rsidR="00D97E0C" w:rsidRPr="00D97E0C" w14:paraId="4A0D67F4" w14:textId="77777777" w:rsidTr="00D97E0C">
        <w:tc>
          <w:tcPr>
            <w:tcW w:w="4675" w:type="dxa"/>
            <w:tcBorders>
              <w:bottom w:val="single" w:sz="12" w:space="0" w:color="auto"/>
            </w:tcBorders>
          </w:tcPr>
          <w:p w14:paraId="68CF6DA4" w14:textId="63F87361" w:rsidR="00D97E0C" w:rsidRPr="00D97E0C" w:rsidRDefault="00D97E0C" w:rsidP="00D97E0C">
            <w:pPr>
              <w:jc w:val="center"/>
              <w:rPr>
                <w:b/>
                <w:bCs/>
                <w:sz w:val="24"/>
                <w:szCs w:val="24"/>
              </w:rPr>
            </w:pPr>
            <w:r w:rsidRPr="00D97E0C">
              <w:rPr>
                <w:b/>
                <w:bCs/>
                <w:sz w:val="24"/>
                <w:szCs w:val="24"/>
              </w:rPr>
              <w:t>Logical Memory Address</w:t>
            </w:r>
          </w:p>
        </w:tc>
        <w:tc>
          <w:tcPr>
            <w:tcW w:w="4675" w:type="dxa"/>
            <w:tcBorders>
              <w:bottom w:val="single" w:sz="12" w:space="0" w:color="auto"/>
            </w:tcBorders>
          </w:tcPr>
          <w:p w14:paraId="78AE194C" w14:textId="3A0FD744" w:rsidR="00D97E0C" w:rsidRPr="00D97E0C" w:rsidRDefault="00D97E0C" w:rsidP="00D97E0C">
            <w:pPr>
              <w:jc w:val="center"/>
              <w:rPr>
                <w:b/>
                <w:bCs/>
                <w:sz w:val="24"/>
                <w:szCs w:val="24"/>
              </w:rPr>
            </w:pPr>
            <w:r w:rsidRPr="00D97E0C">
              <w:rPr>
                <w:b/>
                <w:bCs/>
                <w:sz w:val="24"/>
                <w:szCs w:val="24"/>
              </w:rPr>
              <w:t>Physical Memory Address</w:t>
            </w:r>
          </w:p>
        </w:tc>
      </w:tr>
      <w:tr w:rsidR="00D97E0C" w14:paraId="18BD6DF9" w14:textId="77777777" w:rsidTr="00D97E0C">
        <w:tc>
          <w:tcPr>
            <w:tcW w:w="4675" w:type="dxa"/>
            <w:tcBorders>
              <w:top w:val="single" w:sz="12" w:space="0" w:color="auto"/>
            </w:tcBorders>
          </w:tcPr>
          <w:p w14:paraId="7F59D27B" w14:textId="446696F0" w:rsidR="00D97E0C" w:rsidRDefault="00D97E0C" w:rsidP="00D97E0C">
            <w:pPr>
              <w:jc w:val="center"/>
            </w:pPr>
            <w:r>
              <w:t xml:space="preserve">Generated by CPU while running program </w:t>
            </w:r>
          </w:p>
        </w:tc>
        <w:tc>
          <w:tcPr>
            <w:tcW w:w="4675" w:type="dxa"/>
            <w:tcBorders>
              <w:top w:val="single" w:sz="12" w:space="0" w:color="auto"/>
            </w:tcBorders>
          </w:tcPr>
          <w:p w14:paraId="33ECA688" w14:textId="03B5AABE" w:rsidR="00D97E0C" w:rsidRDefault="00D97E0C" w:rsidP="00D97E0C">
            <w:pPr>
              <w:jc w:val="center"/>
            </w:pPr>
            <w:r>
              <w:t>Identified as physical location o required data in memory.</w:t>
            </w:r>
          </w:p>
        </w:tc>
      </w:tr>
      <w:tr w:rsidR="00D97E0C" w14:paraId="47851806" w14:textId="77777777" w:rsidTr="00D97E0C">
        <w:tc>
          <w:tcPr>
            <w:tcW w:w="4675" w:type="dxa"/>
          </w:tcPr>
          <w:p w14:paraId="3630B6A2" w14:textId="2AADBDEE" w:rsidR="00D97E0C" w:rsidRDefault="00D97E0C" w:rsidP="00D97E0C">
            <w:pPr>
              <w:jc w:val="center"/>
            </w:pPr>
            <w:r>
              <w:t xml:space="preserve">Is a virtual address, also known as Virtual Address </w:t>
            </w:r>
          </w:p>
        </w:tc>
        <w:tc>
          <w:tcPr>
            <w:tcW w:w="4675" w:type="dxa"/>
          </w:tcPr>
          <w:p w14:paraId="05DB4224" w14:textId="3BFDCF05" w:rsidR="00D97E0C" w:rsidRDefault="00D97E0C" w:rsidP="00D97E0C">
            <w:pPr>
              <w:jc w:val="center"/>
            </w:pPr>
            <w:r>
              <w:t>Can access by its corresponding logical address.</w:t>
            </w:r>
          </w:p>
        </w:tc>
      </w:tr>
      <w:tr w:rsidR="00D97E0C" w14:paraId="1612672E" w14:textId="77777777" w:rsidTr="00D97E0C">
        <w:tc>
          <w:tcPr>
            <w:tcW w:w="4675" w:type="dxa"/>
          </w:tcPr>
          <w:p w14:paraId="57F779D1" w14:textId="4269E4A2" w:rsidR="00D97E0C" w:rsidRDefault="00D97E0C" w:rsidP="00D97E0C">
            <w:pPr>
              <w:jc w:val="center"/>
            </w:pPr>
            <w:r>
              <w:t>T</w:t>
            </w:r>
            <w:r w:rsidRPr="00D97E0C">
              <w:t>he set of all logical addresses generated by a program’s perspective</w:t>
            </w:r>
            <w:r>
              <w:t xml:space="preserve"> is called Logical Address Space</w:t>
            </w:r>
          </w:p>
        </w:tc>
        <w:tc>
          <w:tcPr>
            <w:tcW w:w="4675" w:type="dxa"/>
          </w:tcPr>
          <w:p w14:paraId="4C092662" w14:textId="571AC159" w:rsidR="00D97E0C" w:rsidRDefault="00D97E0C" w:rsidP="00D97E0C">
            <w:pPr>
              <w:jc w:val="center"/>
            </w:pPr>
            <w:r>
              <w:t>A</w:t>
            </w:r>
            <w:r w:rsidRPr="00D97E0C">
              <w:t>ll physical addresses corresponding to the logical addresses in a Logical address space</w:t>
            </w:r>
            <w:r>
              <w:t xml:space="preserve"> is called Physical Address Space</w:t>
            </w:r>
          </w:p>
        </w:tc>
      </w:tr>
      <w:tr w:rsidR="00D97E0C" w14:paraId="2B960364" w14:textId="77777777" w:rsidTr="00D97E0C">
        <w:tc>
          <w:tcPr>
            <w:tcW w:w="4675" w:type="dxa"/>
          </w:tcPr>
          <w:p w14:paraId="5B0D0090" w14:textId="773BCDEB" w:rsidR="00D97E0C" w:rsidRDefault="00D97E0C" w:rsidP="00D97E0C">
            <w:pPr>
              <w:jc w:val="center"/>
            </w:pPr>
            <w:r w:rsidRPr="00D97E0C">
              <w:t>The hardware device called Memory-Management Unit is used for mapping logical address to its corresponding physical address.</w:t>
            </w:r>
          </w:p>
        </w:tc>
        <w:tc>
          <w:tcPr>
            <w:tcW w:w="4675" w:type="dxa"/>
          </w:tcPr>
          <w:p w14:paraId="1CDB7EA3" w14:textId="4150700F" w:rsidR="00D97E0C" w:rsidRDefault="00D97E0C" w:rsidP="00D97E0C">
            <w:pPr>
              <w:jc w:val="center"/>
            </w:pPr>
            <w:r>
              <w:t>T</w:t>
            </w:r>
            <w:r w:rsidRPr="00D97E0C">
              <w:t>he logical address must be mapped to the physical address by MMU before they are used.</w:t>
            </w:r>
          </w:p>
        </w:tc>
      </w:tr>
    </w:tbl>
    <w:p w14:paraId="4E5060CA" w14:textId="320697EB" w:rsidR="00D97E0C" w:rsidRDefault="00D97E0C" w:rsidP="00D97E0C">
      <w:pPr>
        <w:ind w:left="720"/>
      </w:pPr>
    </w:p>
    <w:p w14:paraId="41FED655" w14:textId="0BE0EB11" w:rsidR="00D97E0C" w:rsidRDefault="00D97E0C" w:rsidP="00D97E0C">
      <w:pPr>
        <w:pStyle w:val="ListParagraph"/>
        <w:numPr>
          <w:ilvl w:val="0"/>
          <w:numId w:val="2"/>
        </w:numPr>
      </w:pPr>
      <w:r>
        <w:t>Briefly explain the main differences between Flat Segment and Multi-Segment Models (6 points)</w:t>
      </w:r>
    </w:p>
    <w:tbl>
      <w:tblPr>
        <w:tblStyle w:val="TableGrid"/>
        <w:tblW w:w="0" w:type="auto"/>
        <w:tblInd w:w="720" w:type="dxa"/>
        <w:tblLook w:val="04A0" w:firstRow="1" w:lastRow="0" w:firstColumn="1" w:lastColumn="0" w:noHBand="0" w:noVBand="1"/>
      </w:tblPr>
      <w:tblGrid>
        <w:gridCol w:w="4294"/>
        <w:gridCol w:w="4336"/>
      </w:tblGrid>
      <w:tr w:rsidR="00D20185" w:rsidRPr="00D97E0C" w14:paraId="28355F6E" w14:textId="77777777" w:rsidTr="003E4A03">
        <w:tc>
          <w:tcPr>
            <w:tcW w:w="4675" w:type="dxa"/>
            <w:tcBorders>
              <w:bottom w:val="single" w:sz="12" w:space="0" w:color="auto"/>
            </w:tcBorders>
          </w:tcPr>
          <w:p w14:paraId="0191E102" w14:textId="0AA7F92C" w:rsidR="00D20185" w:rsidRPr="00D97E0C" w:rsidRDefault="00D20185" w:rsidP="003E4A03">
            <w:pPr>
              <w:jc w:val="center"/>
              <w:rPr>
                <w:b/>
                <w:bCs/>
                <w:sz w:val="24"/>
                <w:szCs w:val="24"/>
              </w:rPr>
            </w:pPr>
            <w:r>
              <w:rPr>
                <w:rStyle w:val="Strong"/>
                <w:rFonts w:ascii="Helvetica" w:hAnsi="Helvetica" w:cs="Helvetica"/>
                <w:color w:val="333333"/>
                <w:sz w:val="21"/>
                <w:szCs w:val="21"/>
                <w:bdr w:val="none" w:sz="0" w:space="0" w:color="auto" w:frame="1"/>
                <w:shd w:val="clear" w:color="auto" w:fill="FFFFFF"/>
              </w:rPr>
              <w:t>Paging</w:t>
            </w:r>
          </w:p>
        </w:tc>
        <w:tc>
          <w:tcPr>
            <w:tcW w:w="4675" w:type="dxa"/>
            <w:tcBorders>
              <w:bottom w:val="single" w:sz="12" w:space="0" w:color="auto"/>
            </w:tcBorders>
          </w:tcPr>
          <w:p w14:paraId="5471AE37" w14:textId="08CE9E07" w:rsidR="00D20185" w:rsidRPr="00D97E0C" w:rsidRDefault="00D20185" w:rsidP="003E4A03">
            <w:pPr>
              <w:jc w:val="center"/>
              <w:rPr>
                <w:b/>
                <w:bCs/>
                <w:sz w:val="24"/>
                <w:szCs w:val="24"/>
              </w:rPr>
            </w:pPr>
            <w:r>
              <w:rPr>
                <w:rStyle w:val="Strong"/>
                <w:rFonts w:ascii="Helvetica" w:hAnsi="Helvetica" w:cs="Helvetica"/>
                <w:color w:val="333333"/>
                <w:sz w:val="21"/>
                <w:szCs w:val="21"/>
                <w:bdr w:val="none" w:sz="0" w:space="0" w:color="auto" w:frame="1"/>
                <w:shd w:val="clear" w:color="auto" w:fill="FFFFFF"/>
              </w:rPr>
              <w:t>Segmentation</w:t>
            </w:r>
          </w:p>
        </w:tc>
      </w:tr>
      <w:tr w:rsidR="00D20185" w14:paraId="2F3CB9A0" w14:textId="77777777" w:rsidTr="003E4A03">
        <w:tc>
          <w:tcPr>
            <w:tcW w:w="4675" w:type="dxa"/>
            <w:tcBorders>
              <w:top w:val="single" w:sz="12" w:space="0" w:color="auto"/>
            </w:tcBorders>
          </w:tcPr>
          <w:p w14:paraId="229AD009" w14:textId="0612B613" w:rsidR="00D20185" w:rsidRDefault="00AA7EA4" w:rsidP="003E4A03">
            <w:pPr>
              <w:jc w:val="center"/>
            </w:pPr>
            <w:r w:rsidRPr="00AA7EA4">
              <w:t>Paging is a method which is used for non-contiguous memory allocation.</w:t>
            </w:r>
          </w:p>
        </w:tc>
        <w:tc>
          <w:tcPr>
            <w:tcW w:w="4675" w:type="dxa"/>
            <w:tcBorders>
              <w:top w:val="single" w:sz="12" w:space="0" w:color="auto"/>
            </w:tcBorders>
          </w:tcPr>
          <w:p w14:paraId="282BB147" w14:textId="575FE1DD" w:rsidR="00D20185" w:rsidRDefault="007C1728" w:rsidP="003E4A03">
            <w:pPr>
              <w:jc w:val="center"/>
            </w:pPr>
            <w:r w:rsidRPr="007C1728">
              <w:t>Segmentation is another non-contiguous memory allocation scheme like paging</w:t>
            </w:r>
          </w:p>
        </w:tc>
      </w:tr>
      <w:tr w:rsidR="00D20185" w14:paraId="6F86A2BC" w14:textId="77777777" w:rsidTr="003E4A03">
        <w:tc>
          <w:tcPr>
            <w:tcW w:w="4675" w:type="dxa"/>
          </w:tcPr>
          <w:p w14:paraId="47A9F7E1" w14:textId="5F755E55" w:rsidR="00D20185" w:rsidRDefault="007C1728" w:rsidP="003E4A03">
            <w:pPr>
              <w:jc w:val="center"/>
            </w:pPr>
            <w:r w:rsidRPr="007C1728">
              <w:t>It is a fixed size partitioning theme</w:t>
            </w:r>
          </w:p>
        </w:tc>
        <w:tc>
          <w:tcPr>
            <w:tcW w:w="4675" w:type="dxa"/>
          </w:tcPr>
          <w:p w14:paraId="5E975AE3" w14:textId="52F2B5AE" w:rsidR="00D20185" w:rsidRDefault="007C1728" w:rsidP="003E4A03">
            <w:pPr>
              <w:jc w:val="center"/>
            </w:pPr>
            <w:r w:rsidRPr="007C1728">
              <w:t>It is variable size partitioning theme</w:t>
            </w:r>
          </w:p>
        </w:tc>
      </w:tr>
      <w:tr w:rsidR="00D20185" w14:paraId="682A0F01" w14:textId="77777777" w:rsidTr="003E4A03">
        <w:tc>
          <w:tcPr>
            <w:tcW w:w="4675" w:type="dxa"/>
          </w:tcPr>
          <w:p w14:paraId="1B1DF232" w14:textId="0397ACCA" w:rsidR="00D20185" w:rsidRDefault="007C1728" w:rsidP="003E4A03">
            <w:pPr>
              <w:jc w:val="center"/>
            </w:pPr>
            <w:r>
              <w:t>B</w:t>
            </w:r>
            <w:r w:rsidRPr="007C1728">
              <w:t>oth main memory and secondary memory are divided into equal fixed size partitions</w:t>
            </w:r>
          </w:p>
        </w:tc>
        <w:tc>
          <w:tcPr>
            <w:tcW w:w="4675" w:type="dxa"/>
          </w:tcPr>
          <w:p w14:paraId="66E13138" w14:textId="106B3174" w:rsidR="00D20185" w:rsidRDefault="007C1728" w:rsidP="003E4A03">
            <w:pPr>
              <w:jc w:val="center"/>
            </w:pPr>
            <w:r>
              <w:t>P</w:t>
            </w:r>
            <w:r w:rsidRPr="007C1728">
              <w:t xml:space="preserve">rocess </w:t>
            </w:r>
            <w:r w:rsidRPr="007C1728">
              <w:t>is not</w:t>
            </w:r>
            <w:r w:rsidRPr="007C1728">
              <w:t xml:space="preserve"> divided indiscriminately into fixed size pages</w:t>
            </w:r>
          </w:p>
        </w:tc>
      </w:tr>
      <w:tr w:rsidR="00D20185" w14:paraId="4BAD25DC" w14:textId="77777777" w:rsidTr="003E4A03">
        <w:tc>
          <w:tcPr>
            <w:tcW w:w="4675" w:type="dxa"/>
          </w:tcPr>
          <w:p w14:paraId="308E7527" w14:textId="1E0D3BC5" w:rsidR="00D20185" w:rsidRDefault="007C1728" w:rsidP="003E4A03">
            <w:pPr>
              <w:jc w:val="center"/>
            </w:pPr>
            <w:r w:rsidRPr="007C1728">
              <w:t>The partitions of secondary memory area unit</w:t>
            </w:r>
            <w:r>
              <w:t xml:space="preserve"> known as pages</w:t>
            </w:r>
          </w:p>
        </w:tc>
        <w:tc>
          <w:tcPr>
            <w:tcW w:w="4675" w:type="dxa"/>
          </w:tcPr>
          <w:p w14:paraId="64312033" w14:textId="277F2BCC" w:rsidR="00D20185" w:rsidRDefault="007C1728" w:rsidP="003E4A03">
            <w:pPr>
              <w:jc w:val="center"/>
            </w:pPr>
            <w:r w:rsidRPr="007C1728">
              <w:t>The partitions of secondary memory area unit known as segments</w:t>
            </w:r>
          </w:p>
        </w:tc>
      </w:tr>
    </w:tbl>
    <w:p w14:paraId="4A2E85E0" w14:textId="75D2B505" w:rsidR="007C1728" w:rsidRDefault="007C1728" w:rsidP="007C1728"/>
    <w:p w14:paraId="2F776812" w14:textId="4EC94FBD" w:rsidR="007C1728" w:rsidRDefault="007C1728" w:rsidP="007C1728">
      <w:pPr>
        <w:pStyle w:val="ListParagraph"/>
        <w:numPr>
          <w:ilvl w:val="0"/>
          <w:numId w:val="2"/>
        </w:numPr>
      </w:pPr>
      <w:r w:rsidRPr="007C1728">
        <w:t>Intel has announced four new processor families recently. Discuss the performance improvements of the latest Intel microprocessors. (10 points)</w:t>
      </w:r>
    </w:p>
    <w:p w14:paraId="1C04D742" w14:textId="0EF785CD" w:rsidR="007C1728" w:rsidRDefault="007C1728" w:rsidP="007C1728">
      <w:pPr>
        <w:pStyle w:val="ListParagraph"/>
        <w:numPr>
          <w:ilvl w:val="1"/>
          <w:numId w:val="2"/>
        </w:numPr>
      </w:pPr>
      <w:r>
        <w:t>Intel has announced four new processor families during its CES 2021 news conference.</w:t>
      </w:r>
    </w:p>
    <w:p w14:paraId="48D4B2FC" w14:textId="2BFB3D07" w:rsidR="007C1728" w:rsidRDefault="007C1728" w:rsidP="007C1728">
      <w:pPr>
        <w:pStyle w:val="ListParagraph"/>
        <w:numPr>
          <w:ilvl w:val="1"/>
          <w:numId w:val="2"/>
        </w:numPr>
      </w:pPr>
      <w:r>
        <w:t>Intel launched the 11</w:t>
      </w:r>
      <w:r w:rsidRPr="007C1728">
        <w:rPr>
          <w:vertAlign w:val="superscript"/>
        </w:rPr>
        <w:t>th</w:t>
      </w:r>
      <w:r>
        <w:t xml:space="preserve"> Gen Intel Core vPro and Intel Evo vPro platform. The company also lunched the new series N-Series Intel Pentium </w:t>
      </w:r>
      <w:r w:rsidR="00C00F0E">
        <w:t>Silver and Intel Celeron Processor for educational-targeted systems.</w:t>
      </w:r>
    </w:p>
    <w:tbl>
      <w:tblPr>
        <w:tblStyle w:val="TableGrid"/>
        <w:tblW w:w="0" w:type="auto"/>
        <w:tblInd w:w="1080" w:type="dxa"/>
        <w:tblLook w:val="04A0" w:firstRow="1" w:lastRow="0" w:firstColumn="1" w:lastColumn="0" w:noHBand="0" w:noVBand="1"/>
      </w:tblPr>
      <w:tblGrid>
        <w:gridCol w:w="8270"/>
      </w:tblGrid>
      <w:tr w:rsidR="008F7F07" w14:paraId="46587E4A" w14:textId="77777777" w:rsidTr="008F7F07">
        <w:tc>
          <w:tcPr>
            <w:tcW w:w="9350" w:type="dxa"/>
            <w:tcBorders>
              <w:bottom w:val="single" w:sz="12" w:space="0" w:color="auto"/>
            </w:tcBorders>
          </w:tcPr>
          <w:p w14:paraId="79016A50" w14:textId="2B1531B5" w:rsidR="008F7F07" w:rsidRPr="008F7F07" w:rsidRDefault="008F7F07" w:rsidP="008F7F07">
            <w:pPr>
              <w:jc w:val="center"/>
              <w:rPr>
                <w:rFonts w:ascii="Arial" w:hAnsi="Arial" w:cs="Arial"/>
                <w:b/>
                <w:bCs/>
              </w:rPr>
            </w:pPr>
            <w:r w:rsidRPr="008F7F07">
              <w:rPr>
                <w:rFonts w:ascii="Arial" w:hAnsi="Arial" w:cs="Arial"/>
                <w:b/>
                <w:bCs/>
                <w:sz w:val="24"/>
                <w:szCs w:val="24"/>
              </w:rPr>
              <w:t>Intel Core vPro | Intel Evo vPro</w:t>
            </w:r>
          </w:p>
        </w:tc>
      </w:tr>
      <w:tr w:rsidR="008F7F07" w14:paraId="15740C6E" w14:textId="77777777" w:rsidTr="008F7F07">
        <w:tc>
          <w:tcPr>
            <w:tcW w:w="9350" w:type="dxa"/>
            <w:tcBorders>
              <w:top w:val="single" w:sz="12" w:space="0" w:color="auto"/>
              <w:bottom w:val="double" w:sz="4" w:space="0" w:color="A5A5A5" w:themeColor="accent3"/>
            </w:tcBorders>
          </w:tcPr>
          <w:p w14:paraId="1DC6277B" w14:textId="77777777" w:rsidR="008F7F07" w:rsidRDefault="008F7F07" w:rsidP="008F7F07">
            <w:pPr>
              <w:pStyle w:val="ListParagraph"/>
              <w:numPr>
                <w:ilvl w:val="0"/>
                <w:numId w:val="3"/>
              </w:numPr>
              <w:jc w:val="both"/>
            </w:pPr>
            <w:r>
              <w:t>The new Intel Core/Evo vPro will focus on business-class performance and experience while delivering the most comprehensive hardware-based security.</w:t>
            </w:r>
          </w:p>
          <w:p w14:paraId="55E54EF5" w14:textId="77777777" w:rsidR="008F7F07" w:rsidRDefault="008F7F07" w:rsidP="008F7F07">
            <w:pPr>
              <w:pStyle w:val="ListParagraph"/>
              <w:numPr>
                <w:ilvl w:val="0"/>
                <w:numId w:val="3"/>
              </w:numPr>
              <w:jc w:val="both"/>
            </w:pPr>
            <w:r>
              <w:t>Intel’s new Control-Flow Enforcement Tech will immediately shut down the whole class of attacks which was sometimes get by software solutions.</w:t>
            </w:r>
          </w:p>
          <w:p w14:paraId="5912EC76" w14:textId="77777777" w:rsidR="008F7F07" w:rsidRDefault="008F7F07" w:rsidP="008F7F07">
            <w:pPr>
              <w:pStyle w:val="ListParagraph"/>
              <w:numPr>
                <w:ilvl w:val="0"/>
                <w:numId w:val="3"/>
              </w:numPr>
              <w:jc w:val="both"/>
            </w:pPr>
            <w:r>
              <w:t>Intel Evo vPro will provide immense visual experience and will upgrade the battery-life of the laptop, Enhance the instance wake-up and better responsiveness.</w:t>
            </w:r>
          </w:p>
          <w:p w14:paraId="46065471" w14:textId="77777777" w:rsidR="008F7F07" w:rsidRDefault="008F7F07" w:rsidP="008F7F07">
            <w:pPr>
              <w:pStyle w:val="ListParagraph"/>
              <w:numPr>
                <w:ilvl w:val="0"/>
                <w:numId w:val="3"/>
              </w:numPr>
              <w:jc w:val="both"/>
            </w:pPr>
            <w:r>
              <w:t xml:space="preserve">Both Core and Evo vPro will feature Intel Xe Graphics, Thunderbolt 4 ports and Optane memory H2O with SSD. </w:t>
            </w:r>
          </w:p>
          <w:p w14:paraId="4BF1C735" w14:textId="715B193A" w:rsidR="008F7F07" w:rsidRDefault="008F7F07" w:rsidP="008F7F07">
            <w:pPr>
              <w:pStyle w:val="ListParagraph"/>
              <w:numPr>
                <w:ilvl w:val="0"/>
                <w:numId w:val="3"/>
              </w:numPr>
              <w:jc w:val="both"/>
            </w:pPr>
            <w:r>
              <w:t>Intel also claims Core vPro processor are designed to accelerate Artificial Intelligence related application and workflows.</w:t>
            </w:r>
          </w:p>
        </w:tc>
      </w:tr>
      <w:tr w:rsidR="008F7F07" w14:paraId="44B641D2" w14:textId="77777777" w:rsidTr="008F7F07">
        <w:tc>
          <w:tcPr>
            <w:tcW w:w="9350" w:type="dxa"/>
            <w:tcBorders>
              <w:top w:val="double" w:sz="4" w:space="0" w:color="A5A5A5" w:themeColor="accent3"/>
              <w:bottom w:val="single" w:sz="12" w:space="0" w:color="auto"/>
            </w:tcBorders>
          </w:tcPr>
          <w:p w14:paraId="200D9913" w14:textId="1A84D0E3" w:rsidR="008F7F07" w:rsidRPr="008F7F07" w:rsidRDefault="008F7F07" w:rsidP="008F7F07">
            <w:pPr>
              <w:jc w:val="center"/>
              <w:rPr>
                <w:rFonts w:ascii="Arial" w:hAnsi="Arial" w:cs="Arial"/>
                <w:b/>
                <w:bCs/>
                <w:sz w:val="24"/>
                <w:szCs w:val="24"/>
              </w:rPr>
            </w:pPr>
            <w:r w:rsidRPr="008F7F07">
              <w:rPr>
                <w:rFonts w:ascii="Arial" w:hAnsi="Arial" w:cs="Arial"/>
                <w:b/>
                <w:bCs/>
                <w:sz w:val="24"/>
                <w:szCs w:val="24"/>
              </w:rPr>
              <w:lastRenderedPageBreak/>
              <w:t xml:space="preserve">Intel Pentium Silver | Intel Celeron Process </w:t>
            </w:r>
          </w:p>
        </w:tc>
      </w:tr>
      <w:tr w:rsidR="008F7F07" w14:paraId="10F179B2" w14:textId="77777777" w:rsidTr="008F7F07">
        <w:tc>
          <w:tcPr>
            <w:tcW w:w="9350" w:type="dxa"/>
            <w:tcBorders>
              <w:top w:val="single" w:sz="12" w:space="0" w:color="auto"/>
            </w:tcBorders>
          </w:tcPr>
          <w:p w14:paraId="2E189468" w14:textId="77777777" w:rsidR="008F7F07" w:rsidRDefault="008F7F07" w:rsidP="008F7F07">
            <w:pPr>
              <w:pStyle w:val="ListParagraph"/>
              <w:numPr>
                <w:ilvl w:val="0"/>
                <w:numId w:val="4"/>
              </w:numPr>
              <w:jc w:val="both"/>
            </w:pPr>
            <w:r>
              <w:t xml:space="preserve">Designed for Educational purposes </w:t>
            </w:r>
          </w:p>
          <w:p w14:paraId="0204C604" w14:textId="639DD69B" w:rsidR="008F7F07" w:rsidRDefault="008F7F07" w:rsidP="008F7F07">
            <w:pPr>
              <w:pStyle w:val="ListParagraph"/>
              <w:numPr>
                <w:ilvl w:val="0"/>
                <w:numId w:val="4"/>
              </w:numPr>
              <w:jc w:val="both"/>
            </w:pPr>
            <w:r>
              <w:t>Both processors are designed on 10nm architecture and can deliver up to 35% better application performance.</w:t>
            </w:r>
          </w:p>
          <w:p w14:paraId="5E0B3E7A" w14:textId="77777777" w:rsidR="008F7F07" w:rsidRDefault="008F7F07" w:rsidP="008F7F07">
            <w:pPr>
              <w:pStyle w:val="ListParagraph"/>
              <w:numPr>
                <w:ilvl w:val="0"/>
                <w:numId w:val="4"/>
              </w:numPr>
              <w:jc w:val="both"/>
            </w:pPr>
            <w:r>
              <w:t>Improved Graphic performance by 78%.</w:t>
            </w:r>
          </w:p>
          <w:p w14:paraId="1F07FFEA" w14:textId="19B4E472" w:rsidR="008F7F07" w:rsidRDefault="008F7F07" w:rsidP="008F7F07">
            <w:pPr>
              <w:pStyle w:val="ListParagraph"/>
              <w:numPr>
                <w:ilvl w:val="0"/>
                <w:numId w:val="4"/>
              </w:numPr>
              <w:jc w:val="both"/>
            </w:pPr>
            <w:r>
              <w:t>Processors are strong enough for browsing while multitasking, plus advance camara and connectivity feature for better and smooth video conference and better visual experience.</w:t>
            </w:r>
          </w:p>
        </w:tc>
      </w:tr>
    </w:tbl>
    <w:p w14:paraId="19EDA14F" w14:textId="38C3D568" w:rsidR="00C00F0E" w:rsidRPr="00BC4163" w:rsidRDefault="00C00F0E" w:rsidP="008F7F07"/>
    <w:sectPr w:rsidR="00C00F0E" w:rsidRPr="00BC4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0BD"/>
    <w:multiLevelType w:val="hybridMultilevel"/>
    <w:tmpl w:val="15DC0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476BC1"/>
    <w:multiLevelType w:val="hybridMultilevel"/>
    <w:tmpl w:val="54548B9A"/>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 w15:restartNumberingAfterBreak="0">
    <w:nsid w:val="681E0DA3"/>
    <w:multiLevelType w:val="hybridMultilevel"/>
    <w:tmpl w:val="00E813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AF0E8A"/>
    <w:multiLevelType w:val="hybridMultilevel"/>
    <w:tmpl w:val="2CBEDC2C"/>
    <w:lvl w:ilvl="0" w:tplc="1009001B">
      <w:start w:val="1"/>
      <w:numFmt w:val="lowerRoman"/>
      <w:lvlText w:val="%1."/>
      <w:lvlJc w:val="righ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D"/>
    <w:rsid w:val="001527AD"/>
    <w:rsid w:val="003E4A03"/>
    <w:rsid w:val="004C4F27"/>
    <w:rsid w:val="00661FE3"/>
    <w:rsid w:val="007C1728"/>
    <w:rsid w:val="008F7F07"/>
    <w:rsid w:val="00AA7EA4"/>
    <w:rsid w:val="00BC4163"/>
    <w:rsid w:val="00C00F0E"/>
    <w:rsid w:val="00C17F73"/>
    <w:rsid w:val="00D20185"/>
    <w:rsid w:val="00D97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300B"/>
  <w15:chartTrackingRefBased/>
  <w15:docId w15:val="{D4905BF7-33CA-4AAE-AE43-73BCEA5D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1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16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C4163"/>
    <w:rPr>
      <w:b/>
      <w:bCs/>
      <w:i/>
      <w:iCs/>
      <w:spacing w:val="5"/>
    </w:rPr>
  </w:style>
  <w:style w:type="table" w:styleId="TableGrid">
    <w:name w:val="Table Grid"/>
    <w:basedOn w:val="TableNormal"/>
    <w:uiPriority w:val="39"/>
    <w:rsid w:val="00BC4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163"/>
    <w:pPr>
      <w:ind w:left="720"/>
      <w:contextualSpacing/>
    </w:pPr>
  </w:style>
  <w:style w:type="character" w:styleId="Strong">
    <w:name w:val="Strong"/>
    <w:basedOn w:val="DefaultParagraphFont"/>
    <w:uiPriority w:val="22"/>
    <w:qFormat/>
    <w:rsid w:val="00D20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3</cp:revision>
  <dcterms:created xsi:type="dcterms:W3CDTF">2021-01-25T09:37:00Z</dcterms:created>
  <dcterms:modified xsi:type="dcterms:W3CDTF">2021-01-27T05:01:00Z</dcterms:modified>
</cp:coreProperties>
</file>