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3D" w:rsidRDefault="00996E19" w:rsidP="00635992">
      <w:pPr>
        <w:jc w:val="center"/>
        <w:rPr>
          <w:color w:val="00B0F0"/>
          <w:sz w:val="96"/>
          <w:szCs w:val="96"/>
        </w:rPr>
      </w:pPr>
      <w:r>
        <w:rPr>
          <w:color w:val="00B0F0"/>
          <w:sz w:val="96"/>
          <w:szCs w:val="96"/>
        </w:rPr>
        <w:t>JAVA BANKING MANAGEMENT</w:t>
      </w:r>
      <w:r w:rsidR="00CD47F7">
        <w:rPr>
          <w:color w:val="00B0F0"/>
          <w:sz w:val="96"/>
          <w:szCs w:val="96"/>
        </w:rPr>
        <w:t xml:space="preserve"> AND SECURITY</w:t>
      </w:r>
      <w:bookmarkStart w:id="0" w:name="_GoBack"/>
      <w:bookmarkEnd w:id="0"/>
    </w:p>
    <w:p w:rsidR="00822BBA" w:rsidRPr="00822BBA" w:rsidRDefault="00822BBA" w:rsidP="00822B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b/>
          <w:bCs/>
          <w:color w:val="222222"/>
          <w:sz w:val="27"/>
          <w:szCs w:val="27"/>
        </w:rPr>
        <w:t>Users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User Registration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User forgot Password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After login user can lodge complaint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Complaint History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Profile Management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Change Password</w:t>
      </w:r>
    </w:p>
    <w:p w:rsidR="00822BBA" w:rsidRPr="00822BBA" w:rsidRDefault="00822BBA" w:rsidP="00822B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822BBA">
        <w:rPr>
          <w:rFonts w:ascii="Arial" w:eastAsia="Times New Roman" w:hAnsi="Arial" w:cs="Arial"/>
          <w:color w:val="222222"/>
          <w:sz w:val="27"/>
          <w:szCs w:val="27"/>
        </w:rPr>
        <w:t>Dashboard</w:t>
      </w:r>
    </w:p>
    <w:p w:rsidR="00996E19" w:rsidRDefault="00996E19" w:rsidP="00635992">
      <w:pPr>
        <w:jc w:val="center"/>
        <w:rPr>
          <w:color w:val="00B0F0"/>
          <w:sz w:val="96"/>
          <w:szCs w:val="96"/>
        </w:rPr>
      </w:pPr>
    </w:p>
    <w:p w:rsidR="00356062" w:rsidRDefault="00356062" w:rsidP="00356062">
      <w:pPr>
        <w:pStyle w:val="Default"/>
      </w:pPr>
    </w:p>
    <w:p w:rsidR="00356062" w:rsidRDefault="00356062" w:rsidP="00356062">
      <w:pPr>
        <w:jc w:val="center"/>
      </w:pPr>
      <w:r w:rsidRPr="00356062">
        <w:rPr>
          <w:sz w:val="36"/>
          <w:szCs w:val="36"/>
        </w:rPr>
        <w:t>Malware reverse engineering, on the other hand, is the process of breaking down malware into low-level lines of code, usually assembly code, to fully understand its function. It requires that you can read and understand low-level code. This is where knowledge of assembly language becomes crucial. It is needed to decipher and read low-level code. Without this knowledge, it will be impossible to trace each line of code’s execution flow let alone understand what each line of code actually means</w:t>
      </w:r>
      <w:r>
        <w:t>.</w:t>
      </w:r>
    </w:p>
    <w:p w:rsidR="00861AD5" w:rsidRPr="00861AD5" w:rsidRDefault="00861AD5" w:rsidP="00861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861AD5">
        <w:rPr>
          <w:rFonts w:ascii="Calibri,Bold" w:hAnsi="Calibri,Bold" w:cs="Calibri,Bold"/>
          <w:b/>
          <w:bCs/>
          <w:sz w:val="32"/>
          <w:szCs w:val="32"/>
        </w:rPr>
        <w:lastRenderedPageBreak/>
        <w:t xml:space="preserve">Ransomware: </w:t>
      </w:r>
      <w:r w:rsidRPr="00861AD5">
        <w:rPr>
          <w:rFonts w:ascii="Calibri" w:hAnsi="Calibri" w:cs="Calibri"/>
          <w:sz w:val="32"/>
          <w:szCs w:val="32"/>
        </w:rPr>
        <w:t>Ransomware is a type of a malware that restricts access to the computer system’s files and folders and demands an online ransom payment to the malware</w:t>
      </w:r>
    </w:p>
    <w:p w:rsidR="00861AD5" w:rsidRPr="00861AD5" w:rsidRDefault="00861AD5" w:rsidP="00861A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</w:p>
    <w:p w:rsidR="00861AD5" w:rsidRPr="00861AD5" w:rsidRDefault="00861AD5" w:rsidP="00A0191B">
      <w:pPr>
        <w:jc w:val="both"/>
        <w:rPr>
          <w:color w:val="00B0F0"/>
          <w:sz w:val="32"/>
          <w:szCs w:val="32"/>
        </w:rPr>
      </w:pPr>
      <w:r w:rsidRPr="00861AD5">
        <w:rPr>
          <w:color w:val="00B0F0"/>
          <w:sz w:val="32"/>
          <w:szCs w:val="32"/>
        </w:rPr>
        <w:t>The following are the activities of the adversary:</w:t>
      </w:r>
    </w:p>
    <w:p w:rsidR="00861AD5" w:rsidRPr="00861AD5" w:rsidRDefault="00861AD5" w:rsidP="00A0191B">
      <w:pPr>
        <w:jc w:val="both"/>
        <w:rPr>
          <w:color w:val="00B0F0"/>
          <w:sz w:val="32"/>
          <w:szCs w:val="32"/>
        </w:rPr>
      </w:pPr>
      <w:r w:rsidRPr="00861AD5">
        <w:rPr>
          <w:color w:val="00B0F0"/>
          <w:sz w:val="32"/>
          <w:szCs w:val="32"/>
        </w:rPr>
        <w:t>o Downloading and installing malicious software such as backdoors</w:t>
      </w:r>
    </w:p>
    <w:p w:rsidR="00861AD5" w:rsidRPr="00861AD5" w:rsidRDefault="00861AD5" w:rsidP="00A0191B">
      <w:pPr>
        <w:jc w:val="both"/>
        <w:rPr>
          <w:color w:val="00B0F0"/>
          <w:sz w:val="32"/>
          <w:szCs w:val="32"/>
        </w:rPr>
      </w:pPr>
      <w:r w:rsidRPr="00861AD5">
        <w:rPr>
          <w:color w:val="00B0F0"/>
          <w:sz w:val="32"/>
          <w:szCs w:val="32"/>
        </w:rPr>
        <w:t>o Gaining remote access to the target system</w:t>
      </w:r>
    </w:p>
    <w:p w:rsidR="00861AD5" w:rsidRPr="00861AD5" w:rsidRDefault="00861AD5" w:rsidP="00A0191B">
      <w:pPr>
        <w:jc w:val="both"/>
        <w:rPr>
          <w:color w:val="00B0F0"/>
          <w:sz w:val="32"/>
          <w:szCs w:val="32"/>
        </w:rPr>
      </w:pPr>
      <w:r w:rsidRPr="00861AD5">
        <w:rPr>
          <w:color w:val="00B0F0"/>
          <w:sz w:val="32"/>
          <w:szCs w:val="32"/>
        </w:rPr>
        <w:t>o Leveraging various methods to keep backdoor hidden and running</w:t>
      </w:r>
    </w:p>
    <w:p w:rsidR="00861AD5" w:rsidRDefault="00861AD5" w:rsidP="00A0191B">
      <w:pPr>
        <w:jc w:val="both"/>
        <w:rPr>
          <w:color w:val="00B0F0"/>
          <w:sz w:val="32"/>
          <w:szCs w:val="32"/>
        </w:rPr>
      </w:pPr>
      <w:r w:rsidRPr="00861AD5">
        <w:rPr>
          <w:color w:val="00B0F0"/>
          <w:sz w:val="32"/>
          <w:szCs w:val="32"/>
        </w:rPr>
        <w:t>o Maintaining access to the target system</w:t>
      </w:r>
    </w:p>
    <w:p w:rsidR="0056424F" w:rsidRDefault="0056424F" w:rsidP="00A0191B">
      <w:pPr>
        <w:jc w:val="both"/>
        <w:rPr>
          <w:color w:val="00B0F0"/>
          <w:sz w:val="32"/>
          <w:szCs w:val="32"/>
        </w:rPr>
      </w:pP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while($row = mysql_fetch_array($result, MYSQL_ASSOC))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{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// display the results to the browser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echo “Description : {$row[‘ProductDescription’]} &lt;br&gt;”.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“Product ID : {$row[‘ProductID’]} &lt;br&gt;”.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“Price : {$row[‘Price’]} &lt;br&gt;&lt;br&gt;”;</w:t>
      </w:r>
    </w:p>
    <w:p w:rsidR="00901190" w:rsidRDefault="00901190" w:rsidP="00901190">
      <w:pPr>
        <w:jc w:val="both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}</w:t>
      </w:r>
    </w:p>
    <w:p w:rsidR="0056424F" w:rsidRDefault="0056424F" w:rsidP="00901190">
      <w:pPr>
        <w:jc w:val="both"/>
        <w:rPr>
          <w:color w:val="00B0F0"/>
          <w:sz w:val="32"/>
          <w:szCs w:val="32"/>
        </w:rPr>
      </w:pP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HTTP User Agent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HTTP-based communication, the server identifies the connected HTTP client using the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user agent field. An adversary modifies the content of the HTTP user agent field to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communicate with the compromised system and to carry further attacks. Therefore,</w:t>
      </w:r>
    </w:p>
    <w:p w:rsidR="00901190" w:rsidRDefault="00901190" w:rsidP="009011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security professionals can identify this attack at an initial stage by checking the content</w:t>
      </w:r>
    </w:p>
    <w:p w:rsidR="00901190" w:rsidRDefault="00901190" w:rsidP="00901190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of the user agent field.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 xml:space="preserve">The URL examples in this chapter use </w:t>
      </w:r>
      <w:r>
        <w:rPr>
          <w:rFonts w:ascii="CharisSIL-Italic" w:hAnsi="CharisSIL-Italic" w:cs="CharisSIL-Italic"/>
          <w:i/>
          <w:iCs/>
          <w:sz w:val="30"/>
          <w:szCs w:val="30"/>
        </w:rPr>
        <w:t xml:space="preserve">GET </w:t>
      </w:r>
      <w:r>
        <w:rPr>
          <w:rFonts w:ascii="CharisSIL" w:hAnsi="CharisSIL" w:cs="CharisSIL"/>
          <w:sz w:val="30"/>
          <w:szCs w:val="30"/>
        </w:rPr>
        <w:t>parameters instead of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-Italic" w:hAnsi="CharisSIL-Italic" w:cs="CharisSIL-Italic"/>
          <w:i/>
          <w:iCs/>
          <w:sz w:val="30"/>
          <w:szCs w:val="30"/>
        </w:rPr>
        <w:t xml:space="preserve">POST </w:t>
      </w:r>
      <w:r>
        <w:rPr>
          <w:rFonts w:ascii="CharisSIL" w:hAnsi="CharisSIL" w:cs="CharisSIL"/>
          <w:sz w:val="30"/>
          <w:szCs w:val="30"/>
        </w:rPr>
        <w:t xml:space="preserve">parameters for ease of illustration. </w:t>
      </w:r>
      <w:r>
        <w:rPr>
          <w:rFonts w:ascii="CharisSIL-Italic" w:hAnsi="CharisSIL-Italic" w:cs="CharisSIL-Italic"/>
          <w:i/>
          <w:iCs/>
          <w:sz w:val="30"/>
          <w:szCs w:val="30"/>
        </w:rPr>
        <w:t xml:space="preserve">POST </w:t>
      </w:r>
      <w:r>
        <w:rPr>
          <w:rFonts w:ascii="CharisSIL" w:hAnsi="CharisSIL" w:cs="CharisSIL"/>
          <w:sz w:val="30"/>
          <w:szCs w:val="30"/>
        </w:rPr>
        <w:t>parameters are just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>as easy to manipulate; however, this usually involves the use of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>something else, such as a tra</w:t>
      </w:r>
      <w:r>
        <w:rPr>
          <w:rFonts w:ascii="Arial" w:eastAsia="Arial" w:hAnsi="Arial" w:cs="Arial" w:hint="eastAsia"/>
          <w:sz w:val="30"/>
          <w:szCs w:val="30"/>
        </w:rPr>
        <w:t>􀉽</w:t>
      </w:r>
      <w:r>
        <w:rPr>
          <w:rFonts w:ascii="CharisSIL" w:hAnsi="CharisSIL" w:cs="CharisSIL"/>
          <w:sz w:val="30"/>
          <w:szCs w:val="30"/>
        </w:rPr>
        <w:t>c manipulation tool, Web browser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>plug-in, or inline proxy application.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>This time, however, you are going to attempt to inject your own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 xml:space="preserve">SQL commands by appending them to the input parameter </w:t>
      </w:r>
      <w:r>
        <w:rPr>
          <w:rFonts w:ascii="CharisSIL-Italic" w:hAnsi="CharisSIL-Italic" w:cs="CharisSIL-Italic"/>
          <w:i/>
          <w:iCs/>
          <w:sz w:val="30"/>
          <w:szCs w:val="30"/>
        </w:rPr>
        <w:t>val</w:t>
      </w:r>
      <w:r>
        <w:rPr>
          <w:rFonts w:ascii="CharisSIL" w:hAnsi="CharisSIL" w:cs="CharisSIL"/>
          <w:sz w:val="30"/>
          <w:szCs w:val="30"/>
        </w:rPr>
        <w:t>. You</w:t>
      </w:r>
    </w:p>
    <w:p w:rsidR="0056424F" w:rsidRDefault="0056424F" w:rsidP="0056424F">
      <w:pPr>
        <w:jc w:val="both"/>
        <w:rPr>
          <w:rFonts w:ascii="CharisSIL" w:hAnsi="CharisSIL" w:cs="CharisSIL"/>
          <w:sz w:val="30"/>
          <w:szCs w:val="30"/>
        </w:rPr>
      </w:pPr>
      <w:r>
        <w:rPr>
          <w:rFonts w:ascii="CharisSIL" w:hAnsi="CharisSIL" w:cs="CharisSIL"/>
          <w:sz w:val="30"/>
          <w:szCs w:val="30"/>
        </w:rPr>
        <w:t xml:space="preserve">can do this by appending the string </w:t>
      </w:r>
      <w:r>
        <w:rPr>
          <w:rFonts w:ascii="Arial" w:eastAsia="Arial" w:hAnsi="Arial" w:cs="Arial" w:hint="eastAsia"/>
          <w:i/>
          <w:iCs/>
          <w:sz w:val="30"/>
          <w:szCs w:val="30"/>
        </w:rPr>
        <w:t>􀂶</w:t>
      </w:r>
      <w:r>
        <w:rPr>
          <w:rFonts w:ascii="CharisSIL-Italic" w:hAnsi="CharisSIL-Italic" w:cs="CharisSIL-Italic"/>
          <w:i/>
          <w:iCs/>
          <w:sz w:val="30"/>
          <w:szCs w:val="30"/>
        </w:rPr>
        <w:t xml:space="preserve">OR </w:t>
      </w:r>
      <w:r>
        <w:rPr>
          <w:rFonts w:ascii="Arial" w:eastAsia="Arial" w:hAnsi="Arial" w:cs="Arial" w:hint="eastAsia"/>
          <w:i/>
          <w:iCs/>
          <w:sz w:val="30"/>
          <w:szCs w:val="30"/>
        </w:rPr>
        <w:t>􀂶</w:t>
      </w:r>
      <w:r>
        <w:rPr>
          <w:rFonts w:ascii="CharisSIL-Italic" w:hAnsi="CharisSIL-Italic" w:cs="CharisSIL-Italic"/>
          <w:i/>
          <w:iCs/>
          <w:sz w:val="30"/>
          <w:szCs w:val="30"/>
        </w:rPr>
        <w:t xml:space="preserve">1’= </w:t>
      </w:r>
      <w:r>
        <w:rPr>
          <w:rFonts w:ascii="Arial" w:eastAsia="Arial" w:hAnsi="Arial" w:cs="Arial" w:hint="eastAsia"/>
          <w:i/>
          <w:iCs/>
          <w:sz w:val="30"/>
          <w:szCs w:val="30"/>
        </w:rPr>
        <w:t>􀂶</w:t>
      </w:r>
      <w:r>
        <w:rPr>
          <w:rFonts w:ascii="CharisSIL-Italic" w:hAnsi="CharisSIL-Italic" w:cs="CharisSIL-Italic"/>
          <w:i/>
          <w:iCs/>
          <w:sz w:val="30"/>
          <w:szCs w:val="30"/>
        </w:rPr>
        <w:t xml:space="preserve">1 </w:t>
      </w:r>
      <w:r>
        <w:rPr>
          <w:rFonts w:ascii="CharisSIL" w:hAnsi="CharisSIL" w:cs="CharisSIL"/>
          <w:sz w:val="30"/>
          <w:szCs w:val="30"/>
        </w:rPr>
        <w:t>to the URL: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“AND password = ‘$_GET[“password”]’”;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lastRenderedPageBreak/>
        <w:t>// execute the query against the database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$result = mysql_query($query);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// check to see how many rows were returned from the database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$rowcount = mysql_num_rows($result);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// if a row is returned then the credentials must be valid, so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// forward the user to the admin pages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if ($rowcount ! = 0){header(“Location: admin.php”);}</w:t>
      </w:r>
    </w:p>
    <w:p w:rsidR="0056424F" w:rsidRDefault="0056424F" w:rsidP="0056424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// if a row is not returned then the credentials must be invalid</w:t>
      </w:r>
    </w:p>
    <w:p w:rsidR="0056424F" w:rsidRDefault="0056424F" w:rsidP="0056424F">
      <w:pPr>
        <w:jc w:val="both"/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else {die(‘Incorrect username or password, please try again.’)}</w:t>
      </w:r>
    </w:p>
    <w:p w:rsidR="002060B5" w:rsidRDefault="002060B5" w:rsidP="0056424F">
      <w:pPr>
        <w:jc w:val="both"/>
        <w:rPr>
          <w:rFonts w:ascii="LiberationMono" w:hAnsi="LiberationMono" w:cs="LiberationMono"/>
          <w:sz w:val="23"/>
          <w:szCs w:val="23"/>
        </w:rPr>
      </w:pPr>
    </w:p>
    <w:p w:rsidR="002060B5" w:rsidRDefault="000734DA" w:rsidP="002060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</w:t>
      </w:r>
      <w:r w:rsidR="002060B5">
        <w:rPr>
          <w:rFonts w:ascii="Calibri,Bold" w:hAnsi="Calibri,Bold" w:cs="Calibri,Bold"/>
          <w:b/>
          <w:bCs/>
          <w:sz w:val="24"/>
          <w:szCs w:val="24"/>
        </w:rPr>
        <w:t>Gray Hats</w:t>
      </w:r>
      <w:r w:rsidR="002060B5">
        <w:rPr>
          <w:rFonts w:ascii="Calibri" w:hAnsi="Calibri" w:cs="Calibri"/>
          <w:sz w:val="24"/>
          <w:szCs w:val="24"/>
        </w:rPr>
        <w:t>: Gray hats are the individuals who work both offensively and defensively at</w:t>
      </w:r>
    </w:p>
    <w:p w:rsidR="002060B5" w:rsidRDefault="002060B5" w:rsidP="002060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various times. Gray hats might help hackers to find various vulnerabilities in a system or</w:t>
      </w:r>
    </w:p>
    <w:p w:rsidR="002060B5" w:rsidRDefault="002060B5" w:rsidP="002060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network and, at the same time, help vendors to improve products (software or</w:t>
      </w:r>
    </w:p>
    <w:p w:rsidR="002060B5" w:rsidRDefault="002060B5" w:rsidP="002060B5">
      <w:pPr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hardware) by checking limitations and making them more secure.</w:t>
      </w:r>
    </w:p>
    <w:p w:rsidR="00CD47F7" w:rsidRDefault="00CD47F7" w:rsidP="00CD47F7">
      <w:pPr>
        <w:autoSpaceDE w:val="0"/>
        <w:autoSpaceDN w:val="0"/>
        <w:adjustRightInd w:val="0"/>
        <w:spacing w:after="0" w:line="240" w:lineRule="auto"/>
        <w:rPr>
          <w:rFonts w:ascii="GentiumBasic" w:hAnsi="GentiumBasic" w:cs="GentiumBasic"/>
        </w:rPr>
      </w:pPr>
      <w:r w:rsidRPr="00CD47F7">
        <w:rPr>
          <w:rFonts w:ascii="GentiumBasic" w:hAnsi="GentiumBasic" w:cs="GentiumBasic"/>
          <w:b/>
        </w:rPr>
        <w:t>Password Attacks</w:t>
      </w:r>
      <w:r>
        <w:rPr>
          <w:rFonts w:ascii="GentiumBasic" w:hAnsi="GentiumBasic" w:cs="GentiumBasic"/>
        </w:rPr>
        <w:t>: Authentication systems are always a go-to attack vector. Many useful</w:t>
      </w:r>
    </w:p>
    <w:p w:rsidR="00CD47F7" w:rsidRDefault="00CD47F7" w:rsidP="00CD47F7">
      <w:pPr>
        <w:autoSpaceDE w:val="0"/>
        <w:autoSpaceDN w:val="0"/>
        <w:adjustRightInd w:val="0"/>
        <w:spacing w:after="0" w:line="240" w:lineRule="auto"/>
        <w:rPr>
          <w:rFonts w:ascii="GentiumBasic" w:hAnsi="GentiumBasic" w:cs="GentiumBasic"/>
        </w:rPr>
      </w:pPr>
      <w:r>
        <w:rPr>
          <w:rFonts w:ascii="GentiumBasic" w:hAnsi="GentiumBasic" w:cs="GentiumBasic"/>
        </w:rPr>
        <w:t>tools can be found here, from online password attack tools to offline attacks against the</w:t>
      </w:r>
    </w:p>
    <w:p w:rsidR="00CD47F7" w:rsidRPr="00861AD5" w:rsidRDefault="00CD47F7" w:rsidP="00CD47F7">
      <w:pPr>
        <w:jc w:val="both"/>
        <w:rPr>
          <w:color w:val="00B0F0"/>
          <w:sz w:val="32"/>
          <w:szCs w:val="32"/>
        </w:rPr>
      </w:pPr>
      <w:r>
        <w:rPr>
          <w:rFonts w:ascii="GentiumBasic" w:hAnsi="GentiumBasic" w:cs="GentiumBasic"/>
        </w:rPr>
        <w:t>encryption or hashing systems</w:t>
      </w:r>
    </w:p>
    <w:sectPr w:rsidR="00CD47F7" w:rsidRPr="0086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arnock Pro">
    <w:altName w:val="Warnock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tiumBas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34243"/>
    <w:multiLevelType w:val="multilevel"/>
    <w:tmpl w:val="9D1E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92"/>
    <w:rsid w:val="000734DA"/>
    <w:rsid w:val="002060B5"/>
    <w:rsid w:val="00356062"/>
    <w:rsid w:val="0056424F"/>
    <w:rsid w:val="00635992"/>
    <w:rsid w:val="00822BBA"/>
    <w:rsid w:val="00861AD5"/>
    <w:rsid w:val="008E64FF"/>
    <w:rsid w:val="00901190"/>
    <w:rsid w:val="00996E19"/>
    <w:rsid w:val="009C2F6F"/>
    <w:rsid w:val="00A0191B"/>
    <w:rsid w:val="00AE2030"/>
    <w:rsid w:val="00AE783D"/>
    <w:rsid w:val="00C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57015"/>
  <w15:chartTrackingRefBased/>
  <w15:docId w15:val="{5F32543D-D28B-471E-82F9-5E3C196C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062"/>
    <w:pPr>
      <w:autoSpaceDE w:val="0"/>
      <w:autoSpaceDN w:val="0"/>
      <w:adjustRightInd w:val="0"/>
      <w:spacing w:after="0" w:line="240" w:lineRule="auto"/>
    </w:pPr>
    <w:rPr>
      <w:rFonts w:ascii="Warnock Pro" w:hAnsi="Warnock Pro" w:cs="Warnock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2023-02-11T09:35:00Z</dcterms:created>
  <dcterms:modified xsi:type="dcterms:W3CDTF">2023-02-12T09:34:00Z</dcterms:modified>
</cp:coreProperties>
</file>