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69279" w14:textId="07B16D48" w:rsidR="008E33D4" w:rsidRPr="008E33D4" w:rsidRDefault="008E33D4" w:rsidP="008E33D4">
      <w:pPr>
        <w:keepNext/>
        <w:keepLines/>
        <w:spacing w:beforeLines="50" w:before="156" w:afterLines="50" w:after="156" w:line="300" w:lineRule="auto"/>
        <w:jc w:val="center"/>
        <w:outlineLvl w:val="0"/>
        <w:rPr>
          <w:rFonts w:ascii="等线" w:eastAsia="黑体" w:hAnsi="等线" w:cs="Times New Roman"/>
          <w:bCs/>
          <w:kern w:val="44"/>
          <w:sz w:val="30"/>
          <w:szCs w:val="44"/>
        </w:rPr>
      </w:pPr>
      <w:bookmarkStart w:id="0" w:name="_Toc130838751"/>
      <w:r w:rsidRPr="008E33D4">
        <w:rPr>
          <w:rFonts w:ascii="等线" w:eastAsia="黑体" w:hAnsi="等线" w:cs="Times New Roman" w:hint="eastAsia"/>
          <w:bCs/>
          <w:kern w:val="44"/>
          <w:sz w:val="30"/>
          <w:szCs w:val="44"/>
        </w:rPr>
        <w:t>第</w:t>
      </w:r>
      <w:r>
        <w:rPr>
          <w:rFonts w:ascii="等线" w:eastAsia="黑体" w:hAnsi="等线" w:cs="Times New Roman" w:hint="eastAsia"/>
          <w:bCs/>
          <w:kern w:val="44"/>
          <w:sz w:val="30"/>
          <w:szCs w:val="44"/>
        </w:rPr>
        <w:t>一</w:t>
      </w:r>
      <w:r w:rsidRPr="008E33D4">
        <w:rPr>
          <w:rFonts w:ascii="等线" w:eastAsia="黑体" w:hAnsi="等线" w:cs="Times New Roman" w:hint="eastAsia"/>
          <w:bCs/>
          <w:kern w:val="44"/>
          <w:sz w:val="30"/>
          <w:szCs w:val="44"/>
        </w:rPr>
        <w:t>部分</w:t>
      </w:r>
      <w:r w:rsidRPr="008E33D4">
        <w:rPr>
          <w:rFonts w:ascii="等线" w:eastAsia="黑体" w:hAnsi="等线" w:cs="Times New Roman" w:hint="eastAsia"/>
          <w:bCs/>
          <w:kern w:val="44"/>
          <w:sz w:val="30"/>
          <w:szCs w:val="44"/>
        </w:rPr>
        <w:t xml:space="preserve"> </w:t>
      </w:r>
      <w:r w:rsidRPr="008E33D4">
        <w:rPr>
          <w:rFonts w:ascii="等线" w:eastAsia="黑体" w:hAnsi="等线" w:cs="Times New Roman" w:hint="eastAsia"/>
          <w:bCs/>
          <w:kern w:val="44"/>
          <w:sz w:val="30"/>
          <w:szCs w:val="44"/>
        </w:rPr>
        <w:t>本科生与研究生就业质量评分测量与分析</w:t>
      </w:r>
      <w:bookmarkEnd w:id="0"/>
    </w:p>
    <w:p w14:paraId="7B8E1980" w14:textId="77777777" w:rsidR="008E33D4" w:rsidRPr="008E33D4" w:rsidRDefault="008E33D4" w:rsidP="008E33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8E33D4">
        <w:rPr>
          <w:rFonts w:ascii="宋体" w:eastAsia="宋体" w:hAnsi="宋体" w:cs="Times New Roman" w:hint="eastAsia"/>
          <w:sz w:val="24"/>
          <w:szCs w:val="24"/>
          <w:lang w:val="zh-TW" w:eastAsia="zh-TW"/>
        </w:rPr>
        <w:t>本项调查针对的对象是已就业的调查对象，包括已就业硕士生和已就业本科生。目的是基于已有研究得到能够衡量就业质量的指标体系，并利用主成分分析法确定各指标影响就业质量的权重，进而得到就业质量评分以便于对就业质量进行定量分析，从而探讨本科生与研究生的就业质量差异及其他相关结论。</w:t>
      </w:r>
    </w:p>
    <w:p w14:paraId="157532EC" w14:textId="77777777" w:rsidR="008E33D4" w:rsidRPr="008E33D4" w:rsidRDefault="008E33D4" w:rsidP="008E33D4">
      <w:pPr>
        <w:keepNext/>
        <w:keepLines/>
        <w:spacing w:before="260" w:after="260" w:line="415" w:lineRule="auto"/>
        <w:outlineLvl w:val="1"/>
        <w:rPr>
          <w:rFonts w:ascii="等线 Light" w:eastAsia="黑体" w:hAnsi="等线 Light" w:cs="Times New Roman"/>
          <w:bCs/>
          <w:sz w:val="28"/>
          <w:szCs w:val="32"/>
          <w:lang w:eastAsia="zh-TW"/>
        </w:rPr>
      </w:pPr>
      <w:bookmarkStart w:id="1" w:name="_Toc130838752"/>
      <w:r w:rsidRPr="008E33D4">
        <w:rPr>
          <w:rFonts w:ascii="等线 Light" w:eastAsia="黑体" w:hAnsi="等线 Light" w:cs="Times New Roman" w:hint="eastAsia"/>
          <w:bCs/>
          <w:sz w:val="28"/>
          <w:szCs w:val="32"/>
          <w:lang w:eastAsia="zh-TW"/>
        </w:rPr>
        <w:t>一、确立就业质量测量指标</w:t>
      </w:r>
      <w:bookmarkEnd w:id="1"/>
    </w:p>
    <w:p w14:paraId="4C2F3F1B" w14:textId="77777777" w:rsidR="008E33D4" w:rsidRPr="008E33D4" w:rsidRDefault="008E33D4" w:rsidP="008E33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8E33D4">
        <w:rPr>
          <w:rFonts w:ascii="宋体" w:eastAsia="宋体" w:hAnsi="宋体" w:cs="Times New Roman" w:hint="eastAsia"/>
          <w:sz w:val="24"/>
          <w:szCs w:val="24"/>
          <w:lang w:val="zh-TW" w:eastAsia="zh-TW"/>
        </w:rPr>
        <w:t>为了构建就业质量评分指标，我们首先需要确定哪些指标会影响就业质量。已有研究已经建立了相对完善的就业质量测量指标体系[</w:t>
      </w:r>
      <w:r w:rsidRPr="008E33D4">
        <w:rPr>
          <w:rFonts w:ascii="宋体" w:eastAsia="宋体" w:hAnsi="宋体" w:cs="Times New Roman"/>
          <w:sz w:val="24"/>
          <w:szCs w:val="24"/>
          <w:lang w:val="zh-TW" w:eastAsia="zh-TW"/>
        </w:rPr>
        <w:t>大学毕业生就业质量测量指标体系建构</w:t>
      </w:r>
      <w:r w:rsidRPr="008E33D4">
        <w:rPr>
          <w:rFonts w:ascii="宋体" w:eastAsia="宋体" w:hAnsi="宋体" w:cs="Times New Roman" w:hint="eastAsia"/>
          <w:sz w:val="24"/>
          <w:szCs w:val="24"/>
          <w:lang w:val="zh-TW" w:eastAsia="zh-TW"/>
        </w:rPr>
        <w:t>]，可以反映毕业生就业质量的概貌，如表</w:t>
      </w:r>
      <w:r w:rsidRPr="008E33D4">
        <w:rPr>
          <w:rFonts w:ascii="宋体" w:eastAsia="PMingLiU" w:hAnsi="宋体" w:cs="Times New Roman"/>
          <w:sz w:val="24"/>
          <w:szCs w:val="24"/>
          <w:lang w:val="zh-TW" w:eastAsia="zh-TW"/>
        </w:rPr>
        <w:t>4-1</w:t>
      </w:r>
      <w:r w:rsidRPr="008E33D4">
        <w:rPr>
          <w:rFonts w:ascii="宋体" w:eastAsia="宋体" w:hAnsi="宋体" w:cs="Times New Roman" w:hint="eastAsia"/>
          <w:sz w:val="24"/>
          <w:szCs w:val="24"/>
          <w:lang w:val="zh-TW" w:eastAsia="zh-TW"/>
        </w:rPr>
        <w:t>所示。</w:t>
      </w:r>
    </w:p>
    <w:p w14:paraId="4B94D190" w14:textId="77777777" w:rsidR="008E33D4" w:rsidRPr="008E33D4" w:rsidRDefault="008E33D4" w:rsidP="008E33D4">
      <w:pPr>
        <w:keepNext/>
        <w:spacing w:beforeLines="50" w:before="156" w:afterLines="50" w:after="156" w:line="300" w:lineRule="auto"/>
        <w:jc w:val="center"/>
        <w:rPr>
          <w:rFonts w:ascii="黑体" w:eastAsia="黑体" w:hAnsi="黑体" w:cs="Times New Roman"/>
          <w:szCs w:val="21"/>
        </w:rPr>
      </w:pPr>
      <w:bookmarkStart w:id="2" w:name="_Toc128522143"/>
      <w:bookmarkStart w:id="3" w:name="_Toc128524497"/>
      <w:bookmarkStart w:id="4" w:name="_Toc128577893"/>
      <w:bookmarkStart w:id="5" w:name="_Toc130828459"/>
      <w:bookmarkStart w:id="6" w:name="_Toc130838682"/>
      <w:r w:rsidRPr="008E33D4">
        <w:rPr>
          <w:rFonts w:ascii="黑体" w:eastAsia="黑体" w:hAnsi="黑体" w:cs="Times New Roman"/>
          <w:szCs w:val="21"/>
        </w:rPr>
        <w:t>表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表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1</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大学生就业质量测量指标体系</w:t>
      </w:r>
      <w:bookmarkEnd w:id="2"/>
      <w:bookmarkEnd w:id="3"/>
      <w:bookmarkEnd w:id="4"/>
      <w:bookmarkEnd w:id="5"/>
      <w:bookmarkEnd w:id="6"/>
    </w:p>
    <w:tbl>
      <w:tblPr>
        <w:tblpPr w:leftFromText="180" w:rightFromText="180" w:vertAnchor="text" w:horzAnchor="page" w:tblpXSpec="center" w:tblpY="22"/>
        <w:tblOverlap w:val="never"/>
        <w:tblW w:w="0" w:type="auto"/>
        <w:jc w:val="center"/>
        <w:tblLook w:val="04A0" w:firstRow="1" w:lastRow="0" w:firstColumn="1" w:lastColumn="0" w:noHBand="0" w:noVBand="1"/>
      </w:tblPr>
      <w:tblGrid>
        <w:gridCol w:w="1170"/>
        <w:gridCol w:w="1140"/>
        <w:gridCol w:w="1926"/>
        <w:gridCol w:w="4070"/>
      </w:tblGrid>
      <w:tr w:rsidR="008E33D4" w:rsidRPr="008E33D4" w14:paraId="47D0B88D" w14:textId="77777777" w:rsidTr="00EF3C69">
        <w:trPr>
          <w:trHeight w:val="510"/>
          <w:jc w:val="center"/>
        </w:trPr>
        <w:tc>
          <w:tcPr>
            <w:tcW w:w="1170" w:type="dxa"/>
            <w:tcBorders>
              <w:top w:val="single" w:sz="12" w:space="0" w:color="000000"/>
              <w:left w:val="nil"/>
              <w:bottom w:val="single" w:sz="6" w:space="0" w:color="000000"/>
              <w:right w:val="nil"/>
            </w:tcBorders>
            <w:shd w:val="clear" w:color="auto" w:fill="auto"/>
            <w:vAlign w:val="center"/>
          </w:tcPr>
          <w:p w14:paraId="27386A97"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一级指标</w:t>
            </w:r>
          </w:p>
        </w:tc>
        <w:tc>
          <w:tcPr>
            <w:tcW w:w="1140" w:type="dxa"/>
            <w:tcBorders>
              <w:top w:val="single" w:sz="12" w:space="0" w:color="000000"/>
              <w:left w:val="nil"/>
              <w:bottom w:val="single" w:sz="6" w:space="0" w:color="000000"/>
              <w:right w:val="nil"/>
            </w:tcBorders>
            <w:shd w:val="clear" w:color="auto" w:fill="auto"/>
            <w:vAlign w:val="center"/>
          </w:tcPr>
          <w:p w14:paraId="3A5DDE33"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二级指标</w:t>
            </w:r>
          </w:p>
        </w:tc>
        <w:tc>
          <w:tcPr>
            <w:tcW w:w="1926" w:type="dxa"/>
            <w:tcBorders>
              <w:top w:val="single" w:sz="12" w:space="0" w:color="000000"/>
              <w:left w:val="nil"/>
              <w:bottom w:val="single" w:sz="6" w:space="0" w:color="000000"/>
              <w:right w:val="nil"/>
            </w:tcBorders>
            <w:shd w:val="clear" w:color="auto" w:fill="auto"/>
            <w:vAlign w:val="center"/>
          </w:tcPr>
          <w:p w14:paraId="3E221EF9"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二级指标内涵</w:t>
            </w:r>
          </w:p>
        </w:tc>
        <w:tc>
          <w:tcPr>
            <w:tcW w:w="4070" w:type="dxa"/>
            <w:tcBorders>
              <w:top w:val="single" w:sz="12" w:space="0" w:color="000000"/>
              <w:left w:val="nil"/>
              <w:bottom w:val="single" w:sz="6" w:space="0" w:color="000000"/>
              <w:right w:val="nil"/>
            </w:tcBorders>
            <w:shd w:val="clear" w:color="auto" w:fill="auto"/>
            <w:vAlign w:val="center"/>
          </w:tcPr>
          <w:p w14:paraId="3E0B0522"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具体测量</w:t>
            </w:r>
          </w:p>
        </w:tc>
      </w:tr>
      <w:tr w:rsidR="008E33D4" w:rsidRPr="008E33D4" w14:paraId="1C8D88A8" w14:textId="77777777" w:rsidTr="00EF3C69">
        <w:trPr>
          <w:trHeight w:val="510"/>
          <w:jc w:val="center"/>
        </w:trPr>
        <w:tc>
          <w:tcPr>
            <w:tcW w:w="1170" w:type="dxa"/>
            <w:tcBorders>
              <w:top w:val="single" w:sz="6" w:space="0" w:color="000000"/>
              <w:left w:val="nil"/>
              <w:bottom w:val="single" w:sz="6" w:space="0" w:color="auto"/>
              <w:right w:val="nil"/>
            </w:tcBorders>
            <w:shd w:val="clear" w:color="auto" w:fill="auto"/>
            <w:vAlign w:val="center"/>
          </w:tcPr>
          <w:p w14:paraId="2D44D2D7" w14:textId="77777777" w:rsidR="008E33D4" w:rsidRPr="008E33D4" w:rsidRDefault="008E33D4" w:rsidP="008E33D4">
            <w:pPr>
              <w:widowControl/>
              <w:ind w:firstLineChars="100" w:firstLine="210"/>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就业机会A</w:t>
            </w:r>
          </w:p>
        </w:tc>
        <w:tc>
          <w:tcPr>
            <w:tcW w:w="1140" w:type="dxa"/>
            <w:tcBorders>
              <w:top w:val="single" w:sz="6" w:space="0" w:color="000000"/>
              <w:left w:val="nil"/>
              <w:bottom w:val="single" w:sz="6" w:space="0" w:color="auto"/>
              <w:right w:val="nil"/>
            </w:tcBorders>
            <w:shd w:val="clear" w:color="auto" w:fill="auto"/>
            <w:vAlign w:val="center"/>
          </w:tcPr>
          <w:p w14:paraId="44593EDF"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就业与否</w:t>
            </w:r>
          </w:p>
        </w:tc>
        <w:tc>
          <w:tcPr>
            <w:tcW w:w="1926" w:type="dxa"/>
            <w:tcBorders>
              <w:top w:val="single" w:sz="6" w:space="0" w:color="000000"/>
              <w:left w:val="nil"/>
              <w:bottom w:val="single" w:sz="6" w:space="0" w:color="auto"/>
              <w:right w:val="nil"/>
            </w:tcBorders>
            <w:shd w:val="clear" w:color="auto" w:fill="auto"/>
            <w:vAlign w:val="center"/>
          </w:tcPr>
          <w:p w14:paraId="2ECDD6C4"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是否获得就业机会</w:t>
            </w:r>
          </w:p>
        </w:tc>
        <w:tc>
          <w:tcPr>
            <w:tcW w:w="4070" w:type="dxa"/>
            <w:tcBorders>
              <w:top w:val="single" w:sz="6" w:space="0" w:color="000000"/>
              <w:left w:val="nil"/>
              <w:bottom w:val="single" w:sz="6" w:space="0" w:color="auto"/>
              <w:right w:val="nil"/>
            </w:tcBorders>
            <w:shd w:val="clear" w:color="auto" w:fill="auto"/>
            <w:vAlign w:val="center"/>
          </w:tcPr>
          <w:p w14:paraId="29B4EA4E"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已经就业(落实工作与自主创业视为就业)和未就业两种，考研或出国的数据删除</w:t>
            </w:r>
          </w:p>
        </w:tc>
      </w:tr>
      <w:tr w:rsidR="008E33D4" w:rsidRPr="008E33D4" w14:paraId="04B731B8" w14:textId="77777777" w:rsidTr="00EF3C69">
        <w:trPr>
          <w:trHeight w:val="510"/>
          <w:jc w:val="center"/>
        </w:trPr>
        <w:tc>
          <w:tcPr>
            <w:tcW w:w="1170" w:type="dxa"/>
            <w:vMerge w:val="restart"/>
            <w:tcBorders>
              <w:top w:val="single" w:sz="6" w:space="0" w:color="auto"/>
              <w:left w:val="nil"/>
              <w:bottom w:val="nil"/>
              <w:right w:val="nil"/>
            </w:tcBorders>
            <w:shd w:val="clear" w:color="auto" w:fill="auto"/>
            <w:vAlign w:val="center"/>
          </w:tcPr>
          <w:p w14:paraId="7CC05218"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工作特征B</w:t>
            </w:r>
          </w:p>
        </w:tc>
        <w:tc>
          <w:tcPr>
            <w:tcW w:w="1140" w:type="dxa"/>
            <w:tcBorders>
              <w:top w:val="single" w:sz="6" w:space="0" w:color="auto"/>
              <w:left w:val="nil"/>
              <w:bottom w:val="single" w:sz="4" w:space="0" w:color="auto"/>
              <w:right w:val="nil"/>
            </w:tcBorders>
            <w:shd w:val="clear" w:color="auto" w:fill="auto"/>
            <w:vAlign w:val="center"/>
          </w:tcPr>
          <w:p w14:paraId="791A6457"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就业地区</w:t>
            </w:r>
          </w:p>
        </w:tc>
        <w:tc>
          <w:tcPr>
            <w:tcW w:w="1926" w:type="dxa"/>
            <w:tcBorders>
              <w:top w:val="single" w:sz="6" w:space="0" w:color="auto"/>
              <w:left w:val="nil"/>
              <w:bottom w:val="single" w:sz="4" w:space="0" w:color="auto"/>
              <w:right w:val="nil"/>
            </w:tcBorders>
            <w:shd w:val="clear" w:color="auto" w:fill="auto"/>
            <w:vAlign w:val="center"/>
          </w:tcPr>
          <w:p w14:paraId="0488671A"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就业所在区域</w:t>
            </w:r>
          </w:p>
        </w:tc>
        <w:tc>
          <w:tcPr>
            <w:tcW w:w="4070" w:type="dxa"/>
            <w:tcBorders>
              <w:top w:val="single" w:sz="6" w:space="0" w:color="auto"/>
              <w:left w:val="nil"/>
              <w:bottom w:val="single" w:sz="4" w:space="0" w:color="auto"/>
              <w:right w:val="nil"/>
            </w:tcBorders>
            <w:shd w:val="clear" w:color="auto" w:fill="auto"/>
            <w:vAlign w:val="center"/>
          </w:tcPr>
          <w:p w14:paraId="7FE80FE8"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分城市、城镇和农村三种</w:t>
            </w:r>
          </w:p>
        </w:tc>
      </w:tr>
      <w:tr w:rsidR="008E33D4" w:rsidRPr="008E33D4" w14:paraId="43F36A1E" w14:textId="77777777" w:rsidTr="00EF3C69">
        <w:trPr>
          <w:trHeight w:val="510"/>
          <w:jc w:val="center"/>
        </w:trPr>
        <w:tc>
          <w:tcPr>
            <w:tcW w:w="1170" w:type="dxa"/>
            <w:vMerge/>
            <w:tcBorders>
              <w:top w:val="nil"/>
              <w:left w:val="nil"/>
              <w:bottom w:val="nil"/>
              <w:right w:val="nil"/>
            </w:tcBorders>
            <w:shd w:val="clear" w:color="auto" w:fill="auto"/>
            <w:vAlign w:val="center"/>
          </w:tcPr>
          <w:p w14:paraId="02FB0BD5" w14:textId="77777777" w:rsidR="008E33D4" w:rsidRPr="008E33D4" w:rsidRDefault="008E33D4" w:rsidP="008E33D4">
            <w:pPr>
              <w:jc w:val="center"/>
              <w:rPr>
                <w:rFonts w:ascii="Arial" w:eastAsia="等线" w:hAnsi="Arial" w:cs="Arial"/>
                <w:color w:val="000000"/>
                <w:szCs w:val="21"/>
              </w:rPr>
            </w:pPr>
          </w:p>
        </w:tc>
        <w:tc>
          <w:tcPr>
            <w:tcW w:w="1140" w:type="dxa"/>
            <w:tcBorders>
              <w:top w:val="single" w:sz="4" w:space="0" w:color="auto"/>
              <w:left w:val="nil"/>
              <w:bottom w:val="single" w:sz="4" w:space="0" w:color="auto"/>
              <w:right w:val="nil"/>
            </w:tcBorders>
            <w:shd w:val="clear" w:color="auto" w:fill="auto"/>
            <w:vAlign w:val="center"/>
          </w:tcPr>
          <w:p w14:paraId="74018F64"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单位类型</w:t>
            </w:r>
          </w:p>
        </w:tc>
        <w:tc>
          <w:tcPr>
            <w:tcW w:w="1926" w:type="dxa"/>
            <w:tcBorders>
              <w:top w:val="single" w:sz="4" w:space="0" w:color="auto"/>
              <w:left w:val="nil"/>
              <w:bottom w:val="single" w:sz="4" w:space="0" w:color="auto"/>
              <w:right w:val="nil"/>
            </w:tcBorders>
            <w:shd w:val="clear" w:color="auto" w:fill="auto"/>
            <w:vAlign w:val="center"/>
          </w:tcPr>
          <w:p w14:paraId="7AE6E530"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就业所在单位类型</w:t>
            </w:r>
          </w:p>
        </w:tc>
        <w:tc>
          <w:tcPr>
            <w:tcW w:w="4070" w:type="dxa"/>
            <w:tcBorders>
              <w:top w:val="single" w:sz="4" w:space="0" w:color="auto"/>
              <w:left w:val="nil"/>
              <w:bottom w:val="single" w:sz="4" w:space="0" w:color="auto"/>
              <w:right w:val="nil"/>
            </w:tcBorders>
            <w:shd w:val="clear" w:color="auto" w:fill="auto"/>
            <w:vAlign w:val="center"/>
          </w:tcPr>
          <w:p w14:paraId="06F36EEF"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分党政机关、事业单位、国有企业、三资企业、私营企业和集体企业六种</w:t>
            </w:r>
          </w:p>
        </w:tc>
      </w:tr>
      <w:tr w:rsidR="008E33D4" w:rsidRPr="008E33D4" w14:paraId="18E8B065" w14:textId="77777777" w:rsidTr="00EF3C69">
        <w:trPr>
          <w:trHeight w:val="510"/>
          <w:jc w:val="center"/>
        </w:trPr>
        <w:tc>
          <w:tcPr>
            <w:tcW w:w="1170" w:type="dxa"/>
            <w:vMerge/>
            <w:tcBorders>
              <w:top w:val="nil"/>
              <w:left w:val="nil"/>
              <w:bottom w:val="single" w:sz="6" w:space="0" w:color="auto"/>
              <w:right w:val="nil"/>
            </w:tcBorders>
            <w:shd w:val="clear" w:color="auto" w:fill="auto"/>
            <w:vAlign w:val="center"/>
          </w:tcPr>
          <w:p w14:paraId="6C3AC994" w14:textId="77777777" w:rsidR="008E33D4" w:rsidRPr="008E33D4" w:rsidRDefault="008E33D4" w:rsidP="008E33D4">
            <w:pPr>
              <w:jc w:val="center"/>
              <w:rPr>
                <w:rFonts w:ascii="Arial" w:eastAsia="等线" w:hAnsi="Arial" w:cs="Arial"/>
                <w:color w:val="000000"/>
                <w:szCs w:val="21"/>
              </w:rPr>
            </w:pPr>
          </w:p>
        </w:tc>
        <w:tc>
          <w:tcPr>
            <w:tcW w:w="1140" w:type="dxa"/>
            <w:tcBorders>
              <w:top w:val="single" w:sz="4" w:space="0" w:color="auto"/>
              <w:left w:val="nil"/>
              <w:bottom w:val="single" w:sz="4" w:space="0" w:color="auto"/>
              <w:right w:val="nil"/>
            </w:tcBorders>
            <w:shd w:val="clear" w:color="auto" w:fill="auto"/>
            <w:vAlign w:val="center"/>
          </w:tcPr>
          <w:p w14:paraId="265413F3"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工作环境</w:t>
            </w:r>
          </w:p>
        </w:tc>
        <w:tc>
          <w:tcPr>
            <w:tcW w:w="1926" w:type="dxa"/>
            <w:tcBorders>
              <w:top w:val="single" w:sz="4" w:space="0" w:color="auto"/>
              <w:left w:val="nil"/>
              <w:bottom w:val="single" w:sz="4" w:space="0" w:color="auto"/>
              <w:right w:val="nil"/>
            </w:tcBorders>
            <w:shd w:val="clear" w:color="auto" w:fill="auto"/>
            <w:vAlign w:val="center"/>
          </w:tcPr>
          <w:p w14:paraId="028E1B63"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工作物理环境与心理环境综合体</w:t>
            </w:r>
          </w:p>
        </w:tc>
        <w:tc>
          <w:tcPr>
            <w:tcW w:w="4070" w:type="dxa"/>
            <w:tcBorders>
              <w:top w:val="single" w:sz="4" w:space="0" w:color="auto"/>
              <w:left w:val="nil"/>
              <w:bottom w:val="single" w:sz="4" w:space="0" w:color="auto"/>
              <w:right w:val="nil"/>
            </w:tcBorders>
            <w:shd w:val="clear" w:color="auto" w:fill="auto"/>
            <w:vAlign w:val="center"/>
          </w:tcPr>
          <w:p w14:paraId="20BD4ABB"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分“非常好”“很好”“一般”“很差”“非常差”五种情况</w:t>
            </w:r>
          </w:p>
        </w:tc>
      </w:tr>
      <w:tr w:rsidR="008E33D4" w:rsidRPr="008E33D4" w14:paraId="2BEE654C" w14:textId="77777777" w:rsidTr="00EF3C69">
        <w:trPr>
          <w:trHeight w:val="510"/>
          <w:jc w:val="center"/>
        </w:trPr>
        <w:tc>
          <w:tcPr>
            <w:tcW w:w="1170" w:type="dxa"/>
            <w:vMerge w:val="restart"/>
            <w:tcBorders>
              <w:top w:val="single" w:sz="6" w:space="0" w:color="auto"/>
              <w:left w:val="nil"/>
              <w:bottom w:val="nil"/>
              <w:right w:val="nil"/>
            </w:tcBorders>
            <w:shd w:val="clear" w:color="auto" w:fill="auto"/>
            <w:vAlign w:val="center"/>
          </w:tcPr>
          <w:p w14:paraId="31C3CF9C"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待遇水平C</w:t>
            </w:r>
          </w:p>
        </w:tc>
        <w:tc>
          <w:tcPr>
            <w:tcW w:w="1140" w:type="dxa"/>
            <w:tcBorders>
              <w:top w:val="single" w:sz="4" w:space="0" w:color="auto"/>
              <w:left w:val="nil"/>
              <w:bottom w:val="single" w:sz="4" w:space="0" w:color="auto"/>
              <w:right w:val="nil"/>
            </w:tcBorders>
            <w:shd w:val="clear" w:color="auto" w:fill="auto"/>
            <w:vAlign w:val="center"/>
          </w:tcPr>
          <w:p w14:paraId="40006100"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薪资水平</w:t>
            </w:r>
          </w:p>
        </w:tc>
        <w:tc>
          <w:tcPr>
            <w:tcW w:w="1926" w:type="dxa"/>
            <w:tcBorders>
              <w:top w:val="single" w:sz="4" w:space="0" w:color="auto"/>
              <w:left w:val="nil"/>
              <w:bottom w:val="single" w:sz="4" w:space="0" w:color="auto"/>
              <w:right w:val="nil"/>
            </w:tcBorders>
            <w:shd w:val="clear" w:color="auto" w:fill="auto"/>
            <w:vAlign w:val="center"/>
          </w:tcPr>
          <w:p w14:paraId="699601DB"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大学毕业生工作月薪</w:t>
            </w:r>
          </w:p>
        </w:tc>
        <w:tc>
          <w:tcPr>
            <w:tcW w:w="4070" w:type="dxa"/>
            <w:tcBorders>
              <w:top w:val="single" w:sz="4" w:space="0" w:color="auto"/>
              <w:left w:val="nil"/>
              <w:bottom w:val="single" w:sz="4" w:space="0" w:color="auto"/>
              <w:right w:val="nil"/>
            </w:tcBorders>
            <w:shd w:val="clear" w:color="auto" w:fill="auto"/>
            <w:vAlign w:val="center"/>
          </w:tcPr>
          <w:p w14:paraId="3AD22BFD" w14:textId="77777777" w:rsidR="008E33D4" w:rsidRPr="008E33D4" w:rsidRDefault="008E33D4" w:rsidP="008E33D4">
            <w:pPr>
              <w:widowControl/>
              <w:jc w:val="left"/>
              <w:textAlignment w:val="center"/>
              <w:rPr>
                <w:rFonts w:ascii="Arial" w:eastAsia="等线" w:hAnsi="Arial" w:cs="Arial"/>
                <w:color w:val="000000"/>
                <w:szCs w:val="21"/>
              </w:rPr>
            </w:pPr>
            <w:r w:rsidRPr="008E33D4">
              <w:rPr>
                <w:rFonts w:ascii="宋体" w:eastAsia="宋体" w:hAnsi="宋体" w:cs="宋体"/>
                <w:color w:val="000000"/>
                <w:szCs w:val="21"/>
                <w:lang w:bidi="ar"/>
              </w:rPr>
              <w:t>基本工资、奖金与福利等年总收入的月平均数。分6000元以上、5001~6000元、4001~5000元、3001~4000元和3000元以下五种情况</w:t>
            </w:r>
          </w:p>
        </w:tc>
      </w:tr>
      <w:tr w:rsidR="008E33D4" w:rsidRPr="008E33D4" w14:paraId="03EDAD78" w14:textId="77777777" w:rsidTr="00EF3C69">
        <w:trPr>
          <w:trHeight w:val="510"/>
          <w:jc w:val="center"/>
        </w:trPr>
        <w:tc>
          <w:tcPr>
            <w:tcW w:w="1170" w:type="dxa"/>
            <w:vMerge/>
            <w:tcBorders>
              <w:top w:val="nil"/>
              <w:left w:val="nil"/>
              <w:bottom w:val="single" w:sz="6" w:space="0" w:color="000000"/>
              <w:right w:val="nil"/>
            </w:tcBorders>
            <w:shd w:val="clear" w:color="auto" w:fill="auto"/>
            <w:vAlign w:val="center"/>
          </w:tcPr>
          <w:p w14:paraId="73B0ED06" w14:textId="77777777" w:rsidR="008E33D4" w:rsidRPr="008E33D4" w:rsidRDefault="008E33D4" w:rsidP="008E33D4">
            <w:pPr>
              <w:jc w:val="center"/>
              <w:rPr>
                <w:rFonts w:ascii="Arial" w:eastAsia="等线" w:hAnsi="Arial" w:cs="Arial"/>
                <w:color w:val="000000"/>
                <w:szCs w:val="21"/>
              </w:rPr>
            </w:pPr>
          </w:p>
        </w:tc>
        <w:tc>
          <w:tcPr>
            <w:tcW w:w="1140" w:type="dxa"/>
            <w:tcBorders>
              <w:top w:val="single" w:sz="4" w:space="0" w:color="auto"/>
              <w:left w:val="nil"/>
              <w:bottom w:val="single" w:sz="6" w:space="0" w:color="000000"/>
              <w:right w:val="nil"/>
            </w:tcBorders>
            <w:shd w:val="clear" w:color="auto" w:fill="auto"/>
            <w:vAlign w:val="center"/>
          </w:tcPr>
          <w:p w14:paraId="6581E5E8"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社会保障</w:t>
            </w:r>
          </w:p>
        </w:tc>
        <w:tc>
          <w:tcPr>
            <w:tcW w:w="1926" w:type="dxa"/>
            <w:tcBorders>
              <w:top w:val="single" w:sz="4" w:space="0" w:color="auto"/>
              <w:left w:val="nil"/>
              <w:bottom w:val="single" w:sz="6" w:space="0" w:color="000000"/>
              <w:right w:val="nil"/>
            </w:tcBorders>
            <w:shd w:val="clear" w:color="auto" w:fill="auto"/>
            <w:vAlign w:val="center"/>
          </w:tcPr>
          <w:p w14:paraId="435DD052"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单位是否为就业者购买了“五险一金”</w:t>
            </w:r>
          </w:p>
        </w:tc>
        <w:tc>
          <w:tcPr>
            <w:tcW w:w="4070" w:type="dxa"/>
            <w:tcBorders>
              <w:top w:val="single" w:sz="4" w:space="0" w:color="auto"/>
              <w:left w:val="nil"/>
              <w:bottom w:val="single" w:sz="6" w:space="0" w:color="000000"/>
              <w:right w:val="nil"/>
            </w:tcBorders>
            <w:shd w:val="clear" w:color="auto" w:fill="auto"/>
            <w:vAlign w:val="center"/>
          </w:tcPr>
          <w:p w14:paraId="010DA7DE"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分“全部购买”“部分购买”“全部没买”三种情况</w:t>
            </w:r>
          </w:p>
        </w:tc>
      </w:tr>
      <w:tr w:rsidR="008E33D4" w:rsidRPr="008E33D4" w14:paraId="7F8ADDEB" w14:textId="77777777" w:rsidTr="00EF3C69">
        <w:trPr>
          <w:trHeight w:val="510"/>
          <w:jc w:val="center"/>
        </w:trPr>
        <w:tc>
          <w:tcPr>
            <w:tcW w:w="1170" w:type="dxa"/>
            <w:vMerge w:val="restart"/>
            <w:tcBorders>
              <w:top w:val="single" w:sz="6" w:space="0" w:color="000000"/>
              <w:left w:val="nil"/>
              <w:bottom w:val="nil"/>
              <w:right w:val="nil"/>
            </w:tcBorders>
            <w:shd w:val="clear" w:color="auto" w:fill="auto"/>
            <w:vAlign w:val="center"/>
          </w:tcPr>
          <w:p w14:paraId="50248273"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主观认同D</w:t>
            </w:r>
          </w:p>
        </w:tc>
        <w:tc>
          <w:tcPr>
            <w:tcW w:w="1140" w:type="dxa"/>
            <w:tcBorders>
              <w:top w:val="single" w:sz="6" w:space="0" w:color="000000"/>
              <w:left w:val="nil"/>
              <w:bottom w:val="single" w:sz="4" w:space="0" w:color="000000"/>
              <w:right w:val="nil"/>
            </w:tcBorders>
            <w:shd w:val="clear" w:color="auto" w:fill="auto"/>
            <w:vAlign w:val="center"/>
          </w:tcPr>
          <w:p w14:paraId="23AD6169"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人职匹配</w:t>
            </w:r>
          </w:p>
        </w:tc>
        <w:tc>
          <w:tcPr>
            <w:tcW w:w="1926" w:type="dxa"/>
            <w:tcBorders>
              <w:top w:val="single" w:sz="6" w:space="0" w:color="000000"/>
              <w:left w:val="nil"/>
              <w:bottom w:val="single" w:sz="4" w:space="0" w:color="000000"/>
              <w:right w:val="nil"/>
            </w:tcBorders>
            <w:shd w:val="clear" w:color="auto" w:fill="auto"/>
            <w:vAlign w:val="center"/>
          </w:tcPr>
          <w:p w14:paraId="4D7EB563"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专业、个性特征与职业性质匹配程度</w:t>
            </w:r>
          </w:p>
        </w:tc>
        <w:tc>
          <w:tcPr>
            <w:tcW w:w="4070" w:type="dxa"/>
            <w:tcBorders>
              <w:top w:val="single" w:sz="6" w:space="0" w:color="000000"/>
              <w:left w:val="nil"/>
              <w:bottom w:val="single" w:sz="4" w:space="0" w:color="000000"/>
              <w:right w:val="nil"/>
            </w:tcBorders>
            <w:shd w:val="clear" w:color="auto" w:fill="auto"/>
            <w:vAlign w:val="center"/>
          </w:tcPr>
          <w:p w14:paraId="1101724E"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分“非常匹配”“很匹配”“一般”“很不匹配”“非常不匹配”五种情况</w:t>
            </w:r>
          </w:p>
        </w:tc>
      </w:tr>
      <w:tr w:rsidR="008E33D4" w:rsidRPr="008E33D4" w14:paraId="648FBFBA" w14:textId="77777777" w:rsidTr="00EF3C69">
        <w:trPr>
          <w:trHeight w:val="510"/>
          <w:jc w:val="center"/>
        </w:trPr>
        <w:tc>
          <w:tcPr>
            <w:tcW w:w="1170" w:type="dxa"/>
            <w:vMerge/>
            <w:tcBorders>
              <w:top w:val="nil"/>
              <w:left w:val="nil"/>
              <w:bottom w:val="nil"/>
              <w:right w:val="nil"/>
            </w:tcBorders>
            <w:shd w:val="clear" w:color="auto" w:fill="auto"/>
            <w:vAlign w:val="center"/>
          </w:tcPr>
          <w:p w14:paraId="0D707A6F" w14:textId="77777777" w:rsidR="008E33D4" w:rsidRPr="008E33D4" w:rsidRDefault="008E33D4" w:rsidP="008E33D4">
            <w:pPr>
              <w:jc w:val="center"/>
              <w:rPr>
                <w:rFonts w:ascii="Arial" w:eastAsia="等线" w:hAnsi="Arial" w:cs="Arial"/>
                <w:color w:val="000000"/>
                <w:szCs w:val="21"/>
              </w:rPr>
            </w:pPr>
          </w:p>
        </w:tc>
        <w:tc>
          <w:tcPr>
            <w:tcW w:w="1140" w:type="dxa"/>
            <w:tcBorders>
              <w:top w:val="single" w:sz="4" w:space="0" w:color="000000"/>
              <w:left w:val="nil"/>
              <w:bottom w:val="single" w:sz="4" w:space="0" w:color="000000"/>
              <w:right w:val="nil"/>
            </w:tcBorders>
            <w:shd w:val="clear" w:color="auto" w:fill="auto"/>
            <w:vAlign w:val="center"/>
          </w:tcPr>
          <w:p w14:paraId="2F15A3C1"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社会地位感知</w:t>
            </w:r>
          </w:p>
        </w:tc>
        <w:tc>
          <w:tcPr>
            <w:tcW w:w="1926" w:type="dxa"/>
            <w:tcBorders>
              <w:top w:val="single" w:sz="4" w:space="0" w:color="000000"/>
              <w:left w:val="nil"/>
              <w:bottom w:val="single" w:sz="4" w:space="0" w:color="000000"/>
              <w:right w:val="nil"/>
            </w:tcBorders>
            <w:shd w:val="clear" w:color="auto" w:fill="auto"/>
            <w:vAlign w:val="center"/>
          </w:tcPr>
          <w:p w14:paraId="6C37FC20"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大学生对自己所属社会阶层的感知</w:t>
            </w:r>
          </w:p>
        </w:tc>
        <w:tc>
          <w:tcPr>
            <w:tcW w:w="4070" w:type="dxa"/>
            <w:tcBorders>
              <w:top w:val="single" w:sz="4" w:space="0" w:color="000000"/>
              <w:left w:val="nil"/>
              <w:bottom w:val="single" w:sz="4" w:space="0" w:color="000000"/>
              <w:right w:val="nil"/>
            </w:tcBorders>
            <w:shd w:val="clear" w:color="auto" w:fill="auto"/>
            <w:vAlign w:val="center"/>
          </w:tcPr>
          <w:p w14:paraId="3AD04FBC"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基于陆学艺的十大阶层划分方法，划分为社会上层、社会中上层、社会中层、社会中下层和社会下层五大阶层</w:t>
            </w:r>
          </w:p>
        </w:tc>
      </w:tr>
      <w:tr w:rsidR="008E33D4" w:rsidRPr="008E33D4" w14:paraId="0C977811" w14:textId="77777777" w:rsidTr="00EF3C69">
        <w:trPr>
          <w:trHeight w:val="510"/>
          <w:jc w:val="center"/>
        </w:trPr>
        <w:tc>
          <w:tcPr>
            <w:tcW w:w="1170" w:type="dxa"/>
            <w:vMerge/>
            <w:tcBorders>
              <w:top w:val="nil"/>
              <w:left w:val="nil"/>
              <w:bottom w:val="single" w:sz="12" w:space="0" w:color="000000"/>
              <w:right w:val="nil"/>
            </w:tcBorders>
            <w:shd w:val="clear" w:color="auto" w:fill="auto"/>
            <w:vAlign w:val="center"/>
          </w:tcPr>
          <w:p w14:paraId="79BB3A01" w14:textId="77777777" w:rsidR="008E33D4" w:rsidRPr="008E33D4" w:rsidRDefault="008E33D4" w:rsidP="008E33D4">
            <w:pPr>
              <w:jc w:val="center"/>
              <w:rPr>
                <w:rFonts w:ascii="Arial" w:eastAsia="等线" w:hAnsi="Arial" w:cs="Arial"/>
                <w:color w:val="000000"/>
                <w:szCs w:val="21"/>
              </w:rPr>
            </w:pPr>
          </w:p>
        </w:tc>
        <w:tc>
          <w:tcPr>
            <w:tcW w:w="1140" w:type="dxa"/>
            <w:tcBorders>
              <w:top w:val="single" w:sz="4" w:space="0" w:color="000000"/>
              <w:left w:val="nil"/>
              <w:bottom w:val="single" w:sz="12" w:space="0" w:color="000000"/>
              <w:right w:val="nil"/>
            </w:tcBorders>
            <w:shd w:val="clear" w:color="auto" w:fill="auto"/>
            <w:vAlign w:val="center"/>
          </w:tcPr>
          <w:p w14:paraId="1EAD26BC"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工作满意程度</w:t>
            </w:r>
          </w:p>
        </w:tc>
        <w:tc>
          <w:tcPr>
            <w:tcW w:w="1926" w:type="dxa"/>
            <w:tcBorders>
              <w:top w:val="single" w:sz="4" w:space="0" w:color="000000"/>
              <w:left w:val="nil"/>
              <w:bottom w:val="single" w:sz="12" w:space="0" w:color="000000"/>
              <w:right w:val="nil"/>
            </w:tcBorders>
            <w:shd w:val="clear" w:color="auto" w:fill="auto"/>
            <w:vAlign w:val="center"/>
          </w:tcPr>
          <w:p w14:paraId="73B3C333"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大学生对自己工作的总体满意情况</w:t>
            </w:r>
          </w:p>
        </w:tc>
        <w:tc>
          <w:tcPr>
            <w:tcW w:w="4070" w:type="dxa"/>
            <w:tcBorders>
              <w:top w:val="single" w:sz="4" w:space="0" w:color="000000"/>
              <w:left w:val="nil"/>
              <w:bottom w:val="single" w:sz="12" w:space="0" w:color="000000"/>
              <w:right w:val="nil"/>
            </w:tcBorders>
            <w:shd w:val="clear" w:color="auto" w:fill="auto"/>
            <w:vAlign w:val="center"/>
          </w:tcPr>
          <w:p w14:paraId="5254719D" w14:textId="77777777" w:rsidR="008E33D4" w:rsidRPr="008E33D4" w:rsidRDefault="008E33D4" w:rsidP="008E33D4">
            <w:pPr>
              <w:widowControl/>
              <w:jc w:val="center"/>
              <w:textAlignment w:val="center"/>
              <w:rPr>
                <w:rFonts w:ascii="Arial" w:eastAsia="等线" w:hAnsi="Arial" w:cs="Arial"/>
                <w:color w:val="000000"/>
                <w:szCs w:val="21"/>
              </w:rPr>
            </w:pPr>
            <w:r w:rsidRPr="008E33D4">
              <w:rPr>
                <w:rFonts w:ascii="宋体" w:eastAsia="宋体" w:hAnsi="宋体" w:cs="宋体"/>
                <w:color w:val="000000"/>
                <w:szCs w:val="21"/>
                <w:lang w:bidi="ar"/>
              </w:rPr>
              <w:t>分“非常满意”“很满意”“一般”“很不满意”“非常不满意”五种情况</w:t>
            </w:r>
          </w:p>
        </w:tc>
      </w:tr>
    </w:tbl>
    <w:p w14:paraId="29E5EA76" w14:textId="77777777" w:rsidR="008E33D4" w:rsidRPr="008E33D4" w:rsidRDefault="008E33D4" w:rsidP="008E33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8E33D4">
        <w:rPr>
          <w:rFonts w:ascii="宋体" w:eastAsia="宋体" w:hAnsi="宋体" w:cs="Times New Roman" w:hint="eastAsia"/>
          <w:sz w:val="24"/>
          <w:szCs w:val="24"/>
          <w:lang w:val="zh-TW" w:eastAsia="zh-TW"/>
        </w:rPr>
        <w:t>基于上述就业质量测量指标，本项调查所设计的用于测量就业质量的指标如下表</w:t>
      </w:r>
      <w:r w:rsidRPr="008E33D4">
        <w:rPr>
          <w:rFonts w:ascii="宋体" w:eastAsia="宋体" w:hAnsi="宋体" w:cs="Times New Roman" w:hint="eastAsia"/>
          <w:sz w:val="24"/>
          <w:szCs w:val="24"/>
          <w:lang w:val="zh-TW"/>
        </w:rPr>
        <w:t>4</w:t>
      </w:r>
      <w:r w:rsidRPr="008E33D4">
        <w:rPr>
          <w:rFonts w:ascii="宋体" w:eastAsia="PMingLiU" w:hAnsi="宋体" w:cs="Times New Roman"/>
          <w:sz w:val="24"/>
          <w:szCs w:val="24"/>
          <w:lang w:val="zh-TW" w:eastAsia="zh-TW"/>
        </w:rPr>
        <w:t>-2</w:t>
      </w:r>
      <w:r w:rsidRPr="008E33D4">
        <w:rPr>
          <w:rFonts w:ascii="宋体" w:eastAsia="宋体" w:hAnsi="宋体" w:cs="Times New Roman" w:hint="eastAsia"/>
          <w:sz w:val="24"/>
          <w:szCs w:val="24"/>
          <w:lang w:val="zh-TW" w:eastAsia="zh-TW"/>
        </w:rPr>
        <w:t>所示：</w:t>
      </w:r>
      <w:r w:rsidRPr="008E33D4">
        <w:rPr>
          <w:rFonts w:ascii="等线" w:eastAsia="等线" w:hAnsi="等线" w:cs="Times New Roman" w:hint="eastAsia"/>
          <w:szCs w:val="21"/>
        </w:rPr>
        <w:t xml:space="preserve"> </w:t>
      </w:r>
    </w:p>
    <w:p w14:paraId="746072E0" w14:textId="77777777" w:rsidR="008E33D4" w:rsidRPr="008E33D4" w:rsidRDefault="008E33D4" w:rsidP="008E33D4">
      <w:pPr>
        <w:keepNext/>
        <w:spacing w:beforeLines="50" w:before="156" w:afterLines="50" w:after="156" w:line="300" w:lineRule="auto"/>
        <w:jc w:val="center"/>
        <w:rPr>
          <w:rFonts w:ascii="黑体" w:eastAsia="黑体" w:hAnsi="黑体" w:cs="Times New Roman"/>
          <w:szCs w:val="21"/>
        </w:rPr>
      </w:pPr>
      <w:bookmarkStart w:id="7" w:name="_Toc128522144"/>
      <w:bookmarkStart w:id="8" w:name="_Toc128524498"/>
      <w:bookmarkStart w:id="9" w:name="_Toc128577894"/>
      <w:bookmarkStart w:id="10" w:name="_Toc130828460"/>
      <w:bookmarkStart w:id="11" w:name="_Toc130838683"/>
      <w:r w:rsidRPr="008E33D4">
        <w:rPr>
          <w:rFonts w:ascii="黑体" w:eastAsia="黑体" w:hAnsi="黑体" w:cs="Times New Roman"/>
          <w:szCs w:val="21"/>
        </w:rPr>
        <w:lastRenderedPageBreak/>
        <w:t>表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表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2</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就业质量测量问卷</w:t>
      </w:r>
      <w:bookmarkEnd w:id="7"/>
      <w:bookmarkEnd w:id="8"/>
      <w:bookmarkEnd w:id="9"/>
      <w:bookmarkEnd w:id="10"/>
      <w:bookmarkEnd w:id="11"/>
    </w:p>
    <w:tbl>
      <w:tblPr>
        <w:tblW w:w="5000" w:type="pct"/>
        <w:jc w:val="center"/>
        <w:tblLayout w:type="fixed"/>
        <w:tblLook w:val="04A0" w:firstRow="1" w:lastRow="0" w:firstColumn="1" w:lastColumn="0" w:noHBand="0" w:noVBand="1"/>
      </w:tblPr>
      <w:tblGrid>
        <w:gridCol w:w="3013"/>
        <w:gridCol w:w="5293"/>
      </w:tblGrid>
      <w:tr w:rsidR="008E33D4" w:rsidRPr="008E33D4" w14:paraId="3ED0B8A8" w14:textId="77777777" w:rsidTr="00EF3C69">
        <w:trPr>
          <w:trHeight w:val="454"/>
          <w:jc w:val="center"/>
        </w:trPr>
        <w:tc>
          <w:tcPr>
            <w:tcW w:w="1814" w:type="pct"/>
            <w:tcBorders>
              <w:top w:val="single" w:sz="12" w:space="0" w:color="auto"/>
              <w:left w:val="nil"/>
              <w:bottom w:val="nil"/>
              <w:right w:val="nil"/>
            </w:tcBorders>
            <w:shd w:val="clear" w:color="auto" w:fill="auto"/>
            <w:vAlign w:val="center"/>
          </w:tcPr>
          <w:p w14:paraId="3323FC8D"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指标</w:t>
            </w:r>
          </w:p>
        </w:tc>
        <w:tc>
          <w:tcPr>
            <w:tcW w:w="3186" w:type="pct"/>
            <w:tcBorders>
              <w:top w:val="single" w:sz="12" w:space="0" w:color="auto"/>
              <w:left w:val="nil"/>
              <w:bottom w:val="nil"/>
              <w:right w:val="nil"/>
            </w:tcBorders>
            <w:shd w:val="clear" w:color="auto" w:fill="auto"/>
            <w:vAlign w:val="center"/>
          </w:tcPr>
          <w:p w14:paraId="069C8CC3"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具体测量</w:t>
            </w:r>
          </w:p>
        </w:tc>
      </w:tr>
      <w:tr w:rsidR="008E33D4" w:rsidRPr="008E33D4" w14:paraId="6235F2CD" w14:textId="77777777" w:rsidTr="00EF3C69">
        <w:trPr>
          <w:trHeight w:val="454"/>
          <w:jc w:val="center"/>
        </w:trPr>
        <w:tc>
          <w:tcPr>
            <w:tcW w:w="1814" w:type="pct"/>
            <w:tcBorders>
              <w:top w:val="single" w:sz="8" w:space="0" w:color="000000"/>
              <w:left w:val="nil"/>
              <w:bottom w:val="nil"/>
              <w:right w:val="nil"/>
            </w:tcBorders>
            <w:shd w:val="clear" w:color="auto" w:fill="auto"/>
            <w:vAlign w:val="center"/>
          </w:tcPr>
          <w:p w14:paraId="6848D820"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学校类型</w:t>
            </w:r>
          </w:p>
        </w:tc>
        <w:tc>
          <w:tcPr>
            <w:tcW w:w="3186" w:type="pct"/>
            <w:tcBorders>
              <w:top w:val="single" w:sz="8" w:space="0" w:color="000000"/>
              <w:left w:val="nil"/>
              <w:bottom w:val="nil"/>
              <w:right w:val="nil"/>
            </w:tcBorders>
            <w:shd w:val="clear" w:color="auto" w:fill="auto"/>
            <w:vAlign w:val="center"/>
          </w:tcPr>
          <w:p w14:paraId="4D982E53"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普通院校、211重点院校、985重点院校</w:t>
            </w:r>
          </w:p>
        </w:tc>
      </w:tr>
      <w:tr w:rsidR="008E33D4" w:rsidRPr="008E33D4" w14:paraId="131C87E1" w14:textId="77777777" w:rsidTr="00EF3C69">
        <w:trPr>
          <w:trHeight w:val="454"/>
          <w:jc w:val="center"/>
        </w:trPr>
        <w:tc>
          <w:tcPr>
            <w:tcW w:w="1814" w:type="pct"/>
            <w:tcBorders>
              <w:top w:val="nil"/>
              <w:left w:val="nil"/>
              <w:bottom w:val="nil"/>
              <w:right w:val="nil"/>
            </w:tcBorders>
            <w:shd w:val="clear" w:color="auto" w:fill="auto"/>
            <w:vAlign w:val="center"/>
          </w:tcPr>
          <w:p w14:paraId="4AB09BB5"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工作经验年限</w:t>
            </w:r>
          </w:p>
        </w:tc>
        <w:tc>
          <w:tcPr>
            <w:tcW w:w="3186" w:type="pct"/>
            <w:tcBorders>
              <w:top w:val="nil"/>
              <w:left w:val="nil"/>
              <w:bottom w:val="nil"/>
              <w:right w:val="nil"/>
            </w:tcBorders>
            <w:shd w:val="clear" w:color="auto" w:fill="auto"/>
            <w:vAlign w:val="center"/>
          </w:tcPr>
          <w:p w14:paraId="7452448B"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1年内、2年内、3年内、3年以上</w:t>
            </w:r>
          </w:p>
        </w:tc>
      </w:tr>
      <w:tr w:rsidR="008E33D4" w:rsidRPr="008E33D4" w14:paraId="6BC94CDD" w14:textId="77777777" w:rsidTr="00EF3C69">
        <w:trPr>
          <w:trHeight w:val="454"/>
          <w:jc w:val="center"/>
        </w:trPr>
        <w:tc>
          <w:tcPr>
            <w:tcW w:w="1814" w:type="pct"/>
            <w:tcBorders>
              <w:top w:val="nil"/>
              <w:left w:val="nil"/>
              <w:bottom w:val="nil"/>
              <w:right w:val="nil"/>
            </w:tcBorders>
            <w:shd w:val="clear" w:color="auto" w:fill="auto"/>
            <w:vAlign w:val="center"/>
          </w:tcPr>
          <w:p w14:paraId="48956E1F"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就业地区</w:t>
            </w:r>
          </w:p>
        </w:tc>
        <w:tc>
          <w:tcPr>
            <w:tcW w:w="3186" w:type="pct"/>
            <w:tcBorders>
              <w:top w:val="nil"/>
              <w:left w:val="nil"/>
              <w:bottom w:val="nil"/>
              <w:right w:val="nil"/>
            </w:tcBorders>
            <w:shd w:val="clear" w:color="auto" w:fill="auto"/>
            <w:vAlign w:val="center"/>
          </w:tcPr>
          <w:p w14:paraId="27AE7B9F" w14:textId="77777777" w:rsidR="008E33D4" w:rsidRPr="008E33D4" w:rsidRDefault="008E33D4" w:rsidP="008E33D4">
            <w:pPr>
              <w:adjustRightInd w:val="0"/>
              <w:snapToGrid w:val="0"/>
              <w:spacing w:line="360" w:lineRule="auto"/>
              <w:ind w:leftChars="170" w:left="357"/>
              <w:jc w:val="center"/>
              <w:rPr>
                <w:rFonts w:ascii="宋体" w:eastAsia="等线" w:hAnsi="宋体" w:cs="宋体"/>
                <w:szCs w:val="21"/>
              </w:rPr>
            </w:pPr>
            <w:r w:rsidRPr="008E33D4">
              <w:rPr>
                <w:rFonts w:ascii="宋体" w:eastAsia="宋体" w:hAnsi="宋体" w:cs="宋体" w:hint="eastAsia"/>
                <w:szCs w:val="21"/>
              </w:rPr>
              <w:t>县级以下地区、经济不发达的中小城市、经济较为发达的中等城市、省会城市及计划单列市、一线城市（北上广深港澳）</w:t>
            </w:r>
          </w:p>
        </w:tc>
      </w:tr>
      <w:tr w:rsidR="008E33D4" w:rsidRPr="008E33D4" w14:paraId="17C89008" w14:textId="77777777" w:rsidTr="00EF3C69">
        <w:trPr>
          <w:trHeight w:val="454"/>
          <w:jc w:val="center"/>
        </w:trPr>
        <w:tc>
          <w:tcPr>
            <w:tcW w:w="1814" w:type="pct"/>
            <w:tcBorders>
              <w:top w:val="nil"/>
              <w:left w:val="nil"/>
              <w:bottom w:val="nil"/>
              <w:right w:val="nil"/>
            </w:tcBorders>
            <w:shd w:val="clear" w:color="auto" w:fill="auto"/>
            <w:vAlign w:val="center"/>
          </w:tcPr>
          <w:p w14:paraId="2496ACC7"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工作环境</w:t>
            </w:r>
          </w:p>
        </w:tc>
        <w:tc>
          <w:tcPr>
            <w:tcW w:w="3186" w:type="pct"/>
            <w:tcBorders>
              <w:top w:val="nil"/>
              <w:left w:val="nil"/>
              <w:bottom w:val="nil"/>
              <w:right w:val="nil"/>
            </w:tcBorders>
            <w:shd w:val="clear" w:color="auto" w:fill="auto"/>
            <w:vAlign w:val="center"/>
          </w:tcPr>
          <w:p w14:paraId="436F16C0"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非常差、很差、一般、很好、非常好</w:t>
            </w:r>
          </w:p>
        </w:tc>
      </w:tr>
      <w:tr w:rsidR="008E33D4" w:rsidRPr="008E33D4" w14:paraId="2AB692DA" w14:textId="77777777" w:rsidTr="00EF3C69">
        <w:trPr>
          <w:trHeight w:val="454"/>
          <w:jc w:val="center"/>
        </w:trPr>
        <w:tc>
          <w:tcPr>
            <w:tcW w:w="1814" w:type="pct"/>
            <w:tcBorders>
              <w:top w:val="nil"/>
              <w:left w:val="nil"/>
              <w:bottom w:val="nil"/>
              <w:right w:val="nil"/>
            </w:tcBorders>
            <w:shd w:val="clear" w:color="auto" w:fill="auto"/>
            <w:vAlign w:val="center"/>
          </w:tcPr>
          <w:p w14:paraId="044A32F0"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薪资水平</w:t>
            </w:r>
          </w:p>
        </w:tc>
        <w:tc>
          <w:tcPr>
            <w:tcW w:w="3186" w:type="pct"/>
            <w:tcBorders>
              <w:top w:val="nil"/>
              <w:left w:val="nil"/>
              <w:bottom w:val="nil"/>
              <w:right w:val="nil"/>
            </w:tcBorders>
            <w:shd w:val="clear" w:color="auto" w:fill="auto"/>
            <w:vAlign w:val="center"/>
          </w:tcPr>
          <w:p w14:paraId="2D90E539"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3000以内、3000-5000、5000-8000、8000-10000、10000以上</w:t>
            </w:r>
          </w:p>
        </w:tc>
      </w:tr>
      <w:tr w:rsidR="008E33D4" w:rsidRPr="008E33D4" w14:paraId="2C3C4009" w14:textId="77777777" w:rsidTr="00EF3C69">
        <w:trPr>
          <w:trHeight w:val="454"/>
          <w:jc w:val="center"/>
        </w:trPr>
        <w:tc>
          <w:tcPr>
            <w:tcW w:w="1814" w:type="pct"/>
            <w:tcBorders>
              <w:top w:val="nil"/>
              <w:left w:val="nil"/>
              <w:bottom w:val="nil"/>
              <w:right w:val="nil"/>
            </w:tcBorders>
            <w:shd w:val="clear" w:color="auto" w:fill="auto"/>
            <w:vAlign w:val="center"/>
          </w:tcPr>
          <w:p w14:paraId="392C7230"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单位是否购买五险一金</w:t>
            </w:r>
          </w:p>
        </w:tc>
        <w:tc>
          <w:tcPr>
            <w:tcW w:w="3186" w:type="pct"/>
            <w:tcBorders>
              <w:top w:val="nil"/>
              <w:left w:val="nil"/>
              <w:bottom w:val="nil"/>
              <w:right w:val="nil"/>
            </w:tcBorders>
            <w:shd w:val="clear" w:color="auto" w:fill="auto"/>
            <w:vAlign w:val="center"/>
          </w:tcPr>
          <w:p w14:paraId="79256FBB"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全部没买、部分购买、全部购买</w:t>
            </w:r>
          </w:p>
        </w:tc>
      </w:tr>
      <w:tr w:rsidR="008E33D4" w:rsidRPr="008E33D4" w14:paraId="23FA5D5C" w14:textId="77777777" w:rsidTr="00EF3C69">
        <w:trPr>
          <w:trHeight w:val="454"/>
          <w:jc w:val="center"/>
        </w:trPr>
        <w:tc>
          <w:tcPr>
            <w:tcW w:w="1814" w:type="pct"/>
            <w:tcBorders>
              <w:top w:val="nil"/>
              <w:left w:val="nil"/>
              <w:bottom w:val="nil"/>
              <w:right w:val="nil"/>
            </w:tcBorders>
            <w:shd w:val="clear" w:color="auto" w:fill="auto"/>
            <w:vAlign w:val="center"/>
          </w:tcPr>
          <w:p w14:paraId="1E7170B7"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其他职业福利</w:t>
            </w:r>
          </w:p>
        </w:tc>
        <w:tc>
          <w:tcPr>
            <w:tcW w:w="3186" w:type="pct"/>
            <w:tcBorders>
              <w:top w:val="nil"/>
              <w:left w:val="nil"/>
              <w:bottom w:val="nil"/>
              <w:right w:val="nil"/>
            </w:tcBorders>
            <w:shd w:val="clear" w:color="auto" w:fill="auto"/>
            <w:vAlign w:val="center"/>
          </w:tcPr>
          <w:p w14:paraId="00FDCEFC"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不享有、享有1种职业福利、享有2种职业福利、享有3种职业福利、享有3种以上职业福利</w:t>
            </w:r>
          </w:p>
        </w:tc>
      </w:tr>
      <w:tr w:rsidR="008E33D4" w:rsidRPr="008E33D4" w14:paraId="2AE4F51C" w14:textId="77777777" w:rsidTr="00EF3C69">
        <w:trPr>
          <w:trHeight w:val="454"/>
          <w:jc w:val="center"/>
        </w:trPr>
        <w:tc>
          <w:tcPr>
            <w:tcW w:w="1814" w:type="pct"/>
            <w:tcBorders>
              <w:top w:val="nil"/>
              <w:left w:val="nil"/>
              <w:bottom w:val="nil"/>
              <w:right w:val="nil"/>
            </w:tcBorders>
            <w:shd w:val="clear" w:color="auto" w:fill="auto"/>
            <w:vAlign w:val="center"/>
          </w:tcPr>
          <w:p w14:paraId="56DC54A9"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专业对口情况</w:t>
            </w:r>
          </w:p>
        </w:tc>
        <w:tc>
          <w:tcPr>
            <w:tcW w:w="3186" w:type="pct"/>
            <w:tcBorders>
              <w:top w:val="nil"/>
              <w:left w:val="nil"/>
              <w:bottom w:val="nil"/>
              <w:right w:val="nil"/>
            </w:tcBorders>
            <w:shd w:val="clear" w:color="auto" w:fill="auto"/>
            <w:vAlign w:val="center"/>
          </w:tcPr>
          <w:p w14:paraId="5DA8AC40"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非常不匹配、很不匹配、一般、很匹配、非常匹配</w:t>
            </w:r>
          </w:p>
        </w:tc>
      </w:tr>
      <w:tr w:rsidR="008E33D4" w:rsidRPr="008E33D4" w14:paraId="64BA5ABE" w14:textId="77777777" w:rsidTr="00EF3C69">
        <w:trPr>
          <w:trHeight w:val="454"/>
          <w:jc w:val="center"/>
        </w:trPr>
        <w:tc>
          <w:tcPr>
            <w:tcW w:w="1814" w:type="pct"/>
            <w:tcBorders>
              <w:top w:val="nil"/>
              <w:left w:val="nil"/>
              <w:bottom w:val="single" w:sz="12" w:space="0" w:color="auto"/>
              <w:right w:val="nil"/>
            </w:tcBorders>
            <w:shd w:val="clear" w:color="auto" w:fill="auto"/>
            <w:vAlign w:val="center"/>
          </w:tcPr>
          <w:p w14:paraId="2C9BEF31"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社会地位感知</w:t>
            </w:r>
          </w:p>
        </w:tc>
        <w:tc>
          <w:tcPr>
            <w:tcW w:w="3186" w:type="pct"/>
            <w:tcBorders>
              <w:top w:val="nil"/>
              <w:left w:val="nil"/>
              <w:bottom w:val="single" w:sz="12" w:space="0" w:color="auto"/>
              <w:right w:val="nil"/>
            </w:tcBorders>
            <w:shd w:val="clear" w:color="auto" w:fill="auto"/>
            <w:vAlign w:val="center"/>
          </w:tcPr>
          <w:p w14:paraId="7533F13B" w14:textId="77777777" w:rsidR="008E33D4" w:rsidRPr="008E33D4" w:rsidRDefault="008E33D4" w:rsidP="008E33D4">
            <w:pPr>
              <w:adjustRightInd w:val="0"/>
              <w:snapToGrid w:val="0"/>
              <w:spacing w:line="360" w:lineRule="auto"/>
              <w:ind w:firstLineChars="200" w:firstLine="420"/>
              <w:jc w:val="center"/>
              <w:rPr>
                <w:rFonts w:ascii="宋体" w:eastAsia="等线" w:hAnsi="宋体" w:cs="宋体"/>
                <w:szCs w:val="21"/>
              </w:rPr>
            </w:pPr>
            <w:r w:rsidRPr="008E33D4">
              <w:rPr>
                <w:rFonts w:ascii="宋体" w:eastAsia="宋体" w:hAnsi="宋体" w:cs="宋体" w:hint="eastAsia"/>
                <w:szCs w:val="21"/>
              </w:rPr>
              <w:t>社会下层、社会中下层、社会中层、社会中上层、社会上层</w:t>
            </w:r>
          </w:p>
        </w:tc>
      </w:tr>
    </w:tbl>
    <w:p w14:paraId="5C382408" w14:textId="77777777" w:rsidR="008E33D4" w:rsidRPr="008E33D4" w:rsidRDefault="008E33D4" w:rsidP="008E33D4">
      <w:pPr>
        <w:keepNext/>
        <w:keepLines/>
        <w:spacing w:before="260" w:after="260" w:line="415" w:lineRule="auto"/>
        <w:outlineLvl w:val="1"/>
        <w:rPr>
          <w:rFonts w:ascii="等线 Light" w:eastAsia="黑体" w:hAnsi="等线 Light" w:cs="Times New Roman"/>
          <w:bCs/>
          <w:sz w:val="28"/>
          <w:szCs w:val="32"/>
          <w:lang w:eastAsia="zh-TW"/>
        </w:rPr>
      </w:pPr>
      <w:bookmarkStart w:id="12" w:name="_Toc130838753"/>
      <w:r w:rsidRPr="008E33D4">
        <w:rPr>
          <w:rFonts w:ascii="等线 Light" w:eastAsia="黑体" w:hAnsi="等线 Light" w:cs="Times New Roman" w:hint="eastAsia"/>
          <w:bCs/>
          <w:sz w:val="28"/>
          <w:szCs w:val="32"/>
          <w:lang w:eastAsia="zh-TW"/>
        </w:rPr>
        <w:t>二、构建就业质量评分指标</w:t>
      </w:r>
      <w:bookmarkEnd w:id="12"/>
    </w:p>
    <w:p w14:paraId="70CB2E28" w14:textId="77777777" w:rsidR="008E33D4" w:rsidRPr="008E33D4" w:rsidRDefault="008E33D4" w:rsidP="008E33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8E33D4">
        <w:rPr>
          <w:rFonts w:ascii="宋体" w:eastAsia="宋体" w:hAnsi="宋体" w:cs="Times New Roman" w:hint="eastAsia"/>
          <w:sz w:val="24"/>
          <w:szCs w:val="24"/>
          <w:lang w:val="zh-TW" w:eastAsia="zh-TW"/>
        </w:rPr>
        <w:t>为了定量评估调查对象的就业质量，我们需要建立一个评分指标。以往的研究通常使用层次分析法来确定就业质量指标体系中各个指标的权重。然而，该方法的缺点在于需要评价者的主观判断来进行指标选取和权重确定。本研究采用主成分分析法（Principal Component Analysis，简称PCA），通过多重线性变换和数据运算来获得指标权重。这种方法避免了主观因素的影响，同时也解决了指标间信息重叠的问题。利用有效问卷里的671个已就业调查对象进行分析。为了对定性指标进行定量分析，我们还对收集到的数据进行编码处理，例如学校类型里的“普通院校”用“1”代表、“211重点院校”用2代表、“985重点院校”用“3”代表。采用统计软件spss27.0进行统计分析。</w:t>
      </w:r>
    </w:p>
    <w:p w14:paraId="3DB699E9" w14:textId="77777777" w:rsidR="008E33D4" w:rsidRPr="008E33D4" w:rsidRDefault="008E33D4" w:rsidP="008E33D4">
      <w:pPr>
        <w:keepNext/>
        <w:keepLines/>
        <w:spacing w:before="260" w:after="260" w:line="416" w:lineRule="auto"/>
        <w:outlineLvl w:val="2"/>
        <w:rPr>
          <w:rFonts w:ascii="等线" w:eastAsia="宋体" w:hAnsi="等线" w:cs="Times New Roman"/>
          <w:b/>
          <w:bCs/>
          <w:sz w:val="24"/>
          <w:szCs w:val="32"/>
          <w:lang w:val="zh-TW" w:eastAsia="zh-TW"/>
        </w:rPr>
      </w:pPr>
      <w:bookmarkStart w:id="13" w:name="_Toc130838754"/>
      <w:r w:rsidRPr="008E33D4">
        <w:rPr>
          <w:rFonts w:ascii="等线" w:eastAsia="宋体" w:hAnsi="等线" w:cs="Times New Roman" w:hint="eastAsia"/>
          <w:b/>
          <w:bCs/>
          <w:sz w:val="24"/>
          <w:szCs w:val="32"/>
        </w:rPr>
        <w:t>（一）就业质量测量指标主成分分析</w:t>
      </w:r>
      <w:bookmarkEnd w:id="13"/>
    </w:p>
    <w:p w14:paraId="213B5058" w14:textId="77777777" w:rsidR="008E33D4" w:rsidRPr="008E33D4" w:rsidRDefault="008E33D4" w:rsidP="008E33D4">
      <w:pPr>
        <w:adjustRightInd w:val="0"/>
        <w:snapToGrid w:val="0"/>
        <w:spacing w:beforeLines="50" w:before="156" w:line="300" w:lineRule="auto"/>
        <w:ind w:firstLineChars="200" w:firstLine="480"/>
        <w:rPr>
          <w:rFonts w:ascii="宋体" w:eastAsia="宋体" w:hAnsi="宋体" w:cs="Times New Roman"/>
          <w:sz w:val="24"/>
          <w:szCs w:val="24"/>
          <w:lang w:val="zh-TW" w:eastAsia="zh-TW"/>
        </w:rPr>
      </w:pPr>
      <w:r w:rsidRPr="008E33D4">
        <w:rPr>
          <w:rFonts w:ascii="宋体" w:eastAsia="宋体" w:hAnsi="宋体" w:cs="Times New Roman" w:hint="eastAsia"/>
          <w:sz w:val="24"/>
          <w:szCs w:val="24"/>
          <w:lang w:val="zh-TW" w:eastAsia="zh-TW"/>
        </w:rPr>
        <w:t>为了判断问卷调查数据是否适合进行主成分分析，我们进行了各种检验。其中，我们使用了pearson系数对各二级指标之间的相关性进行了分析，并生成了相应的热力图展示相关性结果，如图</w:t>
      </w:r>
      <w:r w:rsidRPr="008E33D4">
        <w:rPr>
          <w:rFonts w:ascii="宋体" w:eastAsia="宋体" w:hAnsi="宋体" w:cs="Times New Roman" w:hint="eastAsia"/>
          <w:sz w:val="24"/>
          <w:szCs w:val="24"/>
          <w:lang w:val="zh-TW"/>
        </w:rPr>
        <w:t>4</w:t>
      </w:r>
      <w:r w:rsidRPr="008E33D4">
        <w:rPr>
          <w:rFonts w:ascii="宋体" w:eastAsia="PMingLiU" w:hAnsi="宋体" w:cs="Times New Roman"/>
          <w:sz w:val="24"/>
          <w:szCs w:val="24"/>
          <w:lang w:val="zh-TW" w:eastAsia="zh-TW"/>
        </w:rPr>
        <w:t>-1</w:t>
      </w:r>
      <w:r w:rsidRPr="008E33D4">
        <w:rPr>
          <w:rFonts w:ascii="宋体" w:eastAsia="宋体" w:hAnsi="宋体" w:cs="Times New Roman" w:hint="eastAsia"/>
          <w:sz w:val="24"/>
          <w:szCs w:val="24"/>
          <w:lang w:val="zh-TW" w:eastAsia="zh-TW"/>
        </w:rPr>
        <w:t>所示：</w:t>
      </w:r>
    </w:p>
    <w:p w14:paraId="7B860B7E" w14:textId="77777777" w:rsidR="008E33D4" w:rsidRPr="008E33D4" w:rsidRDefault="008E33D4" w:rsidP="008E33D4">
      <w:pPr>
        <w:keepNext/>
        <w:adjustRightInd w:val="0"/>
        <w:snapToGrid w:val="0"/>
        <w:spacing w:line="300" w:lineRule="auto"/>
        <w:ind w:firstLineChars="200" w:firstLine="480"/>
        <w:jc w:val="center"/>
        <w:rPr>
          <w:rFonts w:ascii="等线" w:eastAsia="等线" w:hAnsi="等线" w:cs="Times New Roman"/>
          <w:szCs w:val="21"/>
        </w:rPr>
      </w:pPr>
      <w:r w:rsidRPr="008E33D4">
        <w:rPr>
          <w:rFonts w:ascii="等线" w:eastAsia="等线" w:hAnsi="等线" w:cs="Times New Roman"/>
          <w:noProof/>
          <w:sz w:val="24"/>
          <w:szCs w:val="21"/>
        </w:rPr>
        <w:lastRenderedPageBreak/>
        <w:drawing>
          <wp:inline distT="0" distB="0" distL="114300" distR="114300" wp14:anchorId="7A94423D" wp14:editId="24BE13F3">
            <wp:extent cx="4600575" cy="2553335"/>
            <wp:effectExtent l="0" t="0" r="9525" b="18415"/>
            <wp:docPr id="38" name="图片 2" descr="相关系数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相关系数热力图"/>
                    <pic:cNvPicPr>
                      <a:picLocks noChangeAspect="1"/>
                    </pic:cNvPicPr>
                  </pic:nvPicPr>
                  <pic:blipFill>
                    <a:blip r:embed="rId7"/>
                    <a:stretch>
                      <a:fillRect/>
                    </a:stretch>
                  </pic:blipFill>
                  <pic:spPr>
                    <a:xfrm>
                      <a:off x="0" y="0"/>
                      <a:ext cx="4600575" cy="2553335"/>
                    </a:xfrm>
                    <a:prstGeom prst="rect">
                      <a:avLst/>
                    </a:prstGeom>
                    <a:noFill/>
                    <a:ln>
                      <a:noFill/>
                    </a:ln>
                  </pic:spPr>
                </pic:pic>
              </a:graphicData>
            </a:graphic>
          </wp:inline>
        </w:drawing>
      </w:r>
    </w:p>
    <w:p w14:paraId="6073E492" w14:textId="77777777" w:rsidR="008E33D4" w:rsidRPr="008E33D4" w:rsidRDefault="008E33D4" w:rsidP="008E33D4">
      <w:pPr>
        <w:spacing w:beforeLines="50" w:before="156" w:afterLines="50" w:after="156" w:line="300" w:lineRule="auto"/>
        <w:jc w:val="center"/>
        <w:rPr>
          <w:rFonts w:ascii="黑体" w:eastAsia="黑体" w:hAnsi="黑体" w:cs="Times New Roman"/>
          <w:szCs w:val="21"/>
        </w:rPr>
      </w:pPr>
      <w:bookmarkStart w:id="14" w:name="_Toc128522105"/>
      <w:bookmarkStart w:id="15" w:name="_Toc128524459"/>
      <w:bookmarkStart w:id="16" w:name="_Toc128577855"/>
      <w:bookmarkStart w:id="17" w:name="_Toc130828170"/>
      <w:bookmarkStart w:id="18" w:name="_Toc130838643"/>
      <w:r w:rsidRPr="008E33D4">
        <w:rPr>
          <w:rFonts w:ascii="黑体" w:eastAsia="黑体" w:hAnsi="黑体" w:cs="Times New Roman"/>
          <w:szCs w:val="21"/>
        </w:rPr>
        <w:t>图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图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1</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就业质量测量指标pearson相关系数图</w:t>
      </w:r>
      <w:bookmarkEnd w:id="14"/>
      <w:bookmarkEnd w:id="15"/>
      <w:bookmarkEnd w:id="16"/>
      <w:bookmarkEnd w:id="17"/>
      <w:bookmarkEnd w:id="18"/>
    </w:p>
    <w:p w14:paraId="5914A25C" w14:textId="77777777" w:rsidR="008E33D4" w:rsidRPr="008E33D4" w:rsidRDefault="008E33D4" w:rsidP="008E33D4">
      <w:pPr>
        <w:adjustRightInd w:val="0"/>
        <w:snapToGrid w:val="0"/>
        <w:spacing w:beforeLines="50" w:before="156" w:line="300" w:lineRule="auto"/>
        <w:ind w:firstLineChars="200" w:firstLine="480"/>
        <w:rPr>
          <w:rFonts w:ascii="宋体" w:eastAsia="PMingLiU" w:hAnsi="宋体" w:cs="Times New Roman"/>
          <w:sz w:val="24"/>
          <w:szCs w:val="24"/>
          <w:lang w:val="zh-TW" w:eastAsia="zh-TW"/>
        </w:rPr>
      </w:pPr>
      <w:r w:rsidRPr="008E33D4">
        <w:rPr>
          <w:rFonts w:ascii="宋体" w:eastAsia="宋体" w:hAnsi="宋体" w:cs="Times New Roman" w:hint="eastAsia"/>
          <w:sz w:val="24"/>
          <w:szCs w:val="24"/>
          <w:lang w:val="zh-TW" w:eastAsia="zh-TW"/>
        </w:rPr>
        <w:t>根据对问卷调查所得数据的分析，发现各二级指标之间的Pearson相关系数均小于0.3，说明它们的相关性较低，相互之间独立性较强，因此适合进行主成分分析。此外，我们还进行了KMO检验来验证数据的适宜性，结果如下表</w:t>
      </w:r>
      <w:r w:rsidRPr="008E33D4">
        <w:rPr>
          <w:rFonts w:ascii="宋体" w:eastAsia="宋体" w:hAnsi="宋体" w:cs="Times New Roman" w:hint="eastAsia"/>
          <w:sz w:val="24"/>
          <w:szCs w:val="24"/>
          <w:lang w:val="zh-TW"/>
        </w:rPr>
        <w:t>4</w:t>
      </w:r>
      <w:r w:rsidRPr="008E33D4">
        <w:rPr>
          <w:rFonts w:ascii="宋体" w:eastAsia="PMingLiU" w:hAnsi="宋体" w:cs="Times New Roman"/>
          <w:sz w:val="24"/>
          <w:szCs w:val="24"/>
          <w:lang w:val="zh-TW" w:eastAsia="zh-TW"/>
        </w:rPr>
        <w:t>-3</w:t>
      </w:r>
      <w:r w:rsidRPr="008E33D4">
        <w:rPr>
          <w:rFonts w:ascii="宋体" w:eastAsia="宋体" w:hAnsi="宋体" w:cs="Times New Roman" w:hint="eastAsia"/>
          <w:sz w:val="24"/>
          <w:szCs w:val="24"/>
          <w:lang w:val="zh-TW" w:eastAsia="zh-TW"/>
        </w:rPr>
        <w:t>所示：</w:t>
      </w:r>
    </w:p>
    <w:p w14:paraId="07A57DCA" w14:textId="77777777" w:rsidR="008E33D4" w:rsidRPr="008E33D4" w:rsidRDefault="008E33D4" w:rsidP="008E33D4">
      <w:pPr>
        <w:keepNext/>
        <w:spacing w:beforeLines="50" w:before="156" w:afterLines="50" w:after="156" w:line="300" w:lineRule="auto"/>
        <w:jc w:val="center"/>
        <w:rPr>
          <w:rFonts w:ascii="黑体" w:eastAsia="黑体" w:hAnsi="黑体" w:cs="Times New Roman"/>
          <w:szCs w:val="21"/>
        </w:rPr>
      </w:pPr>
      <w:bookmarkStart w:id="19" w:name="_Toc128522145"/>
      <w:bookmarkStart w:id="20" w:name="_Toc128524499"/>
      <w:bookmarkStart w:id="21" w:name="_Toc128577895"/>
      <w:bookmarkStart w:id="22" w:name="_Toc130828461"/>
      <w:bookmarkStart w:id="23" w:name="_Toc130838684"/>
      <w:r w:rsidRPr="008E33D4">
        <w:rPr>
          <w:rFonts w:ascii="黑体" w:eastAsia="黑体" w:hAnsi="黑体" w:cs="Times New Roman"/>
          <w:szCs w:val="21"/>
        </w:rPr>
        <w:t>表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表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3</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就业测量指标KMO检验和Barlett检验</w:t>
      </w:r>
      <w:bookmarkEnd w:id="19"/>
      <w:bookmarkEnd w:id="20"/>
      <w:bookmarkEnd w:id="21"/>
      <w:bookmarkEnd w:id="22"/>
      <w:bookmarkEnd w:id="23"/>
    </w:p>
    <w:tbl>
      <w:tblPr>
        <w:tblW w:w="4659" w:type="pct"/>
        <w:jc w:val="center"/>
        <w:tblBorders>
          <w:top w:val="single" w:sz="12" w:space="0" w:color="auto"/>
          <w:bottom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22"/>
        <w:gridCol w:w="1938"/>
        <w:gridCol w:w="1780"/>
      </w:tblGrid>
      <w:tr w:rsidR="008E33D4" w:rsidRPr="008E33D4" w14:paraId="4C2842B7" w14:textId="77777777" w:rsidTr="00EF3C69">
        <w:trPr>
          <w:trHeight w:val="462"/>
          <w:tblHeader/>
          <w:jc w:val="center"/>
        </w:trPr>
        <w:tc>
          <w:tcPr>
            <w:tcW w:w="5000" w:type="pct"/>
            <w:gridSpan w:val="3"/>
            <w:tcBorders>
              <w:top w:val="single" w:sz="12" w:space="0" w:color="auto"/>
              <w:left w:val="nil"/>
              <w:bottom w:val="single" w:sz="4" w:space="0" w:color="auto"/>
              <w:right w:val="nil"/>
            </w:tcBorders>
            <w:shd w:val="clear" w:color="auto" w:fill="FFFFFF"/>
            <w:tcMar>
              <w:top w:w="0" w:type="dxa"/>
              <w:left w:w="0" w:type="dxa"/>
              <w:bottom w:w="0" w:type="dxa"/>
              <w:right w:w="0" w:type="dxa"/>
            </w:tcMar>
            <w:vAlign w:val="center"/>
          </w:tcPr>
          <w:p w14:paraId="72D7641B" w14:textId="77777777" w:rsidR="008E33D4" w:rsidRPr="008E33D4" w:rsidRDefault="008E33D4" w:rsidP="008E33D4">
            <w:pPr>
              <w:widowControl/>
              <w:spacing w:line="450" w:lineRule="atLeast"/>
              <w:jc w:val="center"/>
              <w:rPr>
                <w:rFonts w:ascii="宋体" w:eastAsia="宋体" w:hAnsi="宋体" w:cs="Helvetica"/>
                <w:color w:val="000000"/>
                <w:szCs w:val="21"/>
              </w:rPr>
            </w:pPr>
            <w:r w:rsidRPr="008E33D4">
              <w:rPr>
                <w:rFonts w:ascii="宋体" w:eastAsia="宋体" w:hAnsi="宋体" w:cs="Helvetica"/>
                <w:color w:val="000000"/>
                <w:kern w:val="0"/>
                <w:szCs w:val="21"/>
                <w:lang w:bidi="ar"/>
              </w:rPr>
              <w:t>KMO</w:t>
            </w:r>
            <w:r w:rsidRPr="008E33D4">
              <w:rPr>
                <w:rFonts w:ascii="宋体" w:eastAsia="宋体" w:hAnsi="宋体" w:cs="宋体" w:hint="eastAsia"/>
                <w:color w:val="000000"/>
                <w:kern w:val="0"/>
                <w:szCs w:val="21"/>
                <w:lang w:bidi="ar"/>
              </w:rPr>
              <w:t>检验和</w:t>
            </w:r>
            <w:r w:rsidRPr="008E33D4">
              <w:rPr>
                <w:rFonts w:ascii="宋体" w:eastAsia="宋体" w:hAnsi="宋体" w:cs="Helvetica"/>
                <w:color w:val="000000"/>
                <w:kern w:val="0"/>
                <w:szCs w:val="21"/>
                <w:lang w:bidi="ar"/>
              </w:rPr>
              <w:t>Bartlett</w:t>
            </w:r>
            <w:r w:rsidRPr="008E33D4">
              <w:rPr>
                <w:rFonts w:ascii="宋体" w:eastAsia="宋体" w:hAnsi="宋体" w:cs="宋体" w:hint="eastAsia"/>
                <w:color w:val="000000"/>
                <w:kern w:val="0"/>
                <w:szCs w:val="21"/>
                <w:lang w:bidi="ar"/>
              </w:rPr>
              <w:t>的检验</w:t>
            </w:r>
          </w:p>
        </w:tc>
      </w:tr>
      <w:tr w:rsidR="008E33D4" w:rsidRPr="008E33D4" w14:paraId="1AE3F461" w14:textId="77777777" w:rsidTr="00EF3C69">
        <w:tblPrEx>
          <w:tblBorders>
            <w:top w:val="none" w:sz="0" w:space="0" w:color="auto"/>
            <w:bottom w:val="none" w:sz="0" w:space="0" w:color="auto"/>
          </w:tblBorders>
        </w:tblPrEx>
        <w:trPr>
          <w:trHeight w:val="327"/>
          <w:jc w:val="center"/>
        </w:trPr>
        <w:tc>
          <w:tcPr>
            <w:tcW w:w="3850" w:type="pct"/>
            <w:gridSpan w:val="2"/>
            <w:tcBorders>
              <w:top w:val="single" w:sz="4" w:space="0" w:color="auto"/>
            </w:tcBorders>
            <w:shd w:val="clear" w:color="auto" w:fill="FFFFFF"/>
            <w:tcMar>
              <w:top w:w="0" w:type="dxa"/>
              <w:left w:w="0" w:type="dxa"/>
              <w:bottom w:w="0" w:type="dxa"/>
              <w:right w:w="0" w:type="dxa"/>
            </w:tcMar>
            <w:vAlign w:val="center"/>
          </w:tcPr>
          <w:p w14:paraId="3F943754" w14:textId="77777777" w:rsidR="008E33D4" w:rsidRPr="008E33D4" w:rsidRDefault="008E33D4" w:rsidP="008E33D4">
            <w:pPr>
              <w:widowControl/>
              <w:jc w:val="center"/>
              <w:rPr>
                <w:rFonts w:ascii="宋体" w:eastAsia="宋体" w:hAnsi="宋体" w:cs="Helvetica"/>
                <w:color w:val="000000"/>
                <w:szCs w:val="21"/>
              </w:rPr>
            </w:pPr>
            <w:r w:rsidRPr="008E33D4">
              <w:rPr>
                <w:rFonts w:ascii="宋体" w:eastAsia="宋体" w:hAnsi="宋体" w:cs="Helvetica"/>
                <w:color w:val="000000"/>
                <w:kern w:val="0"/>
                <w:szCs w:val="21"/>
                <w:lang w:bidi="ar"/>
              </w:rPr>
              <w:t>KMO</w:t>
            </w:r>
            <w:r w:rsidRPr="008E33D4">
              <w:rPr>
                <w:rFonts w:ascii="宋体" w:eastAsia="宋体" w:hAnsi="宋体" w:cs="宋体" w:hint="eastAsia"/>
                <w:color w:val="000000"/>
                <w:kern w:val="0"/>
                <w:szCs w:val="21"/>
                <w:lang w:bidi="ar"/>
              </w:rPr>
              <w:t>值</w:t>
            </w:r>
          </w:p>
        </w:tc>
        <w:tc>
          <w:tcPr>
            <w:tcW w:w="1150" w:type="pct"/>
            <w:tcBorders>
              <w:top w:val="single" w:sz="4" w:space="0" w:color="auto"/>
            </w:tcBorders>
            <w:shd w:val="clear" w:color="auto" w:fill="FFFFFF"/>
            <w:tcMar>
              <w:top w:w="0" w:type="dxa"/>
              <w:left w:w="0" w:type="dxa"/>
              <w:bottom w:w="0" w:type="dxa"/>
              <w:right w:w="0" w:type="dxa"/>
            </w:tcMar>
            <w:vAlign w:val="center"/>
          </w:tcPr>
          <w:p w14:paraId="341B6AFB" w14:textId="77777777" w:rsidR="008E33D4" w:rsidRPr="008E33D4" w:rsidRDefault="008E33D4" w:rsidP="008E33D4">
            <w:pPr>
              <w:widowControl/>
              <w:jc w:val="center"/>
              <w:rPr>
                <w:rFonts w:ascii="宋体" w:eastAsia="宋体" w:hAnsi="宋体" w:cs="Helvetica"/>
                <w:color w:val="000000"/>
                <w:szCs w:val="21"/>
              </w:rPr>
            </w:pPr>
            <w:r w:rsidRPr="008E33D4">
              <w:rPr>
                <w:rFonts w:ascii="宋体" w:eastAsia="宋体" w:hAnsi="宋体" w:cs="Helvetica"/>
                <w:color w:val="000000"/>
                <w:kern w:val="0"/>
                <w:szCs w:val="21"/>
                <w:lang w:bidi="ar"/>
              </w:rPr>
              <w:t>0.622</w:t>
            </w:r>
          </w:p>
        </w:tc>
      </w:tr>
      <w:tr w:rsidR="008E33D4" w:rsidRPr="008E33D4" w14:paraId="666FDDDE" w14:textId="77777777" w:rsidTr="00EF3C69">
        <w:tblPrEx>
          <w:tblBorders>
            <w:top w:val="none" w:sz="0" w:space="0" w:color="auto"/>
            <w:bottom w:val="none" w:sz="0" w:space="0" w:color="auto"/>
          </w:tblBorders>
        </w:tblPrEx>
        <w:trPr>
          <w:trHeight w:val="327"/>
          <w:jc w:val="center"/>
        </w:trPr>
        <w:tc>
          <w:tcPr>
            <w:tcW w:w="2598" w:type="pct"/>
            <w:vMerge w:val="restart"/>
            <w:shd w:val="clear" w:color="auto" w:fill="FFFFFF"/>
            <w:tcMar>
              <w:top w:w="0" w:type="dxa"/>
              <w:left w:w="0" w:type="dxa"/>
              <w:bottom w:w="0" w:type="dxa"/>
              <w:right w:w="0" w:type="dxa"/>
            </w:tcMar>
            <w:vAlign w:val="center"/>
          </w:tcPr>
          <w:p w14:paraId="3622F4DF" w14:textId="77777777" w:rsidR="008E33D4" w:rsidRPr="008E33D4" w:rsidRDefault="008E33D4" w:rsidP="008E33D4">
            <w:pPr>
              <w:widowControl/>
              <w:jc w:val="center"/>
              <w:rPr>
                <w:rFonts w:ascii="宋体" w:eastAsia="宋体" w:hAnsi="宋体" w:cs="Helvetica"/>
                <w:color w:val="000000"/>
                <w:szCs w:val="21"/>
              </w:rPr>
            </w:pPr>
            <w:r w:rsidRPr="008E33D4">
              <w:rPr>
                <w:rFonts w:ascii="宋体" w:eastAsia="宋体" w:hAnsi="宋体" w:cs="Helvetica"/>
                <w:color w:val="000000"/>
                <w:kern w:val="0"/>
                <w:szCs w:val="21"/>
                <w:lang w:bidi="ar"/>
              </w:rPr>
              <w:t>Bartlett</w:t>
            </w:r>
            <w:r w:rsidRPr="008E33D4">
              <w:rPr>
                <w:rFonts w:ascii="宋体" w:eastAsia="宋体" w:hAnsi="宋体" w:cs="宋体" w:hint="eastAsia"/>
                <w:color w:val="000000"/>
                <w:kern w:val="0"/>
                <w:szCs w:val="21"/>
                <w:lang w:bidi="ar"/>
              </w:rPr>
              <w:t>球形度检验</w:t>
            </w:r>
          </w:p>
        </w:tc>
        <w:tc>
          <w:tcPr>
            <w:tcW w:w="1252" w:type="pct"/>
            <w:shd w:val="clear" w:color="auto" w:fill="FFFFFF"/>
            <w:tcMar>
              <w:top w:w="0" w:type="dxa"/>
              <w:left w:w="0" w:type="dxa"/>
              <w:bottom w:w="0" w:type="dxa"/>
              <w:right w:w="0" w:type="dxa"/>
            </w:tcMar>
            <w:vAlign w:val="center"/>
          </w:tcPr>
          <w:p w14:paraId="7618DB5C" w14:textId="77777777" w:rsidR="008E33D4" w:rsidRPr="008E33D4" w:rsidRDefault="008E33D4" w:rsidP="008E33D4">
            <w:pPr>
              <w:widowControl/>
              <w:jc w:val="center"/>
              <w:rPr>
                <w:rFonts w:ascii="宋体" w:eastAsia="宋体" w:hAnsi="宋体" w:cs="Helvetica"/>
                <w:color w:val="000000"/>
                <w:szCs w:val="21"/>
              </w:rPr>
            </w:pPr>
            <w:r w:rsidRPr="008E33D4">
              <w:rPr>
                <w:rFonts w:ascii="宋体" w:eastAsia="宋体" w:hAnsi="宋体" w:cs="宋体" w:hint="eastAsia"/>
                <w:color w:val="000000"/>
                <w:kern w:val="0"/>
                <w:szCs w:val="21"/>
                <w:lang w:bidi="ar"/>
              </w:rPr>
              <w:t>近似卡方</w:t>
            </w:r>
          </w:p>
        </w:tc>
        <w:tc>
          <w:tcPr>
            <w:tcW w:w="1150" w:type="pct"/>
            <w:shd w:val="clear" w:color="auto" w:fill="FFFFFF"/>
            <w:tcMar>
              <w:top w:w="0" w:type="dxa"/>
              <w:left w:w="0" w:type="dxa"/>
              <w:bottom w:w="0" w:type="dxa"/>
              <w:right w:w="0" w:type="dxa"/>
            </w:tcMar>
            <w:vAlign w:val="center"/>
          </w:tcPr>
          <w:p w14:paraId="32A45C26" w14:textId="77777777" w:rsidR="008E33D4" w:rsidRPr="008E33D4" w:rsidRDefault="008E33D4" w:rsidP="008E33D4">
            <w:pPr>
              <w:widowControl/>
              <w:jc w:val="center"/>
              <w:rPr>
                <w:rFonts w:ascii="宋体" w:eastAsia="宋体" w:hAnsi="宋体" w:cs="Helvetica"/>
                <w:color w:val="000000"/>
                <w:szCs w:val="21"/>
              </w:rPr>
            </w:pPr>
            <w:r w:rsidRPr="008E33D4">
              <w:rPr>
                <w:rFonts w:ascii="宋体" w:eastAsia="宋体" w:hAnsi="宋体" w:cs="Helvetica"/>
                <w:color w:val="000000"/>
                <w:kern w:val="0"/>
                <w:szCs w:val="21"/>
                <w:lang w:bidi="ar"/>
              </w:rPr>
              <w:t>199.35</w:t>
            </w:r>
          </w:p>
        </w:tc>
      </w:tr>
      <w:tr w:rsidR="008E33D4" w:rsidRPr="008E33D4" w14:paraId="25625858" w14:textId="77777777" w:rsidTr="00EF3C69">
        <w:tblPrEx>
          <w:tblBorders>
            <w:top w:val="none" w:sz="0" w:space="0" w:color="auto"/>
            <w:bottom w:val="none" w:sz="0" w:space="0" w:color="auto"/>
          </w:tblBorders>
        </w:tblPrEx>
        <w:trPr>
          <w:trHeight w:val="327"/>
          <w:jc w:val="center"/>
        </w:trPr>
        <w:tc>
          <w:tcPr>
            <w:tcW w:w="2598" w:type="pct"/>
            <w:vMerge/>
            <w:shd w:val="clear" w:color="auto" w:fill="FFFFFF"/>
            <w:tcMar>
              <w:top w:w="0" w:type="dxa"/>
              <w:left w:w="0" w:type="dxa"/>
              <w:bottom w:w="0" w:type="dxa"/>
              <w:right w:w="0" w:type="dxa"/>
            </w:tcMar>
            <w:vAlign w:val="center"/>
          </w:tcPr>
          <w:p w14:paraId="6C9F7319" w14:textId="77777777" w:rsidR="008E33D4" w:rsidRPr="008E33D4" w:rsidRDefault="008E33D4" w:rsidP="008E33D4">
            <w:pPr>
              <w:jc w:val="center"/>
              <w:rPr>
                <w:rFonts w:ascii="宋体" w:eastAsia="宋体" w:hAnsi="宋体" w:cs="Helvetica"/>
                <w:color w:val="000000"/>
                <w:szCs w:val="21"/>
              </w:rPr>
            </w:pPr>
          </w:p>
        </w:tc>
        <w:tc>
          <w:tcPr>
            <w:tcW w:w="1252" w:type="pct"/>
            <w:shd w:val="clear" w:color="auto" w:fill="FFFFFF"/>
            <w:tcMar>
              <w:top w:w="0" w:type="dxa"/>
              <w:left w:w="0" w:type="dxa"/>
              <w:bottom w:w="0" w:type="dxa"/>
              <w:right w:w="0" w:type="dxa"/>
            </w:tcMar>
            <w:vAlign w:val="center"/>
          </w:tcPr>
          <w:p w14:paraId="3C0F8409" w14:textId="77777777" w:rsidR="008E33D4" w:rsidRPr="008E33D4" w:rsidRDefault="008E33D4" w:rsidP="008E33D4">
            <w:pPr>
              <w:widowControl/>
              <w:jc w:val="center"/>
              <w:rPr>
                <w:rFonts w:ascii="宋体" w:eastAsia="宋体" w:hAnsi="宋体" w:cs="Helvetica"/>
                <w:color w:val="000000"/>
                <w:szCs w:val="21"/>
              </w:rPr>
            </w:pPr>
            <w:r w:rsidRPr="008E33D4">
              <w:rPr>
                <w:rFonts w:ascii="宋体" w:eastAsia="宋体" w:hAnsi="宋体" w:cs="Helvetica"/>
                <w:color w:val="000000"/>
                <w:kern w:val="0"/>
                <w:szCs w:val="21"/>
                <w:lang w:bidi="ar"/>
              </w:rPr>
              <w:t>df</w:t>
            </w:r>
          </w:p>
        </w:tc>
        <w:tc>
          <w:tcPr>
            <w:tcW w:w="1150" w:type="pct"/>
            <w:shd w:val="clear" w:color="auto" w:fill="FFFFFF"/>
            <w:tcMar>
              <w:top w:w="0" w:type="dxa"/>
              <w:left w:w="0" w:type="dxa"/>
              <w:bottom w:w="0" w:type="dxa"/>
              <w:right w:w="0" w:type="dxa"/>
            </w:tcMar>
            <w:vAlign w:val="center"/>
          </w:tcPr>
          <w:p w14:paraId="3A493426" w14:textId="77777777" w:rsidR="008E33D4" w:rsidRPr="008E33D4" w:rsidRDefault="008E33D4" w:rsidP="008E33D4">
            <w:pPr>
              <w:widowControl/>
              <w:jc w:val="center"/>
              <w:rPr>
                <w:rFonts w:ascii="宋体" w:eastAsia="宋体" w:hAnsi="宋体" w:cs="Helvetica"/>
                <w:color w:val="000000"/>
                <w:szCs w:val="21"/>
              </w:rPr>
            </w:pPr>
            <w:r w:rsidRPr="008E33D4">
              <w:rPr>
                <w:rFonts w:ascii="宋体" w:eastAsia="宋体" w:hAnsi="宋体" w:cs="Helvetica"/>
                <w:color w:val="000000"/>
                <w:kern w:val="0"/>
                <w:szCs w:val="21"/>
                <w:lang w:bidi="ar"/>
              </w:rPr>
              <w:t>36</w:t>
            </w:r>
          </w:p>
        </w:tc>
      </w:tr>
      <w:tr w:rsidR="008E33D4" w:rsidRPr="008E33D4" w14:paraId="725733A5" w14:textId="77777777" w:rsidTr="00EF3C69">
        <w:tblPrEx>
          <w:tblBorders>
            <w:top w:val="none" w:sz="0" w:space="0" w:color="auto"/>
          </w:tblBorders>
        </w:tblPrEx>
        <w:trPr>
          <w:trHeight w:val="327"/>
          <w:jc w:val="center"/>
        </w:trPr>
        <w:tc>
          <w:tcPr>
            <w:tcW w:w="2598" w:type="pct"/>
            <w:vMerge/>
            <w:tcBorders>
              <w:top w:val="nil"/>
              <w:left w:val="nil"/>
              <w:bottom w:val="single" w:sz="12" w:space="0" w:color="auto"/>
              <w:right w:val="nil"/>
            </w:tcBorders>
            <w:shd w:val="clear" w:color="auto" w:fill="FFFFFF"/>
            <w:tcMar>
              <w:top w:w="0" w:type="dxa"/>
              <w:left w:w="0" w:type="dxa"/>
              <w:bottom w:w="0" w:type="dxa"/>
              <w:right w:w="0" w:type="dxa"/>
            </w:tcMar>
            <w:vAlign w:val="center"/>
          </w:tcPr>
          <w:p w14:paraId="48E3E6D5" w14:textId="77777777" w:rsidR="008E33D4" w:rsidRPr="008E33D4" w:rsidRDefault="008E33D4" w:rsidP="008E33D4">
            <w:pPr>
              <w:jc w:val="center"/>
              <w:rPr>
                <w:rFonts w:ascii="宋体" w:eastAsia="宋体" w:hAnsi="宋体" w:cs="Helvetica"/>
                <w:color w:val="000000"/>
                <w:szCs w:val="21"/>
              </w:rPr>
            </w:pPr>
          </w:p>
        </w:tc>
        <w:tc>
          <w:tcPr>
            <w:tcW w:w="1252" w:type="pct"/>
            <w:tcBorders>
              <w:top w:val="nil"/>
              <w:left w:val="nil"/>
              <w:bottom w:val="single" w:sz="12" w:space="0" w:color="auto"/>
              <w:right w:val="nil"/>
            </w:tcBorders>
            <w:shd w:val="clear" w:color="auto" w:fill="FFFFFF"/>
            <w:tcMar>
              <w:top w:w="0" w:type="dxa"/>
              <w:left w:w="0" w:type="dxa"/>
              <w:bottom w:w="0" w:type="dxa"/>
              <w:right w:w="0" w:type="dxa"/>
            </w:tcMar>
            <w:vAlign w:val="center"/>
          </w:tcPr>
          <w:p w14:paraId="6A1B626D" w14:textId="77777777" w:rsidR="008E33D4" w:rsidRPr="008E33D4" w:rsidRDefault="008E33D4" w:rsidP="008E33D4">
            <w:pPr>
              <w:widowControl/>
              <w:jc w:val="center"/>
              <w:rPr>
                <w:rFonts w:ascii="宋体" w:eastAsia="宋体" w:hAnsi="宋体" w:cs="Helvetica"/>
                <w:color w:val="000000"/>
                <w:szCs w:val="21"/>
              </w:rPr>
            </w:pPr>
            <w:r w:rsidRPr="008E33D4">
              <w:rPr>
                <w:rFonts w:ascii="宋体" w:eastAsia="宋体" w:hAnsi="宋体" w:cs="Helvetica"/>
                <w:color w:val="000000"/>
                <w:kern w:val="0"/>
                <w:szCs w:val="21"/>
                <w:lang w:bidi="ar"/>
              </w:rPr>
              <w:t>P</w:t>
            </w:r>
          </w:p>
        </w:tc>
        <w:tc>
          <w:tcPr>
            <w:tcW w:w="1150" w:type="pct"/>
            <w:tcBorders>
              <w:top w:val="nil"/>
              <w:left w:val="nil"/>
              <w:bottom w:val="single" w:sz="12" w:space="0" w:color="auto"/>
              <w:right w:val="nil"/>
            </w:tcBorders>
            <w:shd w:val="clear" w:color="auto" w:fill="FFFFFF"/>
            <w:tcMar>
              <w:top w:w="0" w:type="dxa"/>
              <w:left w:w="0" w:type="dxa"/>
              <w:bottom w:w="0" w:type="dxa"/>
              <w:right w:w="0" w:type="dxa"/>
            </w:tcMar>
            <w:vAlign w:val="center"/>
          </w:tcPr>
          <w:p w14:paraId="379BE2C3" w14:textId="77777777" w:rsidR="008E33D4" w:rsidRPr="008E33D4" w:rsidRDefault="008E33D4" w:rsidP="008E33D4">
            <w:pPr>
              <w:widowControl/>
              <w:jc w:val="center"/>
              <w:rPr>
                <w:rFonts w:ascii="宋体" w:eastAsia="宋体" w:hAnsi="宋体" w:cs="Helvetica"/>
                <w:color w:val="000000"/>
                <w:szCs w:val="21"/>
              </w:rPr>
            </w:pPr>
            <w:r w:rsidRPr="008E33D4">
              <w:rPr>
                <w:rFonts w:ascii="宋体" w:eastAsia="宋体" w:hAnsi="宋体" w:cs="Helvetica"/>
                <w:color w:val="000000"/>
                <w:kern w:val="0"/>
                <w:szCs w:val="21"/>
                <w:lang w:bidi="ar"/>
              </w:rPr>
              <w:t>0.000***</w:t>
            </w:r>
          </w:p>
        </w:tc>
      </w:tr>
      <w:tr w:rsidR="008E33D4" w:rsidRPr="008E33D4" w14:paraId="43A98F66" w14:textId="77777777" w:rsidTr="00EF3C69">
        <w:tblPrEx>
          <w:tblBorders>
            <w:top w:val="none" w:sz="0" w:space="0" w:color="auto"/>
            <w:bottom w:val="none" w:sz="0" w:space="0" w:color="auto"/>
          </w:tblBorders>
        </w:tblPrEx>
        <w:trPr>
          <w:trHeight w:val="327"/>
          <w:jc w:val="center"/>
        </w:trPr>
        <w:tc>
          <w:tcPr>
            <w:tcW w:w="5000" w:type="pct"/>
            <w:gridSpan w:val="3"/>
            <w:tcBorders>
              <w:top w:val="single" w:sz="12" w:space="0" w:color="auto"/>
              <w:left w:val="nil"/>
              <w:bottom w:val="nil"/>
              <w:right w:val="nil"/>
            </w:tcBorders>
            <w:shd w:val="clear" w:color="auto" w:fill="FFFFFF"/>
            <w:tcMar>
              <w:top w:w="0" w:type="dxa"/>
              <w:left w:w="0" w:type="dxa"/>
              <w:bottom w:w="0" w:type="dxa"/>
              <w:right w:w="0" w:type="dxa"/>
            </w:tcMar>
            <w:vAlign w:val="center"/>
          </w:tcPr>
          <w:p w14:paraId="166534DC" w14:textId="77777777" w:rsidR="008E33D4" w:rsidRPr="008E33D4" w:rsidRDefault="008E33D4" w:rsidP="008E33D4">
            <w:pPr>
              <w:widowControl/>
              <w:jc w:val="left"/>
              <w:rPr>
                <w:rFonts w:ascii="Helvetica" w:eastAsia="Helvetica" w:hAnsi="Helvetica" w:cs="Helvetica"/>
                <w:color w:val="000000"/>
                <w:sz w:val="18"/>
                <w:szCs w:val="18"/>
              </w:rPr>
            </w:pPr>
            <w:r w:rsidRPr="008E33D4">
              <w:rPr>
                <w:rFonts w:ascii="宋体" w:eastAsia="宋体" w:hAnsi="宋体" w:cs="宋体" w:hint="eastAsia"/>
                <w:color w:val="000000"/>
                <w:kern w:val="0"/>
                <w:sz w:val="18"/>
                <w:szCs w:val="18"/>
                <w:lang w:bidi="ar"/>
              </w:rPr>
              <w:t>注：</w:t>
            </w:r>
            <w:r w:rsidRPr="008E33D4">
              <w:rPr>
                <w:rFonts w:ascii="Helvetica" w:eastAsia="Helvetica" w:hAnsi="Helvetica" w:cs="Helvetica"/>
                <w:color w:val="000000"/>
                <w:kern w:val="0"/>
                <w:sz w:val="18"/>
                <w:szCs w:val="18"/>
                <w:lang w:bidi="ar"/>
              </w:rPr>
              <w:t>***</w:t>
            </w:r>
            <w:r w:rsidRPr="008E33D4">
              <w:rPr>
                <w:rFonts w:ascii="宋体" w:eastAsia="宋体" w:hAnsi="宋体" w:cs="宋体" w:hint="eastAsia"/>
                <w:color w:val="000000"/>
                <w:kern w:val="0"/>
                <w:sz w:val="18"/>
                <w:szCs w:val="18"/>
                <w:lang w:bidi="ar"/>
              </w:rPr>
              <w:t>、</w:t>
            </w:r>
            <w:r w:rsidRPr="008E33D4">
              <w:rPr>
                <w:rFonts w:ascii="Helvetica" w:eastAsia="Helvetica" w:hAnsi="Helvetica" w:cs="Helvetica"/>
                <w:color w:val="000000"/>
                <w:kern w:val="0"/>
                <w:sz w:val="18"/>
                <w:szCs w:val="18"/>
                <w:lang w:bidi="ar"/>
              </w:rPr>
              <w:t>**</w:t>
            </w:r>
            <w:r w:rsidRPr="008E33D4">
              <w:rPr>
                <w:rFonts w:ascii="宋体" w:eastAsia="宋体" w:hAnsi="宋体" w:cs="宋体" w:hint="eastAsia"/>
                <w:color w:val="000000"/>
                <w:kern w:val="0"/>
                <w:sz w:val="18"/>
                <w:szCs w:val="18"/>
                <w:lang w:bidi="ar"/>
              </w:rPr>
              <w:t>、</w:t>
            </w:r>
            <w:r w:rsidRPr="008E33D4">
              <w:rPr>
                <w:rFonts w:ascii="Helvetica" w:eastAsia="Helvetica" w:hAnsi="Helvetica" w:cs="Helvetica"/>
                <w:color w:val="000000"/>
                <w:kern w:val="0"/>
                <w:sz w:val="18"/>
                <w:szCs w:val="18"/>
                <w:lang w:bidi="ar"/>
              </w:rPr>
              <w:t>*</w:t>
            </w:r>
            <w:r w:rsidRPr="008E33D4">
              <w:rPr>
                <w:rFonts w:ascii="宋体" w:eastAsia="宋体" w:hAnsi="宋体" w:cs="宋体" w:hint="eastAsia"/>
                <w:color w:val="000000"/>
                <w:kern w:val="0"/>
                <w:sz w:val="18"/>
                <w:szCs w:val="18"/>
                <w:lang w:bidi="ar"/>
              </w:rPr>
              <w:t>分别代表</w:t>
            </w:r>
            <w:r w:rsidRPr="008E33D4">
              <w:rPr>
                <w:rFonts w:ascii="Helvetica" w:eastAsia="Helvetica" w:hAnsi="Helvetica" w:cs="Helvetica"/>
                <w:color w:val="000000"/>
                <w:kern w:val="0"/>
                <w:sz w:val="18"/>
                <w:szCs w:val="18"/>
                <w:lang w:bidi="ar"/>
              </w:rPr>
              <w:t>1%</w:t>
            </w:r>
            <w:r w:rsidRPr="008E33D4">
              <w:rPr>
                <w:rFonts w:ascii="宋体" w:eastAsia="宋体" w:hAnsi="宋体" w:cs="宋体" w:hint="eastAsia"/>
                <w:color w:val="000000"/>
                <w:kern w:val="0"/>
                <w:sz w:val="18"/>
                <w:szCs w:val="18"/>
                <w:lang w:bidi="ar"/>
              </w:rPr>
              <w:t>、</w:t>
            </w:r>
            <w:r w:rsidRPr="008E33D4">
              <w:rPr>
                <w:rFonts w:ascii="Helvetica" w:eastAsia="Helvetica" w:hAnsi="Helvetica" w:cs="Helvetica"/>
                <w:color w:val="000000"/>
                <w:kern w:val="0"/>
                <w:sz w:val="18"/>
                <w:szCs w:val="18"/>
                <w:lang w:bidi="ar"/>
              </w:rPr>
              <w:t>5%</w:t>
            </w:r>
            <w:r w:rsidRPr="008E33D4">
              <w:rPr>
                <w:rFonts w:ascii="宋体" w:eastAsia="宋体" w:hAnsi="宋体" w:cs="宋体" w:hint="eastAsia"/>
                <w:color w:val="000000"/>
                <w:kern w:val="0"/>
                <w:sz w:val="18"/>
                <w:szCs w:val="18"/>
                <w:lang w:bidi="ar"/>
              </w:rPr>
              <w:t>、</w:t>
            </w:r>
            <w:r w:rsidRPr="008E33D4">
              <w:rPr>
                <w:rFonts w:ascii="Helvetica" w:eastAsia="Helvetica" w:hAnsi="Helvetica" w:cs="Helvetica"/>
                <w:color w:val="000000"/>
                <w:kern w:val="0"/>
                <w:sz w:val="18"/>
                <w:szCs w:val="18"/>
                <w:lang w:bidi="ar"/>
              </w:rPr>
              <w:t>10%</w:t>
            </w:r>
            <w:r w:rsidRPr="008E33D4">
              <w:rPr>
                <w:rFonts w:ascii="宋体" w:eastAsia="宋体" w:hAnsi="宋体" w:cs="宋体" w:hint="eastAsia"/>
                <w:color w:val="000000"/>
                <w:kern w:val="0"/>
                <w:sz w:val="18"/>
                <w:szCs w:val="18"/>
                <w:lang w:bidi="ar"/>
              </w:rPr>
              <w:t>的显著性水平</w:t>
            </w:r>
          </w:p>
        </w:tc>
      </w:tr>
    </w:tbl>
    <w:p w14:paraId="5AEF0DBA" w14:textId="77777777" w:rsidR="008E33D4" w:rsidRPr="008E33D4" w:rsidRDefault="008E33D4" w:rsidP="008E33D4">
      <w:pPr>
        <w:adjustRightInd w:val="0"/>
        <w:snapToGrid w:val="0"/>
        <w:spacing w:beforeLines="50" w:before="156" w:line="300" w:lineRule="auto"/>
        <w:ind w:firstLineChars="200" w:firstLine="480"/>
        <w:rPr>
          <w:rFonts w:ascii="宋体" w:eastAsia="PMingLiU" w:hAnsi="宋体" w:cs="Times New Roman"/>
          <w:sz w:val="24"/>
          <w:szCs w:val="24"/>
          <w:lang w:val="zh-TW" w:eastAsia="zh-TW"/>
        </w:rPr>
      </w:pPr>
      <w:r w:rsidRPr="008E33D4">
        <w:rPr>
          <w:rFonts w:ascii="宋体" w:eastAsia="宋体" w:hAnsi="宋体" w:cs="Times New Roman" w:hint="eastAsia"/>
          <w:sz w:val="24"/>
          <w:szCs w:val="24"/>
          <w:lang w:val="zh-TW" w:eastAsia="zh-TW"/>
        </w:rPr>
        <w:t>整体KMO值为0.622，表示数据适合做主成分分析。Bartelett检验值为199.35，显著性为0.000，表明数据适合进行主成分分析。在进行主成分分析之前，需要对数据进行标准化处理，以避免不同类别数据之间度量的不同性所带来的权重偏差问题。本研究采用极差法对数据进行标准化，并通过主成分分析得到了下表4-4所示的结果。</w:t>
      </w:r>
    </w:p>
    <w:p w14:paraId="1FEE71F6" w14:textId="77777777" w:rsidR="008E33D4" w:rsidRPr="008E33D4" w:rsidRDefault="008E33D4" w:rsidP="008E33D4">
      <w:pPr>
        <w:keepNext/>
        <w:spacing w:beforeLines="50" w:before="156" w:afterLines="50" w:after="156" w:line="300" w:lineRule="auto"/>
        <w:jc w:val="center"/>
        <w:rPr>
          <w:rFonts w:ascii="黑体" w:eastAsia="黑体" w:hAnsi="黑体" w:cs="Times New Roman"/>
          <w:szCs w:val="21"/>
        </w:rPr>
      </w:pPr>
      <w:bookmarkStart w:id="24" w:name="_Toc128522146"/>
      <w:bookmarkStart w:id="25" w:name="_Toc128524500"/>
      <w:bookmarkStart w:id="26" w:name="_Toc128577896"/>
      <w:bookmarkStart w:id="27" w:name="_Toc130828462"/>
      <w:bookmarkStart w:id="28" w:name="_Toc130838685"/>
      <w:r w:rsidRPr="008E33D4">
        <w:rPr>
          <w:rFonts w:ascii="黑体" w:eastAsia="黑体" w:hAnsi="黑体" w:cs="Times New Roman"/>
          <w:szCs w:val="21"/>
        </w:rPr>
        <w:t>表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表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4</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主成分分析结果</w:t>
      </w:r>
      <w:bookmarkEnd w:id="24"/>
      <w:bookmarkEnd w:id="25"/>
      <w:bookmarkEnd w:id="26"/>
      <w:bookmarkEnd w:id="27"/>
      <w:bookmarkEnd w:id="28"/>
    </w:p>
    <w:tbl>
      <w:tblPr>
        <w:tblW w:w="4997" w:type="pct"/>
        <w:tblBorders>
          <w:top w:val="single" w:sz="12" w:space="0" w:color="auto"/>
          <w:bottom w:val="single" w:sz="12" w:space="0" w:color="auto"/>
        </w:tblBorders>
        <w:tblLayout w:type="fixed"/>
        <w:tblLook w:val="04A0" w:firstRow="1" w:lastRow="0" w:firstColumn="1" w:lastColumn="0" w:noHBand="0" w:noVBand="1"/>
      </w:tblPr>
      <w:tblGrid>
        <w:gridCol w:w="1116"/>
        <w:gridCol w:w="1243"/>
        <w:gridCol w:w="1013"/>
        <w:gridCol w:w="863"/>
        <w:gridCol w:w="1443"/>
        <w:gridCol w:w="983"/>
        <w:gridCol w:w="840"/>
        <w:gridCol w:w="800"/>
      </w:tblGrid>
      <w:tr w:rsidR="008E33D4" w:rsidRPr="008E33D4" w14:paraId="1C96BF18" w14:textId="77777777" w:rsidTr="00EF3C69">
        <w:trPr>
          <w:trHeight w:val="227"/>
        </w:trPr>
        <w:tc>
          <w:tcPr>
            <w:tcW w:w="672" w:type="pct"/>
            <w:tcBorders>
              <w:bottom w:val="single" w:sz="6" w:space="0" w:color="auto"/>
            </w:tcBorders>
            <w:vAlign w:val="center"/>
          </w:tcPr>
          <w:p w14:paraId="1996B898"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成分</w:t>
            </w:r>
          </w:p>
        </w:tc>
        <w:tc>
          <w:tcPr>
            <w:tcW w:w="749" w:type="pct"/>
            <w:tcBorders>
              <w:bottom w:val="single" w:sz="6" w:space="0" w:color="auto"/>
            </w:tcBorders>
            <w:vAlign w:val="center"/>
          </w:tcPr>
          <w:p w14:paraId="46346AF9"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初始特征值</w:t>
            </w:r>
          </w:p>
        </w:tc>
        <w:tc>
          <w:tcPr>
            <w:tcW w:w="610" w:type="pct"/>
            <w:tcBorders>
              <w:bottom w:val="single" w:sz="6" w:space="0" w:color="auto"/>
            </w:tcBorders>
            <w:vAlign w:val="center"/>
          </w:tcPr>
          <w:p w14:paraId="63F89E6F" w14:textId="77777777" w:rsidR="008E33D4" w:rsidRPr="008E33D4" w:rsidRDefault="008E33D4" w:rsidP="008E33D4">
            <w:pPr>
              <w:jc w:val="center"/>
              <w:rPr>
                <w:rFonts w:ascii="宋体" w:eastAsia="宋体" w:hAnsi="宋体" w:cs="Times New Roman"/>
                <w:color w:val="000000"/>
                <w:szCs w:val="21"/>
              </w:rPr>
            </w:pPr>
          </w:p>
        </w:tc>
        <w:tc>
          <w:tcPr>
            <w:tcW w:w="520" w:type="pct"/>
            <w:tcBorders>
              <w:bottom w:val="single" w:sz="6" w:space="0" w:color="auto"/>
            </w:tcBorders>
            <w:vAlign w:val="center"/>
          </w:tcPr>
          <w:p w14:paraId="53E2E935" w14:textId="77777777" w:rsidR="008E33D4" w:rsidRPr="008E33D4" w:rsidRDefault="008E33D4" w:rsidP="008E33D4">
            <w:pPr>
              <w:jc w:val="center"/>
              <w:rPr>
                <w:rFonts w:ascii="宋体" w:eastAsia="宋体" w:hAnsi="宋体" w:cs="Times New Roman"/>
                <w:color w:val="000000"/>
                <w:szCs w:val="21"/>
              </w:rPr>
            </w:pPr>
          </w:p>
        </w:tc>
        <w:tc>
          <w:tcPr>
            <w:tcW w:w="869" w:type="pct"/>
            <w:tcBorders>
              <w:bottom w:val="single" w:sz="6" w:space="0" w:color="auto"/>
            </w:tcBorders>
            <w:vAlign w:val="center"/>
          </w:tcPr>
          <w:p w14:paraId="43196AC6"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提取载荷平方和</w:t>
            </w:r>
          </w:p>
        </w:tc>
        <w:tc>
          <w:tcPr>
            <w:tcW w:w="592" w:type="pct"/>
            <w:tcBorders>
              <w:bottom w:val="single" w:sz="6" w:space="0" w:color="auto"/>
            </w:tcBorders>
            <w:vAlign w:val="center"/>
          </w:tcPr>
          <w:p w14:paraId="41220393" w14:textId="77777777" w:rsidR="008E33D4" w:rsidRPr="008E33D4" w:rsidRDefault="008E33D4" w:rsidP="008E33D4">
            <w:pPr>
              <w:jc w:val="center"/>
              <w:rPr>
                <w:rFonts w:ascii="宋体" w:eastAsia="宋体" w:hAnsi="宋体" w:cs="Times New Roman"/>
                <w:color w:val="000000"/>
                <w:szCs w:val="21"/>
              </w:rPr>
            </w:pPr>
          </w:p>
        </w:tc>
        <w:tc>
          <w:tcPr>
            <w:tcW w:w="506" w:type="pct"/>
            <w:tcBorders>
              <w:bottom w:val="single" w:sz="6" w:space="0" w:color="auto"/>
            </w:tcBorders>
            <w:vAlign w:val="center"/>
          </w:tcPr>
          <w:p w14:paraId="50EFE97B" w14:textId="77777777" w:rsidR="008E33D4" w:rsidRPr="008E33D4" w:rsidRDefault="008E33D4" w:rsidP="008E33D4">
            <w:pPr>
              <w:jc w:val="center"/>
              <w:rPr>
                <w:rFonts w:ascii="宋体" w:eastAsia="宋体" w:hAnsi="宋体" w:cs="Times New Roman"/>
                <w:color w:val="000000"/>
                <w:szCs w:val="21"/>
              </w:rPr>
            </w:pPr>
          </w:p>
        </w:tc>
        <w:tc>
          <w:tcPr>
            <w:tcW w:w="483" w:type="pct"/>
            <w:tcBorders>
              <w:bottom w:val="single" w:sz="6" w:space="0" w:color="auto"/>
            </w:tcBorders>
            <w:vAlign w:val="center"/>
          </w:tcPr>
          <w:p w14:paraId="1EDCEDAD"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旋转载荷平方和</w:t>
            </w:r>
          </w:p>
        </w:tc>
      </w:tr>
      <w:tr w:rsidR="008E33D4" w:rsidRPr="008E33D4" w14:paraId="5AAD9ACF" w14:textId="77777777" w:rsidTr="00EF3C69">
        <w:trPr>
          <w:trHeight w:val="227"/>
        </w:trPr>
        <w:tc>
          <w:tcPr>
            <w:tcW w:w="672" w:type="pct"/>
            <w:tcBorders>
              <w:top w:val="single" w:sz="6" w:space="0" w:color="auto"/>
              <w:tl2br w:val="nil"/>
              <w:tr2bl w:val="nil"/>
            </w:tcBorders>
            <w:vAlign w:val="center"/>
          </w:tcPr>
          <w:p w14:paraId="5E2DCCDD" w14:textId="77777777" w:rsidR="008E33D4" w:rsidRPr="008E33D4" w:rsidRDefault="008E33D4" w:rsidP="008E33D4">
            <w:pPr>
              <w:jc w:val="center"/>
              <w:rPr>
                <w:rFonts w:ascii="宋体" w:eastAsia="宋体" w:hAnsi="宋体" w:cs="Times New Roman"/>
                <w:color w:val="000000"/>
                <w:szCs w:val="21"/>
              </w:rPr>
            </w:pPr>
          </w:p>
        </w:tc>
        <w:tc>
          <w:tcPr>
            <w:tcW w:w="749" w:type="pct"/>
            <w:tcBorders>
              <w:top w:val="single" w:sz="6" w:space="0" w:color="auto"/>
              <w:tl2br w:val="nil"/>
              <w:tr2bl w:val="nil"/>
            </w:tcBorders>
            <w:vAlign w:val="center"/>
          </w:tcPr>
          <w:p w14:paraId="1E192FA0"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总计</w:t>
            </w:r>
          </w:p>
        </w:tc>
        <w:tc>
          <w:tcPr>
            <w:tcW w:w="610" w:type="pct"/>
            <w:tcBorders>
              <w:top w:val="single" w:sz="6" w:space="0" w:color="auto"/>
              <w:tl2br w:val="nil"/>
              <w:tr2bl w:val="nil"/>
            </w:tcBorders>
            <w:vAlign w:val="center"/>
          </w:tcPr>
          <w:p w14:paraId="4744D1D6"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方差百</w:t>
            </w:r>
            <w:r w:rsidRPr="008E33D4">
              <w:rPr>
                <w:rFonts w:ascii="宋体" w:eastAsia="宋体" w:hAnsi="宋体" w:cs="Times New Roman" w:hint="eastAsia"/>
                <w:color w:val="000000"/>
                <w:szCs w:val="21"/>
              </w:rPr>
              <w:lastRenderedPageBreak/>
              <w:t>分比</w:t>
            </w:r>
          </w:p>
        </w:tc>
        <w:tc>
          <w:tcPr>
            <w:tcW w:w="520" w:type="pct"/>
            <w:tcBorders>
              <w:top w:val="single" w:sz="6" w:space="0" w:color="auto"/>
              <w:tl2br w:val="nil"/>
              <w:tr2bl w:val="nil"/>
            </w:tcBorders>
            <w:vAlign w:val="center"/>
          </w:tcPr>
          <w:p w14:paraId="3632C7E0"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lastRenderedPageBreak/>
              <w:t>累积 %</w:t>
            </w:r>
          </w:p>
        </w:tc>
        <w:tc>
          <w:tcPr>
            <w:tcW w:w="869" w:type="pct"/>
            <w:tcBorders>
              <w:top w:val="single" w:sz="6" w:space="0" w:color="auto"/>
              <w:tl2br w:val="nil"/>
              <w:tr2bl w:val="nil"/>
            </w:tcBorders>
            <w:vAlign w:val="center"/>
          </w:tcPr>
          <w:p w14:paraId="552A9AA4"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总计</w:t>
            </w:r>
          </w:p>
        </w:tc>
        <w:tc>
          <w:tcPr>
            <w:tcW w:w="592" w:type="pct"/>
            <w:tcBorders>
              <w:top w:val="single" w:sz="6" w:space="0" w:color="auto"/>
              <w:tl2br w:val="nil"/>
              <w:tr2bl w:val="nil"/>
            </w:tcBorders>
            <w:vAlign w:val="center"/>
          </w:tcPr>
          <w:p w14:paraId="5E7B5D3E"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方差百</w:t>
            </w:r>
            <w:r w:rsidRPr="008E33D4">
              <w:rPr>
                <w:rFonts w:ascii="宋体" w:eastAsia="宋体" w:hAnsi="宋体" w:cs="Times New Roman" w:hint="eastAsia"/>
                <w:color w:val="000000"/>
                <w:szCs w:val="21"/>
              </w:rPr>
              <w:lastRenderedPageBreak/>
              <w:t>分比</w:t>
            </w:r>
          </w:p>
        </w:tc>
        <w:tc>
          <w:tcPr>
            <w:tcW w:w="506" w:type="pct"/>
            <w:tcBorders>
              <w:top w:val="single" w:sz="6" w:space="0" w:color="auto"/>
              <w:tl2br w:val="nil"/>
              <w:tr2bl w:val="nil"/>
            </w:tcBorders>
            <w:vAlign w:val="center"/>
          </w:tcPr>
          <w:p w14:paraId="3DB5014B"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lastRenderedPageBreak/>
              <w:t>累</w:t>
            </w:r>
            <w:r w:rsidRPr="008E33D4">
              <w:rPr>
                <w:rFonts w:ascii="宋体" w:eastAsia="宋体" w:hAnsi="宋体" w:cs="Times New Roman" w:hint="eastAsia"/>
                <w:color w:val="000000"/>
                <w:szCs w:val="21"/>
              </w:rPr>
              <w:lastRenderedPageBreak/>
              <w:t>积 %</w:t>
            </w:r>
          </w:p>
        </w:tc>
        <w:tc>
          <w:tcPr>
            <w:tcW w:w="483" w:type="pct"/>
            <w:tcBorders>
              <w:top w:val="single" w:sz="6" w:space="0" w:color="auto"/>
              <w:tl2br w:val="nil"/>
              <w:tr2bl w:val="nil"/>
            </w:tcBorders>
            <w:vAlign w:val="center"/>
          </w:tcPr>
          <w:p w14:paraId="63FF780E"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lastRenderedPageBreak/>
              <w:t>总计</w:t>
            </w:r>
          </w:p>
        </w:tc>
      </w:tr>
      <w:tr w:rsidR="008E33D4" w:rsidRPr="008E33D4" w14:paraId="204C3743" w14:textId="77777777" w:rsidTr="00EF3C69">
        <w:trPr>
          <w:trHeight w:val="227"/>
        </w:trPr>
        <w:tc>
          <w:tcPr>
            <w:tcW w:w="672" w:type="pct"/>
            <w:tcBorders>
              <w:tl2br w:val="nil"/>
              <w:tr2bl w:val="nil"/>
            </w:tcBorders>
            <w:vAlign w:val="center"/>
          </w:tcPr>
          <w:p w14:paraId="5118DC5A"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w:t>
            </w:r>
          </w:p>
        </w:tc>
        <w:tc>
          <w:tcPr>
            <w:tcW w:w="749" w:type="pct"/>
            <w:tcBorders>
              <w:tl2br w:val="nil"/>
              <w:tr2bl w:val="nil"/>
            </w:tcBorders>
            <w:vAlign w:val="center"/>
          </w:tcPr>
          <w:p w14:paraId="41CA4AC7"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2.943</w:t>
            </w:r>
          </w:p>
        </w:tc>
        <w:tc>
          <w:tcPr>
            <w:tcW w:w="610" w:type="pct"/>
            <w:tcBorders>
              <w:tl2br w:val="nil"/>
              <w:tr2bl w:val="nil"/>
            </w:tcBorders>
            <w:vAlign w:val="center"/>
          </w:tcPr>
          <w:p w14:paraId="08A38538"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32.7</w:t>
            </w:r>
          </w:p>
        </w:tc>
        <w:tc>
          <w:tcPr>
            <w:tcW w:w="520" w:type="pct"/>
            <w:tcBorders>
              <w:tl2br w:val="nil"/>
              <w:tr2bl w:val="nil"/>
            </w:tcBorders>
            <w:vAlign w:val="center"/>
          </w:tcPr>
          <w:p w14:paraId="043A6F6B"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32.7</w:t>
            </w:r>
          </w:p>
        </w:tc>
        <w:tc>
          <w:tcPr>
            <w:tcW w:w="869" w:type="pct"/>
            <w:tcBorders>
              <w:tl2br w:val="nil"/>
              <w:tr2bl w:val="nil"/>
            </w:tcBorders>
            <w:vAlign w:val="center"/>
          </w:tcPr>
          <w:p w14:paraId="50D10694"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2.943</w:t>
            </w:r>
          </w:p>
        </w:tc>
        <w:tc>
          <w:tcPr>
            <w:tcW w:w="592" w:type="pct"/>
            <w:tcBorders>
              <w:tl2br w:val="nil"/>
              <w:tr2bl w:val="nil"/>
            </w:tcBorders>
            <w:vAlign w:val="center"/>
          </w:tcPr>
          <w:p w14:paraId="7DF64A22"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32.7</w:t>
            </w:r>
          </w:p>
        </w:tc>
        <w:tc>
          <w:tcPr>
            <w:tcW w:w="506" w:type="pct"/>
            <w:tcBorders>
              <w:tl2br w:val="nil"/>
              <w:tr2bl w:val="nil"/>
            </w:tcBorders>
            <w:vAlign w:val="center"/>
          </w:tcPr>
          <w:p w14:paraId="6C86E98B"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32.7</w:t>
            </w:r>
          </w:p>
        </w:tc>
        <w:tc>
          <w:tcPr>
            <w:tcW w:w="483" w:type="pct"/>
            <w:tcBorders>
              <w:tl2br w:val="nil"/>
              <w:tr2bl w:val="nil"/>
            </w:tcBorders>
            <w:vAlign w:val="center"/>
          </w:tcPr>
          <w:p w14:paraId="0EBA689E"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2.448</w:t>
            </w:r>
          </w:p>
        </w:tc>
      </w:tr>
      <w:tr w:rsidR="008E33D4" w:rsidRPr="008E33D4" w14:paraId="5A0CA554" w14:textId="77777777" w:rsidTr="00EF3C69">
        <w:trPr>
          <w:trHeight w:val="227"/>
        </w:trPr>
        <w:tc>
          <w:tcPr>
            <w:tcW w:w="672" w:type="pct"/>
            <w:tcBorders>
              <w:tl2br w:val="nil"/>
              <w:tr2bl w:val="nil"/>
            </w:tcBorders>
            <w:vAlign w:val="center"/>
          </w:tcPr>
          <w:p w14:paraId="26F0D238"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2</w:t>
            </w:r>
          </w:p>
        </w:tc>
        <w:tc>
          <w:tcPr>
            <w:tcW w:w="749" w:type="pct"/>
            <w:tcBorders>
              <w:tl2br w:val="nil"/>
              <w:tr2bl w:val="nil"/>
            </w:tcBorders>
            <w:vAlign w:val="center"/>
          </w:tcPr>
          <w:p w14:paraId="7FBD6FC1"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1.198</w:t>
            </w:r>
          </w:p>
        </w:tc>
        <w:tc>
          <w:tcPr>
            <w:tcW w:w="610" w:type="pct"/>
            <w:tcBorders>
              <w:tl2br w:val="nil"/>
              <w:tr2bl w:val="nil"/>
            </w:tcBorders>
            <w:vAlign w:val="center"/>
          </w:tcPr>
          <w:p w14:paraId="21752EE9"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13.313</w:t>
            </w:r>
          </w:p>
        </w:tc>
        <w:tc>
          <w:tcPr>
            <w:tcW w:w="520" w:type="pct"/>
            <w:tcBorders>
              <w:tl2br w:val="nil"/>
              <w:tr2bl w:val="nil"/>
            </w:tcBorders>
            <w:vAlign w:val="center"/>
          </w:tcPr>
          <w:p w14:paraId="2795546C"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46.012</w:t>
            </w:r>
          </w:p>
        </w:tc>
        <w:tc>
          <w:tcPr>
            <w:tcW w:w="869" w:type="pct"/>
            <w:tcBorders>
              <w:tl2br w:val="nil"/>
              <w:tr2bl w:val="nil"/>
            </w:tcBorders>
            <w:vAlign w:val="center"/>
          </w:tcPr>
          <w:p w14:paraId="26D47A6B"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1.198</w:t>
            </w:r>
          </w:p>
        </w:tc>
        <w:tc>
          <w:tcPr>
            <w:tcW w:w="592" w:type="pct"/>
            <w:tcBorders>
              <w:tl2br w:val="nil"/>
              <w:tr2bl w:val="nil"/>
            </w:tcBorders>
            <w:vAlign w:val="center"/>
          </w:tcPr>
          <w:p w14:paraId="406923C7"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13.313</w:t>
            </w:r>
          </w:p>
        </w:tc>
        <w:tc>
          <w:tcPr>
            <w:tcW w:w="506" w:type="pct"/>
            <w:tcBorders>
              <w:tl2br w:val="nil"/>
              <w:tr2bl w:val="nil"/>
            </w:tcBorders>
            <w:vAlign w:val="center"/>
          </w:tcPr>
          <w:p w14:paraId="1C8E5905"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46.012</w:t>
            </w:r>
          </w:p>
        </w:tc>
        <w:tc>
          <w:tcPr>
            <w:tcW w:w="483" w:type="pct"/>
            <w:tcBorders>
              <w:tl2br w:val="nil"/>
              <w:tr2bl w:val="nil"/>
            </w:tcBorders>
            <w:vAlign w:val="center"/>
          </w:tcPr>
          <w:p w14:paraId="1BF9D27C"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1.527</w:t>
            </w:r>
          </w:p>
        </w:tc>
      </w:tr>
      <w:tr w:rsidR="008E33D4" w:rsidRPr="008E33D4" w14:paraId="4C04EB95" w14:textId="77777777" w:rsidTr="00EF3C69">
        <w:trPr>
          <w:trHeight w:val="227"/>
        </w:trPr>
        <w:tc>
          <w:tcPr>
            <w:tcW w:w="672" w:type="pct"/>
            <w:tcBorders>
              <w:tl2br w:val="nil"/>
              <w:tr2bl w:val="nil"/>
            </w:tcBorders>
            <w:vAlign w:val="center"/>
          </w:tcPr>
          <w:p w14:paraId="322F6FE4"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3</w:t>
            </w:r>
          </w:p>
        </w:tc>
        <w:tc>
          <w:tcPr>
            <w:tcW w:w="749" w:type="pct"/>
            <w:tcBorders>
              <w:tl2br w:val="nil"/>
              <w:tr2bl w:val="nil"/>
            </w:tcBorders>
            <w:vAlign w:val="center"/>
          </w:tcPr>
          <w:p w14:paraId="60E458A4"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1.001</w:t>
            </w:r>
          </w:p>
        </w:tc>
        <w:tc>
          <w:tcPr>
            <w:tcW w:w="610" w:type="pct"/>
            <w:tcBorders>
              <w:tl2br w:val="nil"/>
              <w:tr2bl w:val="nil"/>
            </w:tcBorders>
            <w:vAlign w:val="center"/>
          </w:tcPr>
          <w:p w14:paraId="33296B1D"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11.117</w:t>
            </w:r>
          </w:p>
        </w:tc>
        <w:tc>
          <w:tcPr>
            <w:tcW w:w="520" w:type="pct"/>
            <w:tcBorders>
              <w:tl2br w:val="nil"/>
              <w:tr2bl w:val="nil"/>
            </w:tcBorders>
            <w:vAlign w:val="center"/>
          </w:tcPr>
          <w:p w14:paraId="56FF01B7"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57.129</w:t>
            </w:r>
          </w:p>
        </w:tc>
        <w:tc>
          <w:tcPr>
            <w:tcW w:w="869" w:type="pct"/>
            <w:tcBorders>
              <w:tl2br w:val="nil"/>
              <w:tr2bl w:val="nil"/>
            </w:tcBorders>
            <w:vAlign w:val="center"/>
          </w:tcPr>
          <w:p w14:paraId="0FF19C94"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1.001</w:t>
            </w:r>
          </w:p>
        </w:tc>
        <w:tc>
          <w:tcPr>
            <w:tcW w:w="592" w:type="pct"/>
            <w:tcBorders>
              <w:tl2br w:val="nil"/>
              <w:tr2bl w:val="nil"/>
            </w:tcBorders>
            <w:vAlign w:val="center"/>
          </w:tcPr>
          <w:p w14:paraId="43109E1A"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11.117</w:t>
            </w:r>
          </w:p>
        </w:tc>
        <w:tc>
          <w:tcPr>
            <w:tcW w:w="506" w:type="pct"/>
            <w:tcBorders>
              <w:tl2br w:val="nil"/>
              <w:tr2bl w:val="nil"/>
            </w:tcBorders>
            <w:vAlign w:val="center"/>
          </w:tcPr>
          <w:p w14:paraId="6F8E1818"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57.129</w:t>
            </w:r>
          </w:p>
        </w:tc>
        <w:tc>
          <w:tcPr>
            <w:tcW w:w="483" w:type="pct"/>
            <w:tcBorders>
              <w:tl2br w:val="nil"/>
              <w:tr2bl w:val="nil"/>
            </w:tcBorders>
            <w:vAlign w:val="center"/>
          </w:tcPr>
          <w:p w14:paraId="393F49F4"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1.167</w:t>
            </w:r>
          </w:p>
        </w:tc>
      </w:tr>
      <w:tr w:rsidR="008E33D4" w:rsidRPr="008E33D4" w14:paraId="36B0832B" w14:textId="77777777" w:rsidTr="00EF3C69">
        <w:trPr>
          <w:trHeight w:val="227"/>
        </w:trPr>
        <w:tc>
          <w:tcPr>
            <w:tcW w:w="672" w:type="pct"/>
            <w:tcBorders>
              <w:tl2br w:val="nil"/>
              <w:tr2bl w:val="nil"/>
            </w:tcBorders>
            <w:vAlign w:val="center"/>
          </w:tcPr>
          <w:p w14:paraId="73CE9A14"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4</w:t>
            </w:r>
          </w:p>
        </w:tc>
        <w:tc>
          <w:tcPr>
            <w:tcW w:w="749" w:type="pct"/>
            <w:tcBorders>
              <w:tl2br w:val="nil"/>
              <w:tr2bl w:val="nil"/>
            </w:tcBorders>
            <w:vAlign w:val="center"/>
          </w:tcPr>
          <w:p w14:paraId="57F9E122"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0.892</w:t>
            </w:r>
          </w:p>
        </w:tc>
        <w:tc>
          <w:tcPr>
            <w:tcW w:w="610" w:type="pct"/>
            <w:tcBorders>
              <w:tl2br w:val="nil"/>
              <w:tr2bl w:val="nil"/>
            </w:tcBorders>
            <w:vAlign w:val="center"/>
          </w:tcPr>
          <w:p w14:paraId="283EB689"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9.915</w:t>
            </w:r>
          </w:p>
        </w:tc>
        <w:tc>
          <w:tcPr>
            <w:tcW w:w="520" w:type="pct"/>
            <w:tcBorders>
              <w:tl2br w:val="nil"/>
              <w:tr2bl w:val="nil"/>
            </w:tcBorders>
            <w:vAlign w:val="center"/>
          </w:tcPr>
          <w:p w14:paraId="08ED6FCD"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67.044</w:t>
            </w:r>
          </w:p>
        </w:tc>
        <w:tc>
          <w:tcPr>
            <w:tcW w:w="869" w:type="pct"/>
            <w:tcBorders>
              <w:tl2br w:val="nil"/>
              <w:tr2bl w:val="nil"/>
            </w:tcBorders>
            <w:vAlign w:val="center"/>
          </w:tcPr>
          <w:p w14:paraId="17E6D0A2" w14:textId="77777777" w:rsidR="008E33D4" w:rsidRPr="008E33D4" w:rsidRDefault="008E33D4" w:rsidP="008E33D4">
            <w:pPr>
              <w:jc w:val="center"/>
              <w:rPr>
                <w:rFonts w:ascii="宋体" w:eastAsia="宋体" w:hAnsi="宋体" w:cs="Times New Roman"/>
                <w:color w:val="000000"/>
                <w:szCs w:val="21"/>
              </w:rPr>
            </w:pPr>
          </w:p>
        </w:tc>
        <w:tc>
          <w:tcPr>
            <w:tcW w:w="592" w:type="pct"/>
            <w:tcBorders>
              <w:tl2br w:val="nil"/>
              <w:tr2bl w:val="nil"/>
            </w:tcBorders>
            <w:vAlign w:val="center"/>
          </w:tcPr>
          <w:p w14:paraId="0CDEA36F" w14:textId="77777777" w:rsidR="008E33D4" w:rsidRPr="008E33D4" w:rsidRDefault="008E33D4" w:rsidP="008E33D4">
            <w:pPr>
              <w:jc w:val="center"/>
              <w:rPr>
                <w:rFonts w:ascii="宋体" w:eastAsia="宋体" w:hAnsi="宋体" w:cs="Times New Roman"/>
                <w:color w:val="000000"/>
                <w:szCs w:val="21"/>
              </w:rPr>
            </w:pPr>
          </w:p>
        </w:tc>
        <w:tc>
          <w:tcPr>
            <w:tcW w:w="506" w:type="pct"/>
            <w:tcBorders>
              <w:tl2br w:val="nil"/>
              <w:tr2bl w:val="nil"/>
            </w:tcBorders>
            <w:vAlign w:val="center"/>
          </w:tcPr>
          <w:p w14:paraId="54307EDD" w14:textId="77777777" w:rsidR="008E33D4" w:rsidRPr="008E33D4" w:rsidRDefault="008E33D4" w:rsidP="008E33D4">
            <w:pPr>
              <w:jc w:val="center"/>
              <w:rPr>
                <w:rFonts w:ascii="宋体" w:eastAsia="宋体" w:hAnsi="宋体" w:cs="Times New Roman"/>
                <w:color w:val="000000"/>
                <w:szCs w:val="21"/>
              </w:rPr>
            </w:pPr>
          </w:p>
        </w:tc>
        <w:tc>
          <w:tcPr>
            <w:tcW w:w="483" w:type="pct"/>
            <w:tcBorders>
              <w:tl2br w:val="nil"/>
              <w:tr2bl w:val="nil"/>
            </w:tcBorders>
            <w:vAlign w:val="center"/>
          </w:tcPr>
          <w:p w14:paraId="637FBE33" w14:textId="77777777" w:rsidR="008E33D4" w:rsidRPr="008E33D4" w:rsidRDefault="008E33D4" w:rsidP="008E33D4">
            <w:pPr>
              <w:jc w:val="center"/>
              <w:rPr>
                <w:rFonts w:ascii="宋体" w:eastAsia="宋体" w:hAnsi="宋体" w:cs="Times New Roman"/>
                <w:color w:val="000000"/>
                <w:szCs w:val="21"/>
              </w:rPr>
            </w:pPr>
          </w:p>
        </w:tc>
      </w:tr>
      <w:tr w:rsidR="008E33D4" w:rsidRPr="008E33D4" w14:paraId="4C930943" w14:textId="77777777" w:rsidTr="00EF3C69">
        <w:trPr>
          <w:trHeight w:val="227"/>
        </w:trPr>
        <w:tc>
          <w:tcPr>
            <w:tcW w:w="672" w:type="pct"/>
            <w:tcBorders>
              <w:tl2br w:val="nil"/>
              <w:tr2bl w:val="nil"/>
            </w:tcBorders>
            <w:vAlign w:val="center"/>
          </w:tcPr>
          <w:p w14:paraId="2CA4DDE4"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5</w:t>
            </w:r>
          </w:p>
        </w:tc>
        <w:tc>
          <w:tcPr>
            <w:tcW w:w="749" w:type="pct"/>
            <w:tcBorders>
              <w:tl2br w:val="nil"/>
              <w:tr2bl w:val="nil"/>
            </w:tcBorders>
            <w:vAlign w:val="center"/>
          </w:tcPr>
          <w:p w14:paraId="4BE1426D"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0.771</w:t>
            </w:r>
          </w:p>
        </w:tc>
        <w:tc>
          <w:tcPr>
            <w:tcW w:w="610" w:type="pct"/>
            <w:tcBorders>
              <w:tl2br w:val="nil"/>
              <w:tr2bl w:val="nil"/>
            </w:tcBorders>
            <w:vAlign w:val="center"/>
          </w:tcPr>
          <w:p w14:paraId="1BBE3E32"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8.566</w:t>
            </w:r>
          </w:p>
        </w:tc>
        <w:tc>
          <w:tcPr>
            <w:tcW w:w="520" w:type="pct"/>
            <w:tcBorders>
              <w:tl2br w:val="nil"/>
              <w:tr2bl w:val="nil"/>
            </w:tcBorders>
            <w:vAlign w:val="center"/>
          </w:tcPr>
          <w:p w14:paraId="6C64BB89"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75.611</w:t>
            </w:r>
          </w:p>
        </w:tc>
        <w:tc>
          <w:tcPr>
            <w:tcW w:w="869" w:type="pct"/>
            <w:tcBorders>
              <w:tl2br w:val="nil"/>
              <w:tr2bl w:val="nil"/>
            </w:tcBorders>
            <w:vAlign w:val="center"/>
          </w:tcPr>
          <w:p w14:paraId="6F7B5986" w14:textId="77777777" w:rsidR="008E33D4" w:rsidRPr="008E33D4" w:rsidRDefault="008E33D4" w:rsidP="008E33D4">
            <w:pPr>
              <w:jc w:val="center"/>
              <w:rPr>
                <w:rFonts w:ascii="宋体" w:eastAsia="宋体" w:hAnsi="宋体" w:cs="Times New Roman"/>
                <w:color w:val="000000"/>
                <w:szCs w:val="21"/>
              </w:rPr>
            </w:pPr>
          </w:p>
        </w:tc>
        <w:tc>
          <w:tcPr>
            <w:tcW w:w="592" w:type="pct"/>
            <w:tcBorders>
              <w:tl2br w:val="nil"/>
              <w:tr2bl w:val="nil"/>
            </w:tcBorders>
            <w:vAlign w:val="center"/>
          </w:tcPr>
          <w:p w14:paraId="6A26531A" w14:textId="77777777" w:rsidR="008E33D4" w:rsidRPr="008E33D4" w:rsidRDefault="008E33D4" w:rsidP="008E33D4">
            <w:pPr>
              <w:jc w:val="center"/>
              <w:rPr>
                <w:rFonts w:ascii="宋体" w:eastAsia="宋体" w:hAnsi="宋体" w:cs="Times New Roman"/>
                <w:color w:val="000000"/>
                <w:szCs w:val="21"/>
              </w:rPr>
            </w:pPr>
          </w:p>
        </w:tc>
        <w:tc>
          <w:tcPr>
            <w:tcW w:w="506" w:type="pct"/>
            <w:tcBorders>
              <w:tl2br w:val="nil"/>
              <w:tr2bl w:val="nil"/>
            </w:tcBorders>
            <w:vAlign w:val="center"/>
          </w:tcPr>
          <w:p w14:paraId="5B4EFC29" w14:textId="77777777" w:rsidR="008E33D4" w:rsidRPr="008E33D4" w:rsidRDefault="008E33D4" w:rsidP="008E33D4">
            <w:pPr>
              <w:jc w:val="center"/>
              <w:rPr>
                <w:rFonts w:ascii="宋体" w:eastAsia="宋体" w:hAnsi="宋体" w:cs="Times New Roman"/>
                <w:color w:val="000000"/>
                <w:szCs w:val="21"/>
              </w:rPr>
            </w:pPr>
          </w:p>
        </w:tc>
        <w:tc>
          <w:tcPr>
            <w:tcW w:w="483" w:type="pct"/>
            <w:tcBorders>
              <w:tl2br w:val="nil"/>
              <w:tr2bl w:val="nil"/>
            </w:tcBorders>
            <w:vAlign w:val="center"/>
          </w:tcPr>
          <w:p w14:paraId="002CAA6F" w14:textId="77777777" w:rsidR="008E33D4" w:rsidRPr="008E33D4" w:rsidRDefault="008E33D4" w:rsidP="008E33D4">
            <w:pPr>
              <w:jc w:val="center"/>
              <w:rPr>
                <w:rFonts w:ascii="宋体" w:eastAsia="宋体" w:hAnsi="宋体" w:cs="Times New Roman"/>
                <w:color w:val="000000"/>
                <w:szCs w:val="21"/>
              </w:rPr>
            </w:pPr>
          </w:p>
        </w:tc>
      </w:tr>
      <w:tr w:rsidR="008E33D4" w:rsidRPr="008E33D4" w14:paraId="12734027" w14:textId="77777777" w:rsidTr="00EF3C69">
        <w:trPr>
          <w:trHeight w:val="227"/>
        </w:trPr>
        <w:tc>
          <w:tcPr>
            <w:tcW w:w="672" w:type="pct"/>
            <w:tcBorders>
              <w:tl2br w:val="nil"/>
              <w:tr2bl w:val="nil"/>
            </w:tcBorders>
            <w:vAlign w:val="center"/>
          </w:tcPr>
          <w:p w14:paraId="3FD73E3C"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6</w:t>
            </w:r>
          </w:p>
        </w:tc>
        <w:tc>
          <w:tcPr>
            <w:tcW w:w="749" w:type="pct"/>
            <w:tcBorders>
              <w:tl2br w:val="nil"/>
              <w:tr2bl w:val="nil"/>
            </w:tcBorders>
            <w:vAlign w:val="center"/>
          </w:tcPr>
          <w:p w14:paraId="3F7B656E"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0.657</w:t>
            </w:r>
          </w:p>
        </w:tc>
        <w:tc>
          <w:tcPr>
            <w:tcW w:w="610" w:type="pct"/>
            <w:tcBorders>
              <w:tl2br w:val="nil"/>
              <w:tr2bl w:val="nil"/>
            </w:tcBorders>
            <w:vAlign w:val="center"/>
          </w:tcPr>
          <w:p w14:paraId="7BEEFA6F"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7.305</w:t>
            </w:r>
          </w:p>
        </w:tc>
        <w:tc>
          <w:tcPr>
            <w:tcW w:w="520" w:type="pct"/>
            <w:tcBorders>
              <w:tl2br w:val="nil"/>
              <w:tr2bl w:val="nil"/>
            </w:tcBorders>
            <w:vAlign w:val="center"/>
          </w:tcPr>
          <w:p w14:paraId="1A0A6D7C"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82.916</w:t>
            </w:r>
          </w:p>
        </w:tc>
        <w:tc>
          <w:tcPr>
            <w:tcW w:w="869" w:type="pct"/>
            <w:tcBorders>
              <w:tl2br w:val="nil"/>
              <w:tr2bl w:val="nil"/>
            </w:tcBorders>
            <w:vAlign w:val="center"/>
          </w:tcPr>
          <w:p w14:paraId="1D16FCF3" w14:textId="77777777" w:rsidR="008E33D4" w:rsidRPr="008E33D4" w:rsidRDefault="008E33D4" w:rsidP="008E33D4">
            <w:pPr>
              <w:jc w:val="center"/>
              <w:rPr>
                <w:rFonts w:ascii="宋体" w:eastAsia="宋体" w:hAnsi="宋体" w:cs="Times New Roman"/>
                <w:color w:val="000000"/>
                <w:szCs w:val="21"/>
              </w:rPr>
            </w:pPr>
          </w:p>
        </w:tc>
        <w:tc>
          <w:tcPr>
            <w:tcW w:w="592" w:type="pct"/>
            <w:tcBorders>
              <w:tl2br w:val="nil"/>
              <w:tr2bl w:val="nil"/>
            </w:tcBorders>
            <w:vAlign w:val="center"/>
          </w:tcPr>
          <w:p w14:paraId="15F2B405" w14:textId="77777777" w:rsidR="008E33D4" w:rsidRPr="008E33D4" w:rsidRDefault="008E33D4" w:rsidP="008E33D4">
            <w:pPr>
              <w:jc w:val="center"/>
              <w:rPr>
                <w:rFonts w:ascii="宋体" w:eastAsia="宋体" w:hAnsi="宋体" w:cs="Times New Roman"/>
                <w:color w:val="000000"/>
                <w:szCs w:val="21"/>
              </w:rPr>
            </w:pPr>
          </w:p>
        </w:tc>
        <w:tc>
          <w:tcPr>
            <w:tcW w:w="506" w:type="pct"/>
            <w:tcBorders>
              <w:tl2br w:val="nil"/>
              <w:tr2bl w:val="nil"/>
            </w:tcBorders>
            <w:vAlign w:val="center"/>
          </w:tcPr>
          <w:p w14:paraId="1AF0F112" w14:textId="77777777" w:rsidR="008E33D4" w:rsidRPr="008E33D4" w:rsidRDefault="008E33D4" w:rsidP="008E33D4">
            <w:pPr>
              <w:jc w:val="center"/>
              <w:rPr>
                <w:rFonts w:ascii="宋体" w:eastAsia="宋体" w:hAnsi="宋体" w:cs="Times New Roman"/>
                <w:color w:val="000000"/>
                <w:szCs w:val="21"/>
              </w:rPr>
            </w:pPr>
          </w:p>
        </w:tc>
        <w:tc>
          <w:tcPr>
            <w:tcW w:w="483" w:type="pct"/>
            <w:tcBorders>
              <w:tl2br w:val="nil"/>
              <w:tr2bl w:val="nil"/>
            </w:tcBorders>
            <w:vAlign w:val="center"/>
          </w:tcPr>
          <w:p w14:paraId="285CFD6E" w14:textId="77777777" w:rsidR="008E33D4" w:rsidRPr="008E33D4" w:rsidRDefault="008E33D4" w:rsidP="008E33D4">
            <w:pPr>
              <w:jc w:val="center"/>
              <w:rPr>
                <w:rFonts w:ascii="宋体" w:eastAsia="宋体" w:hAnsi="宋体" w:cs="Times New Roman"/>
                <w:color w:val="000000"/>
                <w:szCs w:val="21"/>
              </w:rPr>
            </w:pPr>
          </w:p>
        </w:tc>
      </w:tr>
      <w:tr w:rsidR="008E33D4" w:rsidRPr="008E33D4" w14:paraId="14B11769" w14:textId="77777777" w:rsidTr="00EF3C69">
        <w:trPr>
          <w:trHeight w:val="227"/>
        </w:trPr>
        <w:tc>
          <w:tcPr>
            <w:tcW w:w="672" w:type="pct"/>
            <w:tcBorders>
              <w:tl2br w:val="nil"/>
              <w:tr2bl w:val="nil"/>
            </w:tcBorders>
            <w:vAlign w:val="center"/>
          </w:tcPr>
          <w:p w14:paraId="6A70CDD0"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7</w:t>
            </w:r>
          </w:p>
        </w:tc>
        <w:tc>
          <w:tcPr>
            <w:tcW w:w="749" w:type="pct"/>
            <w:tcBorders>
              <w:tl2br w:val="nil"/>
              <w:tr2bl w:val="nil"/>
            </w:tcBorders>
            <w:vAlign w:val="center"/>
          </w:tcPr>
          <w:p w14:paraId="0494A6DE"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0.571</w:t>
            </w:r>
          </w:p>
        </w:tc>
        <w:tc>
          <w:tcPr>
            <w:tcW w:w="610" w:type="pct"/>
            <w:tcBorders>
              <w:tl2br w:val="nil"/>
              <w:tr2bl w:val="nil"/>
            </w:tcBorders>
            <w:vAlign w:val="center"/>
          </w:tcPr>
          <w:p w14:paraId="55D24141"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6.341</w:t>
            </w:r>
          </w:p>
        </w:tc>
        <w:tc>
          <w:tcPr>
            <w:tcW w:w="520" w:type="pct"/>
            <w:tcBorders>
              <w:tl2br w:val="nil"/>
              <w:tr2bl w:val="nil"/>
            </w:tcBorders>
            <w:vAlign w:val="center"/>
          </w:tcPr>
          <w:p w14:paraId="7E1E33B3"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89.257</w:t>
            </w:r>
          </w:p>
        </w:tc>
        <w:tc>
          <w:tcPr>
            <w:tcW w:w="869" w:type="pct"/>
            <w:tcBorders>
              <w:tl2br w:val="nil"/>
              <w:tr2bl w:val="nil"/>
            </w:tcBorders>
            <w:vAlign w:val="center"/>
          </w:tcPr>
          <w:p w14:paraId="67B2591B" w14:textId="77777777" w:rsidR="008E33D4" w:rsidRPr="008E33D4" w:rsidRDefault="008E33D4" w:rsidP="008E33D4">
            <w:pPr>
              <w:jc w:val="center"/>
              <w:rPr>
                <w:rFonts w:ascii="宋体" w:eastAsia="宋体" w:hAnsi="宋体" w:cs="Times New Roman"/>
                <w:color w:val="000000"/>
                <w:szCs w:val="21"/>
              </w:rPr>
            </w:pPr>
          </w:p>
        </w:tc>
        <w:tc>
          <w:tcPr>
            <w:tcW w:w="592" w:type="pct"/>
            <w:tcBorders>
              <w:tl2br w:val="nil"/>
              <w:tr2bl w:val="nil"/>
            </w:tcBorders>
            <w:vAlign w:val="center"/>
          </w:tcPr>
          <w:p w14:paraId="40113D0C" w14:textId="77777777" w:rsidR="008E33D4" w:rsidRPr="008E33D4" w:rsidRDefault="008E33D4" w:rsidP="008E33D4">
            <w:pPr>
              <w:jc w:val="center"/>
              <w:rPr>
                <w:rFonts w:ascii="宋体" w:eastAsia="宋体" w:hAnsi="宋体" w:cs="Times New Roman"/>
                <w:color w:val="000000"/>
                <w:szCs w:val="21"/>
              </w:rPr>
            </w:pPr>
          </w:p>
        </w:tc>
        <w:tc>
          <w:tcPr>
            <w:tcW w:w="506" w:type="pct"/>
            <w:tcBorders>
              <w:tl2br w:val="nil"/>
              <w:tr2bl w:val="nil"/>
            </w:tcBorders>
            <w:vAlign w:val="center"/>
          </w:tcPr>
          <w:p w14:paraId="705FBFD6" w14:textId="77777777" w:rsidR="008E33D4" w:rsidRPr="008E33D4" w:rsidRDefault="008E33D4" w:rsidP="008E33D4">
            <w:pPr>
              <w:jc w:val="center"/>
              <w:rPr>
                <w:rFonts w:ascii="宋体" w:eastAsia="宋体" w:hAnsi="宋体" w:cs="Times New Roman"/>
                <w:color w:val="000000"/>
                <w:szCs w:val="21"/>
              </w:rPr>
            </w:pPr>
          </w:p>
        </w:tc>
        <w:tc>
          <w:tcPr>
            <w:tcW w:w="483" w:type="pct"/>
            <w:tcBorders>
              <w:tl2br w:val="nil"/>
              <w:tr2bl w:val="nil"/>
            </w:tcBorders>
            <w:vAlign w:val="center"/>
          </w:tcPr>
          <w:p w14:paraId="244F63B7" w14:textId="77777777" w:rsidR="008E33D4" w:rsidRPr="008E33D4" w:rsidRDefault="008E33D4" w:rsidP="008E33D4">
            <w:pPr>
              <w:jc w:val="center"/>
              <w:rPr>
                <w:rFonts w:ascii="宋体" w:eastAsia="宋体" w:hAnsi="宋体" w:cs="Times New Roman"/>
                <w:color w:val="000000"/>
                <w:szCs w:val="21"/>
              </w:rPr>
            </w:pPr>
          </w:p>
        </w:tc>
      </w:tr>
      <w:tr w:rsidR="008E33D4" w:rsidRPr="008E33D4" w14:paraId="06A5CD29" w14:textId="77777777" w:rsidTr="00EF3C69">
        <w:trPr>
          <w:trHeight w:val="227"/>
        </w:trPr>
        <w:tc>
          <w:tcPr>
            <w:tcW w:w="672" w:type="pct"/>
            <w:tcBorders>
              <w:tl2br w:val="nil"/>
              <w:tr2bl w:val="nil"/>
            </w:tcBorders>
            <w:vAlign w:val="center"/>
          </w:tcPr>
          <w:p w14:paraId="68DBC5E6"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8</w:t>
            </w:r>
          </w:p>
        </w:tc>
        <w:tc>
          <w:tcPr>
            <w:tcW w:w="749" w:type="pct"/>
            <w:tcBorders>
              <w:tl2br w:val="nil"/>
              <w:tr2bl w:val="nil"/>
            </w:tcBorders>
            <w:vAlign w:val="center"/>
          </w:tcPr>
          <w:p w14:paraId="5243EF95"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0.503</w:t>
            </w:r>
          </w:p>
        </w:tc>
        <w:tc>
          <w:tcPr>
            <w:tcW w:w="610" w:type="pct"/>
            <w:tcBorders>
              <w:tl2br w:val="nil"/>
              <w:tr2bl w:val="nil"/>
            </w:tcBorders>
            <w:vAlign w:val="center"/>
          </w:tcPr>
          <w:p w14:paraId="134AF79B"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5.587</w:t>
            </w:r>
          </w:p>
        </w:tc>
        <w:tc>
          <w:tcPr>
            <w:tcW w:w="520" w:type="pct"/>
            <w:tcBorders>
              <w:tl2br w:val="nil"/>
              <w:tr2bl w:val="nil"/>
            </w:tcBorders>
            <w:vAlign w:val="center"/>
          </w:tcPr>
          <w:p w14:paraId="3E09ABEF"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94.844</w:t>
            </w:r>
          </w:p>
        </w:tc>
        <w:tc>
          <w:tcPr>
            <w:tcW w:w="869" w:type="pct"/>
            <w:tcBorders>
              <w:tl2br w:val="nil"/>
              <w:tr2bl w:val="nil"/>
            </w:tcBorders>
            <w:vAlign w:val="center"/>
          </w:tcPr>
          <w:p w14:paraId="1415B343" w14:textId="77777777" w:rsidR="008E33D4" w:rsidRPr="008E33D4" w:rsidRDefault="008E33D4" w:rsidP="008E33D4">
            <w:pPr>
              <w:jc w:val="center"/>
              <w:rPr>
                <w:rFonts w:ascii="宋体" w:eastAsia="宋体" w:hAnsi="宋体" w:cs="Times New Roman"/>
                <w:color w:val="000000"/>
                <w:szCs w:val="21"/>
              </w:rPr>
            </w:pPr>
          </w:p>
        </w:tc>
        <w:tc>
          <w:tcPr>
            <w:tcW w:w="592" w:type="pct"/>
            <w:tcBorders>
              <w:tl2br w:val="nil"/>
              <w:tr2bl w:val="nil"/>
            </w:tcBorders>
            <w:vAlign w:val="center"/>
          </w:tcPr>
          <w:p w14:paraId="1F8AD71A" w14:textId="77777777" w:rsidR="008E33D4" w:rsidRPr="008E33D4" w:rsidRDefault="008E33D4" w:rsidP="008E33D4">
            <w:pPr>
              <w:jc w:val="center"/>
              <w:rPr>
                <w:rFonts w:ascii="宋体" w:eastAsia="宋体" w:hAnsi="宋体" w:cs="Times New Roman"/>
                <w:color w:val="000000"/>
                <w:szCs w:val="21"/>
              </w:rPr>
            </w:pPr>
          </w:p>
        </w:tc>
        <w:tc>
          <w:tcPr>
            <w:tcW w:w="506" w:type="pct"/>
            <w:tcBorders>
              <w:tl2br w:val="nil"/>
              <w:tr2bl w:val="nil"/>
            </w:tcBorders>
            <w:vAlign w:val="center"/>
          </w:tcPr>
          <w:p w14:paraId="2C6AB80B" w14:textId="77777777" w:rsidR="008E33D4" w:rsidRPr="008E33D4" w:rsidRDefault="008E33D4" w:rsidP="008E33D4">
            <w:pPr>
              <w:jc w:val="center"/>
              <w:rPr>
                <w:rFonts w:ascii="宋体" w:eastAsia="宋体" w:hAnsi="宋体" w:cs="Times New Roman"/>
                <w:color w:val="000000"/>
                <w:szCs w:val="21"/>
              </w:rPr>
            </w:pPr>
          </w:p>
        </w:tc>
        <w:tc>
          <w:tcPr>
            <w:tcW w:w="483" w:type="pct"/>
            <w:tcBorders>
              <w:tl2br w:val="nil"/>
              <w:tr2bl w:val="nil"/>
            </w:tcBorders>
            <w:vAlign w:val="center"/>
          </w:tcPr>
          <w:p w14:paraId="15234F4C" w14:textId="77777777" w:rsidR="008E33D4" w:rsidRPr="008E33D4" w:rsidRDefault="008E33D4" w:rsidP="008E33D4">
            <w:pPr>
              <w:jc w:val="center"/>
              <w:rPr>
                <w:rFonts w:ascii="宋体" w:eastAsia="宋体" w:hAnsi="宋体" w:cs="Times New Roman"/>
                <w:color w:val="000000"/>
                <w:szCs w:val="21"/>
              </w:rPr>
            </w:pPr>
          </w:p>
        </w:tc>
      </w:tr>
      <w:tr w:rsidR="008E33D4" w:rsidRPr="008E33D4" w14:paraId="40B4D0E9" w14:textId="77777777" w:rsidTr="00EF3C69">
        <w:trPr>
          <w:trHeight w:val="227"/>
        </w:trPr>
        <w:tc>
          <w:tcPr>
            <w:tcW w:w="672" w:type="pct"/>
            <w:tcBorders>
              <w:tl2br w:val="nil"/>
              <w:tr2bl w:val="nil"/>
            </w:tcBorders>
            <w:vAlign w:val="center"/>
          </w:tcPr>
          <w:p w14:paraId="21BC5A5D"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9</w:t>
            </w:r>
          </w:p>
        </w:tc>
        <w:tc>
          <w:tcPr>
            <w:tcW w:w="749" w:type="pct"/>
            <w:tcBorders>
              <w:tl2br w:val="nil"/>
              <w:tr2bl w:val="nil"/>
            </w:tcBorders>
            <w:vAlign w:val="center"/>
          </w:tcPr>
          <w:p w14:paraId="51E36BAA"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0.464</w:t>
            </w:r>
          </w:p>
        </w:tc>
        <w:tc>
          <w:tcPr>
            <w:tcW w:w="610" w:type="pct"/>
            <w:tcBorders>
              <w:tl2br w:val="nil"/>
              <w:tr2bl w:val="nil"/>
            </w:tcBorders>
            <w:vAlign w:val="center"/>
          </w:tcPr>
          <w:p w14:paraId="1CA63659"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5.156</w:t>
            </w:r>
          </w:p>
        </w:tc>
        <w:tc>
          <w:tcPr>
            <w:tcW w:w="520" w:type="pct"/>
            <w:tcBorders>
              <w:tl2br w:val="nil"/>
              <w:tr2bl w:val="nil"/>
            </w:tcBorders>
            <w:vAlign w:val="center"/>
          </w:tcPr>
          <w:p w14:paraId="2F7FA2CA" w14:textId="77777777" w:rsidR="008E33D4" w:rsidRPr="008E33D4" w:rsidRDefault="008E33D4" w:rsidP="008E33D4">
            <w:pPr>
              <w:jc w:val="center"/>
              <w:rPr>
                <w:rFonts w:ascii="宋体" w:eastAsia="宋体" w:hAnsi="宋体" w:cs="Times New Roman"/>
                <w:color w:val="000000"/>
                <w:szCs w:val="21"/>
              </w:rPr>
            </w:pPr>
            <w:r w:rsidRPr="008E33D4">
              <w:rPr>
                <w:rFonts w:ascii="宋体" w:eastAsia="宋体" w:hAnsi="宋体" w:cs="Times New Roman" w:hint="eastAsia"/>
                <w:color w:val="000000"/>
                <w:szCs w:val="21"/>
              </w:rPr>
              <w:t>100</w:t>
            </w:r>
          </w:p>
        </w:tc>
        <w:tc>
          <w:tcPr>
            <w:tcW w:w="869" w:type="pct"/>
            <w:tcBorders>
              <w:tl2br w:val="nil"/>
              <w:tr2bl w:val="nil"/>
            </w:tcBorders>
            <w:vAlign w:val="center"/>
          </w:tcPr>
          <w:p w14:paraId="4E94EA89" w14:textId="77777777" w:rsidR="008E33D4" w:rsidRPr="008E33D4" w:rsidRDefault="008E33D4" w:rsidP="008E33D4">
            <w:pPr>
              <w:jc w:val="center"/>
              <w:rPr>
                <w:rFonts w:ascii="宋体" w:eastAsia="宋体" w:hAnsi="宋体" w:cs="Times New Roman"/>
                <w:color w:val="000000"/>
                <w:szCs w:val="21"/>
              </w:rPr>
            </w:pPr>
          </w:p>
        </w:tc>
        <w:tc>
          <w:tcPr>
            <w:tcW w:w="592" w:type="pct"/>
            <w:tcBorders>
              <w:tl2br w:val="nil"/>
              <w:tr2bl w:val="nil"/>
            </w:tcBorders>
            <w:vAlign w:val="center"/>
          </w:tcPr>
          <w:p w14:paraId="41F66ABA" w14:textId="77777777" w:rsidR="008E33D4" w:rsidRPr="008E33D4" w:rsidRDefault="008E33D4" w:rsidP="008E33D4">
            <w:pPr>
              <w:jc w:val="center"/>
              <w:rPr>
                <w:rFonts w:ascii="宋体" w:eastAsia="宋体" w:hAnsi="宋体" w:cs="Times New Roman"/>
                <w:color w:val="000000"/>
                <w:szCs w:val="21"/>
              </w:rPr>
            </w:pPr>
          </w:p>
        </w:tc>
        <w:tc>
          <w:tcPr>
            <w:tcW w:w="506" w:type="pct"/>
            <w:tcBorders>
              <w:tl2br w:val="nil"/>
              <w:tr2bl w:val="nil"/>
            </w:tcBorders>
            <w:vAlign w:val="center"/>
          </w:tcPr>
          <w:p w14:paraId="25693D0F" w14:textId="77777777" w:rsidR="008E33D4" w:rsidRPr="008E33D4" w:rsidRDefault="008E33D4" w:rsidP="008E33D4">
            <w:pPr>
              <w:jc w:val="center"/>
              <w:rPr>
                <w:rFonts w:ascii="宋体" w:eastAsia="宋体" w:hAnsi="宋体" w:cs="Times New Roman"/>
                <w:color w:val="000000"/>
                <w:szCs w:val="21"/>
              </w:rPr>
            </w:pPr>
          </w:p>
        </w:tc>
        <w:tc>
          <w:tcPr>
            <w:tcW w:w="483" w:type="pct"/>
            <w:tcBorders>
              <w:tl2br w:val="nil"/>
              <w:tr2bl w:val="nil"/>
            </w:tcBorders>
            <w:vAlign w:val="center"/>
          </w:tcPr>
          <w:p w14:paraId="515839F8" w14:textId="77777777" w:rsidR="008E33D4" w:rsidRPr="008E33D4" w:rsidRDefault="008E33D4" w:rsidP="008E33D4">
            <w:pPr>
              <w:jc w:val="center"/>
              <w:rPr>
                <w:rFonts w:ascii="宋体" w:eastAsia="宋体" w:hAnsi="宋体" w:cs="Times New Roman"/>
                <w:color w:val="000000"/>
                <w:szCs w:val="21"/>
              </w:rPr>
            </w:pPr>
          </w:p>
        </w:tc>
      </w:tr>
    </w:tbl>
    <w:p w14:paraId="73BF511C" w14:textId="77777777" w:rsidR="008E33D4" w:rsidRPr="008E33D4" w:rsidRDefault="008E33D4" w:rsidP="008E33D4">
      <w:pPr>
        <w:adjustRightInd w:val="0"/>
        <w:snapToGrid w:val="0"/>
        <w:spacing w:line="360" w:lineRule="auto"/>
        <w:ind w:firstLineChars="200" w:firstLine="432"/>
        <w:rPr>
          <w:rFonts w:ascii="宋体" w:eastAsia="等线" w:hAnsi="宋体" w:cs="宋体"/>
          <w:spacing w:val="8"/>
          <w:sz w:val="20"/>
          <w:szCs w:val="20"/>
        </w:rPr>
      </w:pPr>
    </w:p>
    <w:p w14:paraId="0D97908B" w14:textId="77777777" w:rsidR="008E33D4" w:rsidRPr="008E33D4" w:rsidRDefault="008E33D4" w:rsidP="008E33D4">
      <w:pPr>
        <w:adjustRightInd w:val="0"/>
        <w:snapToGrid w:val="0"/>
        <w:spacing w:beforeLines="50" w:before="156" w:line="300" w:lineRule="auto"/>
        <w:ind w:firstLineChars="200" w:firstLine="480"/>
        <w:rPr>
          <w:rFonts w:ascii="宋体" w:eastAsia="宋体" w:hAnsi="宋体" w:cs="Times New Roman"/>
          <w:sz w:val="24"/>
          <w:szCs w:val="24"/>
          <w:lang w:val="zh-TW" w:eastAsia="zh-TW"/>
        </w:rPr>
      </w:pPr>
      <w:r w:rsidRPr="008E33D4">
        <w:rPr>
          <w:rFonts w:ascii="宋体" w:eastAsia="宋体" w:hAnsi="宋体" w:cs="Times New Roman" w:hint="eastAsia"/>
          <w:sz w:val="24"/>
          <w:szCs w:val="24"/>
          <w:lang w:val="zh-TW" w:eastAsia="zh-TW"/>
        </w:rPr>
        <w:t>通过主成分分析法</w:t>
      </w:r>
      <w:r w:rsidRPr="008E33D4">
        <w:rPr>
          <w:rFonts w:ascii="宋体" w:eastAsia="宋体" w:hAnsi="宋体" w:cs="Times New Roman"/>
          <w:sz w:val="24"/>
          <w:szCs w:val="24"/>
          <w:lang w:val="zh-TW" w:eastAsia="zh-TW"/>
        </w:rPr>
        <w:t>提取了</w:t>
      </w:r>
      <w:r w:rsidRPr="008E33D4">
        <w:rPr>
          <w:rFonts w:ascii="宋体" w:eastAsia="宋体" w:hAnsi="宋体" w:cs="Times New Roman" w:hint="eastAsia"/>
          <w:sz w:val="24"/>
          <w:szCs w:val="24"/>
          <w:lang w:val="zh-TW" w:eastAsia="zh-TW"/>
        </w:rPr>
        <w:t>三</w:t>
      </w:r>
      <w:r w:rsidRPr="008E33D4">
        <w:rPr>
          <w:rFonts w:ascii="宋体" w:eastAsia="宋体" w:hAnsi="宋体" w:cs="Times New Roman"/>
          <w:sz w:val="24"/>
          <w:szCs w:val="24"/>
          <w:lang w:val="zh-TW" w:eastAsia="zh-TW"/>
        </w:rPr>
        <w:t>个主成分。第一主成分至第</w:t>
      </w:r>
      <w:r w:rsidRPr="008E33D4">
        <w:rPr>
          <w:rFonts w:ascii="宋体" w:eastAsia="宋体" w:hAnsi="宋体" w:cs="Times New Roman" w:hint="eastAsia"/>
          <w:sz w:val="24"/>
          <w:szCs w:val="24"/>
          <w:lang w:val="zh-TW" w:eastAsia="zh-TW"/>
        </w:rPr>
        <w:t>三</w:t>
      </w:r>
      <w:r w:rsidRPr="008E33D4">
        <w:rPr>
          <w:rFonts w:ascii="宋体" w:eastAsia="宋体" w:hAnsi="宋体" w:cs="Times New Roman"/>
          <w:sz w:val="24"/>
          <w:szCs w:val="24"/>
          <w:lang w:val="zh-TW" w:eastAsia="zh-TW"/>
        </w:rPr>
        <w:t>主成分的特征值分别为</w:t>
      </w:r>
      <w:r w:rsidRPr="008E33D4">
        <w:rPr>
          <w:rFonts w:ascii="宋体" w:eastAsia="宋体" w:hAnsi="宋体" w:cs="Times New Roman" w:hint="eastAsia"/>
          <w:sz w:val="24"/>
          <w:szCs w:val="24"/>
          <w:lang w:val="zh-TW" w:eastAsia="zh-TW"/>
        </w:rPr>
        <w:t>2.943</w:t>
      </w:r>
      <w:r w:rsidRPr="008E33D4">
        <w:rPr>
          <w:rFonts w:ascii="宋体" w:eastAsia="宋体" w:hAnsi="宋体" w:cs="Times New Roman"/>
          <w:sz w:val="24"/>
          <w:szCs w:val="24"/>
          <w:lang w:val="zh-TW" w:eastAsia="zh-TW"/>
        </w:rPr>
        <w:t>、1.</w:t>
      </w:r>
      <w:r w:rsidRPr="008E33D4">
        <w:rPr>
          <w:rFonts w:ascii="宋体" w:eastAsia="宋体" w:hAnsi="宋体" w:cs="Times New Roman" w:hint="eastAsia"/>
          <w:sz w:val="24"/>
          <w:szCs w:val="24"/>
          <w:lang w:val="zh-TW" w:eastAsia="zh-TW"/>
        </w:rPr>
        <w:t>198</w:t>
      </w:r>
      <w:r w:rsidRPr="008E33D4">
        <w:rPr>
          <w:rFonts w:ascii="宋体" w:eastAsia="宋体" w:hAnsi="宋体" w:cs="Times New Roman"/>
          <w:sz w:val="24"/>
          <w:szCs w:val="24"/>
          <w:lang w:val="zh-TW" w:eastAsia="zh-TW"/>
        </w:rPr>
        <w:t>和</w:t>
      </w:r>
      <w:r w:rsidRPr="008E33D4">
        <w:rPr>
          <w:rFonts w:ascii="宋体" w:eastAsia="宋体" w:hAnsi="宋体" w:cs="Times New Roman" w:hint="eastAsia"/>
          <w:sz w:val="24"/>
          <w:szCs w:val="24"/>
          <w:lang w:val="zh-TW" w:eastAsia="zh-TW"/>
        </w:rPr>
        <w:t>1.001</w:t>
      </w:r>
      <w:r w:rsidRPr="008E33D4">
        <w:rPr>
          <w:rFonts w:ascii="宋体" w:eastAsia="宋体" w:hAnsi="宋体" w:cs="Times New Roman"/>
          <w:sz w:val="24"/>
          <w:szCs w:val="24"/>
          <w:lang w:val="zh-TW" w:eastAsia="zh-TW"/>
        </w:rPr>
        <w:t>,</w:t>
      </w:r>
      <w:r w:rsidRPr="008E33D4">
        <w:rPr>
          <w:rFonts w:ascii="宋体" w:eastAsia="宋体" w:hAnsi="宋体" w:cs="Times New Roman" w:hint="eastAsia"/>
          <w:sz w:val="24"/>
          <w:szCs w:val="24"/>
          <w:lang w:val="zh-TW" w:eastAsia="zh-TW"/>
        </w:rPr>
        <w:t>特征值均</w:t>
      </w:r>
      <w:r w:rsidRPr="008E33D4">
        <w:rPr>
          <w:rFonts w:ascii="宋体" w:eastAsia="宋体" w:hAnsi="宋体" w:cs="Times New Roman"/>
          <w:sz w:val="24"/>
          <w:szCs w:val="24"/>
          <w:lang w:val="zh-TW" w:eastAsia="zh-TW"/>
        </w:rPr>
        <w:t>都大于1,</w:t>
      </w:r>
      <w:r w:rsidRPr="008E33D4">
        <w:rPr>
          <w:rFonts w:ascii="宋体" w:eastAsia="宋体" w:hAnsi="宋体" w:cs="Times New Roman" w:hint="eastAsia"/>
          <w:sz w:val="24"/>
          <w:szCs w:val="24"/>
          <w:lang w:val="zh-TW" w:eastAsia="zh-TW"/>
        </w:rPr>
        <w:t>3</w:t>
      </w:r>
      <w:r w:rsidRPr="008E33D4">
        <w:rPr>
          <w:rFonts w:ascii="宋体" w:eastAsia="宋体" w:hAnsi="宋体" w:cs="Times New Roman"/>
          <w:sz w:val="24"/>
          <w:szCs w:val="24"/>
          <w:lang w:val="zh-TW" w:eastAsia="zh-TW"/>
        </w:rPr>
        <w:t>个主成分对就业质量总方差的解释率分别为</w:t>
      </w:r>
      <w:r w:rsidRPr="008E33D4">
        <w:rPr>
          <w:rFonts w:ascii="宋体" w:eastAsia="宋体" w:hAnsi="宋体" w:cs="Times New Roman" w:hint="eastAsia"/>
          <w:sz w:val="24"/>
          <w:szCs w:val="24"/>
          <w:lang w:val="zh-TW" w:eastAsia="zh-TW"/>
        </w:rPr>
        <w:t>32.7</w:t>
      </w:r>
      <w:r w:rsidRPr="008E33D4">
        <w:rPr>
          <w:rFonts w:ascii="宋体" w:eastAsia="宋体" w:hAnsi="宋体" w:cs="Times New Roman"/>
          <w:sz w:val="24"/>
          <w:szCs w:val="24"/>
          <w:lang w:val="zh-TW" w:eastAsia="zh-TW"/>
        </w:rPr>
        <w:t>%、</w:t>
      </w:r>
      <w:r w:rsidRPr="008E33D4">
        <w:rPr>
          <w:rFonts w:ascii="宋体" w:eastAsia="宋体" w:hAnsi="宋体" w:cs="Times New Roman" w:hint="eastAsia"/>
          <w:sz w:val="24"/>
          <w:szCs w:val="24"/>
          <w:lang w:val="zh-TW" w:eastAsia="zh-TW"/>
        </w:rPr>
        <w:t>13.313</w:t>
      </w:r>
      <w:r w:rsidRPr="008E33D4">
        <w:rPr>
          <w:rFonts w:ascii="宋体" w:eastAsia="宋体" w:hAnsi="宋体" w:cs="Times New Roman"/>
          <w:sz w:val="24"/>
          <w:szCs w:val="24"/>
          <w:lang w:val="zh-TW" w:eastAsia="zh-TW"/>
        </w:rPr>
        <w:t>%和1</w:t>
      </w:r>
      <w:r w:rsidRPr="008E33D4">
        <w:rPr>
          <w:rFonts w:ascii="宋体" w:eastAsia="宋体" w:hAnsi="宋体" w:cs="Times New Roman" w:hint="eastAsia"/>
          <w:sz w:val="24"/>
          <w:szCs w:val="24"/>
          <w:lang w:val="zh-TW" w:eastAsia="zh-TW"/>
        </w:rPr>
        <w:t>1.117</w:t>
      </w:r>
      <w:r w:rsidRPr="008E33D4">
        <w:rPr>
          <w:rFonts w:ascii="宋体" w:eastAsia="宋体" w:hAnsi="宋体" w:cs="Times New Roman"/>
          <w:sz w:val="24"/>
          <w:szCs w:val="24"/>
          <w:lang w:val="zh-TW" w:eastAsia="zh-TW"/>
        </w:rPr>
        <w:t>%,累积方差解释率达</w:t>
      </w:r>
      <w:r w:rsidRPr="008E33D4">
        <w:rPr>
          <w:rFonts w:ascii="宋体" w:eastAsia="宋体" w:hAnsi="宋体" w:cs="Times New Roman" w:hint="eastAsia"/>
          <w:sz w:val="24"/>
          <w:szCs w:val="24"/>
          <w:lang w:val="zh-TW" w:eastAsia="zh-TW"/>
        </w:rPr>
        <w:t>57.129</w:t>
      </w:r>
      <w:r w:rsidRPr="008E33D4">
        <w:rPr>
          <w:rFonts w:ascii="宋体" w:eastAsia="宋体" w:hAnsi="宋体" w:cs="Times New Roman"/>
          <w:sz w:val="24"/>
          <w:szCs w:val="24"/>
          <w:lang w:val="zh-TW" w:eastAsia="zh-TW"/>
        </w:rPr>
        <w:t>%,表明主成分分析效果好。</w:t>
      </w:r>
    </w:p>
    <w:p w14:paraId="0A90D13B" w14:textId="77777777" w:rsidR="008E33D4" w:rsidRPr="008E33D4" w:rsidRDefault="008E33D4" w:rsidP="008E33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rPr>
          <w:rFonts w:ascii="宋体" w:eastAsia="PMingLiU" w:hAnsi="宋体" w:cs="Times New Roman"/>
          <w:sz w:val="24"/>
          <w:szCs w:val="24"/>
          <w:lang w:eastAsia="zh-TW"/>
        </w:rPr>
      </w:pPr>
    </w:p>
    <w:p w14:paraId="70B788C4" w14:textId="77777777" w:rsidR="008E33D4" w:rsidRPr="008E33D4" w:rsidRDefault="008E33D4" w:rsidP="008E33D4">
      <w:pPr>
        <w:keepNext/>
        <w:keepLines/>
        <w:spacing w:before="260" w:after="260" w:line="416" w:lineRule="auto"/>
        <w:outlineLvl w:val="2"/>
        <w:rPr>
          <w:rFonts w:ascii="等线" w:eastAsia="宋体" w:hAnsi="等线" w:cs="Times New Roman"/>
          <w:b/>
          <w:bCs/>
          <w:sz w:val="24"/>
          <w:szCs w:val="32"/>
          <w:lang w:val="zh-TW" w:eastAsia="zh-TW"/>
        </w:rPr>
      </w:pPr>
      <w:bookmarkStart w:id="29" w:name="_Toc130838755"/>
      <w:r w:rsidRPr="008E33D4">
        <w:rPr>
          <w:rFonts w:ascii="等线" w:eastAsia="宋体" w:hAnsi="等线" w:cs="Times New Roman" w:hint="eastAsia"/>
          <w:b/>
          <w:bCs/>
          <w:sz w:val="24"/>
          <w:szCs w:val="32"/>
        </w:rPr>
        <w:t>（二）构建就业质量评分公式</w:t>
      </w:r>
      <w:bookmarkEnd w:id="29"/>
    </w:p>
    <w:p w14:paraId="4C06BA38" w14:textId="77777777" w:rsidR="008E33D4" w:rsidRPr="008E33D4" w:rsidRDefault="008E33D4" w:rsidP="008E33D4">
      <w:pPr>
        <w:adjustRightInd w:val="0"/>
        <w:snapToGrid w:val="0"/>
        <w:spacing w:beforeLines="50" w:before="156" w:line="300" w:lineRule="auto"/>
        <w:ind w:firstLineChars="200" w:firstLine="480"/>
        <w:rPr>
          <w:rFonts w:ascii="宋体" w:eastAsia="PMingLiU" w:hAnsi="宋体" w:cs="宋体"/>
          <w:spacing w:val="13"/>
          <w:sz w:val="24"/>
          <w:szCs w:val="21"/>
        </w:rPr>
      </w:pPr>
      <w:r w:rsidRPr="008E33D4">
        <w:rPr>
          <w:rFonts w:ascii="宋体" w:eastAsia="宋体" w:hAnsi="宋体" w:cs="Times New Roman"/>
          <w:sz w:val="24"/>
          <w:szCs w:val="24"/>
          <w:lang w:val="zh-TW" w:eastAsia="zh-TW"/>
        </w:rPr>
        <w:t>首先，测量</w:t>
      </w:r>
      <w:r w:rsidRPr="008E33D4">
        <w:rPr>
          <w:rFonts w:ascii="宋体" w:eastAsia="宋体" w:hAnsi="宋体" w:cs="Times New Roman" w:hint="eastAsia"/>
          <w:sz w:val="24"/>
          <w:szCs w:val="24"/>
          <w:lang w:val="zh-TW" w:eastAsia="zh-TW"/>
        </w:rPr>
        <w:t>三</w:t>
      </w:r>
      <w:r w:rsidRPr="008E33D4">
        <w:rPr>
          <w:rFonts w:ascii="宋体" w:eastAsia="宋体" w:hAnsi="宋体" w:cs="Times New Roman"/>
          <w:sz w:val="24"/>
          <w:szCs w:val="24"/>
          <w:lang w:val="zh-TW" w:eastAsia="zh-TW"/>
        </w:rPr>
        <w:t>个主成分对指标的载荷数，结果</w:t>
      </w:r>
      <w:r w:rsidRPr="008E33D4">
        <w:rPr>
          <w:rFonts w:ascii="宋体" w:eastAsia="宋体" w:hAnsi="宋体" w:cs="Times New Roman" w:hint="eastAsia"/>
          <w:sz w:val="24"/>
          <w:szCs w:val="24"/>
          <w:lang w:val="zh-TW" w:eastAsia="zh-TW"/>
        </w:rPr>
        <w:t>如下表</w:t>
      </w:r>
      <w:r w:rsidRPr="008E33D4">
        <w:rPr>
          <w:rFonts w:ascii="宋体" w:eastAsia="宋体" w:hAnsi="宋体" w:cs="Times New Roman" w:hint="eastAsia"/>
          <w:sz w:val="24"/>
          <w:szCs w:val="24"/>
          <w:lang w:val="zh-TW"/>
        </w:rPr>
        <w:t>4</w:t>
      </w:r>
      <w:r w:rsidRPr="008E33D4">
        <w:rPr>
          <w:rFonts w:ascii="宋体" w:eastAsia="PMingLiU" w:hAnsi="宋体" w:cs="Times New Roman"/>
          <w:sz w:val="24"/>
          <w:szCs w:val="24"/>
          <w:lang w:val="zh-TW" w:eastAsia="zh-TW"/>
        </w:rPr>
        <w:t>-5</w:t>
      </w:r>
      <w:r w:rsidRPr="008E33D4">
        <w:rPr>
          <w:rFonts w:ascii="宋体" w:eastAsia="宋体" w:hAnsi="宋体" w:cs="Times New Roman" w:hint="eastAsia"/>
          <w:sz w:val="24"/>
          <w:szCs w:val="24"/>
          <w:lang w:val="zh-TW" w:eastAsia="zh-TW"/>
        </w:rPr>
        <w:t>所示：</w:t>
      </w:r>
    </w:p>
    <w:p w14:paraId="3922C94A" w14:textId="77777777" w:rsidR="008E33D4" w:rsidRPr="008E33D4" w:rsidRDefault="008E33D4" w:rsidP="008E33D4">
      <w:pPr>
        <w:keepNext/>
        <w:spacing w:beforeLines="50" w:before="156" w:afterLines="50" w:after="156" w:line="300" w:lineRule="auto"/>
        <w:jc w:val="center"/>
        <w:rPr>
          <w:rFonts w:ascii="黑体" w:eastAsia="黑体" w:hAnsi="黑体" w:cs="Times New Roman"/>
          <w:szCs w:val="21"/>
        </w:rPr>
      </w:pPr>
      <w:bookmarkStart w:id="30" w:name="_Toc128522147"/>
      <w:bookmarkStart w:id="31" w:name="_Toc128524501"/>
      <w:bookmarkStart w:id="32" w:name="_Toc128577897"/>
      <w:bookmarkStart w:id="33" w:name="_Toc130828463"/>
      <w:bookmarkStart w:id="34" w:name="_Toc130838686"/>
      <w:r w:rsidRPr="008E33D4">
        <w:rPr>
          <w:rFonts w:ascii="黑体" w:eastAsia="黑体" w:hAnsi="黑体" w:cs="Times New Roman"/>
          <w:szCs w:val="21"/>
        </w:rPr>
        <w:t>表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表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5</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主成分对各指标的载荷数</w:t>
      </w:r>
      <w:bookmarkEnd w:id="30"/>
      <w:bookmarkEnd w:id="31"/>
      <w:bookmarkEnd w:id="32"/>
      <w:bookmarkEnd w:id="33"/>
      <w:bookmarkEnd w:id="34"/>
    </w:p>
    <w:tbl>
      <w:tblPr>
        <w:tblW w:w="8222" w:type="dxa"/>
        <w:jc w:val="center"/>
        <w:tblBorders>
          <w:top w:val="single" w:sz="12" w:space="0" w:color="auto"/>
          <w:bottom w:val="single" w:sz="12" w:space="0" w:color="auto"/>
        </w:tblBorders>
        <w:tblLook w:val="04A0" w:firstRow="1" w:lastRow="0" w:firstColumn="1" w:lastColumn="0" w:noHBand="0" w:noVBand="1"/>
      </w:tblPr>
      <w:tblGrid>
        <w:gridCol w:w="1843"/>
        <w:gridCol w:w="2126"/>
        <w:gridCol w:w="1843"/>
        <w:gridCol w:w="2410"/>
      </w:tblGrid>
      <w:tr w:rsidR="008E33D4" w:rsidRPr="008E33D4" w14:paraId="3DAB4021" w14:textId="77777777" w:rsidTr="00EF3C69">
        <w:trPr>
          <w:trHeight w:val="285"/>
          <w:jc w:val="center"/>
        </w:trPr>
        <w:tc>
          <w:tcPr>
            <w:tcW w:w="1843" w:type="dxa"/>
            <w:tcBorders>
              <w:top w:val="single" w:sz="12" w:space="0" w:color="auto"/>
              <w:bottom w:val="single" w:sz="4" w:space="0" w:color="auto"/>
              <w:tl2br w:val="nil"/>
              <w:tr2bl w:val="nil"/>
            </w:tcBorders>
            <w:shd w:val="clear" w:color="auto" w:fill="auto"/>
            <w:noWrap/>
            <w:vAlign w:val="center"/>
          </w:tcPr>
          <w:p w14:paraId="0690F8A6" w14:textId="77777777" w:rsidR="008E33D4" w:rsidRPr="008E33D4" w:rsidRDefault="008E33D4" w:rsidP="008E33D4">
            <w:pPr>
              <w:jc w:val="center"/>
              <w:rPr>
                <w:rFonts w:ascii="宋体" w:eastAsia="宋体" w:hAnsi="宋体" w:cs="宋体"/>
                <w:color w:val="000000"/>
                <w:szCs w:val="21"/>
              </w:rPr>
            </w:pPr>
          </w:p>
        </w:tc>
        <w:tc>
          <w:tcPr>
            <w:tcW w:w="2126" w:type="dxa"/>
            <w:tcBorders>
              <w:top w:val="single" w:sz="12" w:space="0" w:color="auto"/>
              <w:bottom w:val="single" w:sz="4" w:space="0" w:color="auto"/>
              <w:tl2br w:val="nil"/>
              <w:tr2bl w:val="nil"/>
            </w:tcBorders>
            <w:shd w:val="clear" w:color="auto" w:fill="auto"/>
            <w:noWrap/>
            <w:vAlign w:val="center"/>
          </w:tcPr>
          <w:p w14:paraId="029FA6D7"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成分1</w:t>
            </w:r>
          </w:p>
        </w:tc>
        <w:tc>
          <w:tcPr>
            <w:tcW w:w="1843" w:type="dxa"/>
            <w:tcBorders>
              <w:top w:val="single" w:sz="12" w:space="0" w:color="auto"/>
              <w:bottom w:val="single" w:sz="4" w:space="0" w:color="auto"/>
              <w:tl2br w:val="nil"/>
              <w:tr2bl w:val="nil"/>
            </w:tcBorders>
            <w:shd w:val="clear" w:color="auto" w:fill="auto"/>
            <w:noWrap/>
            <w:vAlign w:val="center"/>
          </w:tcPr>
          <w:p w14:paraId="41D031DD"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成分2</w:t>
            </w:r>
          </w:p>
        </w:tc>
        <w:tc>
          <w:tcPr>
            <w:tcW w:w="2410" w:type="dxa"/>
            <w:tcBorders>
              <w:top w:val="single" w:sz="12" w:space="0" w:color="auto"/>
              <w:bottom w:val="single" w:sz="4" w:space="0" w:color="auto"/>
              <w:tl2br w:val="nil"/>
              <w:tr2bl w:val="nil"/>
            </w:tcBorders>
            <w:shd w:val="clear" w:color="auto" w:fill="auto"/>
            <w:noWrap/>
            <w:vAlign w:val="center"/>
          </w:tcPr>
          <w:p w14:paraId="6B15C81F"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成分3</w:t>
            </w:r>
          </w:p>
        </w:tc>
      </w:tr>
      <w:tr w:rsidR="008E33D4" w:rsidRPr="008E33D4" w14:paraId="4F3E6258" w14:textId="77777777" w:rsidTr="00EF3C69">
        <w:trPr>
          <w:trHeight w:val="285"/>
          <w:jc w:val="center"/>
        </w:trPr>
        <w:tc>
          <w:tcPr>
            <w:tcW w:w="1843" w:type="dxa"/>
            <w:tcBorders>
              <w:top w:val="single" w:sz="4" w:space="0" w:color="auto"/>
              <w:tl2br w:val="nil"/>
              <w:tr2bl w:val="nil"/>
            </w:tcBorders>
            <w:shd w:val="clear" w:color="auto" w:fill="auto"/>
            <w:noWrap/>
            <w:vAlign w:val="center"/>
          </w:tcPr>
          <w:p w14:paraId="6DC7F6FF" w14:textId="77777777" w:rsidR="008E33D4" w:rsidRPr="008E33D4" w:rsidRDefault="008E33D4" w:rsidP="008E33D4">
            <w:pPr>
              <w:widowControl/>
              <w:jc w:val="center"/>
              <w:textAlignment w:val="top"/>
              <w:rPr>
                <w:rFonts w:ascii="宋体" w:eastAsia="宋体" w:hAnsi="宋体" w:cs="宋体"/>
                <w:color w:val="000000"/>
                <w:szCs w:val="21"/>
              </w:rPr>
            </w:pPr>
            <w:r w:rsidRPr="008E33D4">
              <w:rPr>
                <w:rFonts w:ascii="宋体" w:eastAsia="宋体" w:hAnsi="宋体" w:cs="宋体" w:hint="eastAsia"/>
                <w:color w:val="000000"/>
                <w:szCs w:val="21"/>
                <w:lang w:bidi="ar"/>
              </w:rPr>
              <w:t>学校类型</w:t>
            </w:r>
          </w:p>
        </w:tc>
        <w:tc>
          <w:tcPr>
            <w:tcW w:w="2126" w:type="dxa"/>
            <w:tcBorders>
              <w:top w:val="single" w:sz="4" w:space="0" w:color="auto"/>
              <w:tl2br w:val="nil"/>
              <w:tr2bl w:val="nil"/>
            </w:tcBorders>
            <w:shd w:val="clear" w:color="auto" w:fill="auto"/>
            <w:noWrap/>
            <w:vAlign w:val="center"/>
          </w:tcPr>
          <w:p w14:paraId="2B5B79A4"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0.735</w:t>
            </w:r>
          </w:p>
        </w:tc>
        <w:tc>
          <w:tcPr>
            <w:tcW w:w="1843" w:type="dxa"/>
            <w:tcBorders>
              <w:top w:val="single" w:sz="4" w:space="0" w:color="auto"/>
              <w:tl2br w:val="nil"/>
              <w:tr2bl w:val="nil"/>
            </w:tcBorders>
            <w:shd w:val="clear" w:color="auto" w:fill="auto"/>
            <w:noWrap/>
            <w:vAlign w:val="center"/>
          </w:tcPr>
          <w:p w14:paraId="6F565CB8"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-0.139</w:t>
            </w:r>
          </w:p>
        </w:tc>
        <w:tc>
          <w:tcPr>
            <w:tcW w:w="2410" w:type="dxa"/>
            <w:tcBorders>
              <w:top w:val="single" w:sz="4" w:space="0" w:color="auto"/>
              <w:tl2br w:val="nil"/>
              <w:tr2bl w:val="nil"/>
            </w:tcBorders>
            <w:shd w:val="clear" w:color="auto" w:fill="auto"/>
            <w:noWrap/>
            <w:vAlign w:val="center"/>
          </w:tcPr>
          <w:p w14:paraId="5F2FFE5F"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0.122</w:t>
            </w:r>
          </w:p>
        </w:tc>
      </w:tr>
      <w:tr w:rsidR="008E33D4" w:rsidRPr="008E33D4" w14:paraId="450A74EA" w14:textId="77777777" w:rsidTr="00EF3C69">
        <w:trPr>
          <w:trHeight w:val="285"/>
          <w:jc w:val="center"/>
        </w:trPr>
        <w:tc>
          <w:tcPr>
            <w:tcW w:w="1843" w:type="dxa"/>
            <w:tcBorders>
              <w:tl2br w:val="nil"/>
              <w:tr2bl w:val="nil"/>
            </w:tcBorders>
            <w:shd w:val="clear" w:color="auto" w:fill="auto"/>
            <w:noWrap/>
            <w:vAlign w:val="center"/>
          </w:tcPr>
          <w:p w14:paraId="274FB006" w14:textId="77777777" w:rsidR="008E33D4" w:rsidRPr="008E33D4" w:rsidRDefault="008E33D4" w:rsidP="008E33D4">
            <w:pPr>
              <w:widowControl/>
              <w:jc w:val="center"/>
              <w:textAlignment w:val="top"/>
              <w:rPr>
                <w:rFonts w:ascii="宋体" w:eastAsia="宋体" w:hAnsi="宋体" w:cs="宋体"/>
                <w:color w:val="000000"/>
                <w:szCs w:val="21"/>
              </w:rPr>
            </w:pPr>
            <w:r w:rsidRPr="008E33D4">
              <w:rPr>
                <w:rFonts w:ascii="宋体" w:eastAsia="宋体" w:hAnsi="宋体" w:cs="宋体" w:hint="eastAsia"/>
                <w:color w:val="000000"/>
                <w:szCs w:val="21"/>
                <w:lang w:bidi="ar"/>
              </w:rPr>
              <w:t>工作经验年限</w:t>
            </w:r>
          </w:p>
        </w:tc>
        <w:tc>
          <w:tcPr>
            <w:tcW w:w="2126" w:type="dxa"/>
            <w:tcBorders>
              <w:tl2br w:val="nil"/>
              <w:tr2bl w:val="nil"/>
            </w:tcBorders>
            <w:shd w:val="clear" w:color="auto" w:fill="auto"/>
            <w:noWrap/>
            <w:vAlign w:val="center"/>
          </w:tcPr>
          <w:p w14:paraId="372098CB"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0.719</w:t>
            </w:r>
          </w:p>
        </w:tc>
        <w:tc>
          <w:tcPr>
            <w:tcW w:w="1843" w:type="dxa"/>
            <w:tcBorders>
              <w:tl2br w:val="nil"/>
              <w:tr2bl w:val="nil"/>
            </w:tcBorders>
            <w:shd w:val="clear" w:color="auto" w:fill="auto"/>
            <w:noWrap/>
            <w:vAlign w:val="center"/>
          </w:tcPr>
          <w:p w14:paraId="78926993"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0.299</w:t>
            </w:r>
          </w:p>
        </w:tc>
        <w:tc>
          <w:tcPr>
            <w:tcW w:w="2410" w:type="dxa"/>
            <w:tcBorders>
              <w:tl2br w:val="nil"/>
              <w:tr2bl w:val="nil"/>
            </w:tcBorders>
            <w:shd w:val="clear" w:color="auto" w:fill="auto"/>
            <w:noWrap/>
            <w:vAlign w:val="center"/>
          </w:tcPr>
          <w:p w14:paraId="23E937B2"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-0.187</w:t>
            </w:r>
          </w:p>
        </w:tc>
      </w:tr>
      <w:tr w:rsidR="008E33D4" w:rsidRPr="008E33D4" w14:paraId="42C2AD26" w14:textId="77777777" w:rsidTr="00EF3C69">
        <w:trPr>
          <w:trHeight w:val="285"/>
          <w:jc w:val="center"/>
        </w:trPr>
        <w:tc>
          <w:tcPr>
            <w:tcW w:w="1843" w:type="dxa"/>
            <w:tcBorders>
              <w:tl2br w:val="nil"/>
              <w:tr2bl w:val="nil"/>
            </w:tcBorders>
            <w:shd w:val="clear" w:color="auto" w:fill="auto"/>
            <w:noWrap/>
            <w:vAlign w:val="center"/>
          </w:tcPr>
          <w:p w14:paraId="3D341943" w14:textId="77777777" w:rsidR="008E33D4" w:rsidRPr="008E33D4" w:rsidRDefault="008E33D4" w:rsidP="008E33D4">
            <w:pPr>
              <w:widowControl/>
              <w:jc w:val="center"/>
              <w:textAlignment w:val="top"/>
              <w:rPr>
                <w:rFonts w:ascii="宋体" w:eastAsia="宋体" w:hAnsi="宋体" w:cs="宋体"/>
                <w:color w:val="000000"/>
                <w:szCs w:val="21"/>
              </w:rPr>
            </w:pPr>
            <w:r w:rsidRPr="008E33D4">
              <w:rPr>
                <w:rFonts w:ascii="宋体" w:eastAsia="宋体" w:hAnsi="宋体" w:cs="宋体" w:hint="eastAsia"/>
                <w:color w:val="000000"/>
                <w:szCs w:val="21"/>
                <w:lang w:bidi="ar"/>
              </w:rPr>
              <w:t>就业地区</w:t>
            </w:r>
          </w:p>
        </w:tc>
        <w:tc>
          <w:tcPr>
            <w:tcW w:w="2126" w:type="dxa"/>
            <w:tcBorders>
              <w:tl2br w:val="nil"/>
              <w:tr2bl w:val="nil"/>
            </w:tcBorders>
            <w:shd w:val="clear" w:color="auto" w:fill="auto"/>
            <w:noWrap/>
            <w:vAlign w:val="center"/>
          </w:tcPr>
          <w:p w14:paraId="12B9FA88"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0.672</w:t>
            </w:r>
          </w:p>
        </w:tc>
        <w:tc>
          <w:tcPr>
            <w:tcW w:w="1843" w:type="dxa"/>
            <w:tcBorders>
              <w:tl2br w:val="nil"/>
              <w:tr2bl w:val="nil"/>
            </w:tcBorders>
            <w:shd w:val="clear" w:color="auto" w:fill="auto"/>
            <w:noWrap/>
            <w:vAlign w:val="center"/>
          </w:tcPr>
          <w:p w14:paraId="03CCE90F"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-0.328</w:t>
            </w:r>
          </w:p>
        </w:tc>
        <w:tc>
          <w:tcPr>
            <w:tcW w:w="2410" w:type="dxa"/>
            <w:tcBorders>
              <w:tl2br w:val="nil"/>
              <w:tr2bl w:val="nil"/>
            </w:tcBorders>
            <w:shd w:val="clear" w:color="auto" w:fill="auto"/>
            <w:noWrap/>
            <w:vAlign w:val="center"/>
          </w:tcPr>
          <w:p w14:paraId="67159A05"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0.074</w:t>
            </w:r>
          </w:p>
        </w:tc>
      </w:tr>
      <w:tr w:rsidR="008E33D4" w:rsidRPr="008E33D4" w14:paraId="08C572B8" w14:textId="77777777" w:rsidTr="00EF3C69">
        <w:trPr>
          <w:trHeight w:val="285"/>
          <w:jc w:val="center"/>
        </w:trPr>
        <w:tc>
          <w:tcPr>
            <w:tcW w:w="1843" w:type="dxa"/>
            <w:tcBorders>
              <w:tl2br w:val="nil"/>
              <w:tr2bl w:val="nil"/>
            </w:tcBorders>
            <w:shd w:val="clear" w:color="auto" w:fill="auto"/>
            <w:noWrap/>
            <w:vAlign w:val="center"/>
          </w:tcPr>
          <w:p w14:paraId="417963E5" w14:textId="77777777" w:rsidR="008E33D4" w:rsidRPr="008E33D4" w:rsidRDefault="008E33D4" w:rsidP="008E33D4">
            <w:pPr>
              <w:widowControl/>
              <w:jc w:val="center"/>
              <w:textAlignment w:val="top"/>
              <w:rPr>
                <w:rFonts w:ascii="宋体" w:eastAsia="宋体" w:hAnsi="宋体" w:cs="宋体"/>
                <w:color w:val="000000"/>
                <w:szCs w:val="21"/>
              </w:rPr>
            </w:pPr>
            <w:r w:rsidRPr="008E33D4">
              <w:rPr>
                <w:rFonts w:ascii="宋体" w:eastAsia="宋体" w:hAnsi="宋体" w:cs="宋体" w:hint="eastAsia"/>
                <w:color w:val="000000"/>
                <w:szCs w:val="21"/>
                <w:lang w:bidi="ar"/>
              </w:rPr>
              <w:t>工作环境</w:t>
            </w:r>
          </w:p>
        </w:tc>
        <w:tc>
          <w:tcPr>
            <w:tcW w:w="2126" w:type="dxa"/>
            <w:tcBorders>
              <w:tl2br w:val="nil"/>
              <w:tr2bl w:val="nil"/>
            </w:tcBorders>
            <w:shd w:val="clear" w:color="auto" w:fill="auto"/>
            <w:noWrap/>
            <w:vAlign w:val="center"/>
          </w:tcPr>
          <w:p w14:paraId="68FA20E8"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0.663</w:t>
            </w:r>
          </w:p>
        </w:tc>
        <w:tc>
          <w:tcPr>
            <w:tcW w:w="1843" w:type="dxa"/>
            <w:tcBorders>
              <w:tl2br w:val="nil"/>
              <w:tr2bl w:val="nil"/>
            </w:tcBorders>
            <w:shd w:val="clear" w:color="auto" w:fill="auto"/>
            <w:noWrap/>
            <w:vAlign w:val="center"/>
          </w:tcPr>
          <w:p w14:paraId="5ECD4084"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-0.212</w:t>
            </w:r>
          </w:p>
        </w:tc>
        <w:tc>
          <w:tcPr>
            <w:tcW w:w="2410" w:type="dxa"/>
            <w:tcBorders>
              <w:tl2br w:val="nil"/>
              <w:tr2bl w:val="nil"/>
            </w:tcBorders>
            <w:shd w:val="clear" w:color="auto" w:fill="auto"/>
            <w:noWrap/>
            <w:vAlign w:val="center"/>
          </w:tcPr>
          <w:p w14:paraId="0330F8CD"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0.064</w:t>
            </w:r>
          </w:p>
        </w:tc>
      </w:tr>
      <w:tr w:rsidR="008E33D4" w:rsidRPr="008E33D4" w14:paraId="114AE5F4" w14:textId="77777777" w:rsidTr="00EF3C69">
        <w:trPr>
          <w:trHeight w:val="285"/>
          <w:jc w:val="center"/>
        </w:trPr>
        <w:tc>
          <w:tcPr>
            <w:tcW w:w="1843" w:type="dxa"/>
            <w:tcBorders>
              <w:tl2br w:val="nil"/>
              <w:tr2bl w:val="nil"/>
            </w:tcBorders>
            <w:shd w:val="clear" w:color="auto" w:fill="auto"/>
            <w:noWrap/>
            <w:vAlign w:val="center"/>
          </w:tcPr>
          <w:p w14:paraId="19CEB0B3"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薪资水平</w:t>
            </w:r>
          </w:p>
        </w:tc>
        <w:tc>
          <w:tcPr>
            <w:tcW w:w="2126" w:type="dxa"/>
            <w:tcBorders>
              <w:tl2br w:val="nil"/>
              <w:tr2bl w:val="nil"/>
            </w:tcBorders>
            <w:shd w:val="clear" w:color="auto" w:fill="auto"/>
            <w:noWrap/>
            <w:vAlign w:val="center"/>
          </w:tcPr>
          <w:p w14:paraId="295D81CF"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0.634</w:t>
            </w:r>
          </w:p>
        </w:tc>
        <w:tc>
          <w:tcPr>
            <w:tcW w:w="1843" w:type="dxa"/>
            <w:tcBorders>
              <w:tl2br w:val="nil"/>
              <w:tr2bl w:val="nil"/>
            </w:tcBorders>
            <w:shd w:val="clear" w:color="auto" w:fill="auto"/>
            <w:noWrap/>
            <w:vAlign w:val="center"/>
          </w:tcPr>
          <w:p w14:paraId="0349B509"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-0.251</w:t>
            </w:r>
          </w:p>
        </w:tc>
        <w:tc>
          <w:tcPr>
            <w:tcW w:w="2410" w:type="dxa"/>
            <w:tcBorders>
              <w:tl2br w:val="nil"/>
              <w:tr2bl w:val="nil"/>
            </w:tcBorders>
            <w:shd w:val="clear" w:color="auto" w:fill="auto"/>
            <w:noWrap/>
            <w:vAlign w:val="center"/>
          </w:tcPr>
          <w:p w14:paraId="3DB2D966"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0.207</w:t>
            </w:r>
          </w:p>
        </w:tc>
      </w:tr>
      <w:tr w:rsidR="008E33D4" w:rsidRPr="008E33D4" w14:paraId="46151EB3" w14:textId="77777777" w:rsidTr="00EF3C69">
        <w:trPr>
          <w:trHeight w:val="285"/>
          <w:jc w:val="center"/>
        </w:trPr>
        <w:tc>
          <w:tcPr>
            <w:tcW w:w="1843" w:type="dxa"/>
            <w:tcBorders>
              <w:tl2br w:val="nil"/>
              <w:tr2bl w:val="nil"/>
            </w:tcBorders>
            <w:shd w:val="clear" w:color="auto" w:fill="auto"/>
            <w:noWrap/>
            <w:vAlign w:val="center"/>
          </w:tcPr>
          <w:p w14:paraId="016483CE"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单位是否购买五险一金</w:t>
            </w:r>
          </w:p>
        </w:tc>
        <w:tc>
          <w:tcPr>
            <w:tcW w:w="2126" w:type="dxa"/>
            <w:tcBorders>
              <w:tl2br w:val="nil"/>
              <w:tr2bl w:val="nil"/>
            </w:tcBorders>
            <w:shd w:val="clear" w:color="auto" w:fill="auto"/>
            <w:noWrap/>
            <w:vAlign w:val="center"/>
          </w:tcPr>
          <w:p w14:paraId="0821383A"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0.07</w:t>
            </w:r>
          </w:p>
        </w:tc>
        <w:tc>
          <w:tcPr>
            <w:tcW w:w="1843" w:type="dxa"/>
            <w:tcBorders>
              <w:tl2br w:val="nil"/>
              <w:tr2bl w:val="nil"/>
            </w:tcBorders>
            <w:shd w:val="clear" w:color="auto" w:fill="auto"/>
            <w:noWrap/>
            <w:vAlign w:val="center"/>
          </w:tcPr>
          <w:p w14:paraId="7D76B9FF"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0.669</w:t>
            </w:r>
          </w:p>
        </w:tc>
        <w:tc>
          <w:tcPr>
            <w:tcW w:w="2410" w:type="dxa"/>
            <w:tcBorders>
              <w:tl2br w:val="nil"/>
              <w:tr2bl w:val="nil"/>
            </w:tcBorders>
            <w:shd w:val="clear" w:color="auto" w:fill="auto"/>
            <w:noWrap/>
            <w:vAlign w:val="center"/>
          </w:tcPr>
          <w:p w14:paraId="4ECA686E"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0.286</w:t>
            </w:r>
          </w:p>
        </w:tc>
      </w:tr>
      <w:tr w:rsidR="008E33D4" w:rsidRPr="008E33D4" w14:paraId="73EC3AAA" w14:textId="77777777" w:rsidTr="00EF3C69">
        <w:trPr>
          <w:trHeight w:val="285"/>
          <w:jc w:val="center"/>
        </w:trPr>
        <w:tc>
          <w:tcPr>
            <w:tcW w:w="1843" w:type="dxa"/>
            <w:tcBorders>
              <w:tl2br w:val="nil"/>
              <w:tr2bl w:val="nil"/>
            </w:tcBorders>
            <w:shd w:val="clear" w:color="auto" w:fill="auto"/>
            <w:noWrap/>
            <w:vAlign w:val="center"/>
          </w:tcPr>
          <w:p w14:paraId="33479198"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其他职业福利</w:t>
            </w:r>
          </w:p>
        </w:tc>
        <w:tc>
          <w:tcPr>
            <w:tcW w:w="2126" w:type="dxa"/>
            <w:tcBorders>
              <w:tl2br w:val="nil"/>
              <w:tr2bl w:val="nil"/>
            </w:tcBorders>
            <w:shd w:val="clear" w:color="auto" w:fill="auto"/>
            <w:noWrap/>
            <w:vAlign w:val="center"/>
          </w:tcPr>
          <w:p w14:paraId="5BA94284"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0.413</w:t>
            </w:r>
          </w:p>
        </w:tc>
        <w:tc>
          <w:tcPr>
            <w:tcW w:w="1843" w:type="dxa"/>
            <w:tcBorders>
              <w:tl2br w:val="nil"/>
              <w:tr2bl w:val="nil"/>
            </w:tcBorders>
            <w:shd w:val="clear" w:color="auto" w:fill="auto"/>
            <w:noWrap/>
            <w:vAlign w:val="center"/>
          </w:tcPr>
          <w:p w14:paraId="0769BB0B"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0.601</w:t>
            </w:r>
          </w:p>
        </w:tc>
        <w:tc>
          <w:tcPr>
            <w:tcW w:w="2410" w:type="dxa"/>
            <w:tcBorders>
              <w:tl2br w:val="nil"/>
              <w:tr2bl w:val="nil"/>
            </w:tcBorders>
            <w:shd w:val="clear" w:color="auto" w:fill="auto"/>
            <w:noWrap/>
            <w:vAlign w:val="center"/>
          </w:tcPr>
          <w:p w14:paraId="7E39367C"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-0.269</w:t>
            </w:r>
          </w:p>
        </w:tc>
      </w:tr>
      <w:tr w:rsidR="008E33D4" w:rsidRPr="008E33D4" w14:paraId="4A4445EF" w14:textId="77777777" w:rsidTr="00EF3C69">
        <w:trPr>
          <w:trHeight w:val="285"/>
          <w:jc w:val="center"/>
        </w:trPr>
        <w:tc>
          <w:tcPr>
            <w:tcW w:w="1843" w:type="dxa"/>
            <w:tcBorders>
              <w:tl2br w:val="nil"/>
              <w:tr2bl w:val="nil"/>
            </w:tcBorders>
            <w:shd w:val="clear" w:color="auto" w:fill="auto"/>
            <w:noWrap/>
            <w:vAlign w:val="center"/>
          </w:tcPr>
          <w:p w14:paraId="48938345"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专业对口情况</w:t>
            </w:r>
          </w:p>
        </w:tc>
        <w:tc>
          <w:tcPr>
            <w:tcW w:w="2126" w:type="dxa"/>
            <w:tcBorders>
              <w:tl2br w:val="nil"/>
              <w:tr2bl w:val="nil"/>
            </w:tcBorders>
            <w:shd w:val="clear" w:color="auto" w:fill="auto"/>
            <w:noWrap/>
            <w:vAlign w:val="center"/>
          </w:tcPr>
          <w:p w14:paraId="5E1FBD1D"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0.487</w:t>
            </w:r>
          </w:p>
        </w:tc>
        <w:tc>
          <w:tcPr>
            <w:tcW w:w="1843" w:type="dxa"/>
            <w:tcBorders>
              <w:tl2br w:val="nil"/>
              <w:tr2bl w:val="nil"/>
            </w:tcBorders>
            <w:shd w:val="clear" w:color="auto" w:fill="auto"/>
            <w:noWrap/>
            <w:vAlign w:val="center"/>
          </w:tcPr>
          <w:p w14:paraId="02A6F395"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0.012</w:t>
            </w:r>
          </w:p>
        </w:tc>
        <w:tc>
          <w:tcPr>
            <w:tcW w:w="2410" w:type="dxa"/>
            <w:tcBorders>
              <w:tl2br w:val="nil"/>
              <w:tr2bl w:val="nil"/>
            </w:tcBorders>
            <w:shd w:val="clear" w:color="auto" w:fill="auto"/>
            <w:noWrap/>
            <w:vAlign w:val="center"/>
          </w:tcPr>
          <w:p w14:paraId="59DB39C6"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-0.661</w:t>
            </w:r>
          </w:p>
        </w:tc>
      </w:tr>
      <w:tr w:rsidR="008E33D4" w:rsidRPr="008E33D4" w14:paraId="46FC40CD" w14:textId="77777777" w:rsidTr="00EF3C69">
        <w:trPr>
          <w:trHeight w:val="285"/>
          <w:jc w:val="center"/>
        </w:trPr>
        <w:tc>
          <w:tcPr>
            <w:tcW w:w="1843" w:type="dxa"/>
            <w:tcBorders>
              <w:tl2br w:val="nil"/>
              <w:tr2bl w:val="nil"/>
            </w:tcBorders>
            <w:shd w:val="clear" w:color="auto" w:fill="auto"/>
            <w:noWrap/>
          </w:tcPr>
          <w:p w14:paraId="383BCCF9"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社会地位感知</w:t>
            </w:r>
          </w:p>
        </w:tc>
        <w:tc>
          <w:tcPr>
            <w:tcW w:w="2126" w:type="dxa"/>
            <w:tcBorders>
              <w:tl2br w:val="nil"/>
              <w:tr2bl w:val="nil"/>
            </w:tcBorders>
            <w:shd w:val="clear" w:color="auto" w:fill="auto"/>
            <w:noWrap/>
            <w:vAlign w:val="center"/>
          </w:tcPr>
          <w:p w14:paraId="69333C8E"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0.423</w:t>
            </w:r>
          </w:p>
        </w:tc>
        <w:tc>
          <w:tcPr>
            <w:tcW w:w="1843" w:type="dxa"/>
            <w:tcBorders>
              <w:tl2br w:val="nil"/>
              <w:tr2bl w:val="nil"/>
            </w:tcBorders>
            <w:shd w:val="clear" w:color="auto" w:fill="auto"/>
            <w:noWrap/>
            <w:vAlign w:val="center"/>
          </w:tcPr>
          <w:p w14:paraId="6DA6F417"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0.254</w:t>
            </w:r>
          </w:p>
        </w:tc>
        <w:tc>
          <w:tcPr>
            <w:tcW w:w="2410" w:type="dxa"/>
            <w:tcBorders>
              <w:tl2br w:val="nil"/>
              <w:tr2bl w:val="nil"/>
            </w:tcBorders>
            <w:shd w:val="clear" w:color="auto" w:fill="auto"/>
            <w:noWrap/>
            <w:vAlign w:val="center"/>
          </w:tcPr>
          <w:p w14:paraId="38EF14C3" w14:textId="77777777" w:rsidR="008E33D4" w:rsidRPr="008E33D4" w:rsidRDefault="008E33D4" w:rsidP="008E33D4">
            <w:pPr>
              <w:widowControl/>
              <w:jc w:val="center"/>
              <w:textAlignment w:val="center"/>
              <w:rPr>
                <w:rFonts w:ascii="宋体" w:eastAsia="宋体" w:hAnsi="宋体" w:cs="宋体"/>
                <w:color w:val="000000"/>
                <w:szCs w:val="21"/>
              </w:rPr>
            </w:pPr>
            <w:r w:rsidRPr="008E33D4">
              <w:rPr>
                <w:rFonts w:ascii="宋体" w:eastAsia="宋体" w:hAnsi="宋体" w:cs="宋体" w:hint="eastAsia"/>
                <w:color w:val="000000"/>
                <w:kern w:val="0"/>
                <w:szCs w:val="21"/>
                <w:lang w:bidi="ar"/>
              </w:rPr>
              <w:t>0.554</w:t>
            </w:r>
          </w:p>
        </w:tc>
      </w:tr>
    </w:tbl>
    <w:p w14:paraId="564EC8A5" w14:textId="77777777" w:rsidR="008E33D4" w:rsidRPr="008E33D4" w:rsidRDefault="008E33D4" w:rsidP="008E33D4">
      <w:pPr>
        <w:adjustRightInd w:val="0"/>
        <w:snapToGrid w:val="0"/>
        <w:spacing w:beforeLines="50" w:before="156" w:line="300" w:lineRule="auto"/>
        <w:ind w:firstLineChars="200" w:firstLine="480"/>
        <w:rPr>
          <w:rFonts w:ascii="宋体" w:eastAsia="PMingLiU" w:hAnsi="宋体" w:cs="Times New Roman"/>
          <w:sz w:val="24"/>
          <w:szCs w:val="24"/>
          <w:lang w:val="zh-TW" w:eastAsia="zh-TW"/>
        </w:rPr>
      </w:pPr>
      <w:r w:rsidRPr="008E33D4">
        <w:rPr>
          <w:rFonts w:ascii="宋体" w:eastAsia="宋体" w:hAnsi="宋体" w:cs="Times New Roman"/>
          <w:sz w:val="24"/>
          <w:szCs w:val="24"/>
          <w:lang w:val="zh-TW" w:eastAsia="zh-TW"/>
        </w:rPr>
        <w:t>其次，继续</w:t>
      </w:r>
      <w:r w:rsidRPr="008E33D4">
        <w:rPr>
          <w:rFonts w:ascii="宋体" w:eastAsia="宋体" w:hAnsi="宋体" w:cs="Times New Roman" w:hint="eastAsia"/>
          <w:sz w:val="24"/>
          <w:szCs w:val="24"/>
          <w:lang w:val="zh-TW" w:eastAsia="zh-TW"/>
        </w:rPr>
        <w:t>计算</w:t>
      </w:r>
      <w:r w:rsidRPr="008E33D4">
        <w:rPr>
          <w:rFonts w:ascii="宋体" w:eastAsia="宋体" w:hAnsi="宋体" w:cs="Times New Roman"/>
          <w:sz w:val="24"/>
          <w:szCs w:val="24"/>
          <w:lang w:val="zh-TW" w:eastAsia="zh-TW"/>
        </w:rPr>
        <w:t>指标在</w:t>
      </w:r>
      <w:r w:rsidRPr="008E33D4">
        <w:rPr>
          <w:rFonts w:ascii="宋体" w:eastAsia="宋体" w:hAnsi="宋体" w:cs="Times New Roman" w:hint="eastAsia"/>
          <w:sz w:val="24"/>
          <w:szCs w:val="24"/>
          <w:lang w:val="zh-TW" w:eastAsia="zh-TW"/>
        </w:rPr>
        <w:t>三</w:t>
      </w:r>
      <w:r w:rsidRPr="008E33D4">
        <w:rPr>
          <w:rFonts w:ascii="宋体" w:eastAsia="宋体" w:hAnsi="宋体" w:cs="Times New Roman"/>
          <w:sz w:val="24"/>
          <w:szCs w:val="24"/>
          <w:lang w:val="zh-TW" w:eastAsia="zh-TW"/>
        </w:rPr>
        <w:t>个主成分线性组合中</w:t>
      </w:r>
      <w:r w:rsidRPr="008E33D4">
        <w:rPr>
          <w:rFonts w:ascii="宋体" w:eastAsia="宋体" w:hAnsi="宋体" w:cs="Times New Roman" w:hint="eastAsia"/>
          <w:sz w:val="24"/>
          <w:szCs w:val="24"/>
          <w:lang w:val="zh-TW" w:eastAsia="zh-TW"/>
        </w:rPr>
        <w:t>的</w:t>
      </w:r>
      <w:r w:rsidRPr="008E33D4">
        <w:rPr>
          <w:rFonts w:ascii="宋体" w:eastAsia="宋体" w:hAnsi="宋体" w:cs="Times New Roman"/>
          <w:sz w:val="24"/>
          <w:szCs w:val="24"/>
          <w:lang w:val="zh-TW" w:eastAsia="zh-TW"/>
        </w:rPr>
        <w:t>系数，具体计算方法是用</w:t>
      </w:r>
      <w:r w:rsidRPr="008E33D4">
        <w:rPr>
          <w:rFonts w:ascii="宋体" w:eastAsia="宋体" w:hAnsi="宋体" w:cs="Times New Roman" w:hint="eastAsia"/>
          <w:sz w:val="24"/>
          <w:szCs w:val="24"/>
          <w:lang w:val="zh-TW" w:eastAsia="zh-TW"/>
        </w:rPr>
        <w:t>各指标对应各主成分</w:t>
      </w:r>
      <w:r w:rsidRPr="008E33D4">
        <w:rPr>
          <w:rFonts w:ascii="宋体" w:eastAsia="宋体" w:hAnsi="宋体" w:cs="Times New Roman"/>
          <w:sz w:val="24"/>
          <w:szCs w:val="24"/>
          <w:lang w:val="zh-TW" w:eastAsia="zh-TW"/>
        </w:rPr>
        <w:t>的载荷数除以</w:t>
      </w:r>
      <w:r w:rsidRPr="008E33D4">
        <w:rPr>
          <w:rFonts w:ascii="宋体" w:eastAsia="宋体" w:hAnsi="宋体" w:cs="Times New Roman" w:hint="eastAsia"/>
          <w:sz w:val="24"/>
          <w:szCs w:val="24"/>
          <w:lang w:val="zh-TW" w:eastAsia="zh-TW"/>
        </w:rPr>
        <w:t>主成分对应的</w:t>
      </w:r>
      <w:r w:rsidRPr="008E33D4">
        <w:rPr>
          <w:rFonts w:ascii="宋体" w:eastAsia="宋体" w:hAnsi="宋体" w:cs="Times New Roman"/>
          <w:sz w:val="24"/>
          <w:szCs w:val="24"/>
          <w:lang w:val="zh-TW" w:eastAsia="zh-TW"/>
        </w:rPr>
        <w:t>特征根的开平方，结果见</w:t>
      </w:r>
      <w:r w:rsidRPr="008E33D4">
        <w:rPr>
          <w:rFonts w:ascii="宋体" w:eastAsia="宋体" w:hAnsi="宋体" w:cs="Times New Roman" w:hint="eastAsia"/>
          <w:sz w:val="24"/>
          <w:szCs w:val="24"/>
          <w:lang w:val="zh-TW" w:eastAsia="zh-TW"/>
        </w:rPr>
        <w:t>下表</w:t>
      </w:r>
      <w:r w:rsidRPr="008E33D4">
        <w:rPr>
          <w:rFonts w:ascii="宋体" w:eastAsia="宋体" w:hAnsi="宋体" w:cs="Times New Roman" w:hint="eastAsia"/>
          <w:sz w:val="24"/>
          <w:szCs w:val="24"/>
          <w:lang w:val="zh-TW"/>
        </w:rPr>
        <w:t>4</w:t>
      </w:r>
      <w:r w:rsidRPr="008E33D4">
        <w:rPr>
          <w:rFonts w:ascii="宋体" w:eastAsia="PMingLiU" w:hAnsi="宋体" w:cs="Times New Roman"/>
          <w:sz w:val="24"/>
          <w:szCs w:val="24"/>
          <w:lang w:val="zh-TW" w:eastAsia="zh-TW"/>
        </w:rPr>
        <w:t>-6</w:t>
      </w:r>
      <w:r w:rsidRPr="008E33D4">
        <w:rPr>
          <w:rFonts w:ascii="等线" w:eastAsia="等线" w:hAnsi="等线" w:cs="Times New Roman" w:hint="eastAsia"/>
          <w:sz w:val="24"/>
          <w:szCs w:val="24"/>
          <w:lang w:val="zh-TW" w:eastAsia="zh-TW"/>
        </w:rPr>
        <w:t>所示</w:t>
      </w:r>
      <w:r w:rsidRPr="008E33D4">
        <w:rPr>
          <w:rFonts w:ascii="宋体" w:eastAsia="宋体" w:hAnsi="宋体" w:cs="Times New Roman" w:hint="eastAsia"/>
          <w:sz w:val="24"/>
          <w:szCs w:val="24"/>
          <w:lang w:val="zh-TW" w:eastAsia="zh-TW"/>
        </w:rPr>
        <w:t>：</w:t>
      </w:r>
    </w:p>
    <w:p w14:paraId="2774496B" w14:textId="77777777" w:rsidR="008E33D4" w:rsidRPr="008E33D4" w:rsidRDefault="008E33D4" w:rsidP="008E33D4">
      <w:pPr>
        <w:keepNext/>
        <w:spacing w:beforeLines="50" w:before="156" w:afterLines="50" w:after="156" w:line="300" w:lineRule="auto"/>
        <w:jc w:val="center"/>
        <w:rPr>
          <w:rFonts w:ascii="黑体" w:eastAsia="黑体" w:hAnsi="黑体" w:cs="Times New Roman"/>
          <w:szCs w:val="21"/>
        </w:rPr>
      </w:pPr>
      <w:bookmarkStart w:id="35" w:name="_Toc128522148"/>
      <w:bookmarkStart w:id="36" w:name="_Toc128524502"/>
      <w:bookmarkStart w:id="37" w:name="_Toc128577898"/>
      <w:bookmarkStart w:id="38" w:name="_Toc130828464"/>
      <w:bookmarkStart w:id="39" w:name="_Toc130838687"/>
      <w:r w:rsidRPr="008E33D4">
        <w:rPr>
          <w:rFonts w:ascii="黑体" w:eastAsia="黑体" w:hAnsi="黑体" w:cs="Times New Roman"/>
          <w:szCs w:val="21"/>
        </w:rPr>
        <w:lastRenderedPageBreak/>
        <w:t>表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表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6</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各指标在各主成分线性组合中的系数</w:t>
      </w:r>
      <w:bookmarkEnd w:id="35"/>
      <w:bookmarkEnd w:id="36"/>
      <w:bookmarkEnd w:id="37"/>
      <w:bookmarkEnd w:id="38"/>
      <w:bookmarkEnd w:id="39"/>
    </w:p>
    <w:tbl>
      <w:tblPr>
        <w:tblW w:w="5000" w:type="pct"/>
        <w:tblBorders>
          <w:top w:val="single" w:sz="12" w:space="0" w:color="000000"/>
          <w:bottom w:val="single" w:sz="12" w:space="0" w:color="000000"/>
        </w:tblBorders>
        <w:tblLayout w:type="fixed"/>
        <w:tblLook w:val="04A0" w:firstRow="1" w:lastRow="0" w:firstColumn="1" w:lastColumn="0" w:noHBand="0" w:noVBand="1"/>
      </w:tblPr>
      <w:tblGrid>
        <w:gridCol w:w="2552"/>
        <w:gridCol w:w="1701"/>
        <w:gridCol w:w="1983"/>
        <w:gridCol w:w="2070"/>
      </w:tblGrid>
      <w:tr w:rsidR="008E33D4" w:rsidRPr="008E33D4" w14:paraId="08816D02" w14:textId="77777777" w:rsidTr="00EF3C69">
        <w:trPr>
          <w:trHeight w:val="454"/>
        </w:trPr>
        <w:tc>
          <w:tcPr>
            <w:tcW w:w="5000" w:type="pct"/>
            <w:gridSpan w:val="4"/>
            <w:tcBorders>
              <w:bottom w:val="nil"/>
              <w:tl2br w:val="nil"/>
              <w:tr2bl w:val="nil"/>
            </w:tcBorders>
            <w:shd w:val="clear" w:color="auto" w:fill="auto"/>
            <w:vAlign w:val="center"/>
          </w:tcPr>
          <w:p w14:paraId="333161CB"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各指标线性组合系数</w:t>
            </w:r>
          </w:p>
        </w:tc>
      </w:tr>
      <w:tr w:rsidR="008E33D4" w:rsidRPr="008E33D4" w14:paraId="3E10BCD1" w14:textId="77777777" w:rsidTr="00EF3C69">
        <w:trPr>
          <w:trHeight w:val="454"/>
        </w:trPr>
        <w:tc>
          <w:tcPr>
            <w:tcW w:w="1536" w:type="pct"/>
            <w:tcBorders>
              <w:top w:val="nil"/>
              <w:bottom w:val="single" w:sz="4" w:space="0" w:color="auto"/>
            </w:tcBorders>
            <w:shd w:val="clear" w:color="auto" w:fill="auto"/>
            <w:vAlign w:val="center"/>
          </w:tcPr>
          <w:p w14:paraId="683FAB68" w14:textId="77777777" w:rsidR="008E33D4" w:rsidRPr="008E33D4" w:rsidRDefault="008E33D4" w:rsidP="008E33D4">
            <w:pPr>
              <w:widowControl/>
              <w:jc w:val="center"/>
              <w:textAlignment w:val="top"/>
              <w:rPr>
                <w:rFonts w:ascii="宋体" w:eastAsia="宋体" w:hAnsi="宋体" w:cs="宋体"/>
                <w:color w:val="000000"/>
                <w:szCs w:val="21"/>
                <w:lang w:bidi="ar"/>
              </w:rPr>
            </w:pPr>
          </w:p>
        </w:tc>
        <w:tc>
          <w:tcPr>
            <w:tcW w:w="1024" w:type="pct"/>
            <w:tcBorders>
              <w:top w:val="nil"/>
              <w:bottom w:val="single" w:sz="4" w:space="0" w:color="auto"/>
            </w:tcBorders>
            <w:shd w:val="clear" w:color="auto" w:fill="auto"/>
            <w:vAlign w:val="center"/>
          </w:tcPr>
          <w:p w14:paraId="6D9FB222"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主成分1</w:t>
            </w:r>
          </w:p>
        </w:tc>
        <w:tc>
          <w:tcPr>
            <w:tcW w:w="1194" w:type="pct"/>
            <w:tcBorders>
              <w:top w:val="nil"/>
              <w:bottom w:val="single" w:sz="4" w:space="0" w:color="auto"/>
            </w:tcBorders>
            <w:shd w:val="clear" w:color="auto" w:fill="auto"/>
            <w:vAlign w:val="center"/>
          </w:tcPr>
          <w:p w14:paraId="2281BE23"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主成分2</w:t>
            </w:r>
          </w:p>
        </w:tc>
        <w:tc>
          <w:tcPr>
            <w:tcW w:w="1246" w:type="pct"/>
            <w:tcBorders>
              <w:top w:val="nil"/>
              <w:bottom w:val="single" w:sz="4" w:space="0" w:color="auto"/>
            </w:tcBorders>
            <w:shd w:val="clear" w:color="auto" w:fill="auto"/>
            <w:vAlign w:val="center"/>
          </w:tcPr>
          <w:p w14:paraId="6667FAE3"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主成分3</w:t>
            </w:r>
          </w:p>
        </w:tc>
      </w:tr>
      <w:tr w:rsidR="008E33D4" w:rsidRPr="008E33D4" w14:paraId="72021A97" w14:textId="77777777" w:rsidTr="00EF3C69">
        <w:trPr>
          <w:trHeight w:val="454"/>
        </w:trPr>
        <w:tc>
          <w:tcPr>
            <w:tcW w:w="1536" w:type="pct"/>
            <w:tcBorders>
              <w:top w:val="single" w:sz="4" w:space="0" w:color="auto"/>
              <w:tl2br w:val="nil"/>
              <w:tr2bl w:val="nil"/>
            </w:tcBorders>
            <w:shd w:val="clear" w:color="auto" w:fill="auto"/>
            <w:vAlign w:val="center"/>
          </w:tcPr>
          <w:p w14:paraId="23287C6A"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学校类型</w:t>
            </w:r>
          </w:p>
        </w:tc>
        <w:tc>
          <w:tcPr>
            <w:tcW w:w="1024" w:type="pct"/>
            <w:tcBorders>
              <w:top w:val="single" w:sz="4" w:space="0" w:color="auto"/>
              <w:tl2br w:val="nil"/>
              <w:tr2bl w:val="nil"/>
            </w:tcBorders>
            <w:shd w:val="clear" w:color="auto" w:fill="auto"/>
            <w:vAlign w:val="center"/>
          </w:tcPr>
          <w:p w14:paraId="6339A3DB"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0.283879368</w:t>
            </w:r>
          </w:p>
        </w:tc>
        <w:tc>
          <w:tcPr>
            <w:tcW w:w="1194" w:type="pct"/>
            <w:tcBorders>
              <w:top w:val="single" w:sz="4" w:space="0" w:color="auto"/>
              <w:tl2br w:val="nil"/>
              <w:tr2bl w:val="nil"/>
            </w:tcBorders>
            <w:shd w:val="clear" w:color="auto" w:fill="auto"/>
            <w:vAlign w:val="center"/>
          </w:tcPr>
          <w:p w14:paraId="354FEEFD"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0.010963591</w:t>
            </w:r>
          </w:p>
        </w:tc>
        <w:tc>
          <w:tcPr>
            <w:tcW w:w="1246" w:type="pct"/>
            <w:tcBorders>
              <w:top w:val="single" w:sz="4" w:space="0" w:color="auto"/>
              <w:tl2br w:val="nil"/>
              <w:tr2bl w:val="nil"/>
            </w:tcBorders>
            <w:shd w:val="clear" w:color="auto" w:fill="auto"/>
            <w:vAlign w:val="center"/>
          </w:tcPr>
          <w:p w14:paraId="56901F00"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-0.660669748</w:t>
            </w:r>
          </w:p>
        </w:tc>
      </w:tr>
      <w:tr w:rsidR="008E33D4" w:rsidRPr="008E33D4" w14:paraId="2BA4B4DB" w14:textId="77777777" w:rsidTr="00EF3C69">
        <w:trPr>
          <w:trHeight w:val="454"/>
        </w:trPr>
        <w:tc>
          <w:tcPr>
            <w:tcW w:w="1536" w:type="pct"/>
            <w:tcBorders>
              <w:tl2br w:val="nil"/>
              <w:tr2bl w:val="nil"/>
            </w:tcBorders>
            <w:shd w:val="clear" w:color="auto" w:fill="auto"/>
            <w:vAlign w:val="center"/>
          </w:tcPr>
          <w:p w14:paraId="55C2F9A8"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工作经验年限</w:t>
            </w:r>
          </w:p>
        </w:tc>
        <w:tc>
          <w:tcPr>
            <w:tcW w:w="1024" w:type="pct"/>
            <w:tcBorders>
              <w:tl2br w:val="nil"/>
              <w:tr2bl w:val="nil"/>
            </w:tcBorders>
            <w:shd w:val="clear" w:color="auto" w:fill="auto"/>
            <w:vAlign w:val="center"/>
          </w:tcPr>
          <w:p w14:paraId="33F083F7"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0.040804016</w:t>
            </w:r>
          </w:p>
        </w:tc>
        <w:tc>
          <w:tcPr>
            <w:tcW w:w="1194" w:type="pct"/>
            <w:tcBorders>
              <w:tl2br w:val="nil"/>
              <w:tr2bl w:val="nil"/>
            </w:tcBorders>
            <w:shd w:val="clear" w:color="auto" w:fill="auto"/>
            <w:vAlign w:val="center"/>
          </w:tcPr>
          <w:p w14:paraId="2D035DB8"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0.611220214</w:t>
            </w:r>
          </w:p>
        </w:tc>
        <w:tc>
          <w:tcPr>
            <w:tcW w:w="1246" w:type="pct"/>
            <w:tcBorders>
              <w:tl2br w:val="nil"/>
              <w:tr2bl w:val="nil"/>
            </w:tcBorders>
            <w:shd w:val="clear" w:color="auto" w:fill="auto"/>
            <w:vAlign w:val="center"/>
          </w:tcPr>
          <w:p w14:paraId="752F1E27"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0.285857107</w:t>
            </w:r>
          </w:p>
        </w:tc>
      </w:tr>
      <w:tr w:rsidR="008E33D4" w:rsidRPr="008E33D4" w14:paraId="5984C5D6" w14:textId="77777777" w:rsidTr="00EF3C69">
        <w:trPr>
          <w:trHeight w:val="454"/>
        </w:trPr>
        <w:tc>
          <w:tcPr>
            <w:tcW w:w="1536" w:type="pct"/>
            <w:tcBorders>
              <w:tl2br w:val="nil"/>
              <w:tr2bl w:val="nil"/>
            </w:tcBorders>
            <w:shd w:val="clear" w:color="auto" w:fill="auto"/>
            <w:vAlign w:val="center"/>
          </w:tcPr>
          <w:p w14:paraId="68BB049B"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就业地区</w:t>
            </w:r>
          </w:p>
        </w:tc>
        <w:tc>
          <w:tcPr>
            <w:tcW w:w="1024" w:type="pct"/>
            <w:tcBorders>
              <w:tl2br w:val="nil"/>
              <w:tr2bl w:val="nil"/>
            </w:tcBorders>
            <w:shd w:val="clear" w:color="auto" w:fill="auto"/>
            <w:vAlign w:val="center"/>
          </w:tcPr>
          <w:p w14:paraId="69ACA059"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0.240743694</w:t>
            </w:r>
          </w:p>
        </w:tc>
        <w:tc>
          <w:tcPr>
            <w:tcW w:w="1194" w:type="pct"/>
            <w:tcBorders>
              <w:tl2br w:val="nil"/>
              <w:tr2bl w:val="nil"/>
            </w:tcBorders>
            <w:shd w:val="clear" w:color="auto" w:fill="auto"/>
            <w:vAlign w:val="center"/>
          </w:tcPr>
          <w:p w14:paraId="1E9061B5"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0.549093197</w:t>
            </w:r>
          </w:p>
        </w:tc>
        <w:tc>
          <w:tcPr>
            <w:tcW w:w="1246" w:type="pct"/>
            <w:tcBorders>
              <w:tl2br w:val="nil"/>
              <w:tr2bl w:val="nil"/>
            </w:tcBorders>
            <w:shd w:val="clear" w:color="auto" w:fill="auto"/>
            <w:vAlign w:val="center"/>
          </w:tcPr>
          <w:p w14:paraId="24011B65"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-0.268865601</w:t>
            </w:r>
          </w:p>
        </w:tc>
      </w:tr>
      <w:tr w:rsidR="008E33D4" w:rsidRPr="008E33D4" w14:paraId="22D86519" w14:textId="77777777" w:rsidTr="00EF3C69">
        <w:trPr>
          <w:trHeight w:val="454"/>
        </w:trPr>
        <w:tc>
          <w:tcPr>
            <w:tcW w:w="1536" w:type="pct"/>
            <w:tcBorders>
              <w:tl2br w:val="nil"/>
              <w:tr2bl w:val="nil"/>
            </w:tcBorders>
            <w:shd w:val="clear" w:color="auto" w:fill="auto"/>
            <w:vAlign w:val="center"/>
          </w:tcPr>
          <w:p w14:paraId="55A67BE8"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工作环境</w:t>
            </w:r>
          </w:p>
        </w:tc>
        <w:tc>
          <w:tcPr>
            <w:tcW w:w="1024" w:type="pct"/>
            <w:tcBorders>
              <w:tl2br w:val="nil"/>
              <w:tr2bl w:val="nil"/>
            </w:tcBorders>
            <w:shd w:val="clear" w:color="auto" w:fill="auto"/>
            <w:vAlign w:val="center"/>
          </w:tcPr>
          <w:p w14:paraId="6EEC52F6"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0.428442168</w:t>
            </w:r>
          </w:p>
        </w:tc>
        <w:tc>
          <w:tcPr>
            <w:tcW w:w="1194" w:type="pct"/>
            <w:tcBorders>
              <w:tl2br w:val="nil"/>
              <w:tr2bl w:val="nil"/>
            </w:tcBorders>
            <w:shd w:val="clear" w:color="auto" w:fill="auto"/>
            <w:vAlign w:val="center"/>
          </w:tcPr>
          <w:p w14:paraId="7B37A5D8"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-0.126994932</w:t>
            </w:r>
          </w:p>
        </w:tc>
        <w:tc>
          <w:tcPr>
            <w:tcW w:w="1246" w:type="pct"/>
            <w:tcBorders>
              <w:tl2br w:val="nil"/>
              <w:tr2bl w:val="nil"/>
            </w:tcBorders>
            <w:shd w:val="clear" w:color="auto" w:fill="auto"/>
            <w:vAlign w:val="center"/>
          </w:tcPr>
          <w:p w14:paraId="20E240B0"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0.121939046</w:t>
            </w:r>
          </w:p>
        </w:tc>
      </w:tr>
      <w:tr w:rsidR="008E33D4" w:rsidRPr="008E33D4" w14:paraId="5734B40E" w14:textId="77777777" w:rsidTr="00EF3C69">
        <w:trPr>
          <w:trHeight w:val="454"/>
        </w:trPr>
        <w:tc>
          <w:tcPr>
            <w:tcW w:w="1536" w:type="pct"/>
            <w:tcBorders>
              <w:tl2br w:val="nil"/>
              <w:tr2bl w:val="nil"/>
            </w:tcBorders>
            <w:shd w:val="clear" w:color="auto" w:fill="auto"/>
            <w:vAlign w:val="center"/>
          </w:tcPr>
          <w:p w14:paraId="62AB3CA8"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薪资水平</w:t>
            </w:r>
          </w:p>
        </w:tc>
        <w:tc>
          <w:tcPr>
            <w:tcW w:w="1024" w:type="pct"/>
            <w:tcBorders>
              <w:tl2br w:val="nil"/>
              <w:tr2bl w:val="nil"/>
            </w:tcBorders>
            <w:shd w:val="clear" w:color="auto" w:fill="auto"/>
            <w:vAlign w:val="center"/>
          </w:tcPr>
          <w:p w14:paraId="5E42EB4C"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0.419115535</w:t>
            </w:r>
          </w:p>
        </w:tc>
        <w:tc>
          <w:tcPr>
            <w:tcW w:w="1194" w:type="pct"/>
            <w:tcBorders>
              <w:tl2br w:val="nil"/>
              <w:tr2bl w:val="nil"/>
            </w:tcBorders>
            <w:shd w:val="clear" w:color="auto" w:fill="auto"/>
            <w:vAlign w:val="center"/>
          </w:tcPr>
          <w:p w14:paraId="48499C86"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0.27317615</w:t>
            </w:r>
          </w:p>
        </w:tc>
        <w:tc>
          <w:tcPr>
            <w:tcW w:w="1246" w:type="pct"/>
            <w:tcBorders>
              <w:tl2br w:val="nil"/>
              <w:tr2bl w:val="nil"/>
            </w:tcBorders>
            <w:shd w:val="clear" w:color="auto" w:fill="auto"/>
            <w:vAlign w:val="center"/>
          </w:tcPr>
          <w:p w14:paraId="4B069952"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-0.18690657</w:t>
            </w:r>
          </w:p>
        </w:tc>
      </w:tr>
      <w:tr w:rsidR="008E33D4" w:rsidRPr="008E33D4" w14:paraId="6ED12CC3" w14:textId="77777777" w:rsidTr="00EF3C69">
        <w:trPr>
          <w:trHeight w:val="454"/>
        </w:trPr>
        <w:tc>
          <w:tcPr>
            <w:tcW w:w="1536" w:type="pct"/>
            <w:tcBorders>
              <w:tl2br w:val="nil"/>
              <w:tr2bl w:val="nil"/>
            </w:tcBorders>
            <w:shd w:val="clear" w:color="auto" w:fill="auto"/>
            <w:vAlign w:val="center"/>
          </w:tcPr>
          <w:p w14:paraId="1BEC720D"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单位是否购买五险一金</w:t>
            </w:r>
          </w:p>
        </w:tc>
        <w:tc>
          <w:tcPr>
            <w:tcW w:w="1024" w:type="pct"/>
            <w:tcBorders>
              <w:tl2br w:val="nil"/>
              <w:tr2bl w:val="nil"/>
            </w:tcBorders>
            <w:shd w:val="clear" w:color="auto" w:fill="auto"/>
            <w:vAlign w:val="center"/>
          </w:tcPr>
          <w:p w14:paraId="58E024F4"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0.246572839</w:t>
            </w:r>
          </w:p>
        </w:tc>
        <w:tc>
          <w:tcPr>
            <w:tcW w:w="1194" w:type="pct"/>
            <w:tcBorders>
              <w:tl2br w:val="nil"/>
              <w:tr2bl w:val="nil"/>
            </w:tcBorders>
            <w:shd w:val="clear" w:color="auto" w:fill="auto"/>
            <w:vAlign w:val="center"/>
          </w:tcPr>
          <w:p w14:paraId="29F68261"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0.232062682</w:t>
            </w:r>
          </w:p>
        </w:tc>
        <w:tc>
          <w:tcPr>
            <w:tcW w:w="1246" w:type="pct"/>
            <w:tcBorders>
              <w:tl2br w:val="nil"/>
              <w:tr2bl w:val="nil"/>
            </w:tcBorders>
            <w:shd w:val="clear" w:color="auto" w:fill="auto"/>
            <w:vAlign w:val="center"/>
          </w:tcPr>
          <w:p w14:paraId="70F47FA1"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0.553723208</w:t>
            </w:r>
          </w:p>
        </w:tc>
      </w:tr>
      <w:tr w:rsidR="008E33D4" w:rsidRPr="008E33D4" w14:paraId="15CCCA12" w14:textId="77777777" w:rsidTr="00EF3C69">
        <w:trPr>
          <w:trHeight w:val="454"/>
        </w:trPr>
        <w:tc>
          <w:tcPr>
            <w:tcW w:w="1536" w:type="pct"/>
            <w:tcBorders>
              <w:tl2br w:val="nil"/>
              <w:tr2bl w:val="nil"/>
            </w:tcBorders>
            <w:shd w:val="clear" w:color="auto" w:fill="auto"/>
            <w:vAlign w:val="center"/>
          </w:tcPr>
          <w:p w14:paraId="69AF169E"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其他职业福利</w:t>
            </w:r>
          </w:p>
        </w:tc>
        <w:tc>
          <w:tcPr>
            <w:tcW w:w="1024" w:type="pct"/>
            <w:tcBorders>
              <w:tl2br w:val="nil"/>
              <w:tr2bl w:val="nil"/>
            </w:tcBorders>
            <w:shd w:val="clear" w:color="auto" w:fill="auto"/>
            <w:vAlign w:val="center"/>
          </w:tcPr>
          <w:p w14:paraId="7D03AD3F"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0.386472323</w:t>
            </w:r>
          </w:p>
        </w:tc>
        <w:tc>
          <w:tcPr>
            <w:tcW w:w="1194" w:type="pct"/>
            <w:tcBorders>
              <w:tl2br w:val="nil"/>
              <w:tr2bl w:val="nil"/>
            </w:tcBorders>
            <w:shd w:val="clear" w:color="auto" w:fill="auto"/>
            <w:vAlign w:val="center"/>
          </w:tcPr>
          <w:p w14:paraId="111A41C6"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-0.193690113</w:t>
            </w:r>
          </w:p>
        </w:tc>
        <w:tc>
          <w:tcPr>
            <w:tcW w:w="1246" w:type="pct"/>
            <w:tcBorders>
              <w:tl2br w:val="nil"/>
              <w:tr2bl w:val="nil"/>
            </w:tcBorders>
            <w:shd w:val="clear" w:color="auto" w:fill="auto"/>
            <w:vAlign w:val="center"/>
          </w:tcPr>
          <w:p w14:paraId="375A1462"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0.063968024</w:t>
            </w:r>
          </w:p>
        </w:tc>
      </w:tr>
      <w:tr w:rsidR="008E33D4" w:rsidRPr="008E33D4" w14:paraId="0CA95FD5" w14:textId="77777777" w:rsidTr="00EF3C69">
        <w:trPr>
          <w:trHeight w:val="454"/>
        </w:trPr>
        <w:tc>
          <w:tcPr>
            <w:tcW w:w="1536" w:type="pct"/>
            <w:tcBorders>
              <w:tl2br w:val="nil"/>
              <w:tr2bl w:val="nil"/>
            </w:tcBorders>
            <w:shd w:val="clear" w:color="auto" w:fill="auto"/>
            <w:vAlign w:val="center"/>
          </w:tcPr>
          <w:p w14:paraId="6C70DF8A"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专业对口情况</w:t>
            </w:r>
          </w:p>
        </w:tc>
        <w:tc>
          <w:tcPr>
            <w:tcW w:w="1024" w:type="pct"/>
            <w:tcBorders>
              <w:tl2br w:val="nil"/>
              <w:tr2bl w:val="nil"/>
            </w:tcBorders>
            <w:shd w:val="clear" w:color="auto" w:fill="auto"/>
            <w:vAlign w:val="center"/>
          </w:tcPr>
          <w:p w14:paraId="413CAA84"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0.369567802</w:t>
            </w:r>
          </w:p>
        </w:tc>
        <w:tc>
          <w:tcPr>
            <w:tcW w:w="1194" w:type="pct"/>
            <w:tcBorders>
              <w:tl2br w:val="nil"/>
              <w:tr2bl w:val="nil"/>
            </w:tcBorders>
            <w:shd w:val="clear" w:color="auto" w:fill="auto"/>
            <w:vAlign w:val="center"/>
          </w:tcPr>
          <w:p w14:paraId="4F666DAF"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-0.229321784</w:t>
            </w:r>
          </w:p>
        </w:tc>
        <w:tc>
          <w:tcPr>
            <w:tcW w:w="1246" w:type="pct"/>
            <w:tcBorders>
              <w:tl2br w:val="nil"/>
              <w:tr2bl w:val="nil"/>
            </w:tcBorders>
            <w:shd w:val="clear" w:color="auto" w:fill="auto"/>
            <w:vAlign w:val="center"/>
          </w:tcPr>
          <w:p w14:paraId="278AA359"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0.206896578</w:t>
            </w:r>
          </w:p>
        </w:tc>
      </w:tr>
      <w:tr w:rsidR="008E33D4" w:rsidRPr="008E33D4" w14:paraId="12BCEBA7" w14:textId="77777777" w:rsidTr="00EF3C69">
        <w:trPr>
          <w:trHeight w:val="454"/>
        </w:trPr>
        <w:tc>
          <w:tcPr>
            <w:tcW w:w="1536" w:type="pct"/>
            <w:tcBorders>
              <w:tl2br w:val="nil"/>
              <w:tr2bl w:val="nil"/>
            </w:tcBorders>
            <w:shd w:val="clear" w:color="auto" w:fill="auto"/>
          </w:tcPr>
          <w:p w14:paraId="58CE2154"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社会地位感知</w:t>
            </w:r>
          </w:p>
        </w:tc>
        <w:tc>
          <w:tcPr>
            <w:tcW w:w="1024" w:type="pct"/>
            <w:tcBorders>
              <w:tl2br w:val="nil"/>
              <w:tr2bl w:val="nil"/>
            </w:tcBorders>
            <w:shd w:val="clear" w:color="auto" w:fill="auto"/>
            <w:vAlign w:val="center"/>
          </w:tcPr>
          <w:p w14:paraId="76E18122"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0.391718553</w:t>
            </w:r>
          </w:p>
        </w:tc>
        <w:tc>
          <w:tcPr>
            <w:tcW w:w="1194" w:type="pct"/>
            <w:tcBorders>
              <w:tl2br w:val="nil"/>
              <w:tr2bl w:val="nil"/>
            </w:tcBorders>
            <w:shd w:val="clear" w:color="auto" w:fill="auto"/>
            <w:vAlign w:val="center"/>
          </w:tcPr>
          <w:p w14:paraId="4423EB97"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-0.299671495</w:t>
            </w:r>
          </w:p>
        </w:tc>
        <w:tc>
          <w:tcPr>
            <w:tcW w:w="1246" w:type="pct"/>
            <w:tcBorders>
              <w:tl2br w:val="nil"/>
              <w:tr2bl w:val="nil"/>
            </w:tcBorders>
            <w:shd w:val="clear" w:color="auto" w:fill="auto"/>
            <w:vAlign w:val="center"/>
          </w:tcPr>
          <w:p w14:paraId="3111CB9C" w14:textId="77777777" w:rsidR="008E33D4" w:rsidRPr="008E33D4" w:rsidRDefault="008E33D4" w:rsidP="008E33D4">
            <w:pPr>
              <w:widowControl/>
              <w:jc w:val="center"/>
              <w:textAlignment w:val="top"/>
              <w:rPr>
                <w:rFonts w:ascii="宋体" w:eastAsia="宋体" w:hAnsi="宋体" w:cs="宋体"/>
                <w:color w:val="000000"/>
                <w:szCs w:val="21"/>
                <w:lang w:bidi="ar"/>
              </w:rPr>
            </w:pPr>
            <w:r w:rsidRPr="008E33D4">
              <w:rPr>
                <w:rFonts w:ascii="宋体" w:eastAsia="宋体" w:hAnsi="宋体" w:cs="宋体" w:hint="eastAsia"/>
                <w:color w:val="000000"/>
                <w:szCs w:val="21"/>
                <w:lang w:bidi="ar"/>
              </w:rPr>
              <w:t>0.073963028</w:t>
            </w:r>
          </w:p>
        </w:tc>
      </w:tr>
    </w:tbl>
    <w:p w14:paraId="74A9202F" w14:textId="77777777" w:rsidR="008E33D4" w:rsidRPr="008E33D4" w:rsidRDefault="008E33D4" w:rsidP="008E33D4">
      <w:pPr>
        <w:adjustRightInd w:val="0"/>
        <w:snapToGrid w:val="0"/>
        <w:spacing w:beforeLines="50" w:before="156" w:line="300" w:lineRule="auto"/>
        <w:ind w:firstLineChars="200" w:firstLine="480"/>
        <w:rPr>
          <w:rFonts w:ascii="宋体" w:eastAsia="PMingLiU" w:hAnsi="宋体" w:cs="Times New Roman"/>
          <w:sz w:val="24"/>
          <w:szCs w:val="24"/>
          <w:lang w:val="zh-TW" w:eastAsia="zh-TW"/>
        </w:rPr>
      </w:pPr>
      <w:r w:rsidRPr="008E33D4">
        <w:rPr>
          <w:rFonts w:ascii="宋体" w:eastAsia="宋体" w:hAnsi="宋体" w:cs="Times New Roman" w:hint="eastAsia"/>
          <w:sz w:val="24"/>
          <w:szCs w:val="24"/>
          <w:lang w:val="zh-TW" w:eastAsia="zh-TW"/>
        </w:rPr>
        <w:t>接着，</w:t>
      </w:r>
      <w:r w:rsidRPr="008E33D4">
        <w:rPr>
          <w:rFonts w:ascii="宋体" w:eastAsia="宋体" w:hAnsi="宋体" w:cs="Times New Roman"/>
          <w:sz w:val="24"/>
          <w:szCs w:val="24"/>
          <w:lang w:val="zh-TW" w:eastAsia="zh-TW"/>
        </w:rPr>
        <w:t>对各指标在这</w:t>
      </w:r>
      <w:r w:rsidRPr="008E33D4">
        <w:rPr>
          <w:rFonts w:ascii="宋体" w:eastAsia="宋体" w:hAnsi="宋体" w:cs="Times New Roman" w:hint="eastAsia"/>
          <w:sz w:val="24"/>
          <w:szCs w:val="24"/>
          <w:lang w:val="zh-TW" w:eastAsia="zh-TW"/>
        </w:rPr>
        <w:t>三</w:t>
      </w:r>
      <w:r w:rsidRPr="008E33D4">
        <w:rPr>
          <w:rFonts w:ascii="宋体" w:eastAsia="宋体" w:hAnsi="宋体" w:cs="Times New Roman"/>
          <w:sz w:val="24"/>
          <w:szCs w:val="24"/>
          <w:lang w:val="zh-TW" w:eastAsia="zh-TW"/>
        </w:rPr>
        <w:t>个</w:t>
      </w:r>
      <w:r w:rsidRPr="008E33D4">
        <w:rPr>
          <w:rFonts w:ascii="宋体" w:eastAsia="宋体" w:hAnsi="宋体" w:cs="Times New Roman" w:hint="eastAsia"/>
          <w:sz w:val="24"/>
          <w:szCs w:val="24"/>
          <w:lang w:val="zh-TW" w:eastAsia="zh-TW"/>
        </w:rPr>
        <w:t>主成分线性组合中的系数做加权平均，并进行归一化处理，计算出各指标的权重。其计算公式是表6中每列先乘以表4中对应主成分的方差贡献率，再每行相加，最后除以三个主成分的累计贡献率，并进行归一化处理。结果如下表</w:t>
      </w:r>
      <w:r w:rsidRPr="008E33D4">
        <w:rPr>
          <w:rFonts w:ascii="宋体" w:eastAsia="宋体" w:hAnsi="宋体" w:cs="Times New Roman" w:hint="eastAsia"/>
          <w:sz w:val="24"/>
          <w:szCs w:val="24"/>
          <w:lang w:val="zh-TW"/>
        </w:rPr>
        <w:t>4</w:t>
      </w:r>
      <w:r w:rsidRPr="008E33D4">
        <w:rPr>
          <w:rFonts w:ascii="宋体" w:eastAsia="PMingLiU" w:hAnsi="宋体" w:cs="Times New Roman"/>
          <w:sz w:val="24"/>
          <w:szCs w:val="24"/>
          <w:lang w:val="zh-TW" w:eastAsia="zh-TW"/>
        </w:rPr>
        <w:t>-7</w:t>
      </w:r>
      <w:r w:rsidRPr="008E33D4">
        <w:rPr>
          <w:rFonts w:ascii="宋体" w:eastAsia="宋体" w:hAnsi="宋体" w:cs="Times New Roman" w:hint="eastAsia"/>
          <w:sz w:val="24"/>
          <w:szCs w:val="24"/>
          <w:lang w:val="zh-TW" w:eastAsia="zh-TW"/>
        </w:rPr>
        <w:t>所示：</w:t>
      </w:r>
    </w:p>
    <w:p w14:paraId="1744A5F6" w14:textId="77777777" w:rsidR="008E33D4" w:rsidRPr="008E33D4" w:rsidRDefault="008E33D4" w:rsidP="008E33D4">
      <w:pPr>
        <w:keepNext/>
        <w:spacing w:beforeLines="50" w:before="156" w:afterLines="50" w:after="156" w:line="300" w:lineRule="auto"/>
        <w:jc w:val="center"/>
        <w:rPr>
          <w:rFonts w:ascii="黑体" w:eastAsia="黑体" w:hAnsi="黑体" w:cs="Times New Roman"/>
          <w:szCs w:val="21"/>
        </w:rPr>
      </w:pPr>
      <w:bookmarkStart w:id="40" w:name="_Toc128522149"/>
      <w:bookmarkStart w:id="41" w:name="_Toc128524503"/>
      <w:bookmarkStart w:id="42" w:name="_Toc128577899"/>
      <w:bookmarkStart w:id="43" w:name="_Toc130828465"/>
      <w:bookmarkStart w:id="44" w:name="_Toc130838688"/>
      <w:r w:rsidRPr="008E33D4">
        <w:rPr>
          <w:rFonts w:ascii="黑体" w:eastAsia="黑体" w:hAnsi="黑体" w:cs="Times New Roman"/>
          <w:szCs w:val="21"/>
        </w:rPr>
        <w:t>表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表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7</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就业质量测量指标权重表</w:t>
      </w:r>
      <w:bookmarkEnd w:id="40"/>
      <w:bookmarkEnd w:id="41"/>
      <w:bookmarkEnd w:id="42"/>
      <w:bookmarkEnd w:id="43"/>
      <w:bookmarkEnd w:id="44"/>
    </w:p>
    <w:tbl>
      <w:tblPr>
        <w:tblW w:w="5000" w:type="pct"/>
        <w:tblBorders>
          <w:top w:val="single" w:sz="12" w:space="0" w:color="auto"/>
          <w:bottom w:val="single" w:sz="12" w:space="0" w:color="auto"/>
          <w:insideH w:val="single" w:sz="12" w:space="0" w:color="auto"/>
        </w:tblBorders>
        <w:tblLayout w:type="fixed"/>
        <w:tblLook w:val="04A0" w:firstRow="1" w:lastRow="0" w:firstColumn="1" w:lastColumn="0" w:noHBand="0" w:noVBand="1"/>
      </w:tblPr>
      <w:tblGrid>
        <w:gridCol w:w="923"/>
        <w:gridCol w:w="923"/>
        <w:gridCol w:w="923"/>
        <w:gridCol w:w="801"/>
        <w:gridCol w:w="914"/>
        <w:gridCol w:w="1052"/>
        <w:gridCol w:w="924"/>
        <w:gridCol w:w="924"/>
        <w:gridCol w:w="922"/>
      </w:tblGrid>
      <w:tr w:rsidR="008E33D4" w:rsidRPr="008E33D4" w14:paraId="2A4C4086" w14:textId="77777777" w:rsidTr="00EF3C69">
        <w:trPr>
          <w:trHeight w:val="495"/>
        </w:trPr>
        <w:tc>
          <w:tcPr>
            <w:tcW w:w="556" w:type="pct"/>
            <w:tcBorders>
              <w:bottom w:val="single" w:sz="4" w:space="0" w:color="auto"/>
            </w:tcBorders>
            <w:shd w:val="clear" w:color="auto" w:fill="auto"/>
            <w:vAlign w:val="center"/>
          </w:tcPr>
          <w:p w14:paraId="3F9F7DA6" w14:textId="77777777" w:rsidR="008E33D4" w:rsidRPr="008E33D4" w:rsidRDefault="008E33D4" w:rsidP="008E33D4">
            <w:pPr>
              <w:widowControl/>
              <w:jc w:val="center"/>
              <w:textAlignment w:val="top"/>
              <w:rPr>
                <w:rFonts w:ascii="宋体" w:eastAsia="等线" w:hAnsi="宋体" w:cs="宋体"/>
                <w:color w:val="000000"/>
                <w:sz w:val="15"/>
                <w:szCs w:val="15"/>
              </w:rPr>
            </w:pPr>
            <w:r w:rsidRPr="008E33D4">
              <w:rPr>
                <w:rFonts w:ascii="宋体" w:eastAsia="宋体" w:hAnsi="宋体" w:cs="宋体" w:hint="eastAsia"/>
                <w:color w:val="000000"/>
                <w:kern w:val="0"/>
                <w:sz w:val="15"/>
                <w:szCs w:val="15"/>
                <w:lang w:bidi="ar"/>
              </w:rPr>
              <w:t>学校类型</w:t>
            </w:r>
          </w:p>
        </w:tc>
        <w:tc>
          <w:tcPr>
            <w:tcW w:w="556" w:type="pct"/>
            <w:tcBorders>
              <w:bottom w:val="single" w:sz="4" w:space="0" w:color="auto"/>
            </w:tcBorders>
            <w:shd w:val="clear" w:color="auto" w:fill="auto"/>
            <w:vAlign w:val="center"/>
          </w:tcPr>
          <w:p w14:paraId="64A41462" w14:textId="77777777" w:rsidR="008E33D4" w:rsidRPr="008E33D4" w:rsidRDefault="008E33D4" w:rsidP="008E33D4">
            <w:pPr>
              <w:widowControl/>
              <w:jc w:val="center"/>
              <w:textAlignment w:val="top"/>
              <w:rPr>
                <w:rFonts w:ascii="宋体" w:eastAsia="等线" w:hAnsi="宋体" w:cs="宋体"/>
                <w:color w:val="000000"/>
                <w:sz w:val="15"/>
                <w:szCs w:val="15"/>
              </w:rPr>
            </w:pPr>
            <w:r w:rsidRPr="008E33D4">
              <w:rPr>
                <w:rFonts w:ascii="宋体" w:eastAsia="宋体" w:hAnsi="宋体" w:cs="宋体" w:hint="eastAsia"/>
                <w:color w:val="000000"/>
                <w:kern w:val="0"/>
                <w:sz w:val="15"/>
                <w:szCs w:val="15"/>
                <w:lang w:bidi="ar"/>
              </w:rPr>
              <w:t>工作经验年限</w:t>
            </w:r>
          </w:p>
        </w:tc>
        <w:tc>
          <w:tcPr>
            <w:tcW w:w="556" w:type="pct"/>
            <w:tcBorders>
              <w:bottom w:val="single" w:sz="4" w:space="0" w:color="auto"/>
            </w:tcBorders>
            <w:shd w:val="clear" w:color="auto" w:fill="auto"/>
            <w:vAlign w:val="center"/>
          </w:tcPr>
          <w:p w14:paraId="05AECD98" w14:textId="77777777" w:rsidR="008E33D4" w:rsidRPr="008E33D4" w:rsidRDefault="008E33D4" w:rsidP="008E33D4">
            <w:pPr>
              <w:widowControl/>
              <w:jc w:val="center"/>
              <w:textAlignment w:val="top"/>
              <w:rPr>
                <w:rFonts w:ascii="宋体" w:eastAsia="等线" w:hAnsi="宋体" w:cs="宋体"/>
                <w:color w:val="000000"/>
                <w:sz w:val="15"/>
                <w:szCs w:val="15"/>
              </w:rPr>
            </w:pPr>
            <w:r w:rsidRPr="008E33D4">
              <w:rPr>
                <w:rFonts w:ascii="宋体" w:eastAsia="宋体" w:hAnsi="宋体" w:cs="宋体" w:hint="eastAsia"/>
                <w:color w:val="000000"/>
                <w:kern w:val="0"/>
                <w:sz w:val="15"/>
                <w:szCs w:val="15"/>
                <w:lang w:bidi="ar"/>
              </w:rPr>
              <w:t>就业地区</w:t>
            </w:r>
          </w:p>
        </w:tc>
        <w:tc>
          <w:tcPr>
            <w:tcW w:w="482" w:type="pct"/>
            <w:tcBorders>
              <w:bottom w:val="single" w:sz="4" w:space="0" w:color="auto"/>
            </w:tcBorders>
            <w:shd w:val="clear" w:color="auto" w:fill="auto"/>
            <w:vAlign w:val="center"/>
          </w:tcPr>
          <w:p w14:paraId="1E11F977" w14:textId="77777777" w:rsidR="008E33D4" w:rsidRPr="008E33D4" w:rsidRDefault="008E33D4" w:rsidP="008E33D4">
            <w:pPr>
              <w:widowControl/>
              <w:jc w:val="center"/>
              <w:textAlignment w:val="top"/>
              <w:rPr>
                <w:rFonts w:ascii="宋体" w:eastAsia="等线" w:hAnsi="宋体" w:cs="宋体"/>
                <w:color w:val="000000"/>
                <w:sz w:val="15"/>
                <w:szCs w:val="15"/>
              </w:rPr>
            </w:pPr>
            <w:r w:rsidRPr="008E33D4">
              <w:rPr>
                <w:rFonts w:ascii="宋体" w:eastAsia="宋体" w:hAnsi="宋体" w:cs="宋体" w:hint="eastAsia"/>
                <w:color w:val="000000"/>
                <w:kern w:val="0"/>
                <w:sz w:val="15"/>
                <w:szCs w:val="15"/>
                <w:lang w:bidi="ar"/>
              </w:rPr>
              <w:t>工作环境</w:t>
            </w:r>
          </w:p>
        </w:tc>
        <w:tc>
          <w:tcPr>
            <w:tcW w:w="550" w:type="pct"/>
            <w:tcBorders>
              <w:bottom w:val="single" w:sz="4" w:space="0" w:color="auto"/>
            </w:tcBorders>
            <w:shd w:val="clear" w:color="auto" w:fill="auto"/>
            <w:vAlign w:val="center"/>
          </w:tcPr>
          <w:p w14:paraId="329C1B61" w14:textId="77777777" w:rsidR="008E33D4" w:rsidRPr="008E33D4" w:rsidRDefault="008E33D4" w:rsidP="008E33D4">
            <w:pPr>
              <w:widowControl/>
              <w:jc w:val="center"/>
              <w:textAlignment w:val="top"/>
              <w:rPr>
                <w:rFonts w:ascii="宋体" w:eastAsia="等线" w:hAnsi="宋体" w:cs="宋体"/>
                <w:color w:val="000000"/>
                <w:sz w:val="15"/>
                <w:szCs w:val="15"/>
              </w:rPr>
            </w:pPr>
            <w:r w:rsidRPr="008E33D4">
              <w:rPr>
                <w:rFonts w:ascii="宋体" w:eastAsia="宋体" w:hAnsi="宋体" w:cs="宋体" w:hint="eastAsia"/>
                <w:color w:val="000000"/>
                <w:kern w:val="0"/>
                <w:sz w:val="15"/>
                <w:szCs w:val="15"/>
                <w:lang w:bidi="ar"/>
              </w:rPr>
              <w:t>薪资水平</w:t>
            </w:r>
          </w:p>
        </w:tc>
        <w:tc>
          <w:tcPr>
            <w:tcW w:w="633" w:type="pct"/>
            <w:tcBorders>
              <w:bottom w:val="single" w:sz="4" w:space="0" w:color="auto"/>
            </w:tcBorders>
            <w:shd w:val="clear" w:color="auto" w:fill="auto"/>
            <w:vAlign w:val="center"/>
          </w:tcPr>
          <w:p w14:paraId="29D32737" w14:textId="77777777" w:rsidR="008E33D4" w:rsidRPr="008E33D4" w:rsidRDefault="008E33D4" w:rsidP="008E33D4">
            <w:pPr>
              <w:widowControl/>
              <w:jc w:val="center"/>
              <w:textAlignment w:val="top"/>
              <w:rPr>
                <w:rFonts w:ascii="宋体" w:eastAsia="等线" w:hAnsi="宋体" w:cs="宋体"/>
                <w:color w:val="000000"/>
                <w:sz w:val="15"/>
                <w:szCs w:val="15"/>
              </w:rPr>
            </w:pPr>
            <w:r w:rsidRPr="008E33D4">
              <w:rPr>
                <w:rFonts w:ascii="宋体" w:eastAsia="宋体" w:hAnsi="宋体" w:cs="宋体" w:hint="eastAsia"/>
                <w:color w:val="000000"/>
                <w:kern w:val="0"/>
                <w:sz w:val="15"/>
                <w:szCs w:val="15"/>
                <w:lang w:bidi="ar"/>
              </w:rPr>
              <w:t>单位是否购买五险一金</w:t>
            </w:r>
          </w:p>
        </w:tc>
        <w:tc>
          <w:tcPr>
            <w:tcW w:w="556" w:type="pct"/>
            <w:tcBorders>
              <w:bottom w:val="single" w:sz="4" w:space="0" w:color="auto"/>
            </w:tcBorders>
            <w:shd w:val="clear" w:color="auto" w:fill="auto"/>
            <w:vAlign w:val="center"/>
          </w:tcPr>
          <w:p w14:paraId="24942DB1" w14:textId="77777777" w:rsidR="008E33D4" w:rsidRPr="008E33D4" w:rsidRDefault="008E33D4" w:rsidP="008E33D4">
            <w:pPr>
              <w:widowControl/>
              <w:jc w:val="center"/>
              <w:textAlignment w:val="top"/>
              <w:rPr>
                <w:rFonts w:ascii="宋体" w:eastAsia="等线" w:hAnsi="宋体" w:cs="宋体"/>
                <w:color w:val="000000"/>
                <w:sz w:val="15"/>
                <w:szCs w:val="15"/>
              </w:rPr>
            </w:pPr>
            <w:r w:rsidRPr="008E33D4">
              <w:rPr>
                <w:rFonts w:ascii="宋体" w:eastAsia="宋体" w:hAnsi="宋体" w:cs="宋体" w:hint="eastAsia"/>
                <w:color w:val="000000"/>
                <w:kern w:val="0"/>
                <w:sz w:val="15"/>
                <w:szCs w:val="15"/>
                <w:lang w:bidi="ar"/>
              </w:rPr>
              <w:t>其他职业福利</w:t>
            </w:r>
          </w:p>
        </w:tc>
        <w:tc>
          <w:tcPr>
            <w:tcW w:w="556" w:type="pct"/>
            <w:tcBorders>
              <w:bottom w:val="single" w:sz="4" w:space="0" w:color="auto"/>
            </w:tcBorders>
            <w:shd w:val="clear" w:color="auto" w:fill="auto"/>
            <w:vAlign w:val="center"/>
          </w:tcPr>
          <w:p w14:paraId="63A9A86E" w14:textId="77777777" w:rsidR="008E33D4" w:rsidRPr="008E33D4" w:rsidRDefault="008E33D4" w:rsidP="008E33D4">
            <w:pPr>
              <w:widowControl/>
              <w:jc w:val="center"/>
              <w:textAlignment w:val="top"/>
              <w:rPr>
                <w:rFonts w:ascii="宋体" w:eastAsia="等线" w:hAnsi="宋体" w:cs="宋体"/>
                <w:color w:val="000000"/>
                <w:sz w:val="15"/>
                <w:szCs w:val="15"/>
              </w:rPr>
            </w:pPr>
            <w:r w:rsidRPr="008E33D4">
              <w:rPr>
                <w:rFonts w:ascii="宋体" w:eastAsia="宋体" w:hAnsi="宋体" w:cs="宋体" w:hint="eastAsia"/>
                <w:color w:val="000000"/>
                <w:kern w:val="0"/>
                <w:sz w:val="15"/>
                <w:szCs w:val="15"/>
                <w:lang w:bidi="ar"/>
              </w:rPr>
              <w:t>专业对口情况</w:t>
            </w:r>
          </w:p>
        </w:tc>
        <w:tc>
          <w:tcPr>
            <w:tcW w:w="556" w:type="pct"/>
            <w:tcBorders>
              <w:bottom w:val="single" w:sz="4" w:space="0" w:color="auto"/>
            </w:tcBorders>
            <w:shd w:val="clear" w:color="auto" w:fill="auto"/>
            <w:vAlign w:val="center"/>
          </w:tcPr>
          <w:p w14:paraId="7EAF6896" w14:textId="77777777" w:rsidR="008E33D4" w:rsidRPr="008E33D4" w:rsidRDefault="008E33D4" w:rsidP="008E33D4">
            <w:pPr>
              <w:widowControl/>
              <w:jc w:val="center"/>
              <w:textAlignment w:val="top"/>
              <w:rPr>
                <w:rFonts w:ascii="宋体" w:eastAsia="等线" w:hAnsi="宋体" w:cs="宋体"/>
                <w:color w:val="000000"/>
                <w:sz w:val="15"/>
                <w:szCs w:val="15"/>
              </w:rPr>
            </w:pPr>
            <w:r w:rsidRPr="008E33D4">
              <w:rPr>
                <w:rFonts w:ascii="宋体" w:eastAsia="宋体" w:hAnsi="宋体" w:cs="宋体" w:hint="eastAsia"/>
                <w:color w:val="000000"/>
                <w:kern w:val="0"/>
                <w:sz w:val="15"/>
                <w:szCs w:val="15"/>
                <w:lang w:bidi="ar"/>
              </w:rPr>
              <w:t>社会地位感知</w:t>
            </w:r>
          </w:p>
        </w:tc>
      </w:tr>
      <w:tr w:rsidR="008E33D4" w:rsidRPr="008E33D4" w14:paraId="4E70F6FC" w14:textId="77777777" w:rsidTr="00EF3C69">
        <w:trPr>
          <w:trHeight w:val="285"/>
        </w:trPr>
        <w:tc>
          <w:tcPr>
            <w:tcW w:w="556" w:type="pct"/>
            <w:tcBorders>
              <w:top w:val="single" w:sz="4" w:space="0" w:color="auto"/>
              <w:tl2br w:val="nil"/>
              <w:tr2bl w:val="nil"/>
            </w:tcBorders>
            <w:shd w:val="clear" w:color="auto" w:fill="auto"/>
            <w:vAlign w:val="center"/>
          </w:tcPr>
          <w:p w14:paraId="4A541C3C" w14:textId="77777777" w:rsidR="008E33D4" w:rsidRPr="008E33D4" w:rsidRDefault="008E33D4" w:rsidP="008E33D4">
            <w:pPr>
              <w:widowControl/>
              <w:jc w:val="center"/>
              <w:textAlignment w:val="center"/>
              <w:rPr>
                <w:rFonts w:ascii="宋体" w:eastAsia="等线" w:hAnsi="宋体" w:cs="宋体"/>
                <w:color w:val="000000"/>
                <w:kern w:val="0"/>
                <w:sz w:val="15"/>
                <w:szCs w:val="15"/>
                <w:lang w:bidi="ar"/>
              </w:rPr>
            </w:pPr>
            <w:r w:rsidRPr="008E33D4">
              <w:rPr>
                <w:rFonts w:ascii="宋体" w:eastAsia="宋体" w:hAnsi="宋体" w:cs="宋体" w:hint="eastAsia"/>
                <w:color w:val="000000"/>
                <w:kern w:val="0"/>
                <w:sz w:val="15"/>
                <w:szCs w:val="15"/>
                <w:lang w:bidi="ar"/>
              </w:rPr>
              <w:t>0.0199</w:t>
            </w:r>
          </w:p>
        </w:tc>
        <w:tc>
          <w:tcPr>
            <w:tcW w:w="556" w:type="pct"/>
            <w:tcBorders>
              <w:top w:val="single" w:sz="4" w:space="0" w:color="auto"/>
              <w:tl2br w:val="nil"/>
              <w:tr2bl w:val="nil"/>
            </w:tcBorders>
            <w:shd w:val="clear" w:color="auto" w:fill="auto"/>
            <w:vAlign w:val="center"/>
          </w:tcPr>
          <w:p w14:paraId="17CC158C" w14:textId="77777777" w:rsidR="008E33D4" w:rsidRPr="008E33D4" w:rsidRDefault="008E33D4" w:rsidP="008E33D4">
            <w:pPr>
              <w:widowControl/>
              <w:jc w:val="center"/>
              <w:textAlignment w:val="center"/>
              <w:rPr>
                <w:rFonts w:ascii="宋体" w:eastAsia="等线" w:hAnsi="宋体" w:cs="宋体"/>
                <w:color w:val="000000"/>
                <w:kern w:val="0"/>
                <w:sz w:val="15"/>
                <w:szCs w:val="15"/>
                <w:lang w:bidi="ar"/>
              </w:rPr>
            </w:pPr>
            <w:r w:rsidRPr="008E33D4">
              <w:rPr>
                <w:rFonts w:ascii="宋体" w:eastAsia="宋体" w:hAnsi="宋体" w:cs="宋体" w:hint="eastAsia"/>
                <w:color w:val="000000"/>
                <w:kern w:val="0"/>
                <w:sz w:val="15"/>
                <w:szCs w:val="15"/>
                <w:lang w:bidi="ar"/>
              </w:rPr>
              <w:t>0.1206</w:t>
            </w:r>
          </w:p>
        </w:tc>
        <w:tc>
          <w:tcPr>
            <w:tcW w:w="556" w:type="pct"/>
            <w:tcBorders>
              <w:top w:val="single" w:sz="4" w:space="0" w:color="auto"/>
              <w:tl2br w:val="nil"/>
              <w:tr2bl w:val="nil"/>
            </w:tcBorders>
            <w:shd w:val="clear" w:color="auto" w:fill="auto"/>
            <w:vAlign w:val="center"/>
          </w:tcPr>
          <w:p w14:paraId="0B6356FB" w14:textId="77777777" w:rsidR="008E33D4" w:rsidRPr="008E33D4" w:rsidRDefault="008E33D4" w:rsidP="008E33D4">
            <w:pPr>
              <w:widowControl/>
              <w:jc w:val="center"/>
              <w:textAlignment w:val="center"/>
              <w:rPr>
                <w:rFonts w:ascii="宋体" w:eastAsia="等线" w:hAnsi="宋体" w:cs="宋体"/>
                <w:color w:val="000000"/>
                <w:kern w:val="0"/>
                <w:sz w:val="15"/>
                <w:szCs w:val="15"/>
                <w:lang w:bidi="ar"/>
              </w:rPr>
            </w:pPr>
            <w:r w:rsidRPr="008E33D4">
              <w:rPr>
                <w:rFonts w:ascii="宋体" w:eastAsia="宋体" w:hAnsi="宋体" w:cs="宋体" w:hint="eastAsia"/>
                <w:color w:val="000000"/>
                <w:kern w:val="0"/>
                <w:sz w:val="15"/>
                <w:szCs w:val="15"/>
                <w:lang w:bidi="ar"/>
              </w:rPr>
              <w:t>0.1162</w:t>
            </w:r>
          </w:p>
        </w:tc>
        <w:tc>
          <w:tcPr>
            <w:tcW w:w="482" w:type="pct"/>
            <w:tcBorders>
              <w:top w:val="single" w:sz="4" w:space="0" w:color="auto"/>
              <w:tl2br w:val="nil"/>
              <w:tr2bl w:val="nil"/>
            </w:tcBorders>
            <w:shd w:val="clear" w:color="auto" w:fill="auto"/>
            <w:vAlign w:val="center"/>
          </w:tcPr>
          <w:p w14:paraId="7D0C9AB8" w14:textId="77777777" w:rsidR="008E33D4" w:rsidRPr="008E33D4" w:rsidRDefault="008E33D4" w:rsidP="008E33D4">
            <w:pPr>
              <w:widowControl/>
              <w:jc w:val="center"/>
              <w:textAlignment w:val="center"/>
              <w:rPr>
                <w:rFonts w:ascii="宋体" w:eastAsia="等线" w:hAnsi="宋体" w:cs="宋体"/>
                <w:color w:val="000000"/>
                <w:kern w:val="0"/>
                <w:sz w:val="15"/>
                <w:szCs w:val="15"/>
                <w:lang w:bidi="ar"/>
              </w:rPr>
            </w:pPr>
            <w:r w:rsidRPr="008E33D4">
              <w:rPr>
                <w:rFonts w:ascii="宋体" w:eastAsia="宋体" w:hAnsi="宋体" w:cs="宋体" w:hint="eastAsia"/>
                <w:color w:val="000000"/>
                <w:kern w:val="0"/>
                <w:sz w:val="15"/>
                <w:szCs w:val="15"/>
                <w:lang w:bidi="ar"/>
              </w:rPr>
              <w:t>0.1303</w:t>
            </w:r>
          </w:p>
        </w:tc>
        <w:tc>
          <w:tcPr>
            <w:tcW w:w="550" w:type="pct"/>
            <w:tcBorders>
              <w:top w:val="single" w:sz="4" w:space="0" w:color="auto"/>
              <w:tl2br w:val="nil"/>
              <w:tr2bl w:val="nil"/>
            </w:tcBorders>
            <w:shd w:val="clear" w:color="auto" w:fill="auto"/>
            <w:vAlign w:val="center"/>
          </w:tcPr>
          <w:p w14:paraId="6798863E" w14:textId="77777777" w:rsidR="008E33D4" w:rsidRPr="008E33D4" w:rsidRDefault="008E33D4" w:rsidP="008E33D4">
            <w:pPr>
              <w:widowControl/>
              <w:jc w:val="center"/>
              <w:textAlignment w:val="center"/>
              <w:rPr>
                <w:rFonts w:ascii="宋体" w:eastAsia="等线" w:hAnsi="宋体" w:cs="宋体"/>
                <w:color w:val="000000"/>
                <w:kern w:val="0"/>
                <w:sz w:val="15"/>
                <w:szCs w:val="15"/>
                <w:lang w:bidi="ar"/>
              </w:rPr>
            </w:pPr>
            <w:r w:rsidRPr="008E33D4">
              <w:rPr>
                <w:rFonts w:ascii="宋体" w:eastAsia="宋体" w:hAnsi="宋体" w:cs="宋体" w:hint="eastAsia"/>
                <w:color w:val="000000"/>
                <w:kern w:val="0"/>
                <w:sz w:val="15"/>
                <w:szCs w:val="15"/>
                <w:lang w:bidi="ar"/>
              </w:rPr>
              <w:t>0.1455</w:t>
            </w:r>
          </w:p>
        </w:tc>
        <w:tc>
          <w:tcPr>
            <w:tcW w:w="633" w:type="pct"/>
            <w:tcBorders>
              <w:top w:val="single" w:sz="4" w:space="0" w:color="auto"/>
              <w:tl2br w:val="nil"/>
              <w:tr2bl w:val="nil"/>
            </w:tcBorders>
            <w:shd w:val="clear" w:color="auto" w:fill="auto"/>
            <w:vAlign w:val="center"/>
          </w:tcPr>
          <w:p w14:paraId="6162ED09" w14:textId="77777777" w:rsidR="008E33D4" w:rsidRPr="008E33D4" w:rsidRDefault="008E33D4" w:rsidP="008E33D4">
            <w:pPr>
              <w:widowControl/>
              <w:jc w:val="center"/>
              <w:textAlignment w:val="center"/>
              <w:rPr>
                <w:rFonts w:ascii="宋体" w:eastAsia="等线" w:hAnsi="宋体" w:cs="宋体"/>
                <w:color w:val="000000"/>
                <w:kern w:val="0"/>
                <w:sz w:val="15"/>
                <w:szCs w:val="15"/>
                <w:lang w:bidi="ar"/>
              </w:rPr>
            </w:pPr>
            <w:r w:rsidRPr="008E33D4">
              <w:rPr>
                <w:rFonts w:ascii="宋体" w:eastAsia="宋体" w:hAnsi="宋体" w:cs="宋体" w:hint="eastAsia"/>
                <w:color w:val="000000"/>
                <w:kern w:val="0"/>
                <w:sz w:val="15"/>
                <w:szCs w:val="15"/>
                <w:lang w:bidi="ar"/>
              </w:rPr>
              <w:t>0.165</w:t>
            </w:r>
          </w:p>
        </w:tc>
        <w:tc>
          <w:tcPr>
            <w:tcW w:w="556" w:type="pct"/>
            <w:tcBorders>
              <w:top w:val="single" w:sz="4" w:space="0" w:color="auto"/>
              <w:tl2br w:val="nil"/>
              <w:tr2bl w:val="nil"/>
            </w:tcBorders>
            <w:shd w:val="clear" w:color="auto" w:fill="auto"/>
            <w:vAlign w:val="center"/>
          </w:tcPr>
          <w:p w14:paraId="2B2C5D6B" w14:textId="77777777" w:rsidR="008E33D4" w:rsidRPr="008E33D4" w:rsidRDefault="008E33D4" w:rsidP="008E33D4">
            <w:pPr>
              <w:widowControl/>
              <w:jc w:val="center"/>
              <w:textAlignment w:val="center"/>
              <w:rPr>
                <w:rFonts w:ascii="宋体" w:eastAsia="等线" w:hAnsi="宋体" w:cs="宋体"/>
                <w:color w:val="000000"/>
                <w:kern w:val="0"/>
                <w:sz w:val="15"/>
                <w:szCs w:val="15"/>
                <w:lang w:bidi="ar"/>
              </w:rPr>
            </w:pPr>
            <w:r w:rsidRPr="008E33D4">
              <w:rPr>
                <w:rFonts w:ascii="宋体" w:eastAsia="宋体" w:hAnsi="宋体" w:cs="宋体" w:hint="eastAsia"/>
                <w:color w:val="000000"/>
                <w:kern w:val="0"/>
                <w:sz w:val="15"/>
                <w:szCs w:val="15"/>
                <w:lang w:bidi="ar"/>
              </w:rPr>
              <w:t>0.1027</w:t>
            </w:r>
          </w:p>
        </w:tc>
        <w:tc>
          <w:tcPr>
            <w:tcW w:w="556" w:type="pct"/>
            <w:tcBorders>
              <w:top w:val="single" w:sz="4" w:space="0" w:color="auto"/>
              <w:tl2br w:val="nil"/>
              <w:tr2bl w:val="nil"/>
            </w:tcBorders>
            <w:shd w:val="clear" w:color="auto" w:fill="auto"/>
            <w:vAlign w:val="center"/>
          </w:tcPr>
          <w:p w14:paraId="6008A1F8" w14:textId="77777777" w:rsidR="008E33D4" w:rsidRPr="008E33D4" w:rsidRDefault="008E33D4" w:rsidP="008E33D4">
            <w:pPr>
              <w:widowControl/>
              <w:jc w:val="center"/>
              <w:textAlignment w:val="center"/>
              <w:rPr>
                <w:rFonts w:ascii="宋体" w:eastAsia="等线" w:hAnsi="宋体" w:cs="宋体"/>
                <w:color w:val="000000"/>
                <w:kern w:val="0"/>
                <w:sz w:val="15"/>
                <w:szCs w:val="15"/>
                <w:lang w:bidi="ar"/>
              </w:rPr>
            </w:pPr>
            <w:r w:rsidRPr="008E33D4">
              <w:rPr>
                <w:rFonts w:ascii="宋体" w:eastAsia="宋体" w:hAnsi="宋体" w:cs="宋体" w:hint="eastAsia"/>
                <w:color w:val="000000"/>
                <w:kern w:val="0"/>
                <w:sz w:val="15"/>
                <w:szCs w:val="15"/>
                <w:lang w:bidi="ar"/>
              </w:rPr>
              <w:t>0.108</w:t>
            </w:r>
          </w:p>
        </w:tc>
        <w:tc>
          <w:tcPr>
            <w:tcW w:w="556" w:type="pct"/>
            <w:tcBorders>
              <w:top w:val="single" w:sz="4" w:space="0" w:color="auto"/>
              <w:tl2br w:val="nil"/>
              <w:tr2bl w:val="nil"/>
            </w:tcBorders>
            <w:shd w:val="clear" w:color="auto" w:fill="auto"/>
            <w:vAlign w:val="center"/>
          </w:tcPr>
          <w:p w14:paraId="463A879A" w14:textId="77777777" w:rsidR="008E33D4" w:rsidRPr="008E33D4" w:rsidRDefault="008E33D4" w:rsidP="008E33D4">
            <w:pPr>
              <w:widowControl/>
              <w:jc w:val="center"/>
              <w:textAlignment w:val="center"/>
              <w:rPr>
                <w:rFonts w:ascii="宋体" w:eastAsia="等线" w:hAnsi="宋体" w:cs="宋体"/>
                <w:color w:val="000000"/>
                <w:kern w:val="0"/>
                <w:sz w:val="15"/>
                <w:szCs w:val="15"/>
                <w:lang w:bidi="ar"/>
              </w:rPr>
            </w:pPr>
            <w:r w:rsidRPr="008E33D4">
              <w:rPr>
                <w:rFonts w:ascii="宋体" w:eastAsia="宋体" w:hAnsi="宋体" w:cs="宋体" w:hint="eastAsia"/>
                <w:color w:val="000000"/>
                <w:kern w:val="0"/>
                <w:sz w:val="15"/>
                <w:szCs w:val="15"/>
                <w:lang w:bidi="ar"/>
              </w:rPr>
              <w:t>0.0919</w:t>
            </w:r>
          </w:p>
        </w:tc>
      </w:tr>
    </w:tbl>
    <w:p w14:paraId="5EC00BCB" w14:textId="77777777" w:rsidR="008E33D4" w:rsidRPr="008E33D4" w:rsidRDefault="008E33D4" w:rsidP="008E33D4">
      <w:pPr>
        <w:adjustRightInd w:val="0"/>
        <w:snapToGrid w:val="0"/>
        <w:spacing w:beforeLines="50" w:before="156" w:line="300" w:lineRule="auto"/>
        <w:ind w:firstLineChars="200" w:firstLine="480"/>
        <w:rPr>
          <w:rFonts w:ascii="宋体" w:eastAsia="PMingLiU" w:hAnsi="宋体" w:cs="Times New Roman"/>
          <w:sz w:val="24"/>
          <w:szCs w:val="24"/>
          <w:lang w:val="zh-TW" w:eastAsia="zh-TW"/>
        </w:rPr>
      </w:pPr>
      <w:r w:rsidRPr="008E33D4">
        <w:rPr>
          <w:rFonts w:ascii="宋体" w:eastAsia="宋体" w:hAnsi="宋体" w:cs="Times New Roman" w:hint="eastAsia"/>
          <w:sz w:val="24"/>
          <w:szCs w:val="24"/>
          <w:lang w:val="zh-TW" w:eastAsia="zh-TW"/>
        </w:rPr>
        <w:t>学校类型，工作经验，就业地区，工作环境，薪资水平，单位是否购买五险一金，其他职业福利，专业对口情况，社会地位感知分别编码为</w:t>
      </w:r>
      <w:r w:rsidRPr="008E33D4">
        <w:rPr>
          <w:rFonts w:ascii="宋体" w:eastAsia="宋体" w:hAnsi="宋体" w:cs="Times New Roman"/>
          <w:sz w:val="24"/>
          <w:szCs w:val="24"/>
          <w:lang w:val="zh-TW" w:eastAsia="zh-TW"/>
        </w:rPr>
        <w:t>a,b,c,d,e,f,g,h,i</w:t>
      </w:r>
      <w:r w:rsidRPr="008E33D4">
        <w:rPr>
          <w:rFonts w:ascii="宋体" w:eastAsia="宋体" w:hAnsi="宋体" w:cs="Times New Roman" w:hint="eastAsia"/>
          <w:sz w:val="24"/>
          <w:szCs w:val="24"/>
          <w:lang w:val="zh-TW" w:eastAsia="zh-TW"/>
        </w:rPr>
        <w:t>。</w:t>
      </w:r>
      <w:r w:rsidRPr="008E33D4">
        <w:rPr>
          <w:rFonts w:ascii="宋体" w:eastAsia="宋体" w:hAnsi="宋体" w:cs="Times New Roman"/>
          <w:sz w:val="24"/>
          <w:szCs w:val="24"/>
          <w:lang w:val="zh-TW" w:eastAsia="zh-TW"/>
        </w:rPr>
        <w:t>由此可算出就业质量</w:t>
      </w:r>
      <w:r w:rsidRPr="008E33D4">
        <w:rPr>
          <w:rFonts w:ascii="宋体" w:eastAsia="宋体" w:hAnsi="宋体" w:cs="Times New Roman" w:hint="eastAsia"/>
          <w:sz w:val="24"/>
          <w:szCs w:val="24"/>
          <w:lang w:val="zh-TW" w:eastAsia="zh-TW"/>
        </w:rPr>
        <w:t>评分</w:t>
      </w:r>
      <w:r w:rsidRPr="008E33D4">
        <w:rPr>
          <w:rFonts w:ascii="宋体" w:eastAsia="宋体" w:hAnsi="宋体" w:cs="Times New Roman"/>
          <w:sz w:val="24"/>
          <w:szCs w:val="24"/>
          <w:lang w:val="zh-TW" w:eastAsia="zh-TW"/>
        </w:rPr>
        <w:t>公式</w:t>
      </w:r>
      <w:r w:rsidRPr="008E33D4">
        <w:rPr>
          <w:rFonts w:ascii="宋体" w:eastAsia="宋体" w:hAnsi="宋体" w:cs="Times New Roman" w:hint="eastAsia"/>
          <w:sz w:val="24"/>
          <w:szCs w:val="24"/>
          <w:lang w:val="zh-TW" w:eastAsia="zh-TW"/>
        </w:rPr>
        <w:t>：</w:t>
      </w:r>
    </w:p>
    <w:p w14:paraId="08915A51" w14:textId="77777777" w:rsidR="008E33D4" w:rsidRPr="008E33D4" w:rsidRDefault="008E33D4" w:rsidP="008E33D4">
      <w:pPr>
        <w:spacing w:beforeLines="50" w:before="156" w:afterLines="50" w:after="156" w:line="360" w:lineRule="auto"/>
        <w:ind w:firstLine="420"/>
        <w:jc w:val="center"/>
        <w:rPr>
          <w:rFonts w:ascii="宋体" w:eastAsia="PMingLiU" w:hAnsi="宋体" w:cs="Times New Roman"/>
          <w:sz w:val="30"/>
          <w:szCs w:val="30"/>
          <w:lang w:eastAsia="zh-TW"/>
        </w:rPr>
      </w:pPr>
      <m:oMathPara>
        <m:oMath>
          <m:eqArr>
            <m:eqArrPr>
              <m:maxDist m:val="1"/>
              <m:ctrlPr>
                <w:rPr>
                  <w:rFonts w:ascii="Cambria Math" w:eastAsia="宋体" w:hAnsi="Cambria Math" w:cs="宋体"/>
                  <w:color w:val="000000"/>
                  <w:kern w:val="0"/>
                  <w:sz w:val="24"/>
                  <w:szCs w:val="24"/>
                  <w:lang w:bidi="ar"/>
                </w:rPr>
              </m:ctrlPr>
            </m:eqArrPr>
            <m:e>
              <m:r>
                <m:rPr>
                  <m:sty m:val="p"/>
                </m:rPr>
                <w:rPr>
                  <w:rFonts w:ascii="Cambria Math" w:eastAsia="宋体" w:hAnsi="Cambria Math" w:cs="宋体" w:hint="eastAsia"/>
                  <w:sz w:val="24"/>
                  <w:szCs w:val="24"/>
                  <w:lang w:eastAsia="zh-TW"/>
                </w:rPr>
                <m:t>Score=</m:t>
              </m:r>
              <m:r>
                <m:rPr>
                  <m:sty m:val="p"/>
                </m:rPr>
                <w:rPr>
                  <w:rFonts w:ascii="Cambria Math" w:eastAsia="宋体" w:hAnsi="Cambria Math" w:cs="宋体" w:hint="eastAsia"/>
                  <w:color w:val="000000"/>
                  <w:kern w:val="0"/>
                  <w:sz w:val="24"/>
                  <w:szCs w:val="24"/>
                  <w:lang w:eastAsia="zh-TW" w:bidi="ar"/>
                </w:rPr>
                <m:t>0.0199</m:t>
              </m:r>
              <m:r>
                <w:rPr>
                  <w:rFonts w:ascii="Cambria Math" w:eastAsia="宋体" w:hAnsi="Cambria Math" w:cs="Times New Roman"/>
                  <w:sz w:val="24"/>
                  <w:szCs w:val="24"/>
                  <w:lang w:eastAsia="zh-TW"/>
                </w:rPr>
                <m:t>×</m:t>
              </m:r>
              <m:r>
                <m:rPr>
                  <m:sty m:val="p"/>
                </m:rPr>
                <w:rPr>
                  <w:rFonts w:ascii="Cambria Math" w:eastAsia="宋体" w:hAnsi="Cambria Math" w:cs="宋体"/>
                  <w:color w:val="000000"/>
                  <w:kern w:val="0"/>
                  <w:sz w:val="24"/>
                  <w:szCs w:val="24"/>
                  <w:lang w:bidi="ar"/>
                </w:rPr>
                <m:t>a</m:t>
              </m:r>
              <m:r>
                <m:rPr>
                  <m:sty m:val="p"/>
                </m:rPr>
                <w:rPr>
                  <w:rFonts w:ascii="Cambria Math" w:eastAsia="宋体" w:hAnsi="Cambria Math" w:cs="宋体" w:hint="eastAsia"/>
                  <w:color w:val="000000"/>
                  <w:kern w:val="0"/>
                  <w:sz w:val="24"/>
                  <w:szCs w:val="24"/>
                  <w:lang w:eastAsia="zh-TW" w:bidi="ar"/>
                </w:rPr>
                <m:t>+0.1206</m:t>
              </m:r>
              <m:r>
                <w:rPr>
                  <w:rFonts w:ascii="Cambria Math" w:eastAsia="宋体" w:hAnsi="Cambria Math" w:cs="Times New Roman"/>
                  <w:sz w:val="24"/>
                  <w:szCs w:val="24"/>
                  <w:lang w:eastAsia="zh-TW"/>
                </w:rPr>
                <m:t>×</m:t>
              </m:r>
              <m:r>
                <m:rPr>
                  <m:sty m:val="p"/>
                </m:rPr>
                <w:rPr>
                  <w:rFonts w:ascii="Cambria Math" w:eastAsia="宋体" w:hAnsi="Cambria Math" w:cs="宋体"/>
                  <w:color w:val="000000"/>
                  <w:kern w:val="0"/>
                  <w:sz w:val="24"/>
                  <w:szCs w:val="24"/>
                  <w:lang w:bidi="ar"/>
                </w:rPr>
                <m:t>b</m:t>
              </m:r>
              <m:r>
                <m:rPr>
                  <m:sty m:val="p"/>
                </m:rPr>
                <w:rPr>
                  <w:rFonts w:ascii="Cambria Math" w:eastAsia="宋体" w:hAnsi="Cambria Math" w:cs="宋体" w:hint="eastAsia"/>
                  <w:color w:val="000000"/>
                  <w:kern w:val="0"/>
                  <w:sz w:val="24"/>
                  <w:szCs w:val="24"/>
                  <w:lang w:eastAsia="zh-TW" w:bidi="ar"/>
                </w:rPr>
                <m:t>+0.1162</m:t>
              </m:r>
              <m:r>
                <w:rPr>
                  <w:rFonts w:ascii="Cambria Math" w:eastAsia="宋体" w:hAnsi="Cambria Math" w:cs="Times New Roman"/>
                  <w:sz w:val="24"/>
                  <w:szCs w:val="24"/>
                  <w:lang w:eastAsia="zh-TW"/>
                </w:rPr>
                <m:t>×</m:t>
              </m:r>
              <m:r>
                <m:rPr>
                  <m:sty m:val="p"/>
                </m:rPr>
                <w:rPr>
                  <w:rFonts w:ascii="Cambria Math" w:eastAsia="宋体" w:hAnsi="Cambria Math" w:cs="宋体"/>
                  <w:color w:val="000000"/>
                  <w:kern w:val="0"/>
                  <w:sz w:val="24"/>
                  <w:szCs w:val="24"/>
                  <w:lang w:bidi="ar"/>
                </w:rPr>
                <m:t>c</m:t>
              </m:r>
              <m:r>
                <m:rPr>
                  <m:sty m:val="p"/>
                </m:rPr>
                <w:rPr>
                  <w:rFonts w:ascii="Cambria Math" w:eastAsia="宋体" w:hAnsi="Cambria Math" w:cs="宋体" w:hint="eastAsia"/>
                  <w:color w:val="000000"/>
                  <w:kern w:val="0"/>
                  <w:sz w:val="24"/>
                  <w:szCs w:val="24"/>
                  <w:lang w:eastAsia="zh-TW" w:bidi="ar"/>
                </w:rPr>
                <m:t>+</m:t>
              </m:r>
              <m:ctrlPr>
                <w:rPr>
                  <w:rFonts w:ascii="Cambria Math" w:eastAsia="Cambria Math" w:hAnsi="Cambria Math" w:cs="Cambria Math"/>
                  <w:i/>
                  <w:color w:val="000000"/>
                  <w:kern w:val="0"/>
                  <w:sz w:val="24"/>
                  <w:szCs w:val="24"/>
                  <w:lang w:bidi="ar"/>
                </w:rPr>
              </m:ctrlPr>
            </m:e>
            <m:e>
              <m:r>
                <m:rPr>
                  <m:sty m:val="p"/>
                </m:rPr>
                <w:rPr>
                  <w:rFonts w:ascii="Cambria Math" w:eastAsia="宋体" w:hAnsi="Cambria Math" w:cs="宋体" w:hint="eastAsia"/>
                  <w:color w:val="000000"/>
                  <w:kern w:val="0"/>
                  <w:sz w:val="24"/>
                  <w:szCs w:val="24"/>
                  <w:lang w:eastAsia="zh-TW" w:bidi="ar"/>
                </w:rPr>
                <m:t>0.1303</m:t>
              </m:r>
              <m:r>
                <w:rPr>
                  <w:rFonts w:ascii="Cambria Math" w:eastAsia="宋体" w:hAnsi="Cambria Math" w:cs="Times New Roman"/>
                  <w:sz w:val="24"/>
                  <w:szCs w:val="24"/>
                  <w:lang w:eastAsia="zh-TW"/>
                </w:rPr>
                <m:t>×</m:t>
              </m:r>
              <m:r>
                <m:rPr>
                  <m:sty m:val="p"/>
                </m:rPr>
                <w:rPr>
                  <w:rFonts w:ascii="Cambria Math" w:eastAsia="宋体" w:hAnsi="Cambria Math" w:cs="宋体"/>
                  <w:color w:val="000000"/>
                  <w:kern w:val="0"/>
                  <w:sz w:val="24"/>
                  <w:szCs w:val="24"/>
                  <w:lang w:bidi="ar"/>
                </w:rPr>
                <m:t>d</m:t>
              </m:r>
              <m:r>
                <m:rPr>
                  <m:sty m:val="p"/>
                </m:rPr>
                <w:rPr>
                  <w:rFonts w:ascii="Cambria Math" w:eastAsia="宋体" w:hAnsi="Cambria Math" w:cs="宋体" w:hint="eastAsia"/>
                  <w:color w:val="000000"/>
                  <w:kern w:val="0"/>
                  <w:sz w:val="24"/>
                  <w:szCs w:val="24"/>
                  <w:lang w:eastAsia="zh-TW" w:bidi="ar"/>
                </w:rPr>
                <m:t>+0.1455</m:t>
              </m:r>
              <m:r>
                <w:rPr>
                  <w:rFonts w:ascii="Cambria Math" w:eastAsia="宋体" w:hAnsi="Cambria Math" w:cs="Times New Roman"/>
                  <w:sz w:val="24"/>
                  <w:szCs w:val="24"/>
                  <w:lang w:eastAsia="zh-TW"/>
                </w:rPr>
                <m:t>×</m:t>
              </m:r>
              <m:r>
                <m:rPr>
                  <m:sty m:val="p"/>
                </m:rPr>
                <w:rPr>
                  <w:rFonts w:ascii="Cambria Math" w:eastAsia="宋体" w:hAnsi="Cambria Math" w:cs="宋体"/>
                  <w:color w:val="000000"/>
                  <w:kern w:val="0"/>
                  <w:sz w:val="24"/>
                  <w:szCs w:val="24"/>
                  <w:lang w:bidi="ar"/>
                </w:rPr>
                <m:t>e</m:t>
              </m:r>
              <m:r>
                <m:rPr>
                  <m:sty m:val="p"/>
                </m:rPr>
                <w:rPr>
                  <w:rFonts w:ascii="Cambria Math" w:eastAsia="宋体" w:hAnsi="Cambria Math" w:cs="宋体" w:hint="eastAsia"/>
                  <w:color w:val="000000"/>
                  <w:kern w:val="0"/>
                  <w:sz w:val="24"/>
                  <w:szCs w:val="24"/>
                  <w:lang w:eastAsia="zh-TW" w:bidi="ar"/>
                </w:rPr>
                <m:t>+0.1650</m:t>
              </m:r>
              <m:r>
                <w:rPr>
                  <w:rFonts w:ascii="Cambria Math" w:eastAsia="宋体" w:hAnsi="Cambria Math" w:cs="Times New Roman"/>
                  <w:sz w:val="24"/>
                  <w:szCs w:val="24"/>
                  <w:lang w:eastAsia="zh-TW"/>
                </w:rPr>
                <m:t>×</m:t>
              </m:r>
              <m:r>
                <m:rPr>
                  <m:sty m:val="p"/>
                </m:rPr>
                <w:rPr>
                  <w:rFonts w:ascii="Cambria Math" w:eastAsia="宋体" w:hAnsi="Cambria Math" w:cs="宋体"/>
                  <w:color w:val="000000"/>
                  <w:kern w:val="0"/>
                  <w:sz w:val="24"/>
                  <w:szCs w:val="24"/>
                  <w:lang w:bidi="ar"/>
                </w:rPr>
                <m:t>f</m:t>
              </m:r>
              <m:r>
                <m:rPr>
                  <m:sty m:val="p"/>
                </m:rPr>
                <w:rPr>
                  <w:rFonts w:ascii="Cambria Math" w:eastAsia="宋体" w:hAnsi="Cambria Math" w:cs="宋体" w:hint="eastAsia"/>
                  <w:color w:val="000000"/>
                  <w:kern w:val="0"/>
                  <w:sz w:val="24"/>
                  <w:szCs w:val="24"/>
                  <w:lang w:eastAsia="zh-TW" w:bidi="ar"/>
                </w:rPr>
                <m:t>+</m:t>
              </m:r>
              <m:ctrlPr>
                <w:rPr>
                  <w:rFonts w:ascii="Cambria Math" w:eastAsia="Cambria Math" w:hAnsi="Cambria Math" w:cs="Cambria Math"/>
                  <w:i/>
                  <w:color w:val="000000"/>
                  <w:kern w:val="0"/>
                  <w:sz w:val="24"/>
                  <w:szCs w:val="24"/>
                  <w:lang w:bidi="ar"/>
                </w:rPr>
              </m:ctrlPr>
            </m:e>
            <m:e>
              <m:r>
                <m:rPr>
                  <m:sty m:val="p"/>
                </m:rPr>
                <w:rPr>
                  <w:rFonts w:ascii="Cambria Math" w:eastAsia="宋体" w:hAnsi="Cambria Math" w:cs="宋体" w:hint="eastAsia"/>
                  <w:color w:val="000000"/>
                  <w:kern w:val="0"/>
                  <w:sz w:val="24"/>
                  <w:szCs w:val="24"/>
                  <w:lang w:eastAsia="zh-TW" w:bidi="ar"/>
                </w:rPr>
                <m:t>0.1027</m:t>
              </m:r>
              <m:r>
                <w:rPr>
                  <w:rFonts w:ascii="Cambria Math" w:eastAsia="宋体" w:hAnsi="Cambria Math" w:cs="Times New Roman"/>
                  <w:sz w:val="24"/>
                  <w:szCs w:val="24"/>
                  <w:lang w:eastAsia="zh-TW"/>
                </w:rPr>
                <m:t>×</m:t>
              </m:r>
              <m:r>
                <m:rPr>
                  <m:sty m:val="p"/>
                </m:rPr>
                <w:rPr>
                  <w:rFonts w:ascii="Cambria Math" w:eastAsia="宋体" w:hAnsi="Cambria Math" w:cs="宋体"/>
                  <w:color w:val="000000"/>
                  <w:kern w:val="0"/>
                  <w:sz w:val="24"/>
                  <w:szCs w:val="24"/>
                  <w:lang w:bidi="ar"/>
                </w:rPr>
                <m:t>g</m:t>
              </m:r>
              <m:r>
                <m:rPr>
                  <m:sty m:val="p"/>
                </m:rPr>
                <w:rPr>
                  <w:rFonts w:ascii="Cambria Math" w:eastAsia="宋体" w:hAnsi="Cambria Math" w:cs="宋体" w:hint="eastAsia"/>
                  <w:color w:val="000000"/>
                  <w:kern w:val="0"/>
                  <w:sz w:val="24"/>
                  <w:szCs w:val="24"/>
                  <w:lang w:eastAsia="zh-TW" w:bidi="ar"/>
                </w:rPr>
                <m:t>+0.1080</m:t>
              </m:r>
              <m:r>
                <w:rPr>
                  <w:rFonts w:ascii="Cambria Math" w:eastAsia="宋体" w:hAnsi="Cambria Math" w:cs="Times New Roman"/>
                  <w:sz w:val="24"/>
                  <w:szCs w:val="24"/>
                  <w:lang w:eastAsia="zh-TW"/>
                </w:rPr>
                <m:t>×</m:t>
              </m:r>
              <m:r>
                <m:rPr>
                  <m:sty m:val="p"/>
                </m:rPr>
                <w:rPr>
                  <w:rFonts w:ascii="Cambria Math" w:eastAsia="宋体" w:hAnsi="Cambria Math" w:cs="宋体"/>
                  <w:color w:val="000000"/>
                  <w:kern w:val="0"/>
                  <w:sz w:val="24"/>
                  <w:szCs w:val="24"/>
                  <w:lang w:bidi="ar"/>
                </w:rPr>
                <m:t>h</m:t>
              </m:r>
              <m:r>
                <m:rPr>
                  <m:sty m:val="p"/>
                </m:rPr>
                <w:rPr>
                  <w:rFonts w:ascii="Cambria Math" w:eastAsia="宋体" w:hAnsi="Cambria Math" w:cs="宋体" w:hint="eastAsia"/>
                  <w:color w:val="000000"/>
                  <w:kern w:val="0"/>
                  <w:sz w:val="24"/>
                  <w:szCs w:val="24"/>
                  <w:lang w:eastAsia="zh-TW" w:bidi="ar"/>
                </w:rPr>
                <m:t>+0.0919</m:t>
              </m:r>
              <m:r>
                <w:rPr>
                  <w:rFonts w:ascii="Cambria Math" w:eastAsia="宋体" w:hAnsi="Cambria Math" w:cs="Times New Roman"/>
                  <w:sz w:val="24"/>
                  <w:szCs w:val="24"/>
                  <w:lang w:eastAsia="zh-TW"/>
                </w:rPr>
                <m:t>×</m:t>
              </m:r>
              <m:r>
                <m:rPr>
                  <m:sty m:val="p"/>
                </m:rPr>
                <w:rPr>
                  <w:rFonts w:ascii="Cambria Math" w:eastAsia="宋体" w:hAnsi="Cambria Math" w:cs="宋体"/>
                  <w:color w:val="000000"/>
                  <w:kern w:val="0"/>
                  <w:sz w:val="24"/>
                  <w:szCs w:val="24"/>
                  <w:lang w:bidi="ar"/>
                </w:rPr>
                <m:t>i</m:t>
              </m:r>
              <m:r>
                <w:rPr>
                  <w:rFonts w:ascii="Cambria Math" w:eastAsia="宋体" w:hAnsi="Cambria Math" w:cs="宋体"/>
                  <w:sz w:val="24"/>
                  <w:szCs w:val="24"/>
                  <w:lang w:eastAsia="zh-TW"/>
                </w:rPr>
                <m:t>#</m:t>
              </m:r>
              <m:r>
                <m:rPr>
                  <m:sty m:val="p"/>
                </m:rPr>
                <w:rPr>
                  <w:rFonts w:ascii="Cambria Math" w:eastAsia="宋体" w:hAnsi="Cambria Math" w:cs="宋体" w:hint="eastAsia"/>
                  <w:sz w:val="24"/>
                  <w:szCs w:val="24"/>
                  <w:lang w:eastAsia="zh-TW"/>
                </w:rPr>
                <m:t>公式</m:t>
              </m:r>
              <m:d>
                <m:dPr>
                  <m:ctrlPr>
                    <w:rPr>
                      <w:rFonts w:ascii="Cambria Math" w:eastAsia="宋体" w:hAnsi="Cambria Math" w:cs="宋体"/>
                      <w:color w:val="000000"/>
                      <w:kern w:val="0"/>
                      <w:sz w:val="24"/>
                      <w:szCs w:val="24"/>
                      <w:lang w:bidi="ar"/>
                    </w:rPr>
                  </m:ctrlPr>
                </m:dPr>
                <m:e>
                  <m:r>
                    <w:rPr>
                      <w:rFonts w:ascii="Cambria Math" w:eastAsia="宋体" w:hAnsi="Cambria Math" w:cs="宋体"/>
                      <w:color w:val="000000"/>
                      <w:kern w:val="0"/>
                      <w:sz w:val="24"/>
                      <w:szCs w:val="24"/>
                      <w:lang w:bidi="ar"/>
                    </w:rPr>
                    <m:t>7</m:t>
                  </m:r>
                </m:e>
              </m:d>
              <m:ctrlPr>
                <w:rPr>
                  <w:rFonts w:ascii="Cambria Math" w:eastAsia="宋体" w:hAnsi="Cambria Math" w:cs="宋体"/>
                  <w:i/>
                  <w:sz w:val="24"/>
                  <w:szCs w:val="24"/>
                  <w:lang w:eastAsia="zh-TW"/>
                </w:rPr>
              </m:ctrlPr>
            </m:e>
          </m:eqArr>
        </m:oMath>
      </m:oMathPara>
    </w:p>
    <w:p w14:paraId="4B429AA9" w14:textId="77777777" w:rsidR="008E33D4" w:rsidRPr="008E33D4" w:rsidRDefault="008E33D4" w:rsidP="008E33D4">
      <w:pPr>
        <w:adjustRightInd w:val="0"/>
        <w:snapToGrid w:val="0"/>
        <w:spacing w:beforeLines="50" w:before="156" w:line="300" w:lineRule="auto"/>
        <w:ind w:firstLineChars="200" w:firstLine="480"/>
        <w:rPr>
          <w:rFonts w:ascii="宋体" w:eastAsia="宋体" w:hAnsi="宋体" w:cs="Times New Roman"/>
          <w:sz w:val="24"/>
          <w:szCs w:val="24"/>
          <w:lang w:val="zh-TW" w:eastAsia="zh-TW"/>
        </w:rPr>
      </w:pPr>
      <w:r w:rsidRPr="008E33D4">
        <w:rPr>
          <w:rFonts w:ascii="宋体" w:eastAsia="宋体" w:hAnsi="宋体" w:cs="Times New Roman" w:hint="eastAsia"/>
          <w:sz w:val="24"/>
          <w:szCs w:val="24"/>
          <w:lang w:val="zh-TW" w:eastAsia="zh-TW"/>
        </w:rPr>
        <w:t>每个指标都被赋予了一个权重系数，这些权重系数的范围在0至1之间，表示每个指标在总体评价中的相对重要性。这九个指标的权重系数之和为1，表明所有指标的重要性共同构成了就业质量的总体评价。例如，“薪资水平”指标的权重系数为0.1455，表示该指标在整个就业质量指标体系中的占比为14.55%。</w:t>
      </w:r>
    </w:p>
    <w:p w14:paraId="553418F0" w14:textId="77777777" w:rsidR="008E33D4" w:rsidRPr="008E33D4" w:rsidRDefault="008E33D4" w:rsidP="008E33D4">
      <w:pPr>
        <w:adjustRightInd w:val="0"/>
        <w:snapToGrid w:val="0"/>
        <w:spacing w:beforeLines="50" w:before="156" w:line="300" w:lineRule="auto"/>
        <w:ind w:firstLineChars="200" w:firstLine="480"/>
        <w:rPr>
          <w:rFonts w:ascii="宋体" w:eastAsia="宋体" w:hAnsi="宋体" w:cs="Times New Roman"/>
          <w:sz w:val="24"/>
          <w:szCs w:val="24"/>
          <w:lang w:val="zh-TW" w:eastAsia="zh-TW"/>
        </w:rPr>
      </w:pPr>
    </w:p>
    <w:p w14:paraId="4AAD9D55" w14:textId="3CBA0912" w:rsidR="008E33D4" w:rsidRPr="008E33D4" w:rsidRDefault="008E33D4" w:rsidP="008E33D4">
      <w:pPr>
        <w:adjustRightInd w:val="0"/>
        <w:snapToGrid w:val="0"/>
        <w:spacing w:beforeLines="50" w:before="156" w:line="300" w:lineRule="auto"/>
        <w:ind w:firstLineChars="200" w:firstLine="480"/>
        <w:rPr>
          <w:rFonts w:ascii="等线" w:eastAsia="等线" w:hAnsi="等线" w:cs="Times New Roman"/>
          <w:sz w:val="24"/>
          <w:szCs w:val="21"/>
        </w:rPr>
      </w:pPr>
      <w:r w:rsidRPr="008E33D4">
        <w:rPr>
          <w:rFonts w:ascii="宋体" w:eastAsia="宋体" w:hAnsi="宋体" w:cs="Times New Roman" w:hint="eastAsia"/>
          <w:sz w:val="24"/>
          <w:szCs w:val="24"/>
          <w:lang w:val="zh-TW" w:eastAsia="zh-TW"/>
        </w:rPr>
        <w:lastRenderedPageBreak/>
        <w:t>利用就业质量评分公式计算出收集到的671个已就业调查对象的就业质量评分。</w:t>
      </w:r>
    </w:p>
    <w:p w14:paraId="0179A02C" w14:textId="77777777" w:rsidR="008E33D4" w:rsidRPr="008E33D4" w:rsidRDefault="008E33D4" w:rsidP="008E33D4">
      <w:pPr>
        <w:keepNext/>
        <w:keepLines/>
        <w:spacing w:before="260" w:after="260" w:line="415" w:lineRule="auto"/>
        <w:outlineLvl w:val="1"/>
        <w:rPr>
          <w:rFonts w:ascii="等线 Light" w:eastAsia="黑体" w:hAnsi="等线 Light" w:cs="Times New Roman"/>
          <w:bCs/>
          <w:sz w:val="28"/>
          <w:szCs w:val="32"/>
          <w:lang w:eastAsia="zh-TW"/>
        </w:rPr>
      </w:pPr>
      <w:bookmarkStart w:id="45" w:name="_Toc130838756"/>
      <w:r w:rsidRPr="008E33D4">
        <w:rPr>
          <w:rFonts w:ascii="等线 Light" w:eastAsia="黑体" w:hAnsi="等线 Light" w:cs="Times New Roman" w:hint="eastAsia"/>
          <w:bCs/>
          <w:sz w:val="28"/>
          <w:szCs w:val="32"/>
          <w:lang w:eastAsia="zh-TW"/>
        </w:rPr>
        <w:t>三、基于就业质量评分指标的数据分析</w:t>
      </w:r>
      <w:bookmarkEnd w:id="45"/>
    </w:p>
    <w:p w14:paraId="320266BE" w14:textId="77777777" w:rsidR="008E33D4" w:rsidRPr="008E33D4" w:rsidRDefault="008E33D4" w:rsidP="008E33D4">
      <w:pPr>
        <w:keepNext/>
        <w:keepLines/>
        <w:spacing w:before="260" w:after="260" w:line="416" w:lineRule="auto"/>
        <w:outlineLvl w:val="2"/>
        <w:rPr>
          <w:rFonts w:ascii="等线" w:eastAsia="宋体" w:hAnsi="等线" w:cs="Times New Roman"/>
          <w:b/>
          <w:bCs/>
          <w:sz w:val="24"/>
          <w:szCs w:val="32"/>
        </w:rPr>
      </w:pPr>
      <w:bookmarkStart w:id="46" w:name="_Toc130838757"/>
      <w:r w:rsidRPr="008E33D4">
        <w:rPr>
          <w:rFonts w:ascii="等线" w:eastAsia="宋体" w:hAnsi="等线" w:cs="Times New Roman" w:hint="eastAsia"/>
          <w:b/>
          <w:bCs/>
          <w:sz w:val="24"/>
          <w:szCs w:val="32"/>
        </w:rPr>
        <w:t>（一）不同学历层次的就业质量分析</w:t>
      </w:r>
      <w:bookmarkEnd w:id="46"/>
    </w:p>
    <w:p w14:paraId="212C47B1" w14:textId="77777777" w:rsidR="008E33D4" w:rsidRPr="008E33D4" w:rsidRDefault="008E33D4" w:rsidP="008E33D4">
      <w:pPr>
        <w:keepNext/>
        <w:adjustRightInd w:val="0"/>
        <w:spacing w:line="300" w:lineRule="auto"/>
        <w:jc w:val="center"/>
        <w:rPr>
          <w:rFonts w:ascii="等线" w:eastAsia="等线" w:hAnsi="等线" w:cs="Times New Roman"/>
          <w:szCs w:val="21"/>
        </w:rPr>
      </w:pPr>
      <w:r w:rsidRPr="008E33D4">
        <w:rPr>
          <w:rFonts w:ascii="宋体" w:eastAsia="等线" w:hAnsi="宋体" w:cs="宋体" w:hint="eastAsia"/>
          <w:noProof/>
          <w:spacing w:val="21"/>
          <w:sz w:val="24"/>
          <w:szCs w:val="21"/>
        </w:rPr>
        <w:drawing>
          <wp:inline distT="0" distB="0" distL="0" distR="0" wp14:anchorId="2B10196F" wp14:editId="23AC8E18">
            <wp:extent cx="4429125" cy="2583203"/>
            <wp:effectExtent l="0" t="0" r="0" b="7620"/>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AC706EA" w14:textId="77777777" w:rsidR="008E33D4" w:rsidRPr="008E33D4" w:rsidRDefault="008E33D4" w:rsidP="008E33D4">
      <w:pPr>
        <w:spacing w:beforeLines="50" w:before="156" w:afterLines="50" w:after="156" w:line="300" w:lineRule="auto"/>
        <w:jc w:val="center"/>
        <w:rPr>
          <w:rFonts w:ascii="黑体" w:eastAsia="黑体" w:hAnsi="黑体" w:cs="Times New Roman"/>
          <w:szCs w:val="21"/>
        </w:rPr>
      </w:pPr>
      <w:bookmarkStart w:id="47" w:name="_Toc128522106"/>
      <w:bookmarkStart w:id="48" w:name="_Toc128524460"/>
      <w:bookmarkStart w:id="49" w:name="_Toc128577856"/>
      <w:bookmarkStart w:id="50" w:name="_Toc130828171"/>
      <w:bookmarkStart w:id="51" w:name="_Toc130838644"/>
      <w:r w:rsidRPr="008E33D4">
        <w:rPr>
          <w:rFonts w:ascii="黑体" w:eastAsia="黑体" w:hAnsi="黑体" w:cs="Times New Roman"/>
          <w:szCs w:val="21"/>
        </w:rPr>
        <w:t>图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图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2</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不同学历层次的就业质量评分</w:t>
      </w:r>
      <w:bookmarkEnd w:id="47"/>
      <w:bookmarkEnd w:id="48"/>
      <w:bookmarkEnd w:id="49"/>
      <w:bookmarkEnd w:id="50"/>
      <w:bookmarkEnd w:id="51"/>
    </w:p>
    <w:p w14:paraId="00610449" w14:textId="77777777" w:rsidR="008E33D4" w:rsidRPr="008E33D4" w:rsidRDefault="008E33D4" w:rsidP="008E33D4">
      <w:pPr>
        <w:adjustRightInd w:val="0"/>
        <w:spacing w:beforeLines="50" w:before="156" w:line="300" w:lineRule="auto"/>
        <w:ind w:firstLine="420"/>
        <w:rPr>
          <w:rFonts w:ascii="宋体" w:eastAsia="宋体" w:hAnsi="宋体" w:cs="宋体"/>
          <w:sz w:val="24"/>
          <w:szCs w:val="21"/>
        </w:rPr>
      </w:pPr>
      <w:r w:rsidRPr="008E33D4">
        <w:rPr>
          <w:rFonts w:ascii="宋体" w:eastAsia="宋体" w:hAnsi="宋体" w:cs="Times New Roman" w:hint="eastAsia"/>
          <w:sz w:val="24"/>
          <w:szCs w:val="24"/>
        </w:rPr>
        <w:t>图4</w:t>
      </w:r>
      <w:r w:rsidRPr="008E33D4">
        <w:rPr>
          <w:rFonts w:ascii="宋体" w:eastAsia="宋体" w:hAnsi="宋体" w:cs="Times New Roman"/>
          <w:sz w:val="24"/>
          <w:szCs w:val="24"/>
        </w:rPr>
        <w:t>-</w:t>
      </w:r>
      <w:r w:rsidRPr="008E33D4">
        <w:rPr>
          <w:rFonts w:ascii="宋体" w:eastAsia="宋体" w:hAnsi="宋体" w:cs="Times New Roman" w:hint="eastAsia"/>
          <w:sz w:val="24"/>
          <w:szCs w:val="24"/>
        </w:rPr>
        <w:t>2是</w:t>
      </w:r>
      <w:r w:rsidRPr="008E33D4">
        <w:rPr>
          <w:rFonts w:ascii="宋体" w:eastAsia="宋体" w:hAnsi="宋体" w:cs="宋体" w:hint="eastAsia"/>
          <w:sz w:val="24"/>
          <w:szCs w:val="24"/>
        </w:rPr>
        <w:t>不同学历层次的就业质量评分。学历为硕士的就业质量评分为3.202，学历为本科的就业质量评分为2.962，学历为大专的就业质量评分为2.816。说明随着学历的提升，其就业质量也随着不断提升，因此提升学历是能提高就业质量的。</w:t>
      </w:r>
    </w:p>
    <w:p w14:paraId="24EE020B" w14:textId="77777777" w:rsidR="008E33D4" w:rsidRPr="008E33D4" w:rsidRDefault="008E33D4" w:rsidP="008E33D4">
      <w:pPr>
        <w:keepNext/>
        <w:keepLines/>
        <w:spacing w:before="260" w:after="260" w:line="416" w:lineRule="auto"/>
        <w:outlineLvl w:val="2"/>
        <w:rPr>
          <w:rFonts w:ascii="等线" w:eastAsia="宋体" w:hAnsi="等线" w:cs="Times New Roman"/>
          <w:b/>
          <w:bCs/>
          <w:sz w:val="24"/>
          <w:szCs w:val="32"/>
          <w:lang w:eastAsia="zh-TW"/>
        </w:rPr>
      </w:pPr>
      <w:bookmarkStart w:id="52" w:name="_Toc130838758"/>
      <w:r w:rsidRPr="008E33D4">
        <w:rPr>
          <w:rFonts w:ascii="等线" w:eastAsia="宋体" w:hAnsi="等线" w:cs="Times New Roman" w:hint="eastAsia"/>
          <w:b/>
          <w:bCs/>
          <w:sz w:val="24"/>
          <w:szCs w:val="32"/>
        </w:rPr>
        <w:lastRenderedPageBreak/>
        <w:t>（二）不同学校层次的就业质量分析</w:t>
      </w:r>
      <w:bookmarkEnd w:id="52"/>
    </w:p>
    <w:p w14:paraId="59D12934" w14:textId="77777777" w:rsidR="008E33D4" w:rsidRPr="008E33D4" w:rsidRDefault="008E33D4" w:rsidP="008E33D4">
      <w:pPr>
        <w:keepNext/>
        <w:adjustRightInd w:val="0"/>
        <w:spacing w:line="300" w:lineRule="auto"/>
        <w:jc w:val="center"/>
        <w:rPr>
          <w:rFonts w:ascii="等线" w:eastAsia="等线" w:hAnsi="等线" w:cs="Times New Roman"/>
          <w:szCs w:val="21"/>
        </w:rPr>
      </w:pPr>
      <w:r w:rsidRPr="008E33D4">
        <w:rPr>
          <w:rFonts w:ascii="宋体" w:eastAsia="等线" w:hAnsi="宋体" w:cs="宋体" w:hint="eastAsia"/>
          <w:noProof/>
          <w:spacing w:val="21"/>
          <w:sz w:val="24"/>
          <w:szCs w:val="21"/>
        </w:rPr>
        <w:drawing>
          <wp:inline distT="0" distB="0" distL="0" distR="0" wp14:anchorId="2DD3EF3C" wp14:editId="368D9356">
            <wp:extent cx="4171950" cy="2051685"/>
            <wp:effectExtent l="0" t="0" r="0" b="5715"/>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8268383" w14:textId="77777777" w:rsidR="008E33D4" w:rsidRPr="008E33D4" w:rsidRDefault="008E33D4" w:rsidP="008E33D4">
      <w:pPr>
        <w:spacing w:beforeLines="50" w:before="156" w:afterLines="50" w:after="156" w:line="300" w:lineRule="auto"/>
        <w:jc w:val="center"/>
        <w:rPr>
          <w:rFonts w:ascii="黑体" w:eastAsia="黑体" w:hAnsi="黑体" w:cs="Times New Roman"/>
          <w:szCs w:val="21"/>
        </w:rPr>
      </w:pPr>
      <w:bookmarkStart w:id="53" w:name="_Toc128522107"/>
      <w:bookmarkStart w:id="54" w:name="_Toc128524461"/>
      <w:bookmarkStart w:id="55" w:name="_Toc128577857"/>
      <w:bookmarkStart w:id="56" w:name="_Toc130828172"/>
      <w:bookmarkStart w:id="57" w:name="_Toc130838645"/>
      <w:r w:rsidRPr="008E33D4">
        <w:rPr>
          <w:rFonts w:ascii="黑体" w:eastAsia="黑体" w:hAnsi="黑体" w:cs="Times New Roman"/>
          <w:szCs w:val="21"/>
        </w:rPr>
        <w:t>图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图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3</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不同学校层次的就业质量评分</w:t>
      </w:r>
      <w:bookmarkEnd w:id="53"/>
      <w:bookmarkEnd w:id="54"/>
      <w:bookmarkEnd w:id="55"/>
      <w:bookmarkEnd w:id="56"/>
      <w:bookmarkEnd w:id="57"/>
    </w:p>
    <w:p w14:paraId="08900758"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图4</w:t>
      </w:r>
      <w:r w:rsidRPr="008E33D4">
        <w:rPr>
          <w:rFonts w:ascii="宋体" w:eastAsia="宋体" w:hAnsi="宋体" w:cs="Times New Roman"/>
          <w:sz w:val="24"/>
          <w:szCs w:val="24"/>
        </w:rPr>
        <w:t>-</w:t>
      </w:r>
      <w:r w:rsidRPr="008E33D4">
        <w:rPr>
          <w:rFonts w:ascii="宋体" w:eastAsia="宋体" w:hAnsi="宋体" w:cs="Times New Roman" w:hint="eastAsia"/>
          <w:sz w:val="24"/>
          <w:szCs w:val="24"/>
        </w:rPr>
        <w:t>3是不同学校层次的就业质量评分。学校层次为985重点院校的就业质量评分为3.308，学校层次为211重点院校的就业质量评分为3.124，学校层次为普通院校的就业质量评分为2.808。说明随着学校层次的上升，其就业质量也随着不断提升，因此努力学习进入一所更高层次的院校是能提高就业质量的。</w:t>
      </w:r>
    </w:p>
    <w:p w14:paraId="18766AC7" w14:textId="77777777" w:rsidR="008E33D4" w:rsidRPr="008E33D4" w:rsidRDefault="008E33D4" w:rsidP="008E33D4">
      <w:pPr>
        <w:keepNext/>
        <w:keepLines/>
        <w:spacing w:before="260" w:after="260" w:line="416" w:lineRule="auto"/>
        <w:outlineLvl w:val="2"/>
        <w:rPr>
          <w:rFonts w:ascii="等线" w:eastAsia="宋体" w:hAnsi="等线" w:cs="Times New Roman"/>
          <w:b/>
          <w:bCs/>
          <w:sz w:val="24"/>
          <w:szCs w:val="32"/>
          <w:lang w:eastAsia="zh-TW"/>
        </w:rPr>
      </w:pPr>
      <w:bookmarkStart w:id="58" w:name="_Toc130838759"/>
      <w:r w:rsidRPr="008E33D4">
        <w:rPr>
          <w:rFonts w:ascii="等线" w:eastAsia="宋体" w:hAnsi="等线" w:cs="Times New Roman" w:hint="eastAsia"/>
          <w:b/>
          <w:bCs/>
          <w:sz w:val="24"/>
          <w:szCs w:val="32"/>
        </w:rPr>
        <w:t>（三）不同学科大类的就业质量分析</w:t>
      </w:r>
      <w:bookmarkEnd w:id="58"/>
    </w:p>
    <w:p w14:paraId="11EB036D" w14:textId="77777777" w:rsidR="008E33D4" w:rsidRPr="008E33D4" w:rsidRDefault="008E33D4" w:rsidP="008E33D4">
      <w:pPr>
        <w:keepNext/>
        <w:adjustRightInd w:val="0"/>
        <w:spacing w:line="300" w:lineRule="auto"/>
        <w:jc w:val="center"/>
        <w:rPr>
          <w:rFonts w:ascii="等线" w:eastAsia="等线" w:hAnsi="等线" w:cs="Times New Roman"/>
          <w:szCs w:val="21"/>
        </w:rPr>
      </w:pPr>
      <w:r w:rsidRPr="008E33D4">
        <w:rPr>
          <w:rFonts w:ascii="宋体" w:eastAsia="等线" w:hAnsi="宋体" w:cs="宋体" w:hint="eastAsia"/>
          <w:noProof/>
          <w:spacing w:val="21"/>
          <w:sz w:val="24"/>
          <w:szCs w:val="21"/>
        </w:rPr>
        <w:drawing>
          <wp:inline distT="0" distB="0" distL="0" distR="0" wp14:anchorId="705A091B" wp14:editId="491C39DC">
            <wp:extent cx="4105275" cy="2175510"/>
            <wp:effectExtent l="0" t="0" r="0" b="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FEF29BC" w14:textId="77777777" w:rsidR="008E33D4" w:rsidRPr="008E33D4" w:rsidRDefault="008E33D4" w:rsidP="008E33D4">
      <w:pPr>
        <w:spacing w:beforeLines="50" w:before="156" w:afterLines="50" w:after="156" w:line="300" w:lineRule="auto"/>
        <w:jc w:val="center"/>
        <w:rPr>
          <w:rFonts w:ascii="黑体" w:eastAsia="黑体" w:hAnsi="黑体" w:cs="Times New Roman"/>
          <w:szCs w:val="21"/>
        </w:rPr>
      </w:pPr>
      <w:bookmarkStart w:id="59" w:name="_Toc128522108"/>
      <w:bookmarkStart w:id="60" w:name="_Toc128524462"/>
      <w:bookmarkStart w:id="61" w:name="_Toc128577858"/>
      <w:bookmarkStart w:id="62" w:name="_Toc130828173"/>
      <w:bookmarkStart w:id="63" w:name="_Toc130838646"/>
      <w:r w:rsidRPr="008E33D4">
        <w:rPr>
          <w:rFonts w:ascii="黑体" w:eastAsia="黑体" w:hAnsi="黑体" w:cs="Times New Roman"/>
          <w:szCs w:val="21"/>
        </w:rPr>
        <w:t>图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图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4</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不同学科大类的就业质量评分</w:t>
      </w:r>
      <w:bookmarkEnd w:id="59"/>
      <w:bookmarkEnd w:id="60"/>
      <w:bookmarkEnd w:id="61"/>
      <w:bookmarkEnd w:id="62"/>
      <w:bookmarkEnd w:id="63"/>
    </w:p>
    <w:p w14:paraId="152119E5"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图4</w:t>
      </w:r>
      <w:r w:rsidRPr="008E33D4">
        <w:rPr>
          <w:rFonts w:ascii="宋体" w:eastAsia="宋体" w:hAnsi="宋体" w:cs="Times New Roman"/>
          <w:sz w:val="24"/>
          <w:szCs w:val="24"/>
        </w:rPr>
        <w:t>-4</w:t>
      </w:r>
      <w:r w:rsidRPr="008E33D4">
        <w:rPr>
          <w:rFonts w:ascii="宋体" w:eastAsia="宋体" w:hAnsi="宋体" w:cs="Times New Roman" w:hint="eastAsia"/>
          <w:sz w:val="24"/>
          <w:szCs w:val="24"/>
        </w:rPr>
        <w:t>是不同学科大类的就业质量评分。从图中可以看出，不同学科大类的就业质量评分从高到低排名依次为理学工学&gt;医学&gt;经济管理&gt;人文社科艺术&gt;农学。因此假如从就业质量的角度来选择学科大类和专业的话，最推荐的是“理学工学”，最不推荐的是“农学”。</w:t>
      </w:r>
    </w:p>
    <w:p w14:paraId="31EB1EC3" w14:textId="77777777" w:rsidR="008E33D4" w:rsidRPr="008E33D4" w:rsidRDefault="008E33D4" w:rsidP="008E33D4">
      <w:pPr>
        <w:keepNext/>
        <w:keepLines/>
        <w:spacing w:before="260" w:after="260" w:line="416" w:lineRule="auto"/>
        <w:outlineLvl w:val="2"/>
        <w:rPr>
          <w:rFonts w:ascii="等线" w:eastAsia="宋体" w:hAnsi="等线" w:cs="Times New Roman"/>
          <w:b/>
          <w:bCs/>
          <w:sz w:val="24"/>
          <w:szCs w:val="32"/>
          <w:lang w:eastAsia="zh-TW"/>
        </w:rPr>
      </w:pPr>
      <w:bookmarkStart w:id="64" w:name="_Toc130838760"/>
      <w:r w:rsidRPr="008E33D4">
        <w:rPr>
          <w:rFonts w:ascii="等线" w:eastAsia="宋体" w:hAnsi="等线" w:cs="Times New Roman" w:hint="eastAsia"/>
          <w:b/>
          <w:bCs/>
          <w:sz w:val="24"/>
          <w:szCs w:val="32"/>
        </w:rPr>
        <w:lastRenderedPageBreak/>
        <w:t>（四）不同学科大类、不同学历的就业质量分析</w:t>
      </w:r>
      <w:bookmarkEnd w:id="64"/>
    </w:p>
    <w:p w14:paraId="2407FE00" w14:textId="77777777" w:rsidR="008E33D4" w:rsidRPr="008E33D4" w:rsidRDefault="008E33D4" w:rsidP="008E33D4">
      <w:pPr>
        <w:keepNext/>
        <w:adjustRightInd w:val="0"/>
        <w:spacing w:line="300" w:lineRule="auto"/>
        <w:ind w:leftChars="-101" w:left="30" w:rightChars="-44" w:right="-92" w:hangingChars="101" w:hanging="242"/>
        <w:jc w:val="center"/>
        <w:rPr>
          <w:rFonts w:ascii="等线" w:eastAsia="等线" w:hAnsi="等线" w:cs="Times New Roman"/>
          <w:szCs w:val="21"/>
        </w:rPr>
      </w:pPr>
      <w:r w:rsidRPr="008E33D4">
        <w:rPr>
          <w:rFonts w:ascii="等线" w:eastAsia="等线" w:hAnsi="等线" w:cs="Times New Roman" w:hint="eastAsia"/>
          <w:noProof/>
          <w:sz w:val="24"/>
          <w:szCs w:val="21"/>
        </w:rPr>
        <w:drawing>
          <wp:inline distT="0" distB="0" distL="0" distR="0" wp14:anchorId="5AE479DF" wp14:editId="0A244EC2">
            <wp:extent cx="5143500" cy="1971675"/>
            <wp:effectExtent l="0" t="0" r="0" b="0"/>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1A813B3" w14:textId="77777777" w:rsidR="008E33D4" w:rsidRPr="008E33D4" w:rsidRDefault="008E33D4" w:rsidP="008E33D4">
      <w:pPr>
        <w:spacing w:beforeLines="50" w:before="156" w:afterLines="50" w:after="156" w:line="300" w:lineRule="auto"/>
        <w:jc w:val="center"/>
        <w:rPr>
          <w:rFonts w:ascii="黑体" w:eastAsia="黑体" w:hAnsi="黑体" w:cs="Times New Roman"/>
          <w:szCs w:val="21"/>
        </w:rPr>
      </w:pPr>
      <w:bookmarkStart w:id="65" w:name="_Toc128522109"/>
      <w:bookmarkStart w:id="66" w:name="_Toc128524463"/>
      <w:bookmarkStart w:id="67" w:name="_Toc128577859"/>
      <w:bookmarkStart w:id="68" w:name="_Toc130828174"/>
      <w:bookmarkStart w:id="69" w:name="_Toc130838647"/>
      <w:r w:rsidRPr="008E33D4">
        <w:rPr>
          <w:rFonts w:ascii="黑体" w:eastAsia="黑体" w:hAnsi="黑体" w:cs="Times New Roman"/>
          <w:szCs w:val="21"/>
        </w:rPr>
        <w:t>图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图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5</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不同学科大类、不同学历的就业质量评分</w:t>
      </w:r>
      <w:bookmarkEnd w:id="65"/>
      <w:bookmarkEnd w:id="66"/>
      <w:bookmarkEnd w:id="67"/>
      <w:bookmarkEnd w:id="68"/>
      <w:bookmarkEnd w:id="69"/>
    </w:p>
    <w:p w14:paraId="0808A1BB"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图4</w:t>
      </w:r>
      <w:r w:rsidRPr="008E33D4">
        <w:rPr>
          <w:rFonts w:ascii="宋体" w:eastAsia="宋体" w:hAnsi="宋体" w:cs="Times New Roman"/>
          <w:sz w:val="24"/>
          <w:szCs w:val="24"/>
        </w:rPr>
        <w:t>-</w:t>
      </w:r>
      <w:r w:rsidRPr="008E33D4">
        <w:rPr>
          <w:rFonts w:ascii="宋体" w:eastAsia="宋体" w:hAnsi="宋体" w:cs="Times New Roman" w:hint="eastAsia"/>
          <w:sz w:val="24"/>
          <w:szCs w:val="24"/>
        </w:rPr>
        <w:t>5是不同学科大类、不同学历的就业质量评分。由图中可以看出：</w:t>
      </w:r>
    </w:p>
    <w:p w14:paraId="4E314565"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1.“人文社科艺术”大类相关专业的学生，读研后所获得的就业质量提升幅度最大，因此最建议读研，以获得在就业质量方面的提升。</w:t>
      </w:r>
    </w:p>
    <w:p w14:paraId="534011F3"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2.在就业质量提升幅度方面，不同学科大类读研后所获得的提升幅度从大到小依次为：人文社科艺术&gt;医学&gt;农学&gt;理学工学&gt;经济管理。</w:t>
      </w:r>
    </w:p>
    <w:p w14:paraId="5BFD8472" w14:textId="77777777" w:rsidR="008E33D4" w:rsidRPr="008E33D4" w:rsidRDefault="008E33D4" w:rsidP="008E33D4">
      <w:pPr>
        <w:keepNext/>
        <w:keepLines/>
        <w:spacing w:before="260" w:after="260" w:line="416" w:lineRule="auto"/>
        <w:outlineLvl w:val="2"/>
        <w:rPr>
          <w:rFonts w:ascii="等线" w:eastAsia="宋体" w:hAnsi="等线" w:cs="Times New Roman"/>
          <w:b/>
          <w:bCs/>
          <w:sz w:val="24"/>
          <w:szCs w:val="32"/>
          <w:lang w:eastAsia="zh-TW"/>
        </w:rPr>
      </w:pPr>
      <w:bookmarkStart w:id="70" w:name="_Toc130838761"/>
      <w:r w:rsidRPr="008E33D4">
        <w:rPr>
          <w:rFonts w:ascii="等线" w:eastAsia="宋体" w:hAnsi="等线" w:cs="Times New Roman" w:hint="eastAsia"/>
          <w:b/>
          <w:bCs/>
          <w:sz w:val="24"/>
          <w:szCs w:val="32"/>
        </w:rPr>
        <w:t>（五）不同就业地区的就业质量分析</w:t>
      </w:r>
      <w:bookmarkEnd w:id="70"/>
    </w:p>
    <w:p w14:paraId="27CEFC35" w14:textId="77777777" w:rsidR="008E33D4" w:rsidRPr="008E33D4" w:rsidRDefault="008E33D4" w:rsidP="008E33D4">
      <w:pPr>
        <w:keepNext/>
        <w:adjustRightInd w:val="0"/>
        <w:spacing w:line="300" w:lineRule="auto"/>
        <w:jc w:val="center"/>
        <w:rPr>
          <w:rFonts w:ascii="等线" w:eastAsia="等线" w:hAnsi="等线" w:cs="Times New Roman"/>
          <w:szCs w:val="21"/>
        </w:rPr>
      </w:pPr>
      <w:r w:rsidRPr="008E33D4">
        <w:rPr>
          <w:rFonts w:ascii="宋体" w:eastAsia="等线" w:hAnsi="宋体" w:cs="宋体" w:hint="eastAsia"/>
          <w:noProof/>
          <w:spacing w:val="21"/>
          <w:sz w:val="24"/>
          <w:szCs w:val="21"/>
        </w:rPr>
        <w:drawing>
          <wp:inline distT="0" distB="0" distL="0" distR="0" wp14:anchorId="2DEE2DC9" wp14:editId="255F5289">
            <wp:extent cx="4991100" cy="2047875"/>
            <wp:effectExtent l="0" t="0" r="0" b="0"/>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AE3B38" w14:textId="77777777" w:rsidR="008E33D4" w:rsidRPr="008E33D4" w:rsidRDefault="008E33D4" w:rsidP="008E33D4">
      <w:pPr>
        <w:spacing w:beforeLines="50" w:before="156" w:afterLines="50" w:after="156" w:line="300" w:lineRule="auto"/>
        <w:jc w:val="center"/>
        <w:rPr>
          <w:rFonts w:ascii="黑体" w:eastAsia="黑体" w:hAnsi="黑体" w:cs="Times New Roman"/>
          <w:szCs w:val="21"/>
        </w:rPr>
      </w:pPr>
      <w:bookmarkStart w:id="71" w:name="_Toc128522110"/>
      <w:bookmarkStart w:id="72" w:name="_Toc128524464"/>
      <w:bookmarkStart w:id="73" w:name="_Toc128577860"/>
      <w:bookmarkStart w:id="74" w:name="_Toc130828175"/>
      <w:bookmarkStart w:id="75" w:name="_Toc130838648"/>
      <w:r w:rsidRPr="008E33D4">
        <w:rPr>
          <w:rFonts w:ascii="黑体" w:eastAsia="黑体" w:hAnsi="黑体" w:cs="Times New Roman"/>
          <w:szCs w:val="21"/>
        </w:rPr>
        <w:t>图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图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6</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不同就业地区的就业质量评分</w:t>
      </w:r>
      <w:bookmarkEnd w:id="71"/>
      <w:bookmarkEnd w:id="72"/>
      <w:bookmarkEnd w:id="73"/>
      <w:bookmarkEnd w:id="74"/>
      <w:bookmarkEnd w:id="75"/>
    </w:p>
    <w:p w14:paraId="1922B581"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图4</w:t>
      </w:r>
      <w:r w:rsidRPr="008E33D4">
        <w:rPr>
          <w:rFonts w:ascii="宋体" w:eastAsia="宋体" w:hAnsi="宋体" w:cs="Times New Roman"/>
          <w:sz w:val="24"/>
          <w:szCs w:val="24"/>
        </w:rPr>
        <w:t>-</w:t>
      </w:r>
      <w:r w:rsidRPr="008E33D4">
        <w:rPr>
          <w:rFonts w:ascii="宋体" w:eastAsia="宋体" w:hAnsi="宋体" w:cs="Times New Roman" w:hint="eastAsia"/>
          <w:sz w:val="24"/>
          <w:szCs w:val="24"/>
        </w:rPr>
        <w:t>6是不同就业地区的就业质量评分。由图中可以看出，最发达的一线城市其就业质量评分最高，为3.356；最不发达的县级以下地区，其就业质量评分最低，为2.428；两者相差悬殊。因此，如果想有更好的发展机会和职业生涯，应该去发达的城市寻找机会。</w:t>
      </w:r>
    </w:p>
    <w:p w14:paraId="6399C764" w14:textId="77777777" w:rsidR="008E33D4" w:rsidRPr="008E33D4" w:rsidRDefault="008E33D4" w:rsidP="008E33D4">
      <w:pPr>
        <w:keepNext/>
        <w:keepLines/>
        <w:spacing w:before="260" w:after="260" w:line="416" w:lineRule="auto"/>
        <w:outlineLvl w:val="2"/>
        <w:rPr>
          <w:rFonts w:ascii="等线" w:eastAsia="宋体" w:hAnsi="等线" w:cs="Times New Roman"/>
          <w:b/>
          <w:bCs/>
          <w:sz w:val="24"/>
          <w:szCs w:val="32"/>
          <w:lang w:eastAsia="zh-TW"/>
        </w:rPr>
      </w:pPr>
      <w:bookmarkStart w:id="76" w:name="_Toc130838762"/>
      <w:r w:rsidRPr="008E33D4">
        <w:rPr>
          <w:rFonts w:ascii="等线" w:eastAsia="宋体" w:hAnsi="等线" w:cs="Times New Roman" w:hint="eastAsia"/>
          <w:b/>
          <w:bCs/>
          <w:sz w:val="24"/>
          <w:szCs w:val="32"/>
        </w:rPr>
        <w:lastRenderedPageBreak/>
        <w:t>（六）不同单位类型的就业质量分析</w:t>
      </w:r>
      <w:bookmarkEnd w:id="76"/>
    </w:p>
    <w:p w14:paraId="1D8323A4" w14:textId="77777777" w:rsidR="008E33D4" w:rsidRPr="008E33D4" w:rsidRDefault="008E33D4" w:rsidP="008E33D4">
      <w:pPr>
        <w:keepNext/>
        <w:adjustRightInd w:val="0"/>
        <w:spacing w:line="300" w:lineRule="auto"/>
        <w:jc w:val="center"/>
        <w:rPr>
          <w:rFonts w:ascii="等线" w:eastAsia="等线" w:hAnsi="等线" w:cs="Times New Roman"/>
          <w:szCs w:val="21"/>
        </w:rPr>
      </w:pPr>
      <w:r w:rsidRPr="008E33D4">
        <w:rPr>
          <w:rFonts w:ascii="宋体" w:eastAsia="等线" w:hAnsi="宋体" w:cs="宋体" w:hint="eastAsia"/>
          <w:noProof/>
          <w:spacing w:val="21"/>
          <w:sz w:val="24"/>
          <w:szCs w:val="21"/>
        </w:rPr>
        <w:drawing>
          <wp:inline distT="0" distB="0" distL="0" distR="0" wp14:anchorId="54EE156E" wp14:editId="4CB8F7A0">
            <wp:extent cx="4495800" cy="2419350"/>
            <wp:effectExtent l="0" t="0" r="0" b="0"/>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AFB1C06" w14:textId="77777777" w:rsidR="008E33D4" w:rsidRPr="008E33D4" w:rsidRDefault="008E33D4" w:rsidP="008E33D4">
      <w:pPr>
        <w:spacing w:beforeLines="50" w:before="156" w:afterLines="50" w:after="156" w:line="300" w:lineRule="auto"/>
        <w:jc w:val="center"/>
        <w:rPr>
          <w:rFonts w:ascii="黑体" w:eastAsia="黑体" w:hAnsi="黑体" w:cs="Times New Roman"/>
          <w:szCs w:val="21"/>
        </w:rPr>
      </w:pPr>
      <w:bookmarkStart w:id="77" w:name="_Toc128522111"/>
      <w:bookmarkStart w:id="78" w:name="_Toc128524465"/>
      <w:bookmarkStart w:id="79" w:name="_Toc128577861"/>
      <w:bookmarkStart w:id="80" w:name="_Toc130828176"/>
      <w:bookmarkStart w:id="81" w:name="_Toc130838649"/>
      <w:r w:rsidRPr="008E33D4">
        <w:rPr>
          <w:rFonts w:ascii="黑体" w:eastAsia="黑体" w:hAnsi="黑体" w:cs="Times New Roman"/>
          <w:szCs w:val="21"/>
        </w:rPr>
        <w:t>图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图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7</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不同单位类型的就业质量评分</w:t>
      </w:r>
      <w:bookmarkEnd w:id="77"/>
      <w:bookmarkEnd w:id="78"/>
      <w:bookmarkEnd w:id="79"/>
      <w:bookmarkEnd w:id="80"/>
      <w:bookmarkEnd w:id="81"/>
    </w:p>
    <w:p w14:paraId="1E6EFD08"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图4</w:t>
      </w:r>
      <w:r w:rsidRPr="008E33D4">
        <w:rPr>
          <w:rFonts w:ascii="宋体" w:eastAsia="宋体" w:hAnsi="宋体" w:cs="Times New Roman"/>
          <w:sz w:val="24"/>
          <w:szCs w:val="24"/>
        </w:rPr>
        <w:t>-</w:t>
      </w:r>
      <w:r w:rsidRPr="008E33D4">
        <w:rPr>
          <w:rFonts w:ascii="宋体" w:eastAsia="宋体" w:hAnsi="宋体" w:cs="Times New Roman" w:hint="eastAsia"/>
          <w:sz w:val="24"/>
          <w:szCs w:val="24"/>
        </w:rPr>
        <w:t>7是不同单位类型的就业质量评分。由图中可以看出，在党政机关工作的就业质量评分最高，为3.175,这从侧面反映了现如今“考公热”、“宇宙的尽头是编制”等描述出现的原因。</w:t>
      </w:r>
    </w:p>
    <w:p w14:paraId="22EDD022"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不同单位类型的就业质量评分从高到低依次为：党政机关&gt;三资企业&gt;大型私企&gt;国有企业&gt;事业单位&gt;中小型私企。</w:t>
      </w:r>
    </w:p>
    <w:p w14:paraId="185672FC" w14:textId="77777777" w:rsidR="008E33D4" w:rsidRPr="008E33D4" w:rsidRDefault="008E33D4" w:rsidP="008E33D4">
      <w:pPr>
        <w:keepNext/>
        <w:keepLines/>
        <w:spacing w:before="260" w:after="260" w:line="416" w:lineRule="auto"/>
        <w:outlineLvl w:val="2"/>
        <w:rPr>
          <w:rFonts w:ascii="等线" w:eastAsia="宋体" w:hAnsi="等线" w:cs="Times New Roman"/>
          <w:b/>
          <w:bCs/>
          <w:sz w:val="24"/>
          <w:szCs w:val="32"/>
          <w:lang w:eastAsia="zh-TW"/>
        </w:rPr>
      </w:pPr>
      <w:bookmarkStart w:id="82" w:name="_Toc130838763"/>
      <w:r w:rsidRPr="008E33D4">
        <w:rPr>
          <w:rFonts w:ascii="等线" w:eastAsia="宋体" w:hAnsi="等线" w:cs="Times New Roman" w:hint="eastAsia"/>
          <w:b/>
          <w:bCs/>
          <w:sz w:val="24"/>
          <w:szCs w:val="32"/>
        </w:rPr>
        <w:t>（七）不同学历、不同工作年限的就业质量分析</w:t>
      </w:r>
      <w:bookmarkEnd w:id="82"/>
    </w:p>
    <w:p w14:paraId="4785DDBA" w14:textId="77777777" w:rsidR="008E33D4" w:rsidRPr="008E33D4" w:rsidRDefault="008E33D4" w:rsidP="008E33D4">
      <w:pPr>
        <w:keepNext/>
        <w:adjustRightInd w:val="0"/>
        <w:spacing w:line="300" w:lineRule="auto"/>
        <w:jc w:val="center"/>
        <w:rPr>
          <w:rFonts w:ascii="等线" w:eastAsia="等线" w:hAnsi="等线" w:cs="Times New Roman"/>
          <w:szCs w:val="21"/>
        </w:rPr>
      </w:pPr>
      <w:r w:rsidRPr="008E33D4">
        <w:rPr>
          <w:rFonts w:ascii="等线" w:eastAsia="等线" w:hAnsi="等线" w:cs="Times New Roman" w:hint="eastAsia"/>
          <w:noProof/>
          <w:sz w:val="24"/>
          <w:szCs w:val="21"/>
        </w:rPr>
        <w:drawing>
          <wp:inline distT="0" distB="0" distL="0" distR="0" wp14:anchorId="6F0086B8" wp14:editId="023D39A2">
            <wp:extent cx="4705350" cy="2524125"/>
            <wp:effectExtent l="0" t="0" r="0" b="0"/>
            <wp:docPr id="60" name="图表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97FA8A" w14:textId="77777777" w:rsidR="008E33D4" w:rsidRPr="008E33D4" w:rsidRDefault="008E33D4" w:rsidP="008E33D4">
      <w:pPr>
        <w:spacing w:beforeLines="50" w:before="156" w:afterLines="50" w:after="156" w:line="300" w:lineRule="auto"/>
        <w:jc w:val="center"/>
        <w:rPr>
          <w:rFonts w:ascii="黑体" w:eastAsia="黑体" w:hAnsi="黑体" w:cs="宋体"/>
          <w:b/>
          <w:bCs/>
          <w:szCs w:val="21"/>
        </w:rPr>
      </w:pPr>
      <w:bookmarkStart w:id="83" w:name="_Toc128522112"/>
      <w:bookmarkStart w:id="84" w:name="_Toc128524466"/>
      <w:bookmarkStart w:id="85" w:name="_Toc128577862"/>
      <w:bookmarkStart w:id="86" w:name="_Toc130828177"/>
      <w:bookmarkStart w:id="87" w:name="_Toc130838650"/>
      <w:r w:rsidRPr="008E33D4">
        <w:rPr>
          <w:rFonts w:ascii="黑体" w:eastAsia="黑体" w:hAnsi="黑体" w:cs="Times New Roman"/>
          <w:szCs w:val="21"/>
        </w:rPr>
        <w:t>图 4</w:t>
      </w:r>
      <w:r w:rsidRPr="008E33D4">
        <w:rPr>
          <w:rFonts w:ascii="黑体" w:eastAsia="黑体" w:hAnsi="黑体" w:cs="Times New Roman"/>
          <w:szCs w:val="21"/>
        </w:rPr>
        <w:noBreakHyphen/>
      </w:r>
      <w:r w:rsidRPr="008E33D4">
        <w:rPr>
          <w:rFonts w:ascii="黑体" w:eastAsia="黑体" w:hAnsi="黑体" w:cs="Times New Roman"/>
          <w:szCs w:val="21"/>
        </w:rPr>
        <w:fldChar w:fldCharType="begin"/>
      </w:r>
      <w:r w:rsidRPr="008E33D4">
        <w:rPr>
          <w:rFonts w:ascii="黑体" w:eastAsia="黑体" w:hAnsi="黑体" w:cs="Times New Roman"/>
          <w:szCs w:val="21"/>
        </w:rPr>
        <w:instrText xml:space="preserve"> SEQ 图 \* ARABIC \s 1 </w:instrText>
      </w:r>
      <w:r w:rsidRPr="008E33D4">
        <w:rPr>
          <w:rFonts w:ascii="黑体" w:eastAsia="黑体" w:hAnsi="黑体" w:cs="Times New Roman"/>
          <w:szCs w:val="21"/>
        </w:rPr>
        <w:fldChar w:fldCharType="separate"/>
      </w:r>
      <w:r w:rsidRPr="008E33D4">
        <w:rPr>
          <w:rFonts w:ascii="黑体" w:eastAsia="黑体" w:hAnsi="黑体" w:cs="Times New Roman"/>
          <w:noProof/>
          <w:szCs w:val="21"/>
        </w:rPr>
        <w:t>8</w:t>
      </w:r>
      <w:r w:rsidRPr="008E33D4">
        <w:rPr>
          <w:rFonts w:ascii="黑体" w:eastAsia="黑体" w:hAnsi="黑体" w:cs="Times New Roman"/>
          <w:szCs w:val="21"/>
        </w:rPr>
        <w:fldChar w:fldCharType="end"/>
      </w:r>
      <w:r w:rsidRPr="008E33D4">
        <w:rPr>
          <w:rFonts w:ascii="黑体" w:eastAsia="黑体" w:hAnsi="黑体" w:cs="Times New Roman"/>
          <w:szCs w:val="21"/>
        </w:rPr>
        <w:t xml:space="preserve"> </w:t>
      </w:r>
      <w:r w:rsidRPr="008E33D4">
        <w:rPr>
          <w:rFonts w:ascii="黑体" w:eastAsia="黑体" w:hAnsi="黑体" w:cs="Times New Roman" w:hint="eastAsia"/>
          <w:szCs w:val="21"/>
        </w:rPr>
        <w:t>不同学历、不同工作年限的就业质量评分</w:t>
      </w:r>
      <w:bookmarkEnd w:id="83"/>
      <w:bookmarkEnd w:id="84"/>
      <w:bookmarkEnd w:id="85"/>
      <w:bookmarkEnd w:id="86"/>
      <w:bookmarkEnd w:id="87"/>
    </w:p>
    <w:p w14:paraId="62737565"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图4</w:t>
      </w:r>
      <w:r w:rsidRPr="008E33D4">
        <w:rPr>
          <w:rFonts w:ascii="宋体" w:eastAsia="宋体" w:hAnsi="宋体" w:cs="Times New Roman"/>
          <w:sz w:val="24"/>
          <w:szCs w:val="24"/>
        </w:rPr>
        <w:t>-</w:t>
      </w:r>
      <w:r w:rsidRPr="008E33D4">
        <w:rPr>
          <w:rFonts w:ascii="宋体" w:eastAsia="宋体" w:hAnsi="宋体" w:cs="Times New Roman" w:hint="eastAsia"/>
          <w:sz w:val="24"/>
          <w:szCs w:val="24"/>
        </w:rPr>
        <w:t>8是不同学历、不同工作年限的就业质量评分。由图中可以看出：</w:t>
      </w:r>
    </w:p>
    <w:p w14:paraId="026B87E0"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lastRenderedPageBreak/>
        <w:t>1.工作年限相同，学历越高，其就业质量评分越高；</w:t>
      </w:r>
    </w:p>
    <w:p w14:paraId="72484A3A" w14:textId="77777777" w:rsidR="008E33D4" w:rsidRPr="008E33D4" w:rsidRDefault="008E33D4" w:rsidP="008E33D4">
      <w:pPr>
        <w:adjustRightInd w:val="0"/>
        <w:spacing w:beforeLines="50" w:before="156" w:line="300" w:lineRule="auto"/>
        <w:ind w:firstLine="420"/>
        <w:rPr>
          <w:rFonts w:ascii="宋体" w:eastAsia="宋体" w:hAnsi="宋体" w:cs="Times New Roman"/>
          <w:sz w:val="24"/>
          <w:szCs w:val="24"/>
        </w:rPr>
      </w:pPr>
      <w:r w:rsidRPr="008E33D4">
        <w:rPr>
          <w:rFonts w:ascii="宋体" w:eastAsia="宋体" w:hAnsi="宋体" w:cs="Times New Roman" w:hint="eastAsia"/>
          <w:sz w:val="24"/>
          <w:szCs w:val="24"/>
        </w:rPr>
        <w:t>2.工作年限为“1年内”的硕士就业质量评分为2.937，工作年限为“3年内”的本科生就业质量分数为3.136，这表明，读研所花费的2-3年成本，其所获得的就业质量回报，不如本科生就业2-3年所获得的就业质量回报。但同时，也应该注意到，同样的工作年限，硕士在就业质量方面所能达到的上限，是远优于同样工作年限的本科生的。</w:t>
      </w:r>
    </w:p>
    <w:p w14:paraId="52FC4CAE" w14:textId="5A549991" w:rsidR="0097561A" w:rsidRDefault="008E33D4" w:rsidP="008E33D4">
      <w:pPr>
        <w:rPr>
          <w:rFonts w:ascii="宋体" w:eastAsia="宋体" w:hAnsi="宋体" w:cs="Times New Roman"/>
          <w:sz w:val="24"/>
          <w:szCs w:val="24"/>
        </w:rPr>
      </w:pPr>
      <w:r w:rsidRPr="008E33D4">
        <w:rPr>
          <w:rFonts w:ascii="宋体" w:eastAsia="宋体" w:hAnsi="宋体" w:cs="Times New Roman" w:hint="eastAsia"/>
          <w:sz w:val="24"/>
          <w:szCs w:val="24"/>
        </w:rPr>
        <w:t>因此，在就业质量方面，不是拿到硕士学位就能在刚毕业的时候超过同期毕业已经工作2-3年的本科生。但硕士学历群体的发展上限，要比本科学历的群体的发展上限高更多。</w:t>
      </w:r>
    </w:p>
    <w:p w14:paraId="554E8287" w14:textId="77777777" w:rsidR="00FA024E" w:rsidRDefault="00FA024E" w:rsidP="008E33D4">
      <w:pPr>
        <w:rPr>
          <w:rFonts w:ascii="宋体" w:eastAsia="宋体" w:hAnsi="宋体" w:cs="Times New Roman"/>
          <w:sz w:val="24"/>
          <w:szCs w:val="24"/>
        </w:rPr>
      </w:pPr>
    </w:p>
    <w:p w14:paraId="5163BC42" w14:textId="77777777" w:rsidR="00FA024E" w:rsidRDefault="00FA024E" w:rsidP="008E33D4">
      <w:pPr>
        <w:rPr>
          <w:rFonts w:ascii="宋体" w:eastAsia="宋体" w:hAnsi="宋体" w:cs="Times New Roman"/>
          <w:sz w:val="24"/>
          <w:szCs w:val="24"/>
        </w:rPr>
      </w:pPr>
    </w:p>
    <w:p w14:paraId="227FE71B" w14:textId="77777777" w:rsidR="00FA024E" w:rsidRDefault="00FA024E" w:rsidP="008E33D4">
      <w:pPr>
        <w:rPr>
          <w:rFonts w:ascii="宋体" w:eastAsia="宋体" w:hAnsi="宋体" w:cs="Times New Roman"/>
          <w:sz w:val="24"/>
          <w:szCs w:val="24"/>
        </w:rPr>
      </w:pPr>
    </w:p>
    <w:p w14:paraId="4A75B912" w14:textId="77777777" w:rsidR="00FA024E" w:rsidRDefault="00FA024E" w:rsidP="008E33D4">
      <w:pPr>
        <w:rPr>
          <w:rFonts w:ascii="宋体" w:eastAsia="宋体" w:hAnsi="宋体" w:cs="Times New Roman"/>
          <w:sz w:val="24"/>
          <w:szCs w:val="24"/>
        </w:rPr>
      </w:pPr>
    </w:p>
    <w:p w14:paraId="241C8877" w14:textId="77777777" w:rsidR="00FA024E" w:rsidRDefault="00FA024E" w:rsidP="008E33D4">
      <w:pPr>
        <w:rPr>
          <w:rFonts w:ascii="宋体" w:eastAsia="宋体" w:hAnsi="宋体" w:cs="Times New Roman"/>
          <w:sz w:val="24"/>
          <w:szCs w:val="24"/>
        </w:rPr>
      </w:pPr>
    </w:p>
    <w:p w14:paraId="0644C6F6" w14:textId="178F1176" w:rsidR="00FA024E" w:rsidRPr="00FA024E" w:rsidRDefault="00FA024E" w:rsidP="00FA024E">
      <w:pPr>
        <w:keepNext/>
        <w:keepLines/>
        <w:spacing w:beforeLines="50" w:before="156" w:afterLines="50" w:after="156" w:line="300" w:lineRule="auto"/>
        <w:jc w:val="center"/>
        <w:outlineLvl w:val="0"/>
        <w:rPr>
          <w:rFonts w:ascii="等线" w:eastAsia="黑体" w:hAnsi="等线" w:cs="Times New Roman"/>
          <w:bCs/>
          <w:kern w:val="44"/>
          <w:sz w:val="30"/>
          <w:szCs w:val="44"/>
        </w:rPr>
      </w:pPr>
      <w:bookmarkStart w:id="88" w:name="_Toc130838764"/>
      <w:r w:rsidRPr="00FA024E">
        <w:rPr>
          <w:rFonts w:ascii="等线" w:eastAsia="黑体" w:hAnsi="等线" w:cs="Times New Roman" w:hint="eastAsia"/>
          <w:bCs/>
          <w:kern w:val="44"/>
          <w:sz w:val="30"/>
          <w:szCs w:val="44"/>
        </w:rPr>
        <w:t>第</w:t>
      </w:r>
      <w:r>
        <w:rPr>
          <w:rFonts w:ascii="等线" w:eastAsia="黑体" w:hAnsi="等线" w:cs="Times New Roman" w:hint="eastAsia"/>
          <w:bCs/>
          <w:kern w:val="44"/>
          <w:sz w:val="30"/>
          <w:szCs w:val="44"/>
        </w:rPr>
        <w:t>二</w:t>
      </w:r>
      <w:r w:rsidRPr="00FA024E">
        <w:rPr>
          <w:rFonts w:ascii="等线" w:eastAsia="黑体" w:hAnsi="等线" w:cs="Times New Roman" w:hint="eastAsia"/>
          <w:bCs/>
          <w:kern w:val="44"/>
          <w:sz w:val="30"/>
          <w:szCs w:val="44"/>
        </w:rPr>
        <w:t>部分</w:t>
      </w:r>
      <w:r w:rsidRPr="00FA024E">
        <w:rPr>
          <w:rFonts w:ascii="等线" w:eastAsia="黑体" w:hAnsi="等线" w:cs="Times New Roman" w:hint="eastAsia"/>
          <w:bCs/>
          <w:kern w:val="44"/>
          <w:sz w:val="30"/>
          <w:szCs w:val="44"/>
        </w:rPr>
        <w:t xml:space="preserve"> </w:t>
      </w:r>
      <w:r w:rsidRPr="00FA024E">
        <w:rPr>
          <w:rFonts w:ascii="等线" w:eastAsia="黑体" w:hAnsi="等线" w:cs="Times New Roman" w:hint="eastAsia"/>
          <w:bCs/>
          <w:kern w:val="44"/>
          <w:sz w:val="30"/>
          <w:szCs w:val="44"/>
        </w:rPr>
        <w:t>硕士研究生读研原因分析</w:t>
      </w:r>
      <w:bookmarkEnd w:id="88"/>
    </w:p>
    <w:p w14:paraId="17918EE1"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此分类模型是针对具有硕士学历的已毕业人士构建，目的是借助机器学习模型对样本进行训练预测，并且探讨哪些特征是影响硕士人群“是否后悔读研”的因素。</w:t>
      </w:r>
    </w:p>
    <w:p w14:paraId="46231A77" w14:textId="77777777" w:rsidR="00FA024E" w:rsidRPr="00FA024E" w:rsidRDefault="00FA024E" w:rsidP="00FA024E">
      <w:pPr>
        <w:rPr>
          <w:rFonts w:ascii="宋体" w:eastAsia="PMingLiU" w:hAnsi="宋体" w:cs="Times New Roman"/>
          <w:sz w:val="24"/>
          <w:szCs w:val="24"/>
          <w:lang w:eastAsia="zh-TW"/>
        </w:rPr>
      </w:pPr>
    </w:p>
    <w:p w14:paraId="4BBB2112" w14:textId="77777777" w:rsidR="00FA024E" w:rsidRPr="00FA024E" w:rsidRDefault="00FA024E" w:rsidP="00FA024E">
      <w:pPr>
        <w:keepNext/>
        <w:keepLines/>
        <w:spacing w:before="260" w:after="260" w:line="415" w:lineRule="auto"/>
        <w:outlineLvl w:val="1"/>
        <w:rPr>
          <w:rFonts w:ascii="等线 Light" w:eastAsia="PMingLiU" w:hAnsi="等线 Light" w:cs="Times New Roman"/>
          <w:bCs/>
          <w:sz w:val="28"/>
          <w:szCs w:val="32"/>
          <w:lang w:eastAsia="zh-TW"/>
        </w:rPr>
      </w:pPr>
      <w:bookmarkStart w:id="89" w:name="_Toc130838765"/>
      <w:r w:rsidRPr="00FA024E">
        <w:rPr>
          <w:rFonts w:ascii="等线 Light" w:eastAsia="黑体" w:hAnsi="等线 Light" w:cs="Times New Roman" w:hint="eastAsia"/>
          <w:bCs/>
          <w:sz w:val="28"/>
          <w:szCs w:val="32"/>
          <w:lang w:eastAsia="zh-TW"/>
        </w:rPr>
        <w:t>一、数据</w:t>
      </w:r>
      <w:bookmarkEnd w:id="89"/>
    </w:p>
    <w:p w14:paraId="64F08135" w14:textId="77777777" w:rsidR="00FA024E" w:rsidRPr="00FA024E" w:rsidRDefault="00FA024E" w:rsidP="00FA024E">
      <w:pPr>
        <w:keepNext/>
        <w:keepLines/>
        <w:spacing w:before="260" w:after="260" w:line="416" w:lineRule="auto"/>
        <w:outlineLvl w:val="2"/>
        <w:rPr>
          <w:rFonts w:ascii="等线" w:eastAsia="PMingLiU" w:hAnsi="等线" w:cs="Times New Roman"/>
          <w:b/>
          <w:bCs/>
          <w:sz w:val="24"/>
          <w:szCs w:val="32"/>
          <w:lang w:eastAsia="zh-TW"/>
        </w:rPr>
      </w:pPr>
      <w:bookmarkStart w:id="90" w:name="_Toc130838766"/>
      <w:r w:rsidRPr="00FA024E">
        <w:rPr>
          <w:rFonts w:ascii="等线" w:eastAsia="宋体" w:hAnsi="等线" w:cs="Times New Roman" w:hint="eastAsia"/>
          <w:b/>
          <w:bCs/>
          <w:sz w:val="24"/>
          <w:szCs w:val="32"/>
          <w:lang w:eastAsia="zh-TW"/>
        </w:rPr>
        <w:t>（一）特征集</w:t>
      </w:r>
      <w:bookmarkEnd w:id="90"/>
    </w:p>
    <w:p w14:paraId="7999CE01"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91" w:name="_Toc128522150"/>
      <w:bookmarkStart w:id="92" w:name="_Toc128524504"/>
      <w:bookmarkStart w:id="93" w:name="_Toc128577900"/>
      <w:bookmarkStart w:id="94" w:name="_Toc130828466"/>
      <w:bookmarkStart w:id="95" w:name="_Toc130838689"/>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分类模型所选的自变量量表</w:t>
      </w:r>
      <w:bookmarkEnd w:id="91"/>
      <w:bookmarkEnd w:id="92"/>
      <w:bookmarkEnd w:id="93"/>
      <w:bookmarkEnd w:id="94"/>
      <w:bookmarkEnd w:id="95"/>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850"/>
        <w:gridCol w:w="992"/>
        <w:gridCol w:w="851"/>
        <w:gridCol w:w="1134"/>
        <w:gridCol w:w="1208"/>
      </w:tblGrid>
      <w:tr w:rsidR="00FA024E" w:rsidRPr="00FA024E" w14:paraId="19A88C65" w14:textId="77777777" w:rsidTr="00EF3C69">
        <w:trPr>
          <w:jc w:val="center"/>
        </w:trPr>
        <w:tc>
          <w:tcPr>
            <w:tcW w:w="8296" w:type="dxa"/>
            <w:gridSpan w:val="6"/>
            <w:tcBorders>
              <w:top w:val="single" w:sz="12" w:space="0" w:color="auto"/>
            </w:tcBorders>
          </w:tcPr>
          <w:p w14:paraId="1C80F0F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第</w:t>
            </w:r>
            <w:r w:rsidRPr="00FA024E">
              <w:rPr>
                <w:rFonts w:ascii="宋体" w:eastAsia="宋体" w:hAnsi="宋体" w:cs="Times New Roman"/>
              </w:rPr>
              <w:t>19</w:t>
            </w:r>
            <w:r w:rsidRPr="00FA024E">
              <w:rPr>
                <w:rFonts w:ascii="宋体" w:eastAsia="宋体" w:hAnsi="宋体" w:cs="Times New Roman" w:hint="eastAsia"/>
              </w:rPr>
              <w:t>题选择读研的原因（影响程度）</w:t>
            </w:r>
          </w:p>
        </w:tc>
      </w:tr>
      <w:tr w:rsidR="00FA024E" w:rsidRPr="00FA024E" w14:paraId="540EA878" w14:textId="77777777" w:rsidTr="00EF3C69">
        <w:trPr>
          <w:jc w:val="center"/>
        </w:trPr>
        <w:tc>
          <w:tcPr>
            <w:tcW w:w="3261" w:type="dxa"/>
            <w:tcBorders>
              <w:top w:val="single" w:sz="4" w:space="0" w:color="auto"/>
            </w:tcBorders>
          </w:tcPr>
          <w:p w14:paraId="721ECAAA" w14:textId="77777777" w:rsidR="00FA024E" w:rsidRPr="00FA024E" w:rsidRDefault="00FA024E" w:rsidP="00FA024E">
            <w:pPr>
              <w:spacing w:line="300" w:lineRule="auto"/>
              <w:jc w:val="center"/>
              <w:rPr>
                <w:rFonts w:ascii="宋体" w:eastAsia="宋体" w:hAnsi="宋体" w:cs="Times New Roman"/>
              </w:rPr>
            </w:pPr>
          </w:p>
        </w:tc>
        <w:tc>
          <w:tcPr>
            <w:tcW w:w="850" w:type="dxa"/>
            <w:tcBorders>
              <w:top w:val="single" w:sz="4" w:space="0" w:color="auto"/>
            </w:tcBorders>
          </w:tcPr>
          <w:p w14:paraId="2251E301"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p>
        </w:tc>
        <w:tc>
          <w:tcPr>
            <w:tcW w:w="992" w:type="dxa"/>
            <w:tcBorders>
              <w:top w:val="single" w:sz="4" w:space="0" w:color="auto"/>
            </w:tcBorders>
          </w:tcPr>
          <w:p w14:paraId="3A7E71F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2</w:t>
            </w:r>
          </w:p>
        </w:tc>
        <w:tc>
          <w:tcPr>
            <w:tcW w:w="851" w:type="dxa"/>
            <w:tcBorders>
              <w:top w:val="single" w:sz="4" w:space="0" w:color="auto"/>
            </w:tcBorders>
          </w:tcPr>
          <w:p w14:paraId="1FE6A09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3</w:t>
            </w:r>
          </w:p>
        </w:tc>
        <w:tc>
          <w:tcPr>
            <w:tcW w:w="1134" w:type="dxa"/>
            <w:tcBorders>
              <w:top w:val="single" w:sz="4" w:space="0" w:color="auto"/>
            </w:tcBorders>
          </w:tcPr>
          <w:p w14:paraId="6DAC945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4</w:t>
            </w:r>
          </w:p>
        </w:tc>
        <w:tc>
          <w:tcPr>
            <w:tcW w:w="1208" w:type="dxa"/>
            <w:tcBorders>
              <w:top w:val="single" w:sz="4" w:space="0" w:color="auto"/>
            </w:tcBorders>
          </w:tcPr>
          <w:p w14:paraId="10C4416D"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5</w:t>
            </w:r>
          </w:p>
        </w:tc>
      </w:tr>
      <w:tr w:rsidR="00FA024E" w:rsidRPr="00FA024E" w14:paraId="3AD94781" w14:textId="77777777" w:rsidTr="00EF3C69">
        <w:trPr>
          <w:jc w:val="center"/>
        </w:trPr>
        <w:tc>
          <w:tcPr>
            <w:tcW w:w="3261" w:type="dxa"/>
          </w:tcPr>
          <w:p w14:paraId="5161F46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规避就业压力</w:t>
            </w:r>
          </w:p>
        </w:tc>
        <w:tc>
          <w:tcPr>
            <w:tcW w:w="850" w:type="dxa"/>
          </w:tcPr>
          <w:p w14:paraId="35EB354B"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992" w:type="dxa"/>
          </w:tcPr>
          <w:p w14:paraId="1B68587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851" w:type="dxa"/>
          </w:tcPr>
          <w:p w14:paraId="0D16750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134" w:type="dxa"/>
          </w:tcPr>
          <w:p w14:paraId="3194059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208" w:type="dxa"/>
          </w:tcPr>
          <w:p w14:paraId="16A7B50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r>
      <w:tr w:rsidR="00FA024E" w:rsidRPr="00FA024E" w14:paraId="023A8711" w14:textId="77777777" w:rsidTr="00EF3C69">
        <w:trPr>
          <w:jc w:val="center"/>
        </w:trPr>
        <w:tc>
          <w:tcPr>
            <w:tcW w:w="3261" w:type="dxa"/>
          </w:tcPr>
          <w:p w14:paraId="3C98F7E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父母和朋友的影响</w:t>
            </w:r>
          </w:p>
        </w:tc>
        <w:tc>
          <w:tcPr>
            <w:tcW w:w="850" w:type="dxa"/>
          </w:tcPr>
          <w:p w14:paraId="536B432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992" w:type="dxa"/>
          </w:tcPr>
          <w:p w14:paraId="54FC91D3"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851" w:type="dxa"/>
          </w:tcPr>
          <w:p w14:paraId="7873373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134" w:type="dxa"/>
          </w:tcPr>
          <w:p w14:paraId="771B65CB"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208" w:type="dxa"/>
          </w:tcPr>
          <w:p w14:paraId="711D0AF7"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r>
      <w:tr w:rsidR="00FA024E" w:rsidRPr="00FA024E" w14:paraId="01314522" w14:textId="77777777" w:rsidTr="00EF3C69">
        <w:trPr>
          <w:jc w:val="center"/>
        </w:trPr>
        <w:tc>
          <w:tcPr>
            <w:tcW w:w="3261" w:type="dxa"/>
          </w:tcPr>
          <w:p w14:paraId="1A5C48DB"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提高自身学历和能力</w:t>
            </w:r>
          </w:p>
        </w:tc>
        <w:tc>
          <w:tcPr>
            <w:tcW w:w="850" w:type="dxa"/>
          </w:tcPr>
          <w:p w14:paraId="6163BD7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992" w:type="dxa"/>
          </w:tcPr>
          <w:p w14:paraId="4A679E9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851" w:type="dxa"/>
          </w:tcPr>
          <w:p w14:paraId="043D1C4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134" w:type="dxa"/>
          </w:tcPr>
          <w:p w14:paraId="37733D9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208" w:type="dxa"/>
          </w:tcPr>
          <w:p w14:paraId="5B0F9E1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r>
      <w:tr w:rsidR="00FA024E" w:rsidRPr="00FA024E" w14:paraId="06208F2C" w14:textId="77777777" w:rsidTr="00EF3C69">
        <w:trPr>
          <w:jc w:val="center"/>
        </w:trPr>
        <w:tc>
          <w:tcPr>
            <w:tcW w:w="3261" w:type="dxa"/>
            <w:vAlign w:val="center"/>
          </w:tcPr>
          <w:p w14:paraId="5A35DC3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跟随读研大趋势</w:t>
            </w:r>
          </w:p>
        </w:tc>
        <w:tc>
          <w:tcPr>
            <w:tcW w:w="850" w:type="dxa"/>
          </w:tcPr>
          <w:p w14:paraId="5F4E83B9"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992" w:type="dxa"/>
          </w:tcPr>
          <w:p w14:paraId="62202FA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851" w:type="dxa"/>
          </w:tcPr>
          <w:p w14:paraId="07D1765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134" w:type="dxa"/>
          </w:tcPr>
          <w:p w14:paraId="09B57219"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208" w:type="dxa"/>
          </w:tcPr>
          <w:p w14:paraId="10E6ED0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r>
      <w:tr w:rsidR="00FA024E" w:rsidRPr="00FA024E" w14:paraId="47E37DC0" w14:textId="77777777" w:rsidTr="00EF3C69">
        <w:trPr>
          <w:jc w:val="center"/>
        </w:trPr>
        <w:tc>
          <w:tcPr>
            <w:tcW w:w="3261" w:type="dxa"/>
          </w:tcPr>
          <w:p w14:paraId="2A214C19"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看好专业未来</w:t>
            </w:r>
            <w:r w:rsidRPr="00FA024E">
              <w:rPr>
                <w:rFonts w:ascii="宋体" w:eastAsia="宋体" w:hAnsi="宋体" w:cs="Times New Roman" w:hint="eastAsia"/>
                <w:color w:val="333333"/>
              </w:rPr>
              <w:t>就业</w:t>
            </w:r>
            <w:r w:rsidRPr="00FA024E">
              <w:rPr>
                <w:rFonts w:ascii="宋体" w:eastAsia="宋体" w:hAnsi="宋体" w:cs="Times New Roman"/>
                <w:color w:val="333333"/>
              </w:rPr>
              <w:t>发展前景</w:t>
            </w:r>
          </w:p>
        </w:tc>
        <w:tc>
          <w:tcPr>
            <w:tcW w:w="850" w:type="dxa"/>
          </w:tcPr>
          <w:p w14:paraId="5A712F0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992" w:type="dxa"/>
          </w:tcPr>
          <w:p w14:paraId="4324FDA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851" w:type="dxa"/>
          </w:tcPr>
          <w:p w14:paraId="7D22A8C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134" w:type="dxa"/>
          </w:tcPr>
          <w:p w14:paraId="35B2E431"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208" w:type="dxa"/>
          </w:tcPr>
          <w:p w14:paraId="2AE9014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r>
      <w:tr w:rsidR="00FA024E" w:rsidRPr="00FA024E" w14:paraId="61934F07" w14:textId="77777777" w:rsidTr="00EF3C69">
        <w:trPr>
          <w:jc w:val="center"/>
        </w:trPr>
        <w:tc>
          <w:tcPr>
            <w:tcW w:w="3261" w:type="dxa"/>
          </w:tcPr>
          <w:p w14:paraId="7D5C10F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名校情结</w:t>
            </w:r>
          </w:p>
        </w:tc>
        <w:tc>
          <w:tcPr>
            <w:tcW w:w="850" w:type="dxa"/>
          </w:tcPr>
          <w:p w14:paraId="50044C0B"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992" w:type="dxa"/>
          </w:tcPr>
          <w:p w14:paraId="4FE61A5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851" w:type="dxa"/>
          </w:tcPr>
          <w:p w14:paraId="498D350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134" w:type="dxa"/>
          </w:tcPr>
          <w:p w14:paraId="4937201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208" w:type="dxa"/>
          </w:tcPr>
          <w:p w14:paraId="62D6B2B9"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r>
      <w:tr w:rsidR="00FA024E" w:rsidRPr="00FA024E" w14:paraId="222DD84E" w14:textId="77777777" w:rsidTr="00EF3C69">
        <w:trPr>
          <w:jc w:val="center"/>
        </w:trPr>
        <w:tc>
          <w:tcPr>
            <w:tcW w:w="3261" w:type="dxa"/>
          </w:tcPr>
          <w:p w14:paraId="6B4BA7F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对所选专业感兴趣</w:t>
            </w:r>
          </w:p>
        </w:tc>
        <w:tc>
          <w:tcPr>
            <w:tcW w:w="850" w:type="dxa"/>
          </w:tcPr>
          <w:p w14:paraId="50789D0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992" w:type="dxa"/>
          </w:tcPr>
          <w:p w14:paraId="3E2DFD93"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851" w:type="dxa"/>
          </w:tcPr>
          <w:p w14:paraId="0565C1E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134" w:type="dxa"/>
          </w:tcPr>
          <w:p w14:paraId="2BCD6C8D"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208" w:type="dxa"/>
          </w:tcPr>
          <w:p w14:paraId="02CA33B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r>
      <w:tr w:rsidR="00FA024E" w:rsidRPr="00FA024E" w14:paraId="6FD70D23" w14:textId="77777777" w:rsidTr="00EF3C69">
        <w:trPr>
          <w:jc w:val="center"/>
        </w:trPr>
        <w:tc>
          <w:tcPr>
            <w:tcW w:w="3261" w:type="dxa"/>
            <w:tcBorders>
              <w:bottom w:val="single" w:sz="12" w:space="0" w:color="auto"/>
            </w:tcBorders>
          </w:tcPr>
          <w:p w14:paraId="53CFFB5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考虑个人自身今后发展</w:t>
            </w:r>
          </w:p>
        </w:tc>
        <w:tc>
          <w:tcPr>
            <w:tcW w:w="850" w:type="dxa"/>
            <w:tcBorders>
              <w:bottom w:val="single" w:sz="12" w:space="0" w:color="auto"/>
            </w:tcBorders>
          </w:tcPr>
          <w:p w14:paraId="6CEACCC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992" w:type="dxa"/>
            <w:tcBorders>
              <w:bottom w:val="single" w:sz="12" w:space="0" w:color="auto"/>
            </w:tcBorders>
          </w:tcPr>
          <w:p w14:paraId="06BF4F7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851" w:type="dxa"/>
            <w:tcBorders>
              <w:bottom w:val="single" w:sz="12" w:space="0" w:color="auto"/>
            </w:tcBorders>
          </w:tcPr>
          <w:p w14:paraId="7457E88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134" w:type="dxa"/>
            <w:tcBorders>
              <w:bottom w:val="single" w:sz="12" w:space="0" w:color="auto"/>
            </w:tcBorders>
          </w:tcPr>
          <w:p w14:paraId="6B80AFF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c>
          <w:tcPr>
            <w:tcW w:w="1208" w:type="dxa"/>
            <w:tcBorders>
              <w:bottom w:val="single" w:sz="12" w:space="0" w:color="auto"/>
            </w:tcBorders>
          </w:tcPr>
          <w:p w14:paraId="42EBEC5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w:t>
            </w:r>
          </w:p>
        </w:tc>
      </w:tr>
    </w:tbl>
    <w:p w14:paraId="281FECC1" w14:textId="77777777" w:rsidR="00FA024E" w:rsidRPr="00FA024E" w:rsidRDefault="00FA024E" w:rsidP="00FA024E">
      <w:pPr>
        <w:spacing w:beforeLines="50" w:before="156"/>
        <w:rPr>
          <w:rFonts w:ascii="宋体" w:eastAsia="PMingLiU" w:hAnsi="宋体" w:cs="Times New Roman"/>
          <w:sz w:val="24"/>
          <w:szCs w:val="24"/>
          <w:lang w:eastAsia="zh-TW"/>
        </w:rPr>
      </w:pPr>
    </w:p>
    <w:p w14:paraId="6BCA7776" w14:textId="77777777" w:rsidR="00FA024E" w:rsidRPr="00FA024E" w:rsidRDefault="00FA024E" w:rsidP="00FA024E">
      <w:pPr>
        <w:keepNext/>
        <w:keepLines/>
        <w:spacing w:before="260" w:after="260" w:line="416" w:lineRule="auto"/>
        <w:outlineLvl w:val="2"/>
        <w:rPr>
          <w:rFonts w:ascii="等线" w:eastAsia="PMingLiU" w:hAnsi="等线" w:cs="Times New Roman"/>
          <w:b/>
          <w:bCs/>
          <w:sz w:val="24"/>
          <w:szCs w:val="32"/>
          <w:lang w:eastAsia="zh-TW"/>
        </w:rPr>
      </w:pPr>
      <w:bookmarkStart w:id="96" w:name="_Toc130838767"/>
      <w:r w:rsidRPr="00FA024E">
        <w:rPr>
          <w:rFonts w:ascii="等线" w:eastAsia="宋体" w:hAnsi="等线" w:cs="Times New Roman" w:hint="eastAsia"/>
          <w:b/>
          <w:bCs/>
          <w:sz w:val="24"/>
          <w:szCs w:val="32"/>
          <w:lang w:eastAsia="zh-TW"/>
        </w:rPr>
        <w:t>（二）目标集</w:t>
      </w:r>
      <w:bookmarkEnd w:id="96"/>
    </w:p>
    <w:p w14:paraId="5155D16B"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97" w:name="_Toc128522151"/>
      <w:bookmarkStart w:id="98" w:name="_Toc128524505"/>
      <w:bookmarkStart w:id="99" w:name="_Toc128577901"/>
      <w:bookmarkStart w:id="100" w:name="_Toc130828467"/>
      <w:bookmarkStart w:id="101" w:name="_Toc130838690"/>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2</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分类模型所选的因变量</w:t>
      </w:r>
      <w:bookmarkEnd w:id="97"/>
      <w:bookmarkEnd w:id="98"/>
      <w:bookmarkEnd w:id="99"/>
      <w:bookmarkEnd w:id="100"/>
      <w:bookmarkEnd w:id="101"/>
    </w:p>
    <w:tbl>
      <w:tblPr>
        <w:tblStyle w:val="a9"/>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148"/>
        <w:gridCol w:w="4148"/>
      </w:tblGrid>
      <w:tr w:rsidR="00FA024E" w:rsidRPr="00FA024E" w14:paraId="650E48B8" w14:textId="77777777" w:rsidTr="00EF3C69">
        <w:tc>
          <w:tcPr>
            <w:tcW w:w="8296" w:type="dxa"/>
            <w:gridSpan w:val="2"/>
          </w:tcPr>
          <w:p w14:paraId="644FD0E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第</w:t>
            </w:r>
            <w:r w:rsidRPr="00FA024E">
              <w:rPr>
                <w:rFonts w:ascii="宋体" w:eastAsia="宋体" w:hAnsi="宋体" w:cs="Times New Roman"/>
              </w:rPr>
              <w:t>18</w:t>
            </w:r>
            <w:r w:rsidRPr="00FA024E">
              <w:rPr>
                <w:rFonts w:ascii="宋体" w:eastAsia="宋体" w:hAnsi="宋体" w:cs="Times New Roman" w:hint="eastAsia"/>
              </w:rPr>
              <w:t>题</w:t>
            </w:r>
            <w:r w:rsidRPr="00FA024E">
              <w:rPr>
                <w:rFonts w:ascii="宋体" w:eastAsia="宋体" w:hAnsi="宋体" w:cs="Times New Roman"/>
                <w:bdr w:val="nil"/>
              </w:rPr>
              <w:t>是否后悔读研？[单选题]</w:t>
            </w:r>
          </w:p>
        </w:tc>
      </w:tr>
      <w:tr w:rsidR="00FA024E" w:rsidRPr="00FA024E" w14:paraId="6DDC922F" w14:textId="77777777" w:rsidTr="00EF3C69">
        <w:tc>
          <w:tcPr>
            <w:tcW w:w="4148" w:type="dxa"/>
          </w:tcPr>
          <w:p w14:paraId="70089F0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○是</w:t>
            </w:r>
          </w:p>
        </w:tc>
        <w:tc>
          <w:tcPr>
            <w:tcW w:w="4148" w:type="dxa"/>
          </w:tcPr>
          <w:p w14:paraId="15C97D67"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○否</w:t>
            </w:r>
          </w:p>
        </w:tc>
      </w:tr>
    </w:tbl>
    <w:p w14:paraId="41E11700" w14:textId="77777777" w:rsidR="00FA024E" w:rsidRPr="00FA024E" w:rsidRDefault="00FA024E" w:rsidP="00FA024E">
      <w:pPr>
        <w:spacing w:beforeLines="50" w:before="156"/>
        <w:rPr>
          <w:rFonts w:ascii="宋体" w:eastAsia="PMingLiU" w:hAnsi="宋体" w:cs="Times New Roman"/>
          <w:sz w:val="24"/>
          <w:szCs w:val="24"/>
          <w:lang w:eastAsia="zh-TW"/>
        </w:rPr>
      </w:pPr>
    </w:p>
    <w:p w14:paraId="733C33A3" w14:textId="77777777" w:rsidR="00FA024E" w:rsidRPr="00FA024E" w:rsidRDefault="00FA024E" w:rsidP="00FA024E">
      <w:pPr>
        <w:keepNext/>
        <w:keepLines/>
        <w:spacing w:before="260" w:after="260" w:line="416" w:lineRule="auto"/>
        <w:outlineLvl w:val="2"/>
        <w:rPr>
          <w:rFonts w:ascii="等线" w:eastAsia="PMingLiU" w:hAnsi="等线" w:cs="Times New Roman"/>
          <w:b/>
          <w:bCs/>
          <w:sz w:val="24"/>
          <w:szCs w:val="32"/>
          <w:lang w:eastAsia="zh-TW"/>
        </w:rPr>
      </w:pPr>
      <w:bookmarkStart w:id="102" w:name="_Toc130838768"/>
      <w:r w:rsidRPr="00FA024E">
        <w:rPr>
          <w:rFonts w:ascii="等线" w:eastAsia="宋体" w:hAnsi="等线" w:cs="Times New Roman" w:hint="eastAsia"/>
          <w:b/>
          <w:bCs/>
          <w:sz w:val="24"/>
          <w:szCs w:val="32"/>
          <w:lang w:eastAsia="zh-TW"/>
        </w:rPr>
        <w:t>（三）数据符合说明</w:t>
      </w:r>
      <w:bookmarkEnd w:id="102"/>
    </w:p>
    <w:p w14:paraId="6795EFD8"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03" w:name="_Toc128522152"/>
      <w:bookmarkStart w:id="104" w:name="_Toc128524506"/>
      <w:bookmarkStart w:id="105" w:name="_Toc128577902"/>
      <w:bookmarkStart w:id="106" w:name="_Toc130828468"/>
      <w:bookmarkStart w:id="107" w:name="_Toc130838691"/>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3</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第1</w:t>
      </w:r>
      <w:r w:rsidRPr="00FA024E">
        <w:rPr>
          <w:rFonts w:ascii="黑体" w:eastAsia="黑体" w:hAnsi="黑体" w:cs="Times New Roman"/>
          <w:szCs w:val="21"/>
        </w:rPr>
        <w:t>9</w:t>
      </w:r>
      <w:r w:rsidRPr="00FA024E">
        <w:rPr>
          <w:rFonts w:ascii="黑体" w:eastAsia="黑体" w:hAnsi="黑体" w:cs="Times New Roman" w:hint="eastAsia"/>
          <w:szCs w:val="21"/>
        </w:rPr>
        <w:t>题量表矩阵符号说明</w:t>
      </w:r>
      <w:bookmarkEnd w:id="103"/>
      <w:bookmarkEnd w:id="104"/>
      <w:bookmarkEnd w:id="105"/>
      <w:bookmarkEnd w:id="106"/>
      <w:bookmarkEnd w:id="107"/>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010"/>
      </w:tblGrid>
      <w:tr w:rsidR="00FA024E" w:rsidRPr="00FA024E" w14:paraId="0E9D5141" w14:textId="77777777" w:rsidTr="00EF3C69">
        <w:tc>
          <w:tcPr>
            <w:tcW w:w="4296" w:type="dxa"/>
            <w:tcBorders>
              <w:top w:val="single" w:sz="12" w:space="0" w:color="auto"/>
              <w:bottom w:val="single" w:sz="4" w:space="0" w:color="auto"/>
            </w:tcBorders>
          </w:tcPr>
          <w:p w14:paraId="7E1F269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符号</w:t>
            </w:r>
          </w:p>
        </w:tc>
        <w:tc>
          <w:tcPr>
            <w:tcW w:w="4010" w:type="dxa"/>
            <w:tcBorders>
              <w:top w:val="single" w:sz="12" w:space="0" w:color="auto"/>
              <w:bottom w:val="single" w:sz="4" w:space="0" w:color="auto"/>
            </w:tcBorders>
          </w:tcPr>
          <w:p w14:paraId="0C17F84D"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原题</w:t>
            </w:r>
          </w:p>
        </w:tc>
      </w:tr>
      <w:tr w:rsidR="00FA024E" w:rsidRPr="00FA024E" w14:paraId="2319337E" w14:textId="77777777" w:rsidTr="00EF3C69">
        <w:tc>
          <w:tcPr>
            <w:tcW w:w="4296" w:type="dxa"/>
            <w:tcBorders>
              <w:top w:val="single" w:sz="4" w:space="0" w:color="auto"/>
            </w:tcBorders>
          </w:tcPr>
          <w:p w14:paraId="4442F5B1"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employment_pressure</w:t>
            </w:r>
          </w:p>
        </w:tc>
        <w:tc>
          <w:tcPr>
            <w:tcW w:w="4010" w:type="dxa"/>
            <w:tcBorders>
              <w:top w:val="single" w:sz="4" w:space="0" w:color="auto"/>
            </w:tcBorders>
          </w:tcPr>
          <w:p w14:paraId="57D8614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规避就业压力</w:t>
            </w:r>
          </w:p>
        </w:tc>
      </w:tr>
      <w:tr w:rsidR="00FA024E" w:rsidRPr="00FA024E" w14:paraId="0AD2C7D4" w14:textId="77777777" w:rsidTr="00EF3C69">
        <w:tc>
          <w:tcPr>
            <w:tcW w:w="4296" w:type="dxa"/>
          </w:tcPr>
          <w:p w14:paraId="18D939E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Influence_of_relatives_and_friends</w:t>
            </w:r>
          </w:p>
        </w:tc>
        <w:tc>
          <w:tcPr>
            <w:tcW w:w="4010" w:type="dxa"/>
          </w:tcPr>
          <w:p w14:paraId="608FE1B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父母和朋友的影响</w:t>
            </w:r>
          </w:p>
        </w:tc>
      </w:tr>
      <w:tr w:rsidR="00FA024E" w:rsidRPr="00FA024E" w14:paraId="40C99B35" w14:textId="77777777" w:rsidTr="00EF3C69">
        <w:tc>
          <w:tcPr>
            <w:tcW w:w="4296" w:type="dxa"/>
          </w:tcPr>
          <w:p w14:paraId="5348D92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Improve_ability</w:t>
            </w:r>
          </w:p>
        </w:tc>
        <w:tc>
          <w:tcPr>
            <w:tcW w:w="4010" w:type="dxa"/>
          </w:tcPr>
          <w:p w14:paraId="2CBF451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提高自身学历和能力</w:t>
            </w:r>
          </w:p>
        </w:tc>
      </w:tr>
      <w:tr w:rsidR="00FA024E" w:rsidRPr="00FA024E" w14:paraId="005F009E" w14:textId="77777777" w:rsidTr="00EF3C69">
        <w:tc>
          <w:tcPr>
            <w:tcW w:w="4296" w:type="dxa"/>
          </w:tcPr>
          <w:p w14:paraId="115407A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Postgraduate_trend</w:t>
            </w:r>
          </w:p>
        </w:tc>
        <w:tc>
          <w:tcPr>
            <w:tcW w:w="4010" w:type="dxa"/>
            <w:vAlign w:val="center"/>
          </w:tcPr>
          <w:p w14:paraId="5FB6BC3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跟随读研大趋势</w:t>
            </w:r>
          </w:p>
        </w:tc>
      </w:tr>
      <w:tr w:rsidR="00FA024E" w:rsidRPr="00FA024E" w14:paraId="6D6D809F" w14:textId="77777777" w:rsidTr="00EF3C69">
        <w:tc>
          <w:tcPr>
            <w:tcW w:w="4296" w:type="dxa"/>
          </w:tcPr>
          <w:p w14:paraId="57A76C3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Employment_prospects</w:t>
            </w:r>
          </w:p>
        </w:tc>
        <w:tc>
          <w:tcPr>
            <w:tcW w:w="4010" w:type="dxa"/>
          </w:tcPr>
          <w:p w14:paraId="4CEE4F8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看好专业未来</w:t>
            </w:r>
            <w:r w:rsidRPr="00FA024E">
              <w:rPr>
                <w:rFonts w:ascii="宋体" w:eastAsia="宋体" w:hAnsi="宋体" w:cs="Times New Roman" w:hint="eastAsia"/>
                <w:color w:val="333333"/>
              </w:rPr>
              <w:t>就业</w:t>
            </w:r>
            <w:r w:rsidRPr="00FA024E">
              <w:rPr>
                <w:rFonts w:ascii="宋体" w:eastAsia="宋体" w:hAnsi="宋体" w:cs="Times New Roman"/>
                <w:color w:val="333333"/>
              </w:rPr>
              <w:t>发展前景</w:t>
            </w:r>
          </w:p>
        </w:tc>
      </w:tr>
      <w:tr w:rsidR="00FA024E" w:rsidRPr="00FA024E" w14:paraId="5445A20E" w14:textId="77777777" w:rsidTr="00EF3C69">
        <w:tc>
          <w:tcPr>
            <w:tcW w:w="4296" w:type="dxa"/>
          </w:tcPr>
          <w:p w14:paraId="1CEC55C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Famous_school_complex</w:t>
            </w:r>
          </w:p>
        </w:tc>
        <w:tc>
          <w:tcPr>
            <w:tcW w:w="4010" w:type="dxa"/>
          </w:tcPr>
          <w:p w14:paraId="31A2F96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名校情结</w:t>
            </w:r>
          </w:p>
        </w:tc>
      </w:tr>
      <w:tr w:rsidR="00FA024E" w:rsidRPr="00FA024E" w14:paraId="4AE831CC" w14:textId="77777777" w:rsidTr="00EF3C69">
        <w:tc>
          <w:tcPr>
            <w:tcW w:w="4296" w:type="dxa"/>
          </w:tcPr>
          <w:p w14:paraId="0E66C62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Professional_interests</w:t>
            </w:r>
          </w:p>
        </w:tc>
        <w:tc>
          <w:tcPr>
            <w:tcW w:w="4010" w:type="dxa"/>
          </w:tcPr>
          <w:p w14:paraId="17CDBD69"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对所选专业感兴趣</w:t>
            </w:r>
          </w:p>
        </w:tc>
      </w:tr>
      <w:tr w:rsidR="00FA024E" w:rsidRPr="00FA024E" w14:paraId="332832D6" w14:textId="77777777" w:rsidTr="00EF3C69">
        <w:tc>
          <w:tcPr>
            <w:tcW w:w="4296" w:type="dxa"/>
            <w:tcBorders>
              <w:bottom w:val="single" w:sz="12" w:space="0" w:color="auto"/>
            </w:tcBorders>
          </w:tcPr>
          <w:p w14:paraId="48CB31FB"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Personal_development</w:t>
            </w:r>
          </w:p>
        </w:tc>
        <w:tc>
          <w:tcPr>
            <w:tcW w:w="4010" w:type="dxa"/>
            <w:tcBorders>
              <w:bottom w:val="single" w:sz="12" w:space="0" w:color="auto"/>
            </w:tcBorders>
          </w:tcPr>
          <w:p w14:paraId="36493FF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color w:val="333333"/>
              </w:rPr>
              <w:t>考虑个人自身今后发展</w:t>
            </w:r>
          </w:p>
        </w:tc>
      </w:tr>
    </w:tbl>
    <w:p w14:paraId="28330D7E" w14:textId="77777777" w:rsidR="00FA024E" w:rsidRPr="00FA024E" w:rsidRDefault="00FA024E" w:rsidP="00FA024E">
      <w:pPr>
        <w:rPr>
          <w:rFonts w:ascii="等线" w:eastAsia="等线" w:hAnsi="等线" w:cs="Times New Roman"/>
          <w:szCs w:val="21"/>
        </w:rPr>
      </w:pPr>
    </w:p>
    <w:p w14:paraId="499954C5" w14:textId="77777777" w:rsidR="00FA024E" w:rsidRPr="00FA024E" w:rsidRDefault="00FA024E" w:rsidP="00FA024E">
      <w:pPr>
        <w:rPr>
          <w:rFonts w:ascii="等线" w:eastAsia="等线" w:hAnsi="等线" w:cs="Times New Roman"/>
          <w:szCs w:val="21"/>
        </w:rPr>
      </w:pPr>
    </w:p>
    <w:p w14:paraId="1A55D3AC"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08" w:name="_Toc128522153"/>
      <w:bookmarkStart w:id="109" w:name="_Toc128524507"/>
      <w:bookmarkStart w:id="110" w:name="_Toc128577903"/>
      <w:bookmarkStart w:id="111" w:name="_Toc130828469"/>
      <w:bookmarkStart w:id="112" w:name="_Toc130838692"/>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4</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第1</w:t>
      </w:r>
      <w:r w:rsidRPr="00FA024E">
        <w:rPr>
          <w:rFonts w:ascii="黑体" w:eastAsia="黑体" w:hAnsi="黑体" w:cs="Times New Roman"/>
          <w:szCs w:val="21"/>
        </w:rPr>
        <w:t>8</w:t>
      </w:r>
      <w:r w:rsidRPr="00FA024E">
        <w:rPr>
          <w:rFonts w:ascii="黑体" w:eastAsia="黑体" w:hAnsi="黑体" w:cs="Times New Roman" w:hint="eastAsia"/>
          <w:szCs w:val="21"/>
        </w:rPr>
        <w:t>题是否后悔读研符号说明</w:t>
      </w:r>
      <w:bookmarkEnd w:id="108"/>
      <w:bookmarkEnd w:id="109"/>
      <w:bookmarkEnd w:id="110"/>
      <w:bookmarkEnd w:id="111"/>
      <w:bookmarkEnd w:id="112"/>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A024E" w:rsidRPr="00FA024E" w14:paraId="0DA2220E" w14:textId="77777777" w:rsidTr="00EF3C69">
        <w:trPr>
          <w:jc w:val="center"/>
        </w:trPr>
        <w:tc>
          <w:tcPr>
            <w:tcW w:w="4148" w:type="dxa"/>
            <w:tcBorders>
              <w:top w:val="single" w:sz="12" w:space="0" w:color="auto"/>
              <w:bottom w:val="single" w:sz="4" w:space="0" w:color="auto"/>
            </w:tcBorders>
          </w:tcPr>
          <w:p w14:paraId="69A6399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符号</w:t>
            </w:r>
          </w:p>
        </w:tc>
        <w:tc>
          <w:tcPr>
            <w:tcW w:w="4148" w:type="dxa"/>
            <w:tcBorders>
              <w:top w:val="single" w:sz="12" w:space="0" w:color="auto"/>
              <w:bottom w:val="single" w:sz="4" w:space="0" w:color="auto"/>
            </w:tcBorders>
          </w:tcPr>
          <w:p w14:paraId="28FD047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原题</w:t>
            </w:r>
          </w:p>
        </w:tc>
      </w:tr>
      <w:tr w:rsidR="00FA024E" w:rsidRPr="00FA024E" w14:paraId="14FD1CF8" w14:textId="77777777" w:rsidTr="00EF3C69">
        <w:trPr>
          <w:jc w:val="center"/>
        </w:trPr>
        <w:tc>
          <w:tcPr>
            <w:tcW w:w="4148" w:type="dxa"/>
            <w:tcBorders>
              <w:top w:val="single" w:sz="4" w:space="0" w:color="auto"/>
            </w:tcBorders>
          </w:tcPr>
          <w:p w14:paraId="2001231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p>
        </w:tc>
        <w:tc>
          <w:tcPr>
            <w:tcW w:w="4148" w:type="dxa"/>
            <w:tcBorders>
              <w:top w:val="single" w:sz="4" w:space="0" w:color="auto"/>
            </w:tcBorders>
          </w:tcPr>
          <w:p w14:paraId="66ACF9E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是</w:t>
            </w:r>
          </w:p>
        </w:tc>
      </w:tr>
      <w:tr w:rsidR="00FA024E" w:rsidRPr="00FA024E" w14:paraId="1A3E62A0" w14:textId="77777777" w:rsidTr="00EF3C69">
        <w:trPr>
          <w:jc w:val="center"/>
        </w:trPr>
        <w:tc>
          <w:tcPr>
            <w:tcW w:w="4148" w:type="dxa"/>
            <w:tcBorders>
              <w:bottom w:val="single" w:sz="12" w:space="0" w:color="auto"/>
            </w:tcBorders>
          </w:tcPr>
          <w:p w14:paraId="4D4D131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p>
        </w:tc>
        <w:tc>
          <w:tcPr>
            <w:tcW w:w="4148" w:type="dxa"/>
            <w:tcBorders>
              <w:bottom w:val="single" w:sz="12" w:space="0" w:color="auto"/>
            </w:tcBorders>
          </w:tcPr>
          <w:p w14:paraId="20E2074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否</w:t>
            </w:r>
          </w:p>
        </w:tc>
      </w:tr>
    </w:tbl>
    <w:p w14:paraId="665A4533" w14:textId="77777777" w:rsidR="00FA024E" w:rsidRPr="00FA024E" w:rsidRDefault="00FA024E" w:rsidP="00FA024E">
      <w:pPr>
        <w:spacing w:beforeLines="50" w:before="156"/>
        <w:rPr>
          <w:rFonts w:ascii="宋体" w:eastAsia="PMingLiU" w:hAnsi="宋体" w:cs="Times New Roman"/>
          <w:sz w:val="24"/>
          <w:szCs w:val="24"/>
          <w:lang w:eastAsia="zh-TW"/>
        </w:rPr>
      </w:pPr>
    </w:p>
    <w:p w14:paraId="301DB4C2" w14:textId="77777777" w:rsidR="00FA024E" w:rsidRPr="00FA024E" w:rsidRDefault="00FA024E" w:rsidP="00FA024E">
      <w:pPr>
        <w:keepNext/>
        <w:keepLines/>
        <w:spacing w:before="260" w:after="260" w:line="416" w:lineRule="auto"/>
        <w:outlineLvl w:val="2"/>
        <w:rPr>
          <w:rFonts w:ascii="等线" w:eastAsia="宋体" w:hAnsi="等线" w:cs="Times New Roman"/>
          <w:b/>
          <w:bCs/>
          <w:sz w:val="24"/>
          <w:szCs w:val="32"/>
          <w:lang w:eastAsia="zh-TW"/>
        </w:rPr>
      </w:pPr>
      <w:bookmarkStart w:id="113" w:name="_Toc130838769"/>
      <w:r w:rsidRPr="00FA024E">
        <w:rPr>
          <w:rFonts w:ascii="等线" w:eastAsia="宋体" w:hAnsi="等线" w:cs="Times New Roman" w:hint="eastAsia"/>
          <w:b/>
          <w:bCs/>
          <w:sz w:val="24"/>
          <w:szCs w:val="32"/>
          <w:lang w:eastAsia="zh-TW"/>
        </w:rPr>
        <w:lastRenderedPageBreak/>
        <w:t>（四）数据校验</w:t>
      </w:r>
      <w:bookmarkEnd w:id="113"/>
    </w:p>
    <w:p w14:paraId="7EAC3A48"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hint="eastAsia"/>
          <w:bCs/>
          <w:sz w:val="24"/>
          <w:szCs w:val="28"/>
        </w:rPr>
        <w:t>1</w:t>
      </w:r>
      <w:r w:rsidRPr="00FA024E">
        <w:rPr>
          <w:rFonts w:ascii="等线 Light" w:eastAsia="宋体" w:hAnsi="等线 Light" w:cs="Times New Roman" w:hint="eastAsia"/>
          <w:bCs/>
          <w:sz w:val="24"/>
          <w:szCs w:val="28"/>
        </w:rPr>
        <w:t>．信度校验</w:t>
      </w:r>
    </w:p>
    <w:p w14:paraId="3044EB1F"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14" w:name="_Toc128522154"/>
      <w:bookmarkStart w:id="115" w:name="_Toc128524508"/>
      <w:bookmarkStart w:id="116" w:name="_Toc128577904"/>
      <w:bookmarkStart w:id="117" w:name="_Toc130828470"/>
      <w:bookmarkStart w:id="118" w:name="_Toc130838693"/>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5</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第1</w:t>
      </w:r>
      <w:r w:rsidRPr="00FA024E">
        <w:rPr>
          <w:rFonts w:ascii="黑体" w:eastAsia="黑体" w:hAnsi="黑体" w:cs="Times New Roman"/>
          <w:szCs w:val="21"/>
        </w:rPr>
        <w:t>9</w:t>
      </w:r>
      <w:r w:rsidRPr="00FA024E">
        <w:rPr>
          <w:rFonts w:ascii="黑体" w:eastAsia="黑体" w:hAnsi="黑体" w:cs="Times New Roman" w:hint="eastAsia"/>
          <w:szCs w:val="21"/>
        </w:rPr>
        <w:t>题量表矩阵信度检验表</w:t>
      </w:r>
      <w:bookmarkEnd w:id="114"/>
      <w:bookmarkEnd w:id="115"/>
      <w:bookmarkEnd w:id="116"/>
      <w:bookmarkEnd w:id="117"/>
      <w:bookmarkEnd w:id="118"/>
    </w:p>
    <w:tbl>
      <w:tblPr>
        <w:tblStyle w:val="a9"/>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689"/>
        <w:gridCol w:w="3402"/>
        <w:gridCol w:w="1134"/>
        <w:gridCol w:w="1071"/>
      </w:tblGrid>
      <w:tr w:rsidR="00FA024E" w:rsidRPr="00FA024E" w14:paraId="782902BE" w14:textId="77777777" w:rsidTr="00EF3C69">
        <w:tc>
          <w:tcPr>
            <w:tcW w:w="2689" w:type="dxa"/>
          </w:tcPr>
          <w:p w14:paraId="5EFCCD9D"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shd w:val="clear" w:color="auto" w:fill="FFFFFF"/>
              </w:rPr>
              <w:t>Cronbach'sα系数</w:t>
            </w:r>
          </w:p>
        </w:tc>
        <w:tc>
          <w:tcPr>
            <w:tcW w:w="3402" w:type="dxa"/>
          </w:tcPr>
          <w:p w14:paraId="2368F99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shd w:val="clear" w:color="auto" w:fill="FFFFFF"/>
              </w:rPr>
              <w:t>标准化Cronbach'sα系数</w:t>
            </w:r>
          </w:p>
        </w:tc>
        <w:tc>
          <w:tcPr>
            <w:tcW w:w="1134" w:type="dxa"/>
          </w:tcPr>
          <w:p w14:paraId="0D3B215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shd w:val="clear" w:color="auto" w:fill="FFFFFF"/>
              </w:rPr>
              <w:t>项数</w:t>
            </w:r>
          </w:p>
        </w:tc>
        <w:tc>
          <w:tcPr>
            <w:tcW w:w="1071" w:type="dxa"/>
          </w:tcPr>
          <w:p w14:paraId="307AF58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评价</w:t>
            </w:r>
          </w:p>
        </w:tc>
      </w:tr>
      <w:tr w:rsidR="00FA024E" w:rsidRPr="00FA024E" w14:paraId="51C91F30" w14:textId="77777777" w:rsidTr="00EF3C69">
        <w:tc>
          <w:tcPr>
            <w:tcW w:w="2689" w:type="dxa"/>
          </w:tcPr>
          <w:p w14:paraId="585B2BA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shd w:val="clear" w:color="auto" w:fill="FFFFFF"/>
              </w:rPr>
              <w:t>0.823</w:t>
            </w:r>
          </w:p>
        </w:tc>
        <w:tc>
          <w:tcPr>
            <w:tcW w:w="3402" w:type="dxa"/>
          </w:tcPr>
          <w:p w14:paraId="3CA6B6F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shd w:val="clear" w:color="auto" w:fill="FFFFFF"/>
              </w:rPr>
              <w:t>0.824</w:t>
            </w:r>
          </w:p>
        </w:tc>
        <w:tc>
          <w:tcPr>
            <w:tcW w:w="1134" w:type="dxa"/>
          </w:tcPr>
          <w:p w14:paraId="62C5903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8</w:t>
            </w:r>
          </w:p>
        </w:tc>
        <w:tc>
          <w:tcPr>
            <w:tcW w:w="1071" w:type="dxa"/>
          </w:tcPr>
          <w:p w14:paraId="5039BB09"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不错</w:t>
            </w:r>
          </w:p>
        </w:tc>
      </w:tr>
    </w:tbl>
    <w:p w14:paraId="2BBE42E4"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sz w:val="24"/>
          <w:szCs w:val="24"/>
          <w:lang w:val="zh-TW" w:eastAsia="zh-TW"/>
        </w:rPr>
        <w:t>通常来说，问卷的Cronbach'sα系数在0.80以上代表该问卷设计良好，</w:t>
      </w:r>
      <w:r w:rsidRPr="00FA024E">
        <w:rPr>
          <w:rFonts w:ascii="宋体" w:eastAsia="宋体" w:hAnsi="宋体" w:cs="Times New Roman" w:hint="eastAsia"/>
          <w:sz w:val="24"/>
          <w:szCs w:val="24"/>
          <w:lang w:val="zh-TW" w:eastAsia="zh-TW"/>
        </w:rPr>
        <w:t>由表5</w:t>
      </w:r>
      <w:r w:rsidRPr="00FA024E">
        <w:rPr>
          <w:rFonts w:ascii="宋体" w:eastAsia="PMingLiU" w:hAnsi="宋体" w:cs="Times New Roman"/>
          <w:sz w:val="24"/>
          <w:szCs w:val="24"/>
          <w:lang w:val="zh-TW" w:eastAsia="zh-TW"/>
        </w:rPr>
        <w:t>-5</w:t>
      </w:r>
      <w:r w:rsidRPr="00FA024E">
        <w:rPr>
          <w:rFonts w:ascii="宋体" w:eastAsia="宋体" w:hAnsi="宋体" w:cs="Times New Roman" w:hint="eastAsia"/>
          <w:sz w:val="24"/>
          <w:szCs w:val="24"/>
          <w:lang w:val="zh-TW" w:eastAsia="zh-TW"/>
        </w:rPr>
        <w:t>中第</w:t>
      </w:r>
      <w:r w:rsidRPr="00FA024E">
        <w:rPr>
          <w:rFonts w:ascii="宋体" w:eastAsia="宋体" w:hAnsi="宋体" w:cs="Times New Roman"/>
          <w:sz w:val="24"/>
          <w:szCs w:val="24"/>
          <w:lang w:val="zh-TW" w:eastAsia="zh-TW"/>
        </w:rPr>
        <w:t>19</w:t>
      </w:r>
      <w:r w:rsidRPr="00FA024E">
        <w:rPr>
          <w:rFonts w:ascii="宋体" w:eastAsia="宋体" w:hAnsi="宋体" w:cs="Times New Roman" w:hint="eastAsia"/>
          <w:sz w:val="24"/>
          <w:szCs w:val="24"/>
          <w:lang w:val="zh-TW" w:eastAsia="zh-TW"/>
        </w:rPr>
        <w:t>题的量表矩阵的</w:t>
      </w:r>
      <w:r w:rsidRPr="00FA024E">
        <w:rPr>
          <w:rFonts w:ascii="宋体" w:eastAsia="宋体" w:hAnsi="宋体" w:cs="Times New Roman"/>
          <w:sz w:val="24"/>
          <w:szCs w:val="24"/>
          <w:lang w:val="zh-TW" w:eastAsia="zh-TW"/>
        </w:rPr>
        <w:t>Cronbach'sα系数</w:t>
      </w:r>
      <w:r w:rsidRPr="00FA024E">
        <w:rPr>
          <w:rFonts w:ascii="宋体" w:eastAsia="宋体" w:hAnsi="宋体" w:cs="Times New Roman" w:hint="eastAsia"/>
          <w:sz w:val="24"/>
          <w:szCs w:val="24"/>
          <w:lang w:val="zh-TW" w:eastAsia="zh-TW"/>
        </w:rPr>
        <w:t>为0</w:t>
      </w:r>
      <w:r w:rsidRPr="00FA024E">
        <w:rPr>
          <w:rFonts w:ascii="宋体" w:eastAsia="宋体" w:hAnsi="宋体" w:cs="Times New Roman"/>
          <w:sz w:val="24"/>
          <w:szCs w:val="24"/>
          <w:lang w:val="zh-TW" w:eastAsia="zh-TW"/>
        </w:rPr>
        <w:t>.823</w:t>
      </w:r>
      <w:r w:rsidRPr="00FA024E">
        <w:rPr>
          <w:rFonts w:ascii="宋体" w:eastAsia="宋体" w:hAnsi="宋体" w:cs="Times New Roman" w:hint="eastAsia"/>
          <w:sz w:val="24"/>
          <w:szCs w:val="24"/>
          <w:lang w:val="zh-TW" w:eastAsia="zh-TW"/>
        </w:rPr>
        <w:t>，</w:t>
      </w:r>
      <w:r w:rsidRPr="00FA024E">
        <w:rPr>
          <w:rFonts w:ascii="宋体" w:eastAsia="宋体" w:hAnsi="宋体" w:cs="Times New Roman"/>
          <w:sz w:val="24"/>
          <w:szCs w:val="24"/>
          <w:lang w:val="zh-TW" w:eastAsia="zh-TW"/>
        </w:rPr>
        <w:t>表明此</w:t>
      </w:r>
      <w:r w:rsidRPr="00FA024E">
        <w:rPr>
          <w:rFonts w:ascii="宋体" w:eastAsia="宋体" w:hAnsi="宋体" w:cs="Times New Roman" w:hint="eastAsia"/>
          <w:sz w:val="24"/>
          <w:szCs w:val="24"/>
          <w:lang w:val="zh-TW" w:eastAsia="zh-TW"/>
        </w:rPr>
        <w:t>特征集</w:t>
      </w:r>
      <w:r w:rsidRPr="00FA024E">
        <w:rPr>
          <w:rFonts w:ascii="宋体" w:eastAsia="宋体" w:hAnsi="宋体" w:cs="Times New Roman"/>
          <w:sz w:val="24"/>
          <w:szCs w:val="24"/>
          <w:lang w:val="zh-TW" w:eastAsia="zh-TW"/>
        </w:rPr>
        <w:t>的可靠性较高，可纳入模型中。</w:t>
      </w:r>
    </w:p>
    <w:p w14:paraId="3D18DF1F"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hint="eastAsia"/>
          <w:bCs/>
          <w:sz w:val="24"/>
          <w:szCs w:val="28"/>
        </w:rPr>
        <w:t>2</w:t>
      </w:r>
      <w:r w:rsidRPr="00FA024E">
        <w:rPr>
          <w:rFonts w:ascii="等线 Light" w:eastAsia="宋体" w:hAnsi="等线 Light" w:cs="Times New Roman" w:hint="eastAsia"/>
          <w:bCs/>
          <w:sz w:val="24"/>
          <w:szCs w:val="28"/>
        </w:rPr>
        <w:t>．效度校验</w:t>
      </w:r>
    </w:p>
    <w:p w14:paraId="7E348E3C"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19" w:name="_Toc128522155"/>
      <w:bookmarkStart w:id="120" w:name="_Toc128524509"/>
      <w:bookmarkStart w:id="121" w:name="_Toc128577905"/>
      <w:bookmarkStart w:id="122" w:name="_Toc130828471"/>
      <w:bookmarkStart w:id="123" w:name="_Toc130838694"/>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6</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第1</w:t>
      </w:r>
      <w:r w:rsidRPr="00FA024E">
        <w:rPr>
          <w:rFonts w:ascii="黑体" w:eastAsia="黑体" w:hAnsi="黑体" w:cs="Times New Roman"/>
          <w:szCs w:val="21"/>
        </w:rPr>
        <w:t>9</w:t>
      </w:r>
      <w:r w:rsidRPr="00FA024E">
        <w:rPr>
          <w:rFonts w:ascii="黑体" w:eastAsia="黑体" w:hAnsi="黑体" w:cs="Times New Roman" w:hint="eastAsia"/>
          <w:szCs w:val="21"/>
        </w:rPr>
        <w:t>题量表矩阵</w:t>
      </w:r>
      <w:r w:rsidRPr="00FA024E">
        <w:rPr>
          <w:rFonts w:ascii="黑体" w:eastAsia="黑体" w:hAnsi="黑体" w:cs="Times New Roman"/>
          <w:szCs w:val="21"/>
        </w:rPr>
        <w:t>KMO和Bartlett的检验</w:t>
      </w:r>
      <w:bookmarkEnd w:id="119"/>
      <w:bookmarkEnd w:id="120"/>
      <w:bookmarkEnd w:id="121"/>
      <w:bookmarkEnd w:id="122"/>
      <w:bookmarkEnd w:id="123"/>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A024E" w:rsidRPr="00FA024E" w14:paraId="5C90D6F4" w14:textId="77777777" w:rsidTr="00EF3C69">
        <w:tc>
          <w:tcPr>
            <w:tcW w:w="2765" w:type="dxa"/>
            <w:tcBorders>
              <w:top w:val="single" w:sz="12" w:space="0" w:color="auto"/>
              <w:bottom w:val="single" w:sz="4" w:space="0" w:color="auto"/>
            </w:tcBorders>
          </w:tcPr>
          <w:p w14:paraId="41419C2B"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K</w:t>
            </w:r>
            <w:r w:rsidRPr="00FA024E">
              <w:rPr>
                <w:rFonts w:ascii="宋体" w:eastAsia="宋体" w:hAnsi="宋体" w:cs="Times New Roman"/>
              </w:rPr>
              <w:t>MO值</w:t>
            </w:r>
          </w:p>
        </w:tc>
        <w:tc>
          <w:tcPr>
            <w:tcW w:w="5531" w:type="dxa"/>
            <w:gridSpan w:val="2"/>
            <w:tcBorders>
              <w:top w:val="single" w:sz="12" w:space="0" w:color="auto"/>
              <w:bottom w:val="single" w:sz="4" w:space="0" w:color="auto"/>
            </w:tcBorders>
          </w:tcPr>
          <w:p w14:paraId="0D10E79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0.777</w:t>
            </w:r>
          </w:p>
        </w:tc>
      </w:tr>
      <w:tr w:rsidR="00FA024E" w:rsidRPr="00FA024E" w14:paraId="66A9F206" w14:textId="77777777" w:rsidTr="00EF3C69">
        <w:tc>
          <w:tcPr>
            <w:tcW w:w="2765" w:type="dxa"/>
            <w:vMerge w:val="restart"/>
            <w:tcBorders>
              <w:top w:val="single" w:sz="4" w:space="0" w:color="auto"/>
            </w:tcBorders>
          </w:tcPr>
          <w:p w14:paraId="3B9345B4" w14:textId="77777777" w:rsidR="00FA024E" w:rsidRPr="00FA024E" w:rsidRDefault="00FA024E" w:rsidP="00FA024E">
            <w:pPr>
              <w:spacing w:line="300" w:lineRule="auto"/>
              <w:jc w:val="center"/>
              <w:rPr>
                <w:rFonts w:ascii="宋体" w:eastAsia="宋体" w:hAnsi="宋体" w:cs="Times New Roman"/>
              </w:rPr>
            </w:pPr>
          </w:p>
          <w:p w14:paraId="1BE5D5E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Bartlett球形度检验</w:t>
            </w:r>
          </w:p>
        </w:tc>
        <w:tc>
          <w:tcPr>
            <w:tcW w:w="2765" w:type="dxa"/>
            <w:tcBorders>
              <w:top w:val="single" w:sz="4" w:space="0" w:color="auto"/>
            </w:tcBorders>
          </w:tcPr>
          <w:p w14:paraId="5B4C75C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近似卡方</w:t>
            </w:r>
          </w:p>
        </w:tc>
        <w:tc>
          <w:tcPr>
            <w:tcW w:w="2766" w:type="dxa"/>
            <w:tcBorders>
              <w:top w:val="single" w:sz="4" w:space="0" w:color="auto"/>
            </w:tcBorders>
          </w:tcPr>
          <w:p w14:paraId="1F504D1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263.817</w:t>
            </w:r>
          </w:p>
        </w:tc>
      </w:tr>
      <w:tr w:rsidR="00FA024E" w:rsidRPr="00FA024E" w14:paraId="250816EF" w14:textId="77777777" w:rsidTr="00EF3C69">
        <w:tc>
          <w:tcPr>
            <w:tcW w:w="2765" w:type="dxa"/>
            <w:vMerge/>
          </w:tcPr>
          <w:p w14:paraId="20B6B064" w14:textId="77777777" w:rsidR="00FA024E" w:rsidRPr="00FA024E" w:rsidRDefault="00FA024E" w:rsidP="00FA024E">
            <w:pPr>
              <w:spacing w:line="300" w:lineRule="auto"/>
              <w:jc w:val="center"/>
              <w:rPr>
                <w:rFonts w:ascii="宋体" w:eastAsia="宋体" w:hAnsi="宋体" w:cs="Times New Roman"/>
              </w:rPr>
            </w:pPr>
          </w:p>
        </w:tc>
        <w:tc>
          <w:tcPr>
            <w:tcW w:w="2765" w:type="dxa"/>
          </w:tcPr>
          <w:p w14:paraId="1B99A88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df</w:t>
            </w:r>
          </w:p>
        </w:tc>
        <w:tc>
          <w:tcPr>
            <w:tcW w:w="2766" w:type="dxa"/>
          </w:tcPr>
          <w:p w14:paraId="70E1E481"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28</w:t>
            </w:r>
          </w:p>
        </w:tc>
      </w:tr>
      <w:tr w:rsidR="00FA024E" w:rsidRPr="00FA024E" w14:paraId="2664657C" w14:textId="77777777" w:rsidTr="00EF3C69">
        <w:tc>
          <w:tcPr>
            <w:tcW w:w="2765" w:type="dxa"/>
            <w:vMerge/>
            <w:tcBorders>
              <w:bottom w:val="single" w:sz="12" w:space="0" w:color="auto"/>
            </w:tcBorders>
          </w:tcPr>
          <w:p w14:paraId="4264A238" w14:textId="77777777" w:rsidR="00FA024E" w:rsidRPr="00FA024E" w:rsidRDefault="00FA024E" w:rsidP="00FA024E">
            <w:pPr>
              <w:spacing w:line="300" w:lineRule="auto"/>
              <w:jc w:val="center"/>
              <w:rPr>
                <w:rFonts w:ascii="宋体" w:eastAsia="宋体" w:hAnsi="宋体" w:cs="Times New Roman"/>
              </w:rPr>
            </w:pPr>
          </w:p>
        </w:tc>
        <w:tc>
          <w:tcPr>
            <w:tcW w:w="2765" w:type="dxa"/>
            <w:tcBorders>
              <w:bottom w:val="single" w:sz="12" w:space="0" w:color="auto"/>
            </w:tcBorders>
          </w:tcPr>
          <w:p w14:paraId="29B01E8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P</w:t>
            </w:r>
          </w:p>
        </w:tc>
        <w:tc>
          <w:tcPr>
            <w:tcW w:w="2766" w:type="dxa"/>
            <w:tcBorders>
              <w:bottom w:val="single" w:sz="12" w:space="0" w:color="auto"/>
            </w:tcBorders>
          </w:tcPr>
          <w:p w14:paraId="6490E9C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0.000***</w:t>
            </w:r>
          </w:p>
        </w:tc>
      </w:tr>
    </w:tbl>
    <w:p w14:paraId="74960DC0" w14:textId="77777777" w:rsidR="00FA024E" w:rsidRPr="00FA024E" w:rsidRDefault="00FA024E" w:rsidP="00FA024E">
      <w:pPr>
        <w:spacing w:line="300" w:lineRule="auto"/>
        <w:rPr>
          <w:rFonts w:ascii="宋体" w:eastAsia="宋体" w:hAnsi="宋体" w:cs="Times New Roman"/>
          <w:szCs w:val="21"/>
        </w:rPr>
      </w:pPr>
      <w:r w:rsidRPr="00FA024E">
        <w:rPr>
          <w:rFonts w:ascii="宋体" w:eastAsia="宋体" w:hAnsi="宋体" w:cs="Times New Roman"/>
          <w:szCs w:val="21"/>
        </w:rPr>
        <w:t>注：***、**、*分别代表1%、5%、10%的显著性水平</w:t>
      </w:r>
    </w:p>
    <w:p w14:paraId="3B9A786F"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sz w:val="24"/>
          <w:szCs w:val="24"/>
          <w:lang w:val="zh-TW" w:eastAsia="zh-TW"/>
        </w:rPr>
        <w:t>由表</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6</w:t>
      </w:r>
      <w:r w:rsidRPr="00FA024E">
        <w:rPr>
          <w:rFonts w:ascii="宋体" w:eastAsia="宋体" w:hAnsi="宋体" w:cs="Times New Roman"/>
          <w:sz w:val="24"/>
          <w:szCs w:val="24"/>
          <w:lang w:val="zh-TW" w:eastAsia="zh-TW"/>
        </w:rPr>
        <w:t>知，KMO值为0.777，说明变量间的相关性</w:t>
      </w:r>
      <w:r w:rsidRPr="00FA024E">
        <w:rPr>
          <w:rFonts w:ascii="宋体" w:eastAsia="宋体" w:hAnsi="宋体" w:cs="Times New Roman" w:hint="eastAsia"/>
          <w:sz w:val="24"/>
          <w:szCs w:val="24"/>
          <w:lang w:val="zh-TW" w:eastAsia="zh-TW"/>
        </w:rPr>
        <w:t>较强</w:t>
      </w:r>
      <w:r w:rsidRPr="00FA024E">
        <w:rPr>
          <w:rFonts w:ascii="宋体" w:eastAsia="宋体" w:hAnsi="宋体" w:cs="Times New Roman"/>
          <w:sz w:val="24"/>
          <w:szCs w:val="24"/>
          <w:lang w:val="zh-TW" w:eastAsia="zh-TW"/>
        </w:rPr>
        <w:t>；Bartlett球形度检验统计量观测值为263.817，概率p值接近于0，显著性水平α=0.05时，由于概率p值小于显著性水平α，应拒绝原假设，即认为相关系数矩阵与单位阵有显著差异。</w:t>
      </w:r>
    </w:p>
    <w:p w14:paraId="300B1391"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hint="eastAsia"/>
          <w:bCs/>
          <w:sz w:val="24"/>
          <w:szCs w:val="28"/>
        </w:rPr>
        <w:t>3</w:t>
      </w:r>
      <w:r w:rsidRPr="00FA024E">
        <w:rPr>
          <w:rFonts w:ascii="等线 Light" w:eastAsia="宋体" w:hAnsi="等线 Light" w:cs="Times New Roman" w:hint="eastAsia"/>
          <w:bCs/>
          <w:sz w:val="24"/>
          <w:szCs w:val="28"/>
        </w:rPr>
        <w:t>．平衡性校验</w:t>
      </w:r>
    </w:p>
    <w:p w14:paraId="33FA61F7"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eastAsia="zh-TW"/>
        </w:rPr>
      </w:pPr>
      <w:r w:rsidRPr="00FA024E">
        <w:rPr>
          <w:rFonts w:ascii="宋体" w:eastAsia="宋体" w:hAnsi="宋体" w:cs="Times New Roman"/>
          <w:sz w:val="24"/>
          <w:szCs w:val="24"/>
          <w:lang w:eastAsia="zh-TW"/>
        </w:rPr>
        <w:t>在实际应用中，分类问题中的类别型因变量可能存在严重偏差，即不同类别之间的比例严重失衡。在研究硕士是否后悔读研究时，后悔类别的观测样本占少数。</w:t>
      </w:r>
    </w:p>
    <w:p w14:paraId="278D14BA"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sz w:val="24"/>
          <w:szCs w:val="24"/>
          <w:lang w:eastAsia="zh-TW"/>
        </w:rPr>
        <w:t>数据的不平衡可能导致预测结果存在偏见，即分类结果可能会偏向于观测较多的类别。因此，首先需要对目标集进行平衡性检验，统计“是/否”的比例</w:t>
      </w:r>
      <w:r w:rsidRPr="00FA024E">
        <w:rPr>
          <w:rFonts w:ascii="宋体" w:eastAsia="宋体" w:hAnsi="宋体" w:cs="Times New Roman" w:hint="eastAsia"/>
          <w:sz w:val="24"/>
          <w:szCs w:val="24"/>
          <w:lang w:eastAsia="zh-TW"/>
        </w:rPr>
        <w:t>，</w:t>
      </w:r>
      <w:r w:rsidRPr="00FA024E">
        <w:rPr>
          <w:rFonts w:ascii="宋体" w:eastAsia="宋体" w:hAnsi="宋体" w:cs="Times New Roman" w:hint="eastAsia"/>
          <w:sz w:val="24"/>
          <w:szCs w:val="24"/>
          <w:lang w:val="zh-TW" w:eastAsia="zh-TW"/>
        </w:rPr>
        <w:t>结果如下图1所示。</w:t>
      </w:r>
    </w:p>
    <w:p w14:paraId="6A60EECC" w14:textId="77777777" w:rsidR="00FA024E" w:rsidRPr="00FA024E" w:rsidRDefault="00FA024E" w:rsidP="00FA024E">
      <w:pPr>
        <w:keepNext/>
        <w:spacing w:beforeLines="50" w:before="156"/>
        <w:jc w:val="center"/>
        <w:rPr>
          <w:rFonts w:ascii="等线" w:eastAsia="等线" w:hAnsi="等线" w:cs="Times New Roman"/>
          <w:szCs w:val="21"/>
        </w:rPr>
      </w:pPr>
      <w:r w:rsidRPr="00FA024E">
        <w:rPr>
          <w:rFonts w:ascii="宋体" w:eastAsia="宋体" w:hAnsi="宋体" w:cs="Times New Roman" w:hint="eastAsia"/>
          <w:noProof/>
          <w:sz w:val="24"/>
          <w:szCs w:val="24"/>
        </w:rPr>
        <w:lastRenderedPageBreak/>
        <w:drawing>
          <wp:inline distT="0" distB="0" distL="0" distR="0" wp14:anchorId="055ED992" wp14:editId="22CD671F">
            <wp:extent cx="4218317" cy="24606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3B5F009"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124" w:name="_Toc128522113"/>
      <w:bookmarkStart w:id="125" w:name="_Toc128524467"/>
      <w:bookmarkStart w:id="126" w:name="_Toc128577863"/>
      <w:bookmarkStart w:id="127" w:name="_Toc130828178"/>
      <w:bookmarkStart w:id="128" w:name="_Toc130838651"/>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硕士是否后悔读研的比例</w:t>
      </w:r>
      <w:bookmarkEnd w:id="124"/>
      <w:bookmarkEnd w:id="125"/>
      <w:bookmarkEnd w:id="126"/>
      <w:bookmarkEnd w:id="127"/>
      <w:bookmarkEnd w:id="128"/>
    </w:p>
    <w:p w14:paraId="15C660A4"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1可知，样本类别比例是存在接近2</w:t>
      </w:r>
      <w:r w:rsidRPr="00FA024E">
        <w:rPr>
          <w:rFonts w:ascii="宋体" w:eastAsia="宋体" w:hAnsi="宋体" w:cs="Times New Roman"/>
          <w:sz w:val="24"/>
          <w:szCs w:val="24"/>
          <w:lang w:val="zh-TW" w:eastAsia="zh-TW"/>
        </w:rPr>
        <w:t>:1</w:t>
      </w:r>
      <w:r w:rsidRPr="00FA024E">
        <w:rPr>
          <w:rFonts w:ascii="宋体" w:eastAsia="宋体" w:hAnsi="宋体" w:cs="Times New Roman" w:hint="eastAsia"/>
          <w:sz w:val="24"/>
          <w:szCs w:val="24"/>
          <w:lang w:val="zh-TW" w:eastAsia="zh-TW"/>
        </w:rPr>
        <w:t>的失衡的，故需要对其进行非平衡性处理。</w:t>
      </w:r>
    </w:p>
    <w:p w14:paraId="76761F1C" w14:textId="77777777" w:rsidR="00FA024E" w:rsidRPr="00FA024E" w:rsidRDefault="00FA024E" w:rsidP="00FA024E">
      <w:pPr>
        <w:keepNext/>
        <w:keepLines/>
        <w:spacing w:before="260" w:after="260" w:line="416" w:lineRule="auto"/>
        <w:outlineLvl w:val="2"/>
        <w:rPr>
          <w:rFonts w:ascii="等线" w:eastAsia="宋体" w:hAnsi="等线" w:cs="Times New Roman"/>
          <w:b/>
          <w:bCs/>
          <w:sz w:val="24"/>
          <w:szCs w:val="32"/>
          <w:lang w:eastAsia="zh-TW"/>
        </w:rPr>
      </w:pPr>
      <w:bookmarkStart w:id="129" w:name="_Toc130838770"/>
      <w:r w:rsidRPr="00FA024E">
        <w:rPr>
          <w:rFonts w:ascii="等线" w:eastAsia="宋体" w:hAnsi="等线" w:cs="Times New Roman" w:hint="eastAsia"/>
          <w:b/>
          <w:bCs/>
          <w:sz w:val="24"/>
          <w:szCs w:val="32"/>
          <w:lang w:eastAsia="zh-TW"/>
        </w:rPr>
        <w:t>（五）非平衡数据的处理</w:t>
      </w:r>
      <w:bookmarkEnd w:id="129"/>
    </w:p>
    <w:p w14:paraId="2C946378"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sz w:val="24"/>
          <w:szCs w:val="24"/>
          <w:lang w:val="zh-TW" w:eastAsia="zh-TW"/>
        </w:rPr>
        <w:t>当解决分类问题中数据不平衡的情况时，最简单的方法是构建1:1的数据集，但这种方法存在许多问题。欠采样会导致某些隐含信息丢失，而过采样则容易导致模型过拟合。为了解决</w:t>
      </w:r>
      <w:r w:rsidRPr="00FA024E">
        <w:rPr>
          <w:rFonts w:ascii="宋体" w:eastAsia="宋体" w:hAnsi="宋体" w:cs="Times New Roman" w:hint="eastAsia"/>
          <w:sz w:val="24"/>
          <w:szCs w:val="24"/>
          <w:lang w:val="zh-TW" w:eastAsia="zh-TW"/>
        </w:rPr>
        <w:t>该</w:t>
      </w:r>
      <w:r w:rsidRPr="00FA024E">
        <w:rPr>
          <w:rFonts w:ascii="宋体" w:eastAsia="宋体" w:hAnsi="宋体" w:cs="Times New Roman"/>
          <w:sz w:val="24"/>
          <w:szCs w:val="24"/>
          <w:lang w:val="zh-TW" w:eastAsia="zh-TW"/>
        </w:rPr>
        <w:t>问题，Chawla在2002年提出了SMOTE算法，它是基于随机过采样算法的改进，用于生成少数类别的一种过采样技术。该算法已被工业界和学术界广泛认可，是非平衡数据处理中常用的解决方法。</w:t>
      </w:r>
    </w:p>
    <w:p w14:paraId="53B8B474" w14:textId="77777777" w:rsidR="00FA024E" w:rsidRPr="00FA024E" w:rsidRDefault="00FA024E" w:rsidP="00FA024E">
      <w:pPr>
        <w:keepNext/>
        <w:keepLines/>
        <w:spacing w:before="260" w:after="260" w:line="415" w:lineRule="auto"/>
        <w:outlineLvl w:val="1"/>
        <w:rPr>
          <w:rFonts w:ascii="等线 Light" w:eastAsia="黑体" w:hAnsi="等线 Light" w:cs="Times New Roman"/>
          <w:bCs/>
          <w:sz w:val="28"/>
          <w:szCs w:val="32"/>
          <w:lang w:eastAsia="zh-TW"/>
        </w:rPr>
      </w:pPr>
      <w:bookmarkStart w:id="130" w:name="_Toc130838771"/>
      <w:r w:rsidRPr="00FA024E">
        <w:rPr>
          <w:rFonts w:ascii="等线 Light" w:eastAsia="黑体" w:hAnsi="等线 Light" w:cs="Times New Roman" w:hint="eastAsia"/>
          <w:bCs/>
          <w:sz w:val="28"/>
          <w:szCs w:val="32"/>
          <w:lang w:eastAsia="zh-TW"/>
        </w:rPr>
        <w:t>二、模型选择——</w:t>
      </w:r>
      <w:r w:rsidRPr="00FA024E">
        <w:rPr>
          <w:rFonts w:ascii="等线 Light" w:eastAsia="黑体" w:hAnsi="等线 Light" w:cs="Times New Roman" w:hint="eastAsia"/>
          <w:bCs/>
          <w:sz w:val="28"/>
          <w:szCs w:val="32"/>
          <w:lang w:eastAsia="zh-TW"/>
        </w:rPr>
        <w:t>X</w:t>
      </w:r>
      <w:r w:rsidRPr="00FA024E">
        <w:rPr>
          <w:rFonts w:ascii="等线 Light" w:eastAsia="黑体" w:hAnsi="等线 Light" w:cs="Times New Roman"/>
          <w:bCs/>
          <w:sz w:val="28"/>
          <w:szCs w:val="32"/>
          <w:lang w:eastAsia="zh-TW"/>
        </w:rPr>
        <w:t>GBoost</w:t>
      </w:r>
      <w:r w:rsidRPr="00FA024E">
        <w:rPr>
          <w:rFonts w:ascii="等线 Light" w:eastAsia="黑体" w:hAnsi="等线 Light" w:cs="Times New Roman" w:hint="eastAsia"/>
          <w:bCs/>
          <w:sz w:val="28"/>
          <w:szCs w:val="32"/>
          <w:lang w:eastAsia="zh-TW"/>
        </w:rPr>
        <w:t>算法</w:t>
      </w:r>
      <w:bookmarkEnd w:id="130"/>
    </w:p>
    <w:p w14:paraId="6FEFB961"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rPr>
      </w:pPr>
      <w:r w:rsidRPr="00FA024E">
        <w:rPr>
          <w:rFonts w:ascii="宋体" w:eastAsia="宋体" w:hAnsi="宋体" w:cs="Times New Roman"/>
          <w:sz w:val="24"/>
          <w:szCs w:val="24"/>
          <w:lang w:eastAsia="zh-TW"/>
        </w:rPr>
        <w:t>XGBoost是一个开源的机器学习项目，是GBDT的一种高效实现。与GBDT相比，XGBoost使用了损失函数的一阶和二阶导数，并支持自定义损失函数，只要该损失函数具有可一阶和二阶求导的性质。XGBoost还支持并行计算，大大提高算法的运行效率。同时，它还能通过加入正则化项控制模型复杂度，避免过拟合。 XGBoost的核心算法思想是：通过不断添加树并进行特征分裂来生长一棵树，每次添加一棵树都是学习一个新函数f(x)，以拟合上次预测的残差。当训练完成得到k棵树后，预测一个样本的分数，其实就是根据该样本的特征，在每棵树中落到对应的一个叶子节点，每个叶子节点对应一个分数。最后将每棵树对应的分数加起来，就可以得到该样本的预测值。</w:t>
      </w:r>
    </w:p>
    <w:p w14:paraId="5AA7A603" w14:textId="77777777" w:rsidR="00FA024E" w:rsidRPr="00FA024E" w:rsidRDefault="00FA024E" w:rsidP="00FA024E">
      <w:pPr>
        <w:keepNext/>
        <w:keepLines/>
        <w:spacing w:before="260" w:after="260" w:line="415" w:lineRule="auto"/>
        <w:outlineLvl w:val="1"/>
        <w:rPr>
          <w:rFonts w:ascii="等线 Light" w:eastAsia="黑体" w:hAnsi="等线 Light" w:cs="Times New Roman"/>
          <w:bCs/>
          <w:sz w:val="28"/>
          <w:szCs w:val="32"/>
          <w:lang w:eastAsia="zh-TW"/>
        </w:rPr>
      </w:pPr>
      <w:bookmarkStart w:id="131" w:name="_Toc130838772"/>
      <w:r w:rsidRPr="00FA024E">
        <w:rPr>
          <w:rFonts w:ascii="等线 Light" w:eastAsia="黑体" w:hAnsi="等线 Light" w:cs="Times New Roman" w:hint="eastAsia"/>
          <w:bCs/>
          <w:sz w:val="28"/>
          <w:szCs w:val="32"/>
          <w:lang w:eastAsia="zh-TW"/>
        </w:rPr>
        <w:lastRenderedPageBreak/>
        <w:t>三、模型微调——网格搜索（</w:t>
      </w:r>
      <w:r w:rsidRPr="00FA024E">
        <w:rPr>
          <w:rFonts w:ascii="等线 Light" w:eastAsia="黑体" w:hAnsi="等线 Light" w:cs="Times New Roman"/>
          <w:bCs/>
          <w:sz w:val="28"/>
          <w:szCs w:val="32"/>
          <w:lang w:eastAsia="zh-TW"/>
        </w:rPr>
        <w:t>GridSearchCV</w:t>
      </w:r>
      <w:r w:rsidRPr="00FA024E">
        <w:rPr>
          <w:rFonts w:ascii="等线 Light" w:eastAsia="黑体" w:hAnsi="等线 Light" w:cs="Times New Roman" w:hint="eastAsia"/>
          <w:bCs/>
          <w:sz w:val="28"/>
          <w:szCs w:val="32"/>
          <w:lang w:eastAsia="zh-TW"/>
        </w:rPr>
        <w:t>）</w:t>
      </w:r>
      <w:bookmarkEnd w:id="131"/>
    </w:p>
    <w:p w14:paraId="6C98B0F5"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eastAsia="zh-TW"/>
        </w:rPr>
      </w:pPr>
      <w:r w:rsidRPr="00FA024E">
        <w:rPr>
          <w:rFonts w:ascii="宋体" w:eastAsia="宋体" w:hAnsi="宋体" w:cs="Times New Roman"/>
          <w:sz w:val="24"/>
          <w:szCs w:val="24"/>
          <w:lang w:eastAsia="zh-TW"/>
        </w:rPr>
        <w:t>在机器学习模型中，有些参数无法通过训练得到，需要人工选择，这些参数被称为超参数。选择不合适的超参数会导致欠拟合或过拟合等问题。为了解决这个问题，通常有两种选择方法。一种是根据经验进行微调，另一种是通过尝试不同大小的参数，将其带入模型中，选择表现最佳的参数。</w:t>
      </w:r>
    </w:p>
    <w:p w14:paraId="38C9881D"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sz w:val="24"/>
          <w:szCs w:val="24"/>
          <w:lang w:val="zh-TW" w:eastAsia="zh-TW"/>
        </w:rPr>
        <w:t>GridSearchCV的名字其实可以拆分为两部分，GridSearch和CV，即网格搜索和交叉验证。</w:t>
      </w:r>
      <w:r w:rsidRPr="00FA024E">
        <w:rPr>
          <w:rFonts w:ascii="宋体" w:eastAsia="宋体" w:hAnsi="宋体" w:cs="Times New Roman"/>
          <w:sz w:val="24"/>
          <w:szCs w:val="24"/>
          <w:lang w:eastAsia="zh-TW"/>
        </w:rPr>
        <w:t>网格搜索的作用是对一组超参数进行穷举搜索，以找到最优的超参数组合，从而提高模型的性能。具体而言，GridSearchCV会遍历所有可能的超参数组合，将它们传递给交叉验证模块，然后在每个超参数组合上运行交叉验证来评估模型的性能。这样做的好处是可以自动化地搜索最佳超参数组合，减少了人工调参的时间和精力成本。而交叉验证则是为了减少模型对数据的过度拟合，将数据划分成若干份，每次用其中一份作为验证集，其余作为训练集，然后交替使用这些数据子集进行多次训练和验证，从而得到更稳健的模型性能评估结果。</w:t>
      </w:r>
    </w:p>
    <w:p w14:paraId="26778399"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hint="eastAsia"/>
          <w:sz w:val="24"/>
          <w:szCs w:val="24"/>
          <w:lang w:val="zh-TW" w:eastAsia="zh-TW"/>
        </w:rPr>
        <w:t>调用</w:t>
      </w:r>
      <w:r w:rsidRPr="00FA024E">
        <w:rPr>
          <w:rFonts w:ascii="宋体" w:eastAsia="宋体" w:hAnsi="宋体" w:cs="Times New Roman"/>
          <w:sz w:val="24"/>
          <w:szCs w:val="24"/>
          <w:lang w:val="zh-TW" w:eastAsia="zh-TW"/>
        </w:rPr>
        <w:t>GridSearchCV</w:t>
      </w:r>
      <w:r w:rsidRPr="00FA024E">
        <w:rPr>
          <w:rFonts w:ascii="宋体" w:eastAsia="宋体" w:hAnsi="宋体" w:cs="Times New Roman" w:hint="eastAsia"/>
          <w:sz w:val="24"/>
          <w:szCs w:val="24"/>
          <w:lang w:val="zh-TW" w:eastAsia="zh-TW"/>
        </w:rPr>
        <w:t>类，设置参数组合，利用5重交叉验证的网格搜索法，选择最佳的参数组合，参数组合如下表</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7所示。</w:t>
      </w:r>
    </w:p>
    <w:p w14:paraId="52004DDC"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32" w:name="_Toc128522156"/>
      <w:bookmarkStart w:id="133" w:name="_Toc128524510"/>
      <w:bookmarkStart w:id="134" w:name="_Toc128577906"/>
      <w:bookmarkStart w:id="135" w:name="_Toc130828472"/>
      <w:bookmarkStart w:id="136" w:name="_Toc130838695"/>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7</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模型超参数组合表</w:t>
      </w:r>
      <w:bookmarkEnd w:id="132"/>
      <w:bookmarkEnd w:id="133"/>
      <w:bookmarkEnd w:id="134"/>
      <w:bookmarkEnd w:id="135"/>
      <w:bookmarkEnd w:id="136"/>
    </w:p>
    <w:tbl>
      <w:tblPr>
        <w:tblStyle w:val="a9"/>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3873"/>
        <w:gridCol w:w="2736"/>
      </w:tblGrid>
      <w:tr w:rsidR="00FA024E" w:rsidRPr="00FA024E" w14:paraId="2344EC53" w14:textId="77777777" w:rsidTr="00EF3C69">
        <w:trPr>
          <w:jc w:val="center"/>
        </w:trPr>
        <w:tc>
          <w:tcPr>
            <w:tcW w:w="1896" w:type="dxa"/>
            <w:tcBorders>
              <w:top w:val="single" w:sz="12" w:space="0" w:color="auto"/>
              <w:bottom w:val="single" w:sz="4" w:space="0" w:color="auto"/>
            </w:tcBorders>
          </w:tcPr>
          <w:p w14:paraId="70B7E37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参数</w:t>
            </w:r>
          </w:p>
        </w:tc>
        <w:tc>
          <w:tcPr>
            <w:tcW w:w="3873" w:type="dxa"/>
            <w:tcBorders>
              <w:top w:val="single" w:sz="12" w:space="0" w:color="auto"/>
              <w:bottom w:val="single" w:sz="4" w:space="0" w:color="auto"/>
            </w:tcBorders>
          </w:tcPr>
          <w:p w14:paraId="599F01D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说明</w:t>
            </w:r>
          </w:p>
        </w:tc>
        <w:tc>
          <w:tcPr>
            <w:tcW w:w="2736" w:type="dxa"/>
            <w:tcBorders>
              <w:top w:val="single" w:sz="12" w:space="0" w:color="auto"/>
              <w:bottom w:val="single" w:sz="4" w:space="0" w:color="auto"/>
            </w:tcBorders>
          </w:tcPr>
          <w:p w14:paraId="441636E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数值范围</w:t>
            </w:r>
          </w:p>
        </w:tc>
      </w:tr>
      <w:tr w:rsidR="00FA024E" w:rsidRPr="00FA024E" w14:paraId="2F4AE507" w14:textId="77777777" w:rsidTr="00EF3C69">
        <w:trPr>
          <w:jc w:val="center"/>
        </w:trPr>
        <w:tc>
          <w:tcPr>
            <w:tcW w:w="1896" w:type="dxa"/>
            <w:tcBorders>
              <w:top w:val="single" w:sz="4" w:space="0" w:color="auto"/>
            </w:tcBorders>
          </w:tcPr>
          <w:p w14:paraId="262AECAB"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n_estimators</w:t>
            </w:r>
          </w:p>
        </w:tc>
        <w:tc>
          <w:tcPr>
            <w:tcW w:w="3873" w:type="dxa"/>
            <w:tcBorders>
              <w:top w:val="single" w:sz="4" w:space="0" w:color="auto"/>
            </w:tcBorders>
          </w:tcPr>
          <w:p w14:paraId="57C61EA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基础模型的数量</w:t>
            </w:r>
          </w:p>
        </w:tc>
        <w:tc>
          <w:tcPr>
            <w:tcW w:w="2736" w:type="dxa"/>
            <w:tcBorders>
              <w:top w:val="single" w:sz="4" w:space="0" w:color="auto"/>
            </w:tcBorders>
          </w:tcPr>
          <w:p w14:paraId="6692F84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[40,50,70,90]</w:t>
            </w:r>
          </w:p>
        </w:tc>
      </w:tr>
      <w:tr w:rsidR="00FA024E" w:rsidRPr="00FA024E" w14:paraId="549EBD3B" w14:textId="77777777" w:rsidTr="00EF3C69">
        <w:trPr>
          <w:jc w:val="center"/>
        </w:trPr>
        <w:tc>
          <w:tcPr>
            <w:tcW w:w="1896" w:type="dxa"/>
          </w:tcPr>
          <w:p w14:paraId="67410A5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learning_rate</w:t>
            </w:r>
          </w:p>
        </w:tc>
        <w:tc>
          <w:tcPr>
            <w:tcW w:w="3873" w:type="dxa"/>
          </w:tcPr>
          <w:p w14:paraId="4536B2C7"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模型迭代的学习率或步长</w:t>
            </w:r>
          </w:p>
        </w:tc>
        <w:tc>
          <w:tcPr>
            <w:tcW w:w="2736" w:type="dxa"/>
          </w:tcPr>
          <w:p w14:paraId="5E7549D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[0.01,0.03,0.05,0.1,0.2]</w:t>
            </w:r>
          </w:p>
        </w:tc>
      </w:tr>
      <w:tr w:rsidR="00FA024E" w:rsidRPr="00FA024E" w14:paraId="46D6CDD3" w14:textId="77777777" w:rsidTr="00EF3C69">
        <w:trPr>
          <w:jc w:val="center"/>
        </w:trPr>
        <w:tc>
          <w:tcPr>
            <w:tcW w:w="1896" w:type="dxa"/>
          </w:tcPr>
          <w:p w14:paraId="68CE718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max_depth</w:t>
            </w:r>
          </w:p>
        </w:tc>
        <w:tc>
          <w:tcPr>
            <w:tcW w:w="3873" w:type="dxa"/>
          </w:tcPr>
          <w:p w14:paraId="52E5190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每个基础模型包含的最大深度</w:t>
            </w:r>
          </w:p>
        </w:tc>
        <w:tc>
          <w:tcPr>
            <w:tcW w:w="2736" w:type="dxa"/>
          </w:tcPr>
          <w:p w14:paraId="39FD55F1"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[2,3,4,5]</w:t>
            </w:r>
          </w:p>
        </w:tc>
      </w:tr>
      <w:tr w:rsidR="00FA024E" w:rsidRPr="00FA024E" w14:paraId="5EB4954F" w14:textId="77777777" w:rsidTr="00EF3C69">
        <w:trPr>
          <w:jc w:val="center"/>
        </w:trPr>
        <w:tc>
          <w:tcPr>
            <w:tcW w:w="1896" w:type="dxa"/>
          </w:tcPr>
          <w:p w14:paraId="39A2F83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colsample_bytree</w:t>
            </w:r>
          </w:p>
        </w:tc>
        <w:tc>
          <w:tcPr>
            <w:tcW w:w="3873" w:type="dxa"/>
          </w:tcPr>
          <w:p w14:paraId="3C19F4C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每个基础模型所需采样字段比例</w:t>
            </w:r>
          </w:p>
        </w:tc>
        <w:tc>
          <w:tcPr>
            <w:tcW w:w="2736" w:type="dxa"/>
          </w:tcPr>
          <w:p w14:paraId="4AD168F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[0.4,0.6,0.8,1]</w:t>
            </w:r>
          </w:p>
        </w:tc>
      </w:tr>
      <w:tr w:rsidR="00FA024E" w:rsidRPr="00FA024E" w14:paraId="2D56A9E6" w14:textId="77777777" w:rsidTr="00EF3C69">
        <w:trPr>
          <w:jc w:val="center"/>
        </w:trPr>
        <w:tc>
          <w:tcPr>
            <w:tcW w:w="1896" w:type="dxa"/>
            <w:tcBorders>
              <w:bottom w:val="single" w:sz="12" w:space="0" w:color="auto"/>
            </w:tcBorders>
          </w:tcPr>
          <w:p w14:paraId="50D0DFC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min_child_weight</w:t>
            </w:r>
          </w:p>
        </w:tc>
        <w:tc>
          <w:tcPr>
            <w:tcW w:w="3873" w:type="dxa"/>
            <w:tcBorders>
              <w:bottom w:val="single" w:sz="12" w:space="0" w:color="auto"/>
            </w:tcBorders>
          </w:tcPr>
          <w:p w14:paraId="7825943B"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叶子节点中各样本点二阶导之和最小值</w:t>
            </w:r>
          </w:p>
        </w:tc>
        <w:tc>
          <w:tcPr>
            <w:tcW w:w="2736" w:type="dxa"/>
            <w:tcBorders>
              <w:bottom w:val="single" w:sz="12" w:space="0" w:color="auto"/>
            </w:tcBorders>
          </w:tcPr>
          <w:p w14:paraId="54B48B73"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[1,2,3,4]</w:t>
            </w:r>
          </w:p>
        </w:tc>
      </w:tr>
    </w:tbl>
    <w:p w14:paraId="70C09E57"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等线" w:eastAsia="等线" w:hAnsi="等线" w:cs="Times New Roman"/>
          <w:szCs w:val="21"/>
        </w:rPr>
      </w:pPr>
      <w:r w:rsidRPr="00FA024E">
        <w:rPr>
          <w:rFonts w:ascii="宋体" w:eastAsia="宋体" w:hAnsi="宋体" w:cs="Times New Roman" w:hint="eastAsia"/>
          <w:sz w:val="24"/>
          <w:szCs w:val="24"/>
          <w:lang w:val="zh-TW" w:eastAsia="zh-TW"/>
        </w:rPr>
        <w:t>XGBoost最佳参数组合如下表</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8所示。</w:t>
      </w:r>
      <w:r w:rsidRPr="00FA024E">
        <w:rPr>
          <w:rFonts w:ascii="等线" w:eastAsia="等线" w:hAnsi="等线" w:cs="Times New Roman"/>
          <w:szCs w:val="21"/>
        </w:rPr>
        <w:t xml:space="preserve"> </w:t>
      </w:r>
    </w:p>
    <w:p w14:paraId="28875BE1"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37" w:name="_Toc128522157"/>
      <w:bookmarkStart w:id="138" w:name="_Toc128524511"/>
      <w:bookmarkStart w:id="139" w:name="_Toc128577907"/>
      <w:bookmarkStart w:id="140" w:name="_Toc130828473"/>
      <w:bookmarkStart w:id="141" w:name="_Toc130838696"/>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8</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XGBoost模型最佳参数表</w:t>
      </w:r>
      <w:bookmarkEnd w:id="137"/>
      <w:bookmarkEnd w:id="138"/>
      <w:bookmarkEnd w:id="139"/>
      <w:bookmarkEnd w:id="140"/>
      <w:bookmarkEnd w:id="141"/>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A024E" w:rsidRPr="00FA024E" w14:paraId="4CC43699" w14:textId="77777777" w:rsidTr="00EF3C69">
        <w:tc>
          <w:tcPr>
            <w:tcW w:w="4148" w:type="dxa"/>
            <w:tcBorders>
              <w:top w:val="single" w:sz="12" w:space="0" w:color="auto"/>
              <w:bottom w:val="single" w:sz="4" w:space="0" w:color="auto"/>
            </w:tcBorders>
          </w:tcPr>
          <w:p w14:paraId="6BDC8C5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参数</w:t>
            </w:r>
          </w:p>
        </w:tc>
        <w:tc>
          <w:tcPr>
            <w:tcW w:w="4148" w:type="dxa"/>
            <w:tcBorders>
              <w:top w:val="single" w:sz="12" w:space="0" w:color="auto"/>
              <w:bottom w:val="single" w:sz="4" w:space="0" w:color="auto"/>
            </w:tcBorders>
          </w:tcPr>
          <w:p w14:paraId="0701025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最佳值</w:t>
            </w:r>
          </w:p>
        </w:tc>
      </w:tr>
      <w:tr w:rsidR="00FA024E" w:rsidRPr="00FA024E" w14:paraId="1B46BD49" w14:textId="77777777" w:rsidTr="00EF3C69">
        <w:tc>
          <w:tcPr>
            <w:tcW w:w="4148" w:type="dxa"/>
            <w:tcBorders>
              <w:top w:val="single" w:sz="4" w:space="0" w:color="auto"/>
            </w:tcBorders>
          </w:tcPr>
          <w:p w14:paraId="1E6F67B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n_estimators</w:t>
            </w:r>
          </w:p>
        </w:tc>
        <w:tc>
          <w:tcPr>
            <w:tcW w:w="4148" w:type="dxa"/>
            <w:tcBorders>
              <w:top w:val="single" w:sz="4" w:space="0" w:color="auto"/>
            </w:tcBorders>
          </w:tcPr>
          <w:p w14:paraId="32EBCDE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5</w:t>
            </w:r>
            <w:r w:rsidRPr="00FA024E">
              <w:rPr>
                <w:rFonts w:ascii="宋体" w:eastAsia="宋体" w:hAnsi="宋体" w:cs="Times New Roman"/>
              </w:rPr>
              <w:t>0</w:t>
            </w:r>
          </w:p>
        </w:tc>
      </w:tr>
      <w:tr w:rsidR="00FA024E" w:rsidRPr="00FA024E" w14:paraId="78C24416" w14:textId="77777777" w:rsidTr="00EF3C69">
        <w:tc>
          <w:tcPr>
            <w:tcW w:w="4148" w:type="dxa"/>
          </w:tcPr>
          <w:p w14:paraId="03D84D0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learning_rate</w:t>
            </w:r>
          </w:p>
        </w:tc>
        <w:tc>
          <w:tcPr>
            <w:tcW w:w="4148" w:type="dxa"/>
          </w:tcPr>
          <w:p w14:paraId="1C0EA45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.1</w:t>
            </w:r>
          </w:p>
        </w:tc>
      </w:tr>
      <w:tr w:rsidR="00FA024E" w:rsidRPr="00FA024E" w14:paraId="59788114" w14:textId="77777777" w:rsidTr="00EF3C69">
        <w:tc>
          <w:tcPr>
            <w:tcW w:w="4148" w:type="dxa"/>
          </w:tcPr>
          <w:p w14:paraId="4FBAF49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max_depth</w:t>
            </w:r>
          </w:p>
        </w:tc>
        <w:tc>
          <w:tcPr>
            <w:tcW w:w="4148" w:type="dxa"/>
          </w:tcPr>
          <w:p w14:paraId="5245C3E1"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2</w:t>
            </w:r>
          </w:p>
        </w:tc>
      </w:tr>
      <w:tr w:rsidR="00FA024E" w:rsidRPr="00FA024E" w14:paraId="7FB158CB" w14:textId="77777777" w:rsidTr="00EF3C69">
        <w:tc>
          <w:tcPr>
            <w:tcW w:w="4148" w:type="dxa"/>
          </w:tcPr>
          <w:p w14:paraId="7EFCBD2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colsample_bytree</w:t>
            </w:r>
          </w:p>
        </w:tc>
        <w:tc>
          <w:tcPr>
            <w:tcW w:w="4148" w:type="dxa"/>
          </w:tcPr>
          <w:p w14:paraId="40F12F53"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.4</w:t>
            </w:r>
          </w:p>
        </w:tc>
      </w:tr>
      <w:tr w:rsidR="00FA024E" w:rsidRPr="00FA024E" w14:paraId="39F8B0F3" w14:textId="77777777" w:rsidTr="00EF3C69">
        <w:tc>
          <w:tcPr>
            <w:tcW w:w="4148" w:type="dxa"/>
            <w:tcBorders>
              <w:bottom w:val="single" w:sz="12" w:space="0" w:color="auto"/>
            </w:tcBorders>
          </w:tcPr>
          <w:p w14:paraId="51A8553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min_child_weight</w:t>
            </w:r>
          </w:p>
        </w:tc>
        <w:tc>
          <w:tcPr>
            <w:tcW w:w="4148" w:type="dxa"/>
            <w:tcBorders>
              <w:bottom w:val="single" w:sz="12" w:space="0" w:color="auto"/>
            </w:tcBorders>
          </w:tcPr>
          <w:p w14:paraId="41D8EC9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p>
        </w:tc>
      </w:tr>
    </w:tbl>
    <w:p w14:paraId="14A9232F" w14:textId="77777777" w:rsidR="00FA024E" w:rsidRPr="00FA024E" w:rsidRDefault="00FA024E" w:rsidP="00FA024E">
      <w:pPr>
        <w:rPr>
          <w:rFonts w:ascii="黑体" w:eastAsia="PMingLiU" w:hAnsi="黑体" w:cs="Times New Roman"/>
          <w:sz w:val="28"/>
          <w:szCs w:val="28"/>
          <w:lang w:eastAsia="zh-TW"/>
        </w:rPr>
      </w:pPr>
    </w:p>
    <w:p w14:paraId="37B791CC" w14:textId="77777777" w:rsidR="00FA024E" w:rsidRPr="00FA024E" w:rsidRDefault="00FA024E" w:rsidP="00FA024E">
      <w:pPr>
        <w:keepNext/>
        <w:keepLines/>
        <w:spacing w:before="260" w:after="260" w:line="415" w:lineRule="auto"/>
        <w:outlineLvl w:val="1"/>
        <w:rPr>
          <w:rFonts w:ascii="等线 Light" w:eastAsia="黑体" w:hAnsi="等线 Light" w:cs="Times New Roman"/>
          <w:bCs/>
          <w:sz w:val="28"/>
          <w:szCs w:val="32"/>
          <w:lang w:eastAsia="zh-TW"/>
        </w:rPr>
      </w:pPr>
      <w:bookmarkStart w:id="142" w:name="_Toc130838773"/>
      <w:r w:rsidRPr="00FA024E">
        <w:rPr>
          <w:rFonts w:ascii="等线 Light" w:eastAsia="黑体" w:hAnsi="等线 Light" w:cs="Times New Roman" w:hint="eastAsia"/>
          <w:bCs/>
          <w:sz w:val="28"/>
          <w:szCs w:val="32"/>
          <w:lang w:eastAsia="zh-TW"/>
        </w:rPr>
        <w:lastRenderedPageBreak/>
        <w:t>四、模型评估</w:t>
      </w:r>
      <w:bookmarkEnd w:id="142"/>
    </w:p>
    <w:p w14:paraId="18612324"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等线" w:eastAsia="等线" w:hAnsi="等线" w:cs="Times New Roman"/>
          <w:szCs w:val="21"/>
        </w:rPr>
      </w:pPr>
      <w:r w:rsidRPr="00FA024E">
        <w:rPr>
          <w:rFonts w:ascii="宋体" w:eastAsia="宋体" w:hAnsi="宋体" w:cs="Times New Roman" w:hint="eastAsia"/>
          <w:sz w:val="24"/>
          <w:szCs w:val="24"/>
          <w:lang w:val="zh-TW" w:eastAsia="zh-TW"/>
        </w:rPr>
        <w:t>将测试集里的数据代入上述模型中，得到如下表</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sz w:val="24"/>
          <w:szCs w:val="24"/>
          <w:lang w:val="zh-TW" w:eastAsia="zh-TW"/>
        </w:rPr>
        <w:t>9</w:t>
      </w:r>
      <w:r w:rsidRPr="00FA024E">
        <w:rPr>
          <w:rFonts w:ascii="宋体" w:eastAsia="宋体" w:hAnsi="宋体" w:cs="Times New Roman" w:hint="eastAsia"/>
          <w:sz w:val="24"/>
          <w:szCs w:val="24"/>
          <w:lang w:val="zh-TW" w:eastAsia="zh-TW"/>
        </w:rPr>
        <w:t>的数据统计。</w:t>
      </w:r>
      <w:r w:rsidRPr="00FA024E">
        <w:rPr>
          <w:rFonts w:ascii="等线" w:eastAsia="等线" w:hAnsi="等线" w:cs="Times New Roman"/>
          <w:szCs w:val="21"/>
        </w:rPr>
        <w:t xml:space="preserve"> </w:t>
      </w:r>
    </w:p>
    <w:p w14:paraId="618DE25C"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43" w:name="_Toc128522158"/>
      <w:bookmarkStart w:id="144" w:name="_Toc128524512"/>
      <w:bookmarkStart w:id="145" w:name="_Toc128577908"/>
      <w:bookmarkStart w:id="146" w:name="_Toc130828474"/>
      <w:bookmarkStart w:id="147" w:name="_Toc130838697"/>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9</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预测值与实际值对比</w:t>
      </w:r>
      <w:bookmarkEnd w:id="143"/>
      <w:bookmarkEnd w:id="144"/>
      <w:bookmarkEnd w:id="145"/>
      <w:bookmarkEnd w:id="146"/>
      <w:bookmarkEnd w:id="147"/>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A024E" w:rsidRPr="00FA024E" w14:paraId="5C100D3E" w14:textId="77777777" w:rsidTr="00FA024E">
        <w:trPr>
          <w:jc w:val="center"/>
        </w:trPr>
        <w:tc>
          <w:tcPr>
            <w:tcW w:w="2765" w:type="dxa"/>
            <w:tcBorders>
              <w:top w:val="single" w:sz="12" w:space="0" w:color="auto"/>
              <w:bottom w:val="single" w:sz="4" w:space="0" w:color="auto"/>
            </w:tcBorders>
            <w:shd w:val="clear" w:color="auto" w:fill="FFFFFF"/>
          </w:tcPr>
          <w:p w14:paraId="1B31CBCD"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数量</w:t>
            </w:r>
          </w:p>
        </w:tc>
        <w:tc>
          <w:tcPr>
            <w:tcW w:w="2765" w:type="dxa"/>
            <w:tcBorders>
              <w:top w:val="single" w:sz="12" w:space="0" w:color="auto"/>
              <w:bottom w:val="single" w:sz="4" w:space="0" w:color="auto"/>
            </w:tcBorders>
            <w:shd w:val="clear" w:color="auto" w:fill="FFFFFF"/>
          </w:tcPr>
          <w:p w14:paraId="60642BE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预测</w:t>
            </w:r>
          </w:p>
        </w:tc>
        <w:tc>
          <w:tcPr>
            <w:tcW w:w="2766" w:type="dxa"/>
            <w:tcBorders>
              <w:top w:val="single" w:sz="12" w:space="0" w:color="auto"/>
              <w:bottom w:val="single" w:sz="4" w:space="0" w:color="auto"/>
            </w:tcBorders>
            <w:shd w:val="clear" w:color="auto" w:fill="FFFFFF"/>
          </w:tcPr>
          <w:p w14:paraId="7DF5DC4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实际</w:t>
            </w:r>
          </w:p>
        </w:tc>
      </w:tr>
      <w:tr w:rsidR="00FA024E" w:rsidRPr="00FA024E" w14:paraId="336BCC22" w14:textId="77777777" w:rsidTr="00FA024E">
        <w:trPr>
          <w:jc w:val="center"/>
        </w:trPr>
        <w:tc>
          <w:tcPr>
            <w:tcW w:w="2765" w:type="dxa"/>
            <w:tcBorders>
              <w:top w:val="single" w:sz="4" w:space="0" w:color="auto"/>
            </w:tcBorders>
            <w:shd w:val="clear" w:color="auto" w:fill="FFFFFF"/>
          </w:tcPr>
          <w:p w14:paraId="6ED8FD21"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0（不后悔）</w:t>
            </w:r>
          </w:p>
        </w:tc>
        <w:tc>
          <w:tcPr>
            <w:tcW w:w="2765" w:type="dxa"/>
            <w:tcBorders>
              <w:top w:val="single" w:sz="4" w:space="0" w:color="auto"/>
            </w:tcBorders>
            <w:shd w:val="clear" w:color="auto" w:fill="FFFFFF"/>
          </w:tcPr>
          <w:p w14:paraId="1573D3A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r w:rsidRPr="00FA024E">
              <w:rPr>
                <w:rFonts w:ascii="宋体" w:eastAsia="宋体" w:hAnsi="宋体" w:cs="Times New Roman"/>
              </w:rPr>
              <w:t>2</w:t>
            </w:r>
          </w:p>
        </w:tc>
        <w:tc>
          <w:tcPr>
            <w:tcW w:w="2766" w:type="dxa"/>
            <w:tcBorders>
              <w:top w:val="single" w:sz="4" w:space="0" w:color="auto"/>
            </w:tcBorders>
            <w:shd w:val="clear" w:color="auto" w:fill="FFFFFF"/>
          </w:tcPr>
          <w:p w14:paraId="178A65B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r w:rsidRPr="00FA024E">
              <w:rPr>
                <w:rFonts w:ascii="宋体" w:eastAsia="宋体" w:hAnsi="宋体" w:cs="Times New Roman"/>
              </w:rPr>
              <w:t>2</w:t>
            </w:r>
          </w:p>
        </w:tc>
      </w:tr>
      <w:tr w:rsidR="00FA024E" w:rsidRPr="00FA024E" w14:paraId="544CF63E" w14:textId="77777777" w:rsidTr="00FA024E">
        <w:trPr>
          <w:jc w:val="center"/>
        </w:trPr>
        <w:tc>
          <w:tcPr>
            <w:tcW w:w="2765" w:type="dxa"/>
            <w:tcBorders>
              <w:bottom w:val="single" w:sz="12" w:space="0" w:color="auto"/>
            </w:tcBorders>
            <w:shd w:val="clear" w:color="auto" w:fill="FFFFFF"/>
          </w:tcPr>
          <w:p w14:paraId="4982FADC"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1（后悔）</w:t>
            </w:r>
          </w:p>
        </w:tc>
        <w:tc>
          <w:tcPr>
            <w:tcW w:w="2765" w:type="dxa"/>
            <w:tcBorders>
              <w:bottom w:val="single" w:sz="12" w:space="0" w:color="auto"/>
            </w:tcBorders>
            <w:shd w:val="clear" w:color="auto" w:fill="FFFFFF"/>
          </w:tcPr>
          <w:p w14:paraId="40DEA0D7"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r w:rsidRPr="00FA024E">
              <w:rPr>
                <w:rFonts w:ascii="宋体" w:eastAsia="宋体" w:hAnsi="宋体" w:cs="Times New Roman"/>
              </w:rPr>
              <w:t>2</w:t>
            </w:r>
          </w:p>
        </w:tc>
        <w:tc>
          <w:tcPr>
            <w:tcW w:w="2766" w:type="dxa"/>
            <w:tcBorders>
              <w:bottom w:val="single" w:sz="12" w:space="0" w:color="auto"/>
            </w:tcBorders>
            <w:shd w:val="clear" w:color="auto" w:fill="FFFFFF"/>
          </w:tcPr>
          <w:p w14:paraId="37CD268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r w:rsidRPr="00FA024E">
              <w:rPr>
                <w:rFonts w:ascii="宋体" w:eastAsia="宋体" w:hAnsi="宋体" w:cs="Times New Roman"/>
              </w:rPr>
              <w:t>2</w:t>
            </w:r>
          </w:p>
        </w:tc>
      </w:tr>
    </w:tbl>
    <w:p w14:paraId="278F8E81"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由上表可知，并不能很好的看出模型的拟合效果，故通过混淆矩阵、R</w:t>
      </w:r>
      <w:r w:rsidRPr="00FA024E">
        <w:rPr>
          <w:rFonts w:ascii="宋体" w:eastAsia="宋体" w:hAnsi="宋体" w:cs="Times New Roman"/>
          <w:sz w:val="24"/>
          <w:szCs w:val="24"/>
          <w:lang w:val="zh-TW" w:eastAsia="zh-TW"/>
        </w:rPr>
        <w:t>OC</w:t>
      </w:r>
      <w:r w:rsidRPr="00FA024E">
        <w:rPr>
          <w:rFonts w:ascii="宋体" w:eastAsia="宋体" w:hAnsi="宋体" w:cs="Times New Roman" w:hint="eastAsia"/>
          <w:sz w:val="24"/>
          <w:szCs w:val="24"/>
          <w:lang w:val="zh-TW" w:eastAsia="zh-TW"/>
        </w:rPr>
        <w:t>曲线来进行可视化评估。</w:t>
      </w:r>
    </w:p>
    <w:p w14:paraId="495AA682" w14:textId="77777777" w:rsidR="00FA024E" w:rsidRPr="00FA024E" w:rsidRDefault="00FA024E" w:rsidP="00FA024E">
      <w:pPr>
        <w:keepNext/>
        <w:keepLines/>
        <w:spacing w:before="260" w:after="260" w:line="416" w:lineRule="auto"/>
        <w:outlineLvl w:val="2"/>
        <w:rPr>
          <w:rFonts w:ascii="等线" w:eastAsia="宋体" w:hAnsi="等线" w:cs="Times New Roman"/>
          <w:b/>
          <w:bCs/>
          <w:sz w:val="24"/>
          <w:szCs w:val="32"/>
          <w:lang w:eastAsia="zh-TW"/>
        </w:rPr>
      </w:pPr>
      <w:bookmarkStart w:id="148" w:name="_Toc130838774"/>
      <w:r w:rsidRPr="00FA024E">
        <w:rPr>
          <w:rFonts w:ascii="等线" w:eastAsia="宋体" w:hAnsi="等线" w:cs="Times New Roman" w:hint="eastAsia"/>
          <w:b/>
          <w:bCs/>
          <w:sz w:val="24"/>
          <w:szCs w:val="32"/>
          <w:lang w:eastAsia="zh-TW"/>
        </w:rPr>
        <w:t>（一）混淆矩阵</w:t>
      </w:r>
      <w:bookmarkEnd w:id="148"/>
    </w:p>
    <w:p w14:paraId="35B2932F"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hint="eastAsia"/>
          <w:bCs/>
          <w:sz w:val="24"/>
          <w:szCs w:val="28"/>
        </w:rPr>
        <w:t>1</w:t>
      </w:r>
      <w:r w:rsidRPr="00FA024E">
        <w:rPr>
          <w:rFonts w:ascii="等线 Light" w:eastAsia="宋体" w:hAnsi="等线 Light" w:cs="Times New Roman" w:hint="eastAsia"/>
          <w:bCs/>
          <w:sz w:val="24"/>
          <w:szCs w:val="28"/>
        </w:rPr>
        <w:t>．理论</w:t>
      </w:r>
    </w:p>
    <w:p w14:paraId="1EC53044"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等线" w:eastAsia="等线" w:hAnsi="等线" w:cs="Times New Roman"/>
          <w:szCs w:val="21"/>
        </w:rPr>
      </w:pPr>
      <w:r w:rsidRPr="00FA024E">
        <w:rPr>
          <w:rFonts w:ascii="宋体" w:eastAsia="宋体" w:hAnsi="宋体" w:cs="Times New Roman"/>
          <w:sz w:val="24"/>
          <w:szCs w:val="24"/>
          <w:lang w:eastAsia="zh-TW"/>
        </w:rPr>
        <w:t>在实际的数据集中，通常存在后悔和不后悔两种分类。使用XGBoost模型对样本进行分类预测后，可以得到两列数据，一列是真实的分类序列，另一列是模型预测的分类序列。通过比对这两个序列，可以得到一个汇总的列联表，也称为混淆矩阵。混淆矩阵对于评估模型的性能非常重要，它能够展示模型的分类表现，并且能够计算出多种评价指标，如准确率、召回率、F1值等。</w:t>
      </w:r>
      <w:r w:rsidRPr="00FA024E">
        <w:rPr>
          <w:rFonts w:ascii="宋体" w:eastAsia="宋体" w:hAnsi="宋体" w:cs="Times New Roman" w:hint="eastAsia"/>
          <w:sz w:val="24"/>
          <w:szCs w:val="24"/>
          <w:lang w:val="zh-TW" w:eastAsia="zh-TW"/>
        </w:rPr>
        <w:t>如下表</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sz w:val="24"/>
          <w:szCs w:val="24"/>
          <w:lang w:val="zh-TW" w:eastAsia="zh-TW"/>
        </w:rPr>
        <w:t>10</w:t>
      </w:r>
      <w:r w:rsidRPr="00FA024E">
        <w:rPr>
          <w:rFonts w:ascii="宋体" w:eastAsia="宋体" w:hAnsi="宋体" w:cs="Times New Roman" w:hint="eastAsia"/>
          <w:sz w:val="24"/>
          <w:szCs w:val="24"/>
          <w:lang w:val="zh-TW" w:eastAsia="zh-TW"/>
        </w:rPr>
        <w:t>所示。</w:t>
      </w:r>
    </w:p>
    <w:p w14:paraId="0DD97167"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49" w:name="_Toc128522159"/>
      <w:bookmarkStart w:id="150" w:name="_Toc128524513"/>
      <w:bookmarkStart w:id="151" w:name="_Toc128577909"/>
      <w:bookmarkStart w:id="152" w:name="_Toc130828475"/>
      <w:bookmarkStart w:id="153" w:name="_Toc130838698"/>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10</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混淆矩阵</w:t>
      </w:r>
      <w:bookmarkEnd w:id="149"/>
      <w:bookmarkEnd w:id="150"/>
      <w:bookmarkEnd w:id="151"/>
      <w:bookmarkEnd w:id="152"/>
      <w:bookmarkEnd w:id="153"/>
    </w:p>
    <w:tbl>
      <w:tblPr>
        <w:tblStyle w:val="a9"/>
        <w:tblW w:w="0" w:type="auto"/>
        <w:jc w:val="center"/>
        <w:tblLook w:val="04A0" w:firstRow="1" w:lastRow="0" w:firstColumn="1" w:lastColumn="0" w:noHBand="0" w:noVBand="1"/>
      </w:tblPr>
      <w:tblGrid>
        <w:gridCol w:w="2074"/>
        <w:gridCol w:w="2074"/>
        <w:gridCol w:w="2074"/>
        <w:gridCol w:w="2074"/>
      </w:tblGrid>
      <w:tr w:rsidR="00FA024E" w:rsidRPr="00FA024E" w14:paraId="755BFF93" w14:textId="77777777" w:rsidTr="00FA024E">
        <w:trPr>
          <w:jc w:val="center"/>
        </w:trPr>
        <w:tc>
          <w:tcPr>
            <w:tcW w:w="2074" w:type="dxa"/>
            <w:shd w:val="clear" w:color="auto" w:fill="BFBFBF"/>
          </w:tcPr>
          <w:p w14:paraId="69E047F2" w14:textId="77777777" w:rsidR="00FA024E" w:rsidRPr="00FA024E" w:rsidRDefault="00FA024E" w:rsidP="00FA024E">
            <w:pPr>
              <w:spacing w:line="300" w:lineRule="auto"/>
              <w:jc w:val="center"/>
              <w:rPr>
                <w:rFonts w:ascii="宋体" w:eastAsia="宋体" w:hAnsi="宋体" w:cs="Times New Roman"/>
              </w:rPr>
            </w:pPr>
          </w:p>
        </w:tc>
        <w:tc>
          <w:tcPr>
            <w:tcW w:w="6222" w:type="dxa"/>
            <w:gridSpan w:val="3"/>
            <w:shd w:val="clear" w:color="auto" w:fill="BFBFBF"/>
          </w:tcPr>
          <w:p w14:paraId="5C34EC59"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实际值</w:t>
            </w:r>
          </w:p>
        </w:tc>
      </w:tr>
      <w:tr w:rsidR="00FA024E" w:rsidRPr="00FA024E" w14:paraId="21E4C10C" w14:textId="77777777" w:rsidTr="00FA024E">
        <w:trPr>
          <w:jc w:val="center"/>
        </w:trPr>
        <w:tc>
          <w:tcPr>
            <w:tcW w:w="2074" w:type="dxa"/>
            <w:vMerge w:val="restart"/>
            <w:shd w:val="clear" w:color="auto" w:fill="BFBFBF"/>
          </w:tcPr>
          <w:p w14:paraId="6568A429"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预</w:t>
            </w:r>
          </w:p>
          <w:p w14:paraId="7A6E992D"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测</w:t>
            </w:r>
          </w:p>
          <w:p w14:paraId="7FF73CD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值</w:t>
            </w:r>
          </w:p>
        </w:tc>
        <w:tc>
          <w:tcPr>
            <w:tcW w:w="2074" w:type="dxa"/>
          </w:tcPr>
          <w:p w14:paraId="4AE62114" w14:textId="77777777" w:rsidR="00FA024E" w:rsidRPr="00FA024E" w:rsidRDefault="00FA024E" w:rsidP="00FA024E">
            <w:pPr>
              <w:spacing w:line="300" w:lineRule="auto"/>
              <w:jc w:val="center"/>
              <w:rPr>
                <w:rFonts w:ascii="宋体" w:eastAsia="宋体" w:hAnsi="宋体" w:cs="Times New Roman"/>
              </w:rPr>
            </w:pPr>
          </w:p>
        </w:tc>
        <w:tc>
          <w:tcPr>
            <w:tcW w:w="2074" w:type="dxa"/>
          </w:tcPr>
          <w:p w14:paraId="798FEAC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负例——0</w:t>
            </w:r>
          </w:p>
        </w:tc>
        <w:tc>
          <w:tcPr>
            <w:tcW w:w="2074" w:type="dxa"/>
          </w:tcPr>
          <w:p w14:paraId="212EF7C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正例——1</w:t>
            </w:r>
          </w:p>
        </w:tc>
      </w:tr>
      <w:tr w:rsidR="00FA024E" w:rsidRPr="00FA024E" w14:paraId="1402074A" w14:textId="77777777" w:rsidTr="00FA024E">
        <w:trPr>
          <w:jc w:val="center"/>
        </w:trPr>
        <w:tc>
          <w:tcPr>
            <w:tcW w:w="2074" w:type="dxa"/>
            <w:vMerge/>
            <w:shd w:val="clear" w:color="auto" w:fill="BFBFBF"/>
          </w:tcPr>
          <w:p w14:paraId="5FCEB9D5" w14:textId="77777777" w:rsidR="00FA024E" w:rsidRPr="00FA024E" w:rsidRDefault="00FA024E" w:rsidP="00FA024E">
            <w:pPr>
              <w:spacing w:line="300" w:lineRule="auto"/>
              <w:jc w:val="center"/>
              <w:rPr>
                <w:rFonts w:ascii="宋体" w:eastAsia="宋体" w:hAnsi="宋体" w:cs="Times New Roman"/>
              </w:rPr>
            </w:pPr>
          </w:p>
        </w:tc>
        <w:tc>
          <w:tcPr>
            <w:tcW w:w="2074" w:type="dxa"/>
          </w:tcPr>
          <w:p w14:paraId="18BBFD5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负例——0</w:t>
            </w:r>
          </w:p>
        </w:tc>
        <w:tc>
          <w:tcPr>
            <w:tcW w:w="2074" w:type="dxa"/>
          </w:tcPr>
          <w:p w14:paraId="7EF3C29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A</w:t>
            </w:r>
            <w:r w:rsidRPr="00FA024E">
              <w:rPr>
                <w:rFonts w:ascii="宋体" w:eastAsia="宋体" w:hAnsi="宋体" w:cs="Times New Roman" w:hint="eastAsia"/>
              </w:rPr>
              <w:t>，True</w:t>
            </w:r>
            <w:r w:rsidRPr="00FA024E">
              <w:rPr>
                <w:rFonts w:ascii="宋体" w:eastAsia="宋体" w:hAnsi="宋体" w:cs="Times New Roman"/>
              </w:rPr>
              <w:t>N</w:t>
            </w:r>
            <w:r w:rsidRPr="00FA024E">
              <w:rPr>
                <w:rFonts w:ascii="宋体" w:eastAsia="宋体" w:hAnsi="宋体" w:cs="Times New Roman" w:hint="eastAsia"/>
              </w:rPr>
              <w:t>egative</w:t>
            </w:r>
          </w:p>
        </w:tc>
        <w:tc>
          <w:tcPr>
            <w:tcW w:w="2074" w:type="dxa"/>
          </w:tcPr>
          <w:p w14:paraId="687CBA4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B</w:t>
            </w:r>
            <w:r w:rsidRPr="00FA024E">
              <w:rPr>
                <w:rFonts w:ascii="宋体" w:eastAsia="宋体" w:hAnsi="宋体" w:cs="Times New Roman" w:hint="eastAsia"/>
              </w:rPr>
              <w:t>，False</w:t>
            </w:r>
            <w:r w:rsidRPr="00FA024E">
              <w:rPr>
                <w:rFonts w:ascii="宋体" w:eastAsia="宋体" w:hAnsi="宋体" w:cs="Times New Roman"/>
              </w:rPr>
              <w:t>N</w:t>
            </w:r>
            <w:r w:rsidRPr="00FA024E">
              <w:rPr>
                <w:rFonts w:ascii="宋体" w:eastAsia="宋体" w:hAnsi="宋体" w:cs="Times New Roman" w:hint="eastAsia"/>
              </w:rPr>
              <w:t>egtive</w:t>
            </w:r>
          </w:p>
        </w:tc>
      </w:tr>
      <w:tr w:rsidR="00FA024E" w:rsidRPr="00FA024E" w14:paraId="247E580F" w14:textId="77777777" w:rsidTr="00FA024E">
        <w:trPr>
          <w:jc w:val="center"/>
        </w:trPr>
        <w:tc>
          <w:tcPr>
            <w:tcW w:w="2074" w:type="dxa"/>
            <w:vMerge/>
            <w:shd w:val="clear" w:color="auto" w:fill="BFBFBF"/>
          </w:tcPr>
          <w:p w14:paraId="2CDE53C9" w14:textId="77777777" w:rsidR="00FA024E" w:rsidRPr="00FA024E" w:rsidRDefault="00FA024E" w:rsidP="00FA024E">
            <w:pPr>
              <w:spacing w:line="300" w:lineRule="auto"/>
              <w:jc w:val="center"/>
              <w:rPr>
                <w:rFonts w:ascii="宋体" w:eastAsia="宋体" w:hAnsi="宋体" w:cs="Times New Roman"/>
              </w:rPr>
            </w:pPr>
          </w:p>
        </w:tc>
        <w:tc>
          <w:tcPr>
            <w:tcW w:w="2074" w:type="dxa"/>
          </w:tcPr>
          <w:p w14:paraId="68411EC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正例——1</w:t>
            </w:r>
          </w:p>
        </w:tc>
        <w:tc>
          <w:tcPr>
            <w:tcW w:w="2074" w:type="dxa"/>
          </w:tcPr>
          <w:p w14:paraId="2547CE6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C</w:t>
            </w:r>
            <w:r w:rsidRPr="00FA024E">
              <w:rPr>
                <w:rFonts w:ascii="宋体" w:eastAsia="宋体" w:hAnsi="宋体" w:cs="Times New Roman" w:hint="eastAsia"/>
              </w:rPr>
              <w:t>，False</w:t>
            </w:r>
            <w:r w:rsidRPr="00FA024E">
              <w:rPr>
                <w:rFonts w:ascii="宋体" w:eastAsia="宋体" w:hAnsi="宋体" w:cs="Times New Roman"/>
              </w:rPr>
              <w:t>P</w:t>
            </w:r>
            <w:r w:rsidRPr="00FA024E">
              <w:rPr>
                <w:rFonts w:ascii="宋体" w:eastAsia="宋体" w:hAnsi="宋体" w:cs="Times New Roman" w:hint="eastAsia"/>
              </w:rPr>
              <w:t>ositive</w:t>
            </w:r>
          </w:p>
        </w:tc>
        <w:tc>
          <w:tcPr>
            <w:tcW w:w="2074" w:type="dxa"/>
          </w:tcPr>
          <w:p w14:paraId="4EC63223"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D</w:t>
            </w:r>
            <w:r w:rsidRPr="00FA024E">
              <w:rPr>
                <w:rFonts w:ascii="宋体" w:eastAsia="宋体" w:hAnsi="宋体" w:cs="Times New Roman" w:hint="eastAsia"/>
              </w:rPr>
              <w:t>，True</w:t>
            </w:r>
            <w:r w:rsidRPr="00FA024E">
              <w:rPr>
                <w:rFonts w:ascii="宋体" w:eastAsia="宋体" w:hAnsi="宋体" w:cs="Times New Roman"/>
              </w:rPr>
              <w:t>P</w:t>
            </w:r>
            <w:r w:rsidRPr="00FA024E">
              <w:rPr>
                <w:rFonts w:ascii="宋体" w:eastAsia="宋体" w:hAnsi="宋体" w:cs="Times New Roman" w:hint="eastAsia"/>
              </w:rPr>
              <w:t>ositive</w:t>
            </w:r>
          </w:p>
        </w:tc>
      </w:tr>
    </w:tbl>
    <w:p w14:paraId="1E050E25" w14:textId="77777777" w:rsidR="00FA024E" w:rsidRPr="00FA024E" w:rsidRDefault="00FA024E" w:rsidP="00FA024E">
      <w:pPr>
        <w:spacing w:line="300" w:lineRule="auto"/>
        <w:rPr>
          <w:rFonts w:ascii="宋体" w:eastAsia="宋体" w:hAnsi="宋体" w:cs="Times New Roman"/>
          <w:sz w:val="24"/>
          <w:szCs w:val="21"/>
        </w:rPr>
      </w:pPr>
    </w:p>
    <w:p w14:paraId="42FC5AFD" w14:textId="77777777" w:rsidR="00FA024E" w:rsidRPr="00FA024E" w:rsidRDefault="00FA024E" w:rsidP="00FA024E">
      <w:pPr>
        <w:numPr>
          <w:ilvl w:val="0"/>
          <w:numId w:val="3"/>
        </w:numPr>
        <w:spacing w:line="300" w:lineRule="auto"/>
        <w:rPr>
          <w:rFonts w:ascii="宋体" w:eastAsia="宋体" w:hAnsi="宋体" w:cs="Times New Roman"/>
          <w:sz w:val="24"/>
          <w:szCs w:val="21"/>
        </w:rPr>
      </w:pPr>
      <w:r w:rsidRPr="00FA024E">
        <w:rPr>
          <w:rFonts w:ascii="宋体" w:eastAsia="宋体" w:hAnsi="宋体" w:cs="Times New Roman"/>
          <w:sz w:val="24"/>
          <w:szCs w:val="21"/>
        </w:rPr>
        <w:t>A</w:t>
      </w:r>
      <w:r w:rsidRPr="00FA024E">
        <w:rPr>
          <w:rFonts w:ascii="宋体" w:eastAsia="宋体" w:hAnsi="宋体" w:cs="Times New Roman" w:hint="eastAsia"/>
          <w:sz w:val="24"/>
          <w:szCs w:val="21"/>
        </w:rPr>
        <w:t>：表示正确预测负例的样本个数。</w:t>
      </w:r>
    </w:p>
    <w:p w14:paraId="663B6291" w14:textId="77777777" w:rsidR="00FA024E" w:rsidRPr="00FA024E" w:rsidRDefault="00FA024E" w:rsidP="00FA024E">
      <w:pPr>
        <w:numPr>
          <w:ilvl w:val="0"/>
          <w:numId w:val="3"/>
        </w:numPr>
        <w:spacing w:line="300" w:lineRule="auto"/>
        <w:rPr>
          <w:rFonts w:ascii="宋体" w:eastAsia="宋体" w:hAnsi="宋体" w:cs="Times New Roman"/>
          <w:sz w:val="24"/>
          <w:szCs w:val="21"/>
        </w:rPr>
      </w:pPr>
      <w:r w:rsidRPr="00FA024E">
        <w:rPr>
          <w:rFonts w:ascii="宋体" w:eastAsia="宋体" w:hAnsi="宋体" w:cs="Times New Roman"/>
          <w:sz w:val="24"/>
          <w:szCs w:val="21"/>
        </w:rPr>
        <w:t>B</w:t>
      </w:r>
      <w:r w:rsidRPr="00FA024E">
        <w:rPr>
          <w:rFonts w:ascii="宋体" w:eastAsia="宋体" w:hAnsi="宋体" w:cs="Times New Roman" w:hint="eastAsia"/>
          <w:sz w:val="24"/>
          <w:szCs w:val="21"/>
        </w:rPr>
        <w:t>：表示预测为负例但实际为正例的个数。</w:t>
      </w:r>
    </w:p>
    <w:p w14:paraId="0F413988" w14:textId="77777777" w:rsidR="00FA024E" w:rsidRPr="00FA024E" w:rsidRDefault="00FA024E" w:rsidP="00FA024E">
      <w:pPr>
        <w:numPr>
          <w:ilvl w:val="0"/>
          <w:numId w:val="3"/>
        </w:numPr>
        <w:spacing w:line="300" w:lineRule="auto"/>
        <w:rPr>
          <w:rFonts w:ascii="宋体" w:eastAsia="宋体" w:hAnsi="宋体" w:cs="Times New Roman"/>
          <w:sz w:val="24"/>
          <w:szCs w:val="21"/>
        </w:rPr>
      </w:pPr>
      <w:r w:rsidRPr="00FA024E">
        <w:rPr>
          <w:rFonts w:ascii="宋体" w:eastAsia="宋体" w:hAnsi="宋体" w:cs="Times New Roman"/>
          <w:sz w:val="24"/>
          <w:szCs w:val="21"/>
        </w:rPr>
        <w:t>C</w:t>
      </w:r>
      <w:r w:rsidRPr="00FA024E">
        <w:rPr>
          <w:rFonts w:ascii="宋体" w:eastAsia="宋体" w:hAnsi="宋体" w:cs="Times New Roman" w:hint="eastAsia"/>
          <w:sz w:val="24"/>
          <w:szCs w:val="21"/>
        </w:rPr>
        <w:t>：表示预测为正例但实际为负例的个数。</w:t>
      </w:r>
    </w:p>
    <w:p w14:paraId="5448DC9D" w14:textId="77777777" w:rsidR="00FA024E" w:rsidRPr="00FA024E" w:rsidRDefault="00FA024E" w:rsidP="00FA024E">
      <w:pPr>
        <w:numPr>
          <w:ilvl w:val="0"/>
          <w:numId w:val="3"/>
        </w:numPr>
        <w:spacing w:line="300" w:lineRule="auto"/>
        <w:rPr>
          <w:rFonts w:ascii="宋体" w:eastAsia="宋体" w:hAnsi="宋体" w:cs="Times New Roman"/>
          <w:sz w:val="24"/>
          <w:szCs w:val="21"/>
        </w:rPr>
      </w:pPr>
      <w:r w:rsidRPr="00FA024E">
        <w:rPr>
          <w:rFonts w:ascii="宋体" w:eastAsia="宋体" w:hAnsi="宋体" w:cs="Times New Roman"/>
          <w:sz w:val="24"/>
          <w:szCs w:val="21"/>
        </w:rPr>
        <w:t>D</w:t>
      </w:r>
      <w:r w:rsidRPr="00FA024E">
        <w:rPr>
          <w:rFonts w:ascii="宋体" w:eastAsia="宋体" w:hAnsi="宋体" w:cs="Times New Roman" w:hint="eastAsia"/>
          <w:sz w:val="24"/>
          <w:szCs w:val="21"/>
        </w:rPr>
        <w:t>：表示正确预测正例的样本个数。</w:t>
      </w:r>
    </w:p>
    <w:p w14:paraId="0A445472" w14:textId="77777777" w:rsidR="00FA024E" w:rsidRPr="00FA024E" w:rsidRDefault="00FA024E" w:rsidP="00FA024E">
      <w:pPr>
        <w:numPr>
          <w:ilvl w:val="0"/>
          <w:numId w:val="3"/>
        </w:numPr>
        <w:spacing w:line="300" w:lineRule="auto"/>
        <w:rPr>
          <w:rFonts w:ascii="宋体" w:eastAsia="宋体" w:hAnsi="宋体" w:cs="Times New Roman"/>
          <w:sz w:val="24"/>
          <w:szCs w:val="21"/>
        </w:rPr>
      </w:pPr>
      <w:r w:rsidRPr="00FA024E">
        <w:rPr>
          <w:rFonts w:ascii="宋体" w:eastAsia="宋体" w:hAnsi="宋体" w:cs="Times New Roman" w:hint="eastAsia"/>
          <w:sz w:val="24"/>
          <w:szCs w:val="21"/>
        </w:rPr>
        <w:t>准确率：表示正确预测的正负例样本数与所有样本量的比值，即</w:t>
      </w:r>
    </w:p>
    <w:p w14:paraId="7A6851FB" w14:textId="77777777" w:rsidR="00FA024E" w:rsidRPr="00FA024E" w:rsidRDefault="00FA024E" w:rsidP="00FA024E">
      <w:pPr>
        <w:spacing w:line="300" w:lineRule="auto"/>
        <w:ind w:left="420"/>
        <w:rPr>
          <w:rFonts w:ascii="宋体" w:eastAsia="宋体" w:hAnsi="宋体" w:cs="Times New Roman"/>
          <w:sz w:val="24"/>
          <w:szCs w:val="21"/>
        </w:rPr>
      </w:pPr>
      <m:oMath>
        <m:d>
          <m:dPr>
            <m:ctrlPr>
              <w:rPr>
                <w:rFonts w:ascii="Cambria Math" w:eastAsia="宋体" w:hAnsi="Cambria Math" w:cs="Times New Roman"/>
                <w:i/>
                <w:sz w:val="24"/>
                <w:szCs w:val="21"/>
              </w:rPr>
            </m:ctrlPr>
          </m:dPr>
          <m:e>
            <m:r>
              <w:rPr>
                <w:rFonts w:ascii="Cambria Math" w:eastAsia="宋体" w:hAnsi="Cambria Math" w:cs="Times New Roman"/>
                <w:sz w:val="24"/>
                <w:szCs w:val="21"/>
              </w:rPr>
              <m:t>A+D</m:t>
            </m:r>
          </m:e>
        </m:d>
        <m:r>
          <w:rPr>
            <w:rFonts w:ascii="Cambria Math" w:eastAsia="宋体" w:hAnsi="Cambria Math" w:cs="Times New Roman"/>
            <w:sz w:val="24"/>
            <w:szCs w:val="21"/>
          </w:rPr>
          <m:t>/</m:t>
        </m:r>
        <m:d>
          <m:dPr>
            <m:ctrlPr>
              <w:rPr>
                <w:rFonts w:ascii="Cambria Math" w:eastAsia="宋体" w:hAnsi="Cambria Math" w:cs="Times New Roman"/>
                <w:i/>
                <w:sz w:val="24"/>
                <w:szCs w:val="21"/>
              </w:rPr>
            </m:ctrlPr>
          </m:dPr>
          <m:e>
            <m:r>
              <w:rPr>
                <w:rFonts w:ascii="Cambria Math" w:eastAsia="宋体" w:hAnsi="Cambria Math" w:cs="Times New Roman"/>
                <w:sz w:val="24"/>
                <w:szCs w:val="21"/>
              </w:rPr>
              <m:t>A+B+C+D</m:t>
            </m:r>
          </m:e>
        </m:d>
      </m:oMath>
      <w:r w:rsidRPr="00FA024E">
        <w:rPr>
          <w:rFonts w:ascii="宋体" w:eastAsia="宋体" w:hAnsi="宋体" w:cs="Times New Roman" w:hint="eastAsia"/>
          <w:sz w:val="24"/>
          <w:szCs w:val="21"/>
        </w:rPr>
        <w:t>，该指标用来衡量模型对整体数据的预测效果，用Accuracy表示。</w:t>
      </w:r>
    </w:p>
    <w:p w14:paraId="0F1E0FB6" w14:textId="77777777" w:rsidR="00FA024E" w:rsidRPr="00FA024E" w:rsidRDefault="00FA024E" w:rsidP="00FA024E">
      <w:pPr>
        <w:numPr>
          <w:ilvl w:val="0"/>
          <w:numId w:val="3"/>
        </w:numPr>
        <w:spacing w:line="300" w:lineRule="auto"/>
        <w:rPr>
          <w:rFonts w:ascii="宋体" w:eastAsia="宋体" w:hAnsi="宋体" w:cs="Times New Roman"/>
          <w:sz w:val="24"/>
          <w:szCs w:val="21"/>
        </w:rPr>
      </w:pPr>
      <w:r w:rsidRPr="00FA024E">
        <w:rPr>
          <w:rFonts w:ascii="宋体" w:eastAsia="宋体" w:hAnsi="宋体" w:cs="Times New Roman" w:hint="eastAsia"/>
          <w:sz w:val="24"/>
          <w:szCs w:val="21"/>
        </w:rPr>
        <w:t>正例覆盖率：表示正确预测的正例数在实际正例数中的比例，即</w:t>
      </w:r>
      <m:oMath>
        <m:r>
          <w:rPr>
            <w:rFonts w:ascii="Cambria Math" w:eastAsia="宋体" w:hAnsi="Cambria Math" w:cs="Times New Roman"/>
            <w:sz w:val="24"/>
            <w:szCs w:val="21"/>
          </w:rPr>
          <m:t>D/</m:t>
        </m:r>
        <m:d>
          <m:dPr>
            <m:ctrlPr>
              <w:rPr>
                <w:rFonts w:ascii="Cambria Math" w:eastAsia="宋体" w:hAnsi="Cambria Math" w:cs="Times New Roman"/>
                <w:i/>
                <w:sz w:val="24"/>
                <w:szCs w:val="21"/>
              </w:rPr>
            </m:ctrlPr>
          </m:dPr>
          <m:e>
            <m:r>
              <w:rPr>
                <w:rFonts w:ascii="Cambria Math" w:eastAsia="宋体" w:hAnsi="Cambria Math" w:cs="Times New Roman"/>
                <w:sz w:val="24"/>
                <w:szCs w:val="21"/>
              </w:rPr>
              <m:t>B+D</m:t>
            </m:r>
          </m:e>
        </m:d>
      </m:oMath>
      <w:r w:rsidRPr="00FA024E">
        <w:rPr>
          <w:rFonts w:ascii="宋体" w:eastAsia="宋体" w:hAnsi="宋体" w:cs="Times New Roman" w:hint="eastAsia"/>
          <w:sz w:val="24"/>
          <w:szCs w:val="21"/>
        </w:rPr>
        <w:t>，</w:t>
      </w:r>
      <w:r w:rsidRPr="00FA024E">
        <w:rPr>
          <w:rFonts w:ascii="宋体" w:eastAsia="宋体" w:hAnsi="宋体" w:cs="Times New Roman" w:hint="eastAsia"/>
          <w:sz w:val="24"/>
          <w:szCs w:val="21"/>
        </w:rPr>
        <w:lastRenderedPageBreak/>
        <w:t>该指标反映的是模型能够在多大程度上覆盖所关心的类别，用Sensitivity表示。</w:t>
      </w:r>
    </w:p>
    <w:p w14:paraId="0F4D609C" w14:textId="77777777" w:rsidR="00FA024E" w:rsidRPr="00FA024E" w:rsidRDefault="00FA024E" w:rsidP="00FA024E">
      <w:pPr>
        <w:numPr>
          <w:ilvl w:val="0"/>
          <w:numId w:val="3"/>
        </w:numPr>
        <w:spacing w:line="300" w:lineRule="auto"/>
        <w:rPr>
          <w:rFonts w:ascii="宋体" w:eastAsia="宋体" w:hAnsi="宋体" w:cs="Times New Roman"/>
          <w:sz w:val="24"/>
          <w:szCs w:val="21"/>
        </w:rPr>
      </w:pPr>
      <w:r w:rsidRPr="00FA024E">
        <w:rPr>
          <w:rFonts w:ascii="宋体" w:eastAsia="宋体" w:hAnsi="宋体" w:cs="Times New Roman" w:hint="eastAsia"/>
          <w:sz w:val="24"/>
          <w:szCs w:val="21"/>
        </w:rPr>
        <w:t>负例覆盖率：表示正确预测的负例数在实际负例数中的比例，即</w:t>
      </w:r>
      <m:oMath>
        <m:r>
          <w:rPr>
            <w:rFonts w:ascii="Cambria Math" w:eastAsia="宋体" w:hAnsi="Cambria Math" w:cs="Times New Roman"/>
            <w:sz w:val="24"/>
            <w:szCs w:val="21"/>
          </w:rPr>
          <m:t>A/</m:t>
        </m:r>
        <m:d>
          <m:dPr>
            <m:ctrlPr>
              <w:rPr>
                <w:rFonts w:ascii="Cambria Math" w:eastAsia="宋体" w:hAnsi="Cambria Math" w:cs="Times New Roman"/>
                <w:i/>
                <w:sz w:val="24"/>
                <w:szCs w:val="21"/>
              </w:rPr>
            </m:ctrlPr>
          </m:dPr>
          <m:e>
            <m:r>
              <w:rPr>
                <w:rFonts w:ascii="Cambria Math" w:eastAsia="宋体" w:hAnsi="Cambria Math" w:cs="Times New Roman"/>
                <w:sz w:val="24"/>
                <w:szCs w:val="21"/>
              </w:rPr>
              <m:t>A+C</m:t>
            </m:r>
          </m:e>
        </m:d>
      </m:oMath>
      <w:r w:rsidRPr="00FA024E">
        <w:rPr>
          <w:rFonts w:ascii="宋体" w:eastAsia="宋体" w:hAnsi="宋体" w:cs="Times New Roman" w:hint="eastAsia"/>
          <w:sz w:val="24"/>
          <w:szCs w:val="21"/>
        </w:rPr>
        <w:t>，用Specificity表示。</w:t>
      </w:r>
    </w:p>
    <w:p w14:paraId="267FE996"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sz w:val="24"/>
          <w:szCs w:val="24"/>
          <w:lang w:eastAsia="zh-TW"/>
        </w:rPr>
        <w:t>评估模型的好坏，通常会使用混淆矩阵。混淆矩阵由真实分类和预测分类组成，用于比较模型的预测结果与实际结果的差异。在混淆矩阵的基础上，可以使用准确率（Accuracy）、正例覆盖率（Sensitivity）和负例覆盖率（Specificity）等指标来评估模型的性能。这三个指标越高，说明模型预测结果越准确，性能越好。</w:t>
      </w:r>
    </w:p>
    <w:p w14:paraId="1430D9B7" w14:textId="77777777" w:rsidR="00FA024E" w:rsidRPr="00FA024E" w:rsidRDefault="00FA024E" w:rsidP="00FA024E">
      <w:pPr>
        <w:keepNext/>
        <w:keepLines/>
        <w:spacing w:before="280" w:after="290" w:line="376" w:lineRule="auto"/>
        <w:outlineLvl w:val="3"/>
        <w:rPr>
          <w:rFonts w:ascii="等线 Light" w:eastAsia="宋体" w:hAnsi="等线 Light" w:cs="Times New Roman"/>
          <w:bCs/>
          <w:szCs w:val="28"/>
          <w:lang w:eastAsia="zh-TW"/>
        </w:rPr>
      </w:pPr>
      <w:r w:rsidRPr="00FA024E">
        <w:rPr>
          <w:rFonts w:ascii="等线 Light" w:eastAsia="宋体" w:hAnsi="等线 Light" w:cs="Times New Roman" w:hint="eastAsia"/>
          <w:bCs/>
          <w:sz w:val="24"/>
          <w:szCs w:val="28"/>
          <w:lang w:eastAsia="zh-TW"/>
        </w:rPr>
        <w:t>2</w:t>
      </w:r>
      <w:r w:rsidRPr="00FA024E">
        <w:rPr>
          <w:rFonts w:ascii="等线 Light" w:eastAsia="宋体" w:hAnsi="等线 Light" w:cs="Times New Roman" w:hint="eastAsia"/>
          <w:bCs/>
          <w:sz w:val="24"/>
          <w:szCs w:val="28"/>
          <w:lang w:eastAsia="zh-TW"/>
        </w:rPr>
        <w:t>．结果</w:t>
      </w:r>
    </w:p>
    <w:p w14:paraId="311CFA21"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54" w:name="_Toc128522160"/>
      <w:bookmarkStart w:id="155" w:name="_Toc128524514"/>
      <w:bookmarkStart w:id="156" w:name="_Toc128577910"/>
      <w:bookmarkStart w:id="157" w:name="_Toc130828476"/>
      <w:bookmarkStart w:id="158" w:name="_Toc130838699"/>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11</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测试集混淆矩阵表</w:t>
      </w:r>
      <w:bookmarkEnd w:id="154"/>
      <w:bookmarkEnd w:id="155"/>
      <w:bookmarkEnd w:id="156"/>
      <w:bookmarkEnd w:id="157"/>
      <w:bookmarkEnd w:id="158"/>
    </w:p>
    <w:tbl>
      <w:tblPr>
        <w:tblStyle w:val="a9"/>
        <w:tblW w:w="0" w:type="auto"/>
        <w:tblLook w:val="04A0" w:firstRow="1" w:lastRow="0" w:firstColumn="1" w:lastColumn="0" w:noHBand="0" w:noVBand="1"/>
      </w:tblPr>
      <w:tblGrid>
        <w:gridCol w:w="2074"/>
        <w:gridCol w:w="2074"/>
        <w:gridCol w:w="2074"/>
        <w:gridCol w:w="2074"/>
      </w:tblGrid>
      <w:tr w:rsidR="00FA024E" w:rsidRPr="00FA024E" w14:paraId="309E0A61" w14:textId="77777777" w:rsidTr="00FA024E">
        <w:tc>
          <w:tcPr>
            <w:tcW w:w="2074" w:type="dxa"/>
            <w:shd w:val="clear" w:color="auto" w:fill="BFBFBF"/>
          </w:tcPr>
          <w:p w14:paraId="3FB483C1" w14:textId="77777777" w:rsidR="00FA024E" w:rsidRPr="00FA024E" w:rsidRDefault="00FA024E" w:rsidP="00FA024E">
            <w:pPr>
              <w:spacing w:line="300" w:lineRule="auto"/>
              <w:jc w:val="center"/>
              <w:rPr>
                <w:rFonts w:ascii="宋体" w:eastAsia="宋体" w:hAnsi="宋体" w:cs="Times New Roman"/>
              </w:rPr>
            </w:pPr>
          </w:p>
        </w:tc>
        <w:tc>
          <w:tcPr>
            <w:tcW w:w="6222" w:type="dxa"/>
            <w:gridSpan w:val="3"/>
            <w:shd w:val="clear" w:color="auto" w:fill="BFBFBF"/>
          </w:tcPr>
          <w:p w14:paraId="0B2F4CB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实际值</w:t>
            </w:r>
          </w:p>
        </w:tc>
      </w:tr>
      <w:tr w:rsidR="00FA024E" w:rsidRPr="00FA024E" w14:paraId="25267A8F" w14:textId="77777777" w:rsidTr="00FA024E">
        <w:tc>
          <w:tcPr>
            <w:tcW w:w="2074" w:type="dxa"/>
            <w:vMerge w:val="restart"/>
            <w:shd w:val="clear" w:color="auto" w:fill="BFBFBF"/>
          </w:tcPr>
          <w:p w14:paraId="3A00EA2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预测值</w:t>
            </w:r>
          </w:p>
        </w:tc>
        <w:tc>
          <w:tcPr>
            <w:tcW w:w="2074" w:type="dxa"/>
          </w:tcPr>
          <w:p w14:paraId="5024B05D" w14:textId="77777777" w:rsidR="00FA024E" w:rsidRPr="00FA024E" w:rsidRDefault="00FA024E" w:rsidP="00FA024E">
            <w:pPr>
              <w:spacing w:line="300" w:lineRule="auto"/>
              <w:jc w:val="center"/>
              <w:rPr>
                <w:rFonts w:ascii="宋体" w:eastAsia="宋体" w:hAnsi="宋体" w:cs="Times New Roman"/>
              </w:rPr>
            </w:pPr>
          </w:p>
        </w:tc>
        <w:tc>
          <w:tcPr>
            <w:tcW w:w="2074" w:type="dxa"/>
          </w:tcPr>
          <w:p w14:paraId="2A8ECED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0（不后悔）</w:t>
            </w:r>
          </w:p>
        </w:tc>
        <w:tc>
          <w:tcPr>
            <w:tcW w:w="2074" w:type="dxa"/>
          </w:tcPr>
          <w:p w14:paraId="43A17C33"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1（后悔）</w:t>
            </w:r>
          </w:p>
        </w:tc>
      </w:tr>
      <w:tr w:rsidR="00FA024E" w:rsidRPr="00FA024E" w14:paraId="4D41F0C5" w14:textId="77777777" w:rsidTr="00FA024E">
        <w:tc>
          <w:tcPr>
            <w:tcW w:w="2074" w:type="dxa"/>
            <w:vMerge/>
            <w:shd w:val="clear" w:color="auto" w:fill="BFBFBF"/>
          </w:tcPr>
          <w:p w14:paraId="5038851B" w14:textId="77777777" w:rsidR="00FA024E" w:rsidRPr="00FA024E" w:rsidRDefault="00FA024E" w:rsidP="00FA024E">
            <w:pPr>
              <w:spacing w:line="300" w:lineRule="auto"/>
              <w:jc w:val="center"/>
              <w:rPr>
                <w:rFonts w:ascii="宋体" w:eastAsia="宋体" w:hAnsi="宋体" w:cs="Times New Roman"/>
              </w:rPr>
            </w:pPr>
          </w:p>
        </w:tc>
        <w:tc>
          <w:tcPr>
            <w:tcW w:w="2074" w:type="dxa"/>
          </w:tcPr>
          <w:p w14:paraId="23574FC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0（不后悔）</w:t>
            </w:r>
          </w:p>
        </w:tc>
        <w:tc>
          <w:tcPr>
            <w:tcW w:w="2074" w:type="dxa"/>
          </w:tcPr>
          <w:p w14:paraId="679B44A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r w:rsidRPr="00FA024E">
              <w:rPr>
                <w:rFonts w:ascii="宋体" w:eastAsia="宋体" w:hAnsi="宋体" w:cs="Times New Roman"/>
              </w:rPr>
              <w:t>0</w:t>
            </w:r>
          </w:p>
        </w:tc>
        <w:tc>
          <w:tcPr>
            <w:tcW w:w="2074" w:type="dxa"/>
          </w:tcPr>
          <w:p w14:paraId="4AA5949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2</w:t>
            </w:r>
          </w:p>
        </w:tc>
      </w:tr>
      <w:tr w:rsidR="00FA024E" w:rsidRPr="00FA024E" w14:paraId="278D52FD" w14:textId="77777777" w:rsidTr="00FA024E">
        <w:tc>
          <w:tcPr>
            <w:tcW w:w="2074" w:type="dxa"/>
            <w:vMerge/>
            <w:shd w:val="clear" w:color="auto" w:fill="BFBFBF"/>
          </w:tcPr>
          <w:p w14:paraId="75BE8AD5" w14:textId="77777777" w:rsidR="00FA024E" w:rsidRPr="00FA024E" w:rsidRDefault="00FA024E" w:rsidP="00FA024E">
            <w:pPr>
              <w:spacing w:line="300" w:lineRule="auto"/>
              <w:jc w:val="center"/>
              <w:rPr>
                <w:rFonts w:ascii="宋体" w:eastAsia="宋体" w:hAnsi="宋体" w:cs="Times New Roman"/>
              </w:rPr>
            </w:pPr>
          </w:p>
        </w:tc>
        <w:tc>
          <w:tcPr>
            <w:tcW w:w="2074" w:type="dxa"/>
          </w:tcPr>
          <w:p w14:paraId="29E1025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1（后悔）</w:t>
            </w:r>
          </w:p>
        </w:tc>
        <w:tc>
          <w:tcPr>
            <w:tcW w:w="2074" w:type="dxa"/>
          </w:tcPr>
          <w:p w14:paraId="3823B24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2</w:t>
            </w:r>
          </w:p>
        </w:tc>
        <w:tc>
          <w:tcPr>
            <w:tcW w:w="2074" w:type="dxa"/>
          </w:tcPr>
          <w:p w14:paraId="4C7B0C2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r w:rsidRPr="00FA024E">
              <w:rPr>
                <w:rFonts w:ascii="宋体" w:eastAsia="宋体" w:hAnsi="宋体" w:cs="Times New Roman"/>
              </w:rPr>
              <w:t>0</w:t>
            </w:r>
          </w:p>
        </w:tc>
      </w:tr>
      <w:tr w:rsidR="00FA024E" w:rsidRPr="00FA024E" w14:paraId="127D179D" w14:textId="77777777" w:rsidTr="00FA024E">
        <w:tc>
          <w:tcPr>
            <w:tcW w:w="2074" w:type="dxa"/>
            <w:shd w:val="clear" w:color="auto" w:fill="BFBFBF"/>
          </w:tcPr>
          <w:p w14:paraId="73B57731"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模型准确率</w:t>
            </w:r>
          </w:p>
        </w:tc>
        <w:tc>
          <w:tcPr>
            <w:tcW w:w="6222" w:type="dxa"/>
            <w:gridSpan w:val="3"/>
          </w:tcPr>
          <w:p w14:paraId="13AA975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8</w:t>
            </w:r>
            <w:r w:rsidRPr="00FA024E">
              <w:rPr>
                <w:rFonts w:ascii="宋体" w:eastAsia="宋体" w:hAnsi="宋体" w:cs="Times New Roman"/>
              </w:rPr>
              <w:t>3</w:t>
            </w:r>
            <w:r w:rsidRPr="00FA024E">
              <w:rPr>
                <w:rFonts w:ascii="宋体" w:eastAsia="宋体" w:hAnsi="宋体" w:cs="Times New Roman" w:hint="eastAsia"/>
              </w:rPr>
              <w:t>%</w:t>
            </w:r>
          </w:p>
        </w:tc>
      </w:tr>
      <w:tr w:rsidR="00FA024E" w:rsidRPr="00FA024E" w14:paraId="4C18D51E" w14:textId="77777777" w:rsidTr="00FA024E">
        <w:tc>
          <w:tcPr>
            <w:tcW w:w="2074" w:type="dxa"/>
            <w:shd w:val="clear" w:color="auto" w:fill="BFBFBF"/>
          </w:tcPr>
          <w:p w14:paraId="63FF9330"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正例覆盖率</w:t>
            </w:r>
          </w:p>
        </w:tc>
        <w:tc>
          <w:tcPr>
            <w:tcW w:w="6222" w:type="dxa"/>
            <w:gridSpan w:val="3"/>
          </w:tcPr>
          <w:p w14:paraId="5EBE784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8</w:t>
            </w:r>
            <w:r w:rsidRPr="00FA024E">
              <w:rPr>
                <w:rFonts w:ascii="宋体" w:eastAsia="宋体" w:hAnsi="宋体" w:cs="Times New Roman"/>
              </w:rPr>
              <w:t>3</w:t>
            </w:r>
            <w:r w:rsidRPr="00FA024E">
              <w:rPr>
                <w:rFonts w:ascii="宋体" w:eastAsia="宋体" w:hAnsi="宋体" w:cs="Times New Roman" w:hint="eastAsia"/>
              </w:rPr>
              <w:t>%</w:t>
            </w:r>
          </w:p>
        </w:tc>
      </w:tr>
      <w:tr w:rsidR="00FA024E" w:rsidRPr="00FA024E" w14:paraId="406D792F" w14:textId="77777777" w:rsidTr="00FA024E">
        <w:tc>
          <w:tcPr>
            <w:tcW w:w="2074" w:type="dxa"/>
            <w:shd w:val="clear" w:color="auto" w:fill="BFBFBF"/>
          </w:tcPr>
          <w:p w14:paraId="6FB4C8D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负例覆盖率</w:t>
            </w:r>
          </w:p>
        </w:tc>
        <w:tc>
          <w:tcPr>
            <w:tcW w:w="6222" w:type="dxa"/>
            <w:gridSpan w:val="3"/>
          </w:tcPr>
          <w:p w14:paraId="058AFF3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83</w:t>
            </w:r>
            <w:r w:rsidRPr="00FA024E">
              <w:rPr>
                <w:rFonts w:ascii="宋体" w:eastAsia="宋体" w:hAnsi="宋体" w:cs="Times New Roman" w:hint="eastAsia"/>
              </w:rPr>
              <w:t>%</w:t>
            </w:r>
          </w:p>
        </w:tc>
      </w:tr>
    </w:tbl>
    <w:p w14:paraId="42CECD40" w14:textId="77777777" w:rsidR="00FA024E" w:rsidRPr="00FA024E" w:rsidRDefault="00FA024E" w:rsidP="00FA024E">
      <w:pPr>
        <w:spacing w:before="120"/>
        <w:rPr>
          <w:rFonts w:ascii="等线" w:eastAsia="等线" w:hAnsi="等线" w:cs="Times New Roman"/>
          <w:szCs w:val="21"/>
        </w:rPr>
      </w:pPr>
    </w:p>
    <w:p w14:paraId="12A4ED8A"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drawing>
          <wp:inline distT="0" distB="0" distL="0" distR="0" wp14:anchorId="3CF9C2C4" wp14:editId="54B19D03">
            <wp:extent cx="3272415" cy="276606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8268" cy="2771008"/>
                    </a:xfrm>
                    <a:prstGeom prst="rect">
                      <a:avLst/>
                    </a:prstGeom>
                  </pic:spPr>
                </pic:pic>
              </a:graphicData>
            </a:graphic>
          </wp:inline>
        </w:drawing>
      </w:r>
    </w:p>
    <w:p w14:paraId="5C398014"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159" w:name="_Toc128522114"/>
      <w:bookmarkStart w:id="160" w:name="_Toc128524468"/>
      <w:bookmarkStart w:id="161" w:name="_Toc128577864"/>
      <w:bookmarkStart w:id="162" w:name="_Toc130828179"/>
      <w:bookmarkStart w:id="163" w:name="_Toc130838652"/>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2</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测试集混淆矩阵可视化图</w:t>
      </w:r>
      <w:bookmarkEnd w:id="159"/>
      <w:bookmarkEnd w:id="160"/>
      <w:bookmarkEnd w:id="161"/>
      <w:bookmarkEnd w:id="162"/>
      <w:bookmarkEnd w:id="163"/>
    </w:p>
    <w:p w14:paraId="24F35AE8"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lastRenderedPageBreak/>
        <w:t>如上表</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1</w:t>
      </w:r>
      <w:r w:rsidRPr="00FA024E">
        <w:rPr>
          <w:rFonts w:ascii="宋体" w:eastAsia="宋体" w:hAnsi="宋体" w:cs="Times New Roman"/>
          <w:sz w:val="24"/>
          <w:szCs w:val="24"/>
          <w:lang w:val="zh-TW" w:eastAsia="zh-TW"/>
        </w:rPr>
        <w:t>1</w:t>
      </w:r>
      <w:r w:rsidRPr="00FA024E">
        <w:rPr>
          <w:rFonts w:ascii="宋体" w:eastAsia="宋体" w:hAnsi="宋体" w:cs="Times New Roman" w:hint="eastAsia"/>
          <w:sz w:val="24"/>
          <w:szCs w:val="24"/>
          <w:lang w:val="zh-TW" w:eastAsia="zh-TW"/>
        </w:rPr>
        <w:t>可知，就为模型简单的混淆矩阵，正确预测到正例在实际正例中占比8</w:t>
      </w:r>
      <w:r w:rsidRPr="00FA024E">
        <w:rPr>
          <w:rFonts w:ascii="宋体" w:eastAsia="宋体" w:hAnsi="宋体" w:cs="Times New Roman"/>
          <w:sz w:val="24"/>
          <w:szCs w:val="24"/>
          <w:lang w:val="zh-TW" w:eastAsia="zh-TW"/>
        </w:rPr>
        <w:t>3</w:t>
      </w:r>
      <w:r w:rsidRPr="00FA024E">
        <w:rPr>
          <w:rFonts w:ascii="宋体" w:eastAsia="宋体" w:hAnsi="宋体" w:cs="Times New Roman" w:hint="eastAsia"/>
          <w:sz w:val="24"/>
          <w:szCs w:val="24"/>
          <w:lang w:val="zh-TW" w:eastAsia="zh-TW"/>
        </w:rPr>
        <w:t>%，预测到负例在实际负例中同样也为</w:t>
      </w:r>
      <w:r w:rsidRPr="00FA024E">
        <w:rPr>
          <w:rFonts w:ascii="宋体" w:eastAsia="宋体" w:hAnsi="宋体" w:cs="Times New Roman"/>
          <w:sz w:val="24"/>
          <w:szCs w:val="24"/>
          <w:lang w:val="zh-TW" w:eastAsia="zh-TW"/>
        </w:rPr>
        <w:t>83</w:t>
      </w:r>
      <w:r w:rsidRPr="00FA024E">
        <w:rPr>
          <w:rFonts w:ascii="宋体" w:eastAsia="宋体" w:hAnsi="宋体" w:cs="Times New Roman" w:hint="eastAsia"/>
          <w:sz w:val="24"/>
          <w:szCs w:val="24"/>
          <w:lang w:val="zh-TW" w:eastAsia="zh-TW"/>
        </w:rPr>
        <w:t>%，模型的整体准确率达到8</w:t>
      </w:r>
      <w:r w:rsidRPr="00FA024E">
        <w:rPr>
          <w:rFonts w:ascii="宋体" w:eastAsia="宋体" w:hAnsi="宋体" w:cs="Times New Roman"/>
          <w:sz w:val="24"/>
          <w:szCs w:val="24"/>
          <w:lang w:val="zh-TW" w:eastAsia="zh-TW"/>
        </w:rPr>
        <w:t>3</w:t>
      </w:r>
      <w:r w:rsidRPr="00FA024E">
        <w:rPr>
          <w:rFonts w:ascii="宋体" w:eastAsia="宋体" w:hAnsi="宋体" w:cs="Times New Roman" w:hint="eastAsia"/>
          <w:sz w:val="24"/>
          <w:szCs w:val="24"/>
          <w:lang w:val="zh-TW" w:eastAsia="zh-TW"/>
        </w:rPr>
        <w:t>%。总体来说，模型的预测准确率还是非常高的。如图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sz w:val="24"/>
          <w:szCs w:val="24"/>
          <w:lang w:val="zh-TW" w:eastAsia="zh-TW"/>
        </w:rPr>
        <w:t>2</w:t>
      </w:r>
      <w:r w:rsidRPr="00FA024E">
        <w:rPr>
          <w:rFonts w:ascii="宋体" w:eastAsia="宋体" w:hAnsi="宋体" w:cs="Times New Roman" w:hint="eastAsia"/>
          <w:sz w:val="24"/>
          <w:szCs w:val="24"/>
          <w:lang w:val="zh-TW" w:eastAsia="zh-TW"/>
        </w:rPr>
        <w:t>所示，</w:t>
      </w:r>
      <w:r w:rsidRPr="00FA024E">
        <w:rPr>
          <w:rFonts w:ascii="宋体" w:eastAsia="宋体" w:hAnsi="宋体" w:cs="Times New Roman"/>
          <w:sz w:val="24"/>
          <w:szCs w:val="24"/>
          <w:lang w:val="zh-TW" w:eastAsia="zh-TW"/>
        </w:rPr>
        <w:t>通过将混淆矩阵转化为热力图，可以直观地展示不同类别之间的分类情况。在热力图中，颜色越深的区块代表该类别的样本数目越多。如果主对角线上的区块颜色比其他地方深很多，就说明模型在该类别上的正确预测数目很大。</w:t>
      </w:r>
    </w:p>
    <w:p w14:paraId="26F32F61" w14:textId="77777777" w:rsidR="00FA024E" w:rsidRPr="00FA024E" w:rsidRDefault="00FA024E" w:rsidP="00FA024E">
      <w:pPr>
        <w:keepNext/>
        <w:keepLines/>
        <w:spacing w:before="260" w:after="260" w:line="416" w:lineRule="auto"/>
        <w:outlineLvl w:val="2"/>
        <w:rPr>
          <w:rFonts w:ascii="等线" w:eastAsia="宋体" w:hAnsi="等线" w:cs="Times New Roman"/>
          <w:b/>
          <w:bCs/>
          <w:sz w:val="24"/>
          <w:szCs w:val="32"/>
          <w:lang w:eastAsia="zh-TW"/>
        </w:rPr>
      </w:pPr>
      <w:bookmarkStart w:id="164" w:name="_Toc130838775"/>
      <w:r w:rsidRPr="00FA024E">
        <w:rPr>
          <w:rFonts w:ascii="等线" w:eastAsia="宋体" w:hAnsi="等线" w:cs="Times New Roman" w:hint="eastAsia"/>
          <w:b/>
          <w:bCs/>
          <w:sz w:val="24"/>
          <w:szCs w:val="32"/>
        </w:rPr>
        <w:t>（二）</w:t>
      </w:r>
      <w:r w:rsidRPr="00FA024E">
        <w:rPr>
          <w:rFonts w:ascii="等线" w:eastAsia="宋体" w:hAnsi="等线" w:cs="Times New Roman" w:hint="eastAsia"/>
          <w:b/>
          <w:bCs/>
          <w:sz w:val="24"/>
          <w:szCs w:val="32"/>
        </w:rPr>
        <w:t>ROC</w:t>
      </w:r>
      <w:r w:rsidRPr="00FA024E">
        <w:rPr>
          <w:rFonts w:ascii="等线" w:eastAsia="宋体" w:hAnsi="等线" w:cs="Times New Roman" w:hint="eastAsia"/>
          <w:b/>
          <w:bCs/>
          <w:sz w:val="24"/>
          <w:szCs w:val="32"/>
          <w:lang w:eastAsia="zh-TW"/>
        </w:rPr>
        <w:t>曲线</w:t>
      </w:r>
      <w:bookmarkEnd w:id="164"/>
    </w:p>
    <w:p w14:paraId="5A6D5F73"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hint="eastAsia"/>
          <w:bCs/>
          <w:sz w:val="24"/>
          <w:szCs w:val="28"/>
        </w:rPr>
        <w:t>1</w:t>
      </w:r>
      <w:r w:rsidRPr="00FA024E">
        <w:rPr>
          <w:rFonts w:ascii="等线 Light" w:eastAsia="宋体" w:hAnsi="等线 Light" w:cs="Times New Roman" w:hint="eastAsia"/>
          <w:bCs/>
          <w:sz w:val="24"/>
          <w:szCs w:val="28"/>
        </w:rPr>
        <w:t>．理论</w:t>
      </w:r>
    </w:p>
    <w:p w14:paraId="30F395FF"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eastAsia="zh-TW"/>
        </w:rPr>
      </w:pPr>
      <w:r w:rsidRPr="00FA024E">
        <w:rPr>
          <w:rFonts w:ascii="宋体" w:eastAsia="宋体" w:hAnsi="宋体" w:cs="Times New Roman"/>
          <w:sz w:val="24"/>
          <w:szCs w:val="24"/>
          <w:lang w:eastAsia="zh-TW"/>
        </w:rPr>
        <w:t>ROC曲线是一种通过绘制图形的方式来评估模型性能的指标。它利用两个度量值，横轴表示负样本错误率（即1-Specificity），纵轴表示正样本覆盖率（即Sensitivity），绘制出一条折线图。ROC曲线会考虑在不同阈值下，Sensitivity和1-Specificity之间的组合变化，从而描绘出一条曲线。评估模型性能时，计算ROC曲线下方的面积AUC也非常重要。通常情况下，当AUC在0.8以上时，模型的性能可以被认为是良好的。</w:t>
      </w:r>
    </w:p>
    <w:p w14:paraId="0BCE1B9A"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hint="eastAsia"/>
          <w:bCs/>
          <w:sz w:val="24"/>
          <w:szCs w:val="28"/>
        </w:rPr>
        <w:t>2</w:t>
      </w:r>
      <w:r w:rsidRPr="00FA024E">
        <w:rPr>
          <w:rFonts w:ascii="等线 Light" w:eastAsia="宋体" w:hAnsi="等线 Light" w:cs="Times New Roman" w:hint="eastAsia"/>
          <w:bCs/>
          <w:sz w:val="24"/>
          <w:szCs w:val="28"/>
        </w:rPr>
        <w:t>．结果</w:t>
      </w:r>
    </w:p>
    <w:p w14:paraId="7D058CC0"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如下</w:t>
      </w:r>
      <w:r w:rsidRPr="00FA024E">
        <w:rPr>
          <w:rFonts w:ascii="宋体" w:eastAsia="宋体" w:hAnsi="宋体" w:cs="Times New Roman"/>
          <w:sz w:val="24"/>
          <w:szCs w:val="24"/>
          <w:lang w:val="zh-TW" w:eastAsia="zh-TW"/>
        </w:rPr>
        <w:t>图5-3所示，在测试集上绘制了模型的ROC曲线，该曲线下方的面积为0.90，高于通常使用的评估标准0.8。因此，可以得出结论认为XGBoost模型的拟合是非常合理的，能够很好地反映数据的特征。</w:t>
      </w:r>
    </w:p>
    <w:p w14:paraId="58F5AF97"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drawing>
          <wp:inline distT="0" distB="0" distL="0" distR="0" wp14:anchorId="3CE164B1" wp14:editId="2DE0A3A8">
            <wp:extent cx="3840480" cy="2569681"/>
            <wp:effectExtent l="0" t="0" r="762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0229" cy="2576204"/>
                    </a:xfrm>
                    <a:prstGeom prst="rect">
                      <a:avLst/>
                    </a:prstGeom>
                  </pic:spPr>
                </pic:pic>
              </a:graphicData>
            </a:graphic>
          </wp:inline>
        </w:drawing>
      </w:r>
    </w:p>
    <w:p w14:paraId="645E07D9"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165" w:name="_Toc128522115"/>
      <w:bookmarkStart w:id="166" w:name="_Toc128524469"/>
      <w:bookmarkStart w:id="167" w:name="_Toc128577865"/>
      <w:bookmarkStart w:id="168" w:name="_Toc130828180"/>
      <w:bookmarkStart w:id="169" w:name="_Toc130838653"/>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3</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测试集</w:t>
      </w:r>
      <w:r w:rsidRPr="00FA024E">
        <w:rPr>
          <w:rFonts w:ascii="黑体" w:eastAsia="黑体" w:hAnsi="黑体" w:cs="Times New Roman"/>
          <w:szCs w:val="21"/>
        </w:rPr>
        <w:t>ROC</w:t>
      </w:r>
      <w:r w:rsidRPr="00FA024E">
        <w:rPr>
          <w:rFonts w:ascii="黑体" w:eastAsia="黑体" w:hAnsi="黑体" w:cs="Times New Roman" w:hint="eastAsia"/>
          <w:szCs w:val="21"/>
        </w:rPr>
        <w:t>曲线</w:t>
      </w:r>
      <w:bookmarkEnd w:id="165"/>
      <w:bookmarkEnd w:id="166"/>
      <w:bookmarkEnd w:id="167"/>
      <w:bookmarkEnd w:id="168"/>
      <w:bookmarkEnd w:id="169"/>
    </w:p>
    <w:p w14:paraId="0660016D" w14:textId="77777777" w:rsidR="00FA024E" w:rsidRPr="00FA024E" w:rsidRDefault="00FA024E" w:rsidP="00FA024E">
      <w:pPr>
        <w:keepNext/>
        <w:keepLines/>
        <w:spacing w:before="260" w:after="260" w:line="416" w:lineRule="auto"/>
        <w:outlineLvl w:val="2"/>
        <w:rPr>
          <w:rFonts w:ascii="等线" w:eastAsia="宋体" w:hAnsi="等线" w:cs="Times New Roman"/>
          <w:b/>
          <w:bCs/>
          <w:szCs w:val="32"/>
        </w:rPr>
      </w:pPr>
      <w:bookmarkStart w:id="170" w:name="_Toc130838776"/>
      <w:r w:rsidRPr="00FA024E">
        <w:rPr>
          <w:rFonts w:ascii="等线" w:eastAsia="宋体" w:hAnsi="等线" w:cs="Times New Roman" w:hint="eastAsia"/>
          <w:b/>
          <w:bCs/>
          <w:sz w:val="24"/>
          <w:szCs w:val="32"/>
          <w:lang w:eastAsia="zh-TW"/>
        </w:rPr>
        <w:lastRenderedPageBreak/>
        <w:t>（三）分类报告</w:t>
      </w:r>
      <w:bookmarkEnd w:id="170"/>
    </w:p>
    <w:p w14:paraId="2C237429" w14:textId="77777777" w:rsidR="00FA024E" w:rsidRPr="00FA024E" w:rsidRDefault="00FA024E" w:rsidP="00FA024E">
      <w:pPr>
        <w:keepNext/>
        <w:spacing w:beforeLines="50" w:before="156" w:afterLines="50" w:after="156" w:line="300" w:lineRule="auto"/>
        <w:jc w:val="center"/>
        <w:rPr>
          <w:rFonts w:ascii="黑体" w:eastAsia="黑体" w:hAnsi="黑体" w:cs="Times New Roman"/>
          <w:szCs w:val="21"/>
        </w:rPr>
      </w:pPr>
      <w:bookmarkStart w:id="171" w:name="_Toc128522161"/>
      <w:bookmarkStart w:id="172" w:name="_Toc128524515"/>
      <w:bookmarkStart w:id="173" w:name="_Toc128577911"/>
      <w:bookmarkStart w:id="174" w:name="_Toc130828477"/>
      <w:bookmarkStart w:id="175" w:name="_Toc130838700"/>
      <w:r w:rsidRPr="00FA024E">
        <w:rPr>
          <w:rFonts w:ascii="黑体" w:eastAsia="黑体" w:hAnsi="黑体" w:cs="Times New Roman"/>
          <w:szCs w:val="21"/>
        </w:rPr>
        <w:t>表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表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12</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分类报告汇总表</w:t>
      </w:r>
      <w:bookmarkEnd w:id="171"/>
      <w:bookmarkEnd w:id="172"/>
      <w:bookmarkEnd w:id="173"/>
      <w:bookmarkEnd w:id="174"/>
      <w:bookmarkEnd w:id="175"/>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480"/>
        <w:gridCol w:w="1659"/>
        <w:gridCol w:w="1659"/>
        <w:gridCol w:w="1660"/>
      </w:tblGrid>
      <w:tr w:rsidR="00FA024E" w:rsidRPr="00FA024E" w14:paraId="4D538D23" w14:textId="77777777" w:rsidTr="00EF3C69">
        <w:tc>
          <w:tcPr>
            <w:tcW w:w="1838" w:type="dxa"/>
            <w:tcBorders>
              <w:top w:val="single" w:sz="12" w:space="0" w:color="auto"/>
              <w:bottom w:val="single" w:sz="4" w:space="0" w:color="auto"/>
            </w:tcBorders>
          </w:tcPr>
          <w:p w14:paraId="672C2042" w14:textId="77777777" w:rsidR="00FA024E" w:rsidRPr="00FA024E" w:rsidRDefault="00FA024E" w:rsidP="00FA024E">
            <w:pPr>
              <w:spacing w:line="300" w:lineRule="auto"/>
              <w:jc w:val="center"/>
              <w:rPr>
                <w:rFonts w:ascii="宋体" w:eastAsia="宋体" w:hAnsi="宋体" w:cs="Times New Roman"/>
              </w:rPr>
            </w:pPr>
          </w:p>
        </w:tc>
        <w:tc>
          <w:tcPr>
            <w:tcW w:w="1480" w:type="dxa"/>
            <w:tcBorders>
              <w:top w:val="single" w:sz="12" w:space="0" w:color="auto"/>
              <w:bottom w:val="single" w:sz="4" w:space="0" w:color="auto"/>
            </w:tcBorders>
          </w:tcPr>
          <w:p w14:paraId="22DE7C3D"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precision</w:t>
            </w:r>
          </w:p>
        </w:tc>
        <w:tc>
          <w:tcPr>
            <w:tcW w:w="1659" w:type="dxa"/>
            <w:tcBorders>
              <w:top w:val="single" w:sz="12" w:space="0" w:color="auto"/>
              <w:bottom w:val="single" w:sz="4" w:space="0" w:color="auto"/>
            </w:tcBorders>
          </w:tcPr>
          <w:p w14:paraId="4C50F817"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recall</w:t>
            </w:r>
          </w:p>
        </w:tc>
        <w:tc>
          <w:tcPr>
            <w:tcW w:w="1659" w:type="dxa"/>
            <w:tcBorders>
              <w:top w:val="single" w:sz="12" w:space="0" w:color="auto"/>
              <w:bottom w:val="single" w:sz="4" w:space="0" w:color="auto"/>
            </w:tcBorders>
          </w:tcPr>
          <w:p w14:paraId="594A729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f1-score</w:t>
            </w:r>
          </w:p>
        </w:tc>
        <w:tc>
          <w:tcPr>
            <w:tcW w:w="1660" w:type="dxa"/>
            <w:tcBorders>
              <w:top w:val="single" w:sz="12" w:space="0" w:color="auto"/>
              <w:bottom w:val="single" w:sz="4" w:space="0" w:color="auto"/>
            </w:tcBorders>
          </w:tcPr>
          <w:p w14:paraId="181A8B0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support</w:t>
            </w:r>
          </w:p>
        </w:tc>
      </w:tr>
      <w:tr w:rsidR="00FA024E" w:rsidRPr="00FA024E" w14:paraId="036C510F" w14:textId="77777777" w:rsidTr="00EF3C69">
        <w:tc>
          <w:tcPr>
            <w:tcW w:w="1838" w:type="dxa"/>
            <w:tcBorders>
              <w:top w:val="single" w:sz="4" w:space="0" w:color="auto"/>
            </w:tcBorders>
          </w:tcPr>
          <w:p w14:paraId="195A6783"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p>
        </w:tc>
        <w:tc>
          <w:tcPr>
            <w:tcW w:w="1480" w:type="dxa"/>
            <w:tcBorders>
              <w:top w:val="single" w:sz="4" w:space="0" w:color="auto"/>
            </w:tcBorders>
          </w:tcPr>
          <w:p w14:paraId="3C41C05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59" w:type="dxa"/>
            <w:tcBorders>
              <w:top w:val="single" w:sz="4" w:space="0" w:color="auto"/>
            </w:tcBorders>
          </w:tcPr>
          <w:p w14:paraId="417D9D5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59" w:type="dxa"/>
            <w:tcBorders>
              <w:top w:val="single" w:sz="4" w:space="0" w:color="auto"/>
            </w:tcBorders>
          </w:tcPr>
          <w:p w14:paraId="0B098EC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60" w:type="dxa"/>
            <w:tcBorders>
              <w:top w:val="single" w:sz="4" w:space="0" w:color="auto"/>
            </w:tcBorders>
          </w:tcPr>
          <w:p w14:paraId="08B784B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r w:rsidRPr="00FA024E">
              <w:rPr>
                <w:rFonts w:ascii="宋体" w:eastAsia="宋体" w:hAnsi="宋体" w:cs="Times New Roman"/>
              </w:rPr>
              <w:t>2</w:t>
            </w:r>
          </w:p>
        </w:tc>
      </w:tr>
      <w:tr w:rsidR="00FA024E" w:rsidRPr="00FA024E" w14:paraId="4E1CE909" w14:textId="77777777" w:rsidTr="00EF3C69">
        <w:tc>
          <w:tcPr>
            <w:tcW w:w="1838" w:type="dxa"/>
          </w:tcPr>
          <w:p w14:paraId="6D6E4C5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p>
        </w:tc>
        <w:tc>
          <w:tcPr>
            <w:tcW w:w="1480" w:type="dxa"/>
          </w:tcPr>
          <w:p w14:paraId="3B749A86"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59" w:type="dxa"/>
          </w:tcPr>
          <w:p w14:paraId="0358E19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59" w:type="dxa"/>
          </w:tcPr>
          <w:p w14:paraId="03D25E2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60" w:type="dxa"/>
          </w:tcPr>
          <w:p w14:paraId="3873D0C5"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1</w:t>
            </w:r>
            <w:r w:rsidRPr="00FA024E">
              <w:rPr>
                <w:rFonts w:ascii="宋体" w:eastAsia="宋体" w:hAnsi="宋体" w:cs="Times New Roman"/>
              </w:rPr>
              <w:t>2</w:t>
            </w:r>
          </w:p>
        </w:tc>
      </w:tr>
      <w:tr w:rsidR="00FA024E" w:rsidRPr="00FA024E" w14:paraId="324F1C46" w14:textId="77777777" w:rsidTr="00EF3C69">
        <w:tc>
          <w:tcPr>
            <w:tcW w:w="1838" w:type="dxa"/>
          </w:tcPr>
          <w:p w14:paraId="4624E572"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accuracy</w:t>
            </w:r>
          </w:p>
        </w:tc>
        <w:tc>
          <w:tcPr>
            <w:tcW w:w="1480" w:type="dxa"/>
          </w:tcPr>
          <w:p w14:paraId="108324D4" w14:textId="77777777" w:rsidR="00FA024E" w:rsidRPr="00FA024E" w:rsidRDefault="00FA024E" w:rsidP="00FA024E">
            <w:pPr>
              <w:spacing w:line="300" w:lineRule="auto"/>
              <w:jc w:val="center"/>
              <w:rPr>
                <w:rFonts w:ascii="宋体" w:eastAsia="宋体" w:hAnsi="宋体" w:cs="Times New Roman"/>
              </w:rPr>
            </w:pPr>
          </w:p>
        </w:tc>
        <w:tc>
          <w:tcPr>
            <w:tcW w:w="1659" w:type="dxa"/>
          </w:tcPr>
          <w:p w14:paraId="12288766" w14:textId="77777777" w:rsidR="00FA024E" w:rsidRPr="00FA024E" w:rsidRDefault="00FA024E" w:rsidP="00FA024E">
            <w:pPr>
              <w:spacing w:line="300" w:lineRule="auto"/>
              <w:jc w:val="center"/>
              <w:rPr>
                <w:rFonts w:ascii="宋体" w:eastAsia="宋体" w:hAnsi="宋体" w:cs="Times New Roman"/>
              </w:rPr>
            </w:pPr>
          </w:p>
        </w:tc>
        <w:tc>
          <w:tcPr>
            <w:tcW w:w="1659" w:type="dxa"/>
          </w:tcPr>
          <w:p w14:paraId="37DF183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60" w:type="dxa"/>
          </w:tcPr>
          <w:p w14:paraId="04B1C13E"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2</w:t>
            </w:r>
            <w:r w:rsidRPr="00FA024E">
              <w:rPr>
                <w:rFonts w:ascii="宋体" w:eastAsia="宋体" w:hAnsi="宋体" w:cs="Times New Roman"/>
              </w:rPr>
              <w:t>4</w:t>
            </w:r>
          </w:p>
        </w:tc>
      </w:tr>
      <w:tr w:rsidR="00FA024E" w:rsidRPr="00FA024E" w14:paraId="0EDD6DE0" w14:textId="77777777" w:rsidTr="00EF3C69">
        <w:tc>
          <w:tcPr>
            <w:tcW w:w="1838" w:type="dxa"/>
          </w:tcPr>
          <w:p w14:paraId="1FFC7E7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macroavg</w:t>
            </w:r>
          </w:p>
        </w:tc>
        <w:tc>
          <w:tcPr>
            <w:tcW w:w="1480" w:type="dxa"/>
          </w:tcPr>
          <w:p w14:paraId="348CC804"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59" w:type="dxa"/>
          </w:tcPr>
          <w:p w14:paraId="17E2160D"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59" w:type="dxa"/>
          </w:tcPr>
          <w:p w14:paraId="5774A6F8"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60" w:type="dxa"/>
          </w:tcPr>
          <w:p w14:paraId="3136656A"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24</w:t>
            </w:r>
          </w:p>
        </w:tc>
      </w:tr>
      <w:tr w:rsidR="00FA024E" w:rsidRPr="00FA024E" w14:paraId="2119527C" w14:textId="77777777" w:rsidTr="00EF3C69">
        <w:tc>
          <w:tcPr>
            <w:tcW w:w="1838" w:type="dxa"/>
            <w:tcBorders>
              <w:bottom w:val="single" w:sz="12" w:space="0" w:color="auto"/>
            </w:tcBorders>
          </w:tcPr>
          <w:p w14:paraId="5FCCE019"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rPr>
              <w:t>weightedavg</w:t>
            </w:r>
          </w:p>
        </w:tc>
        <w:tc>
          <w:tcPr>
            <w:tcW w:w="1480" w:type="dxa"/>
            <w:tcBorders>
              <w:bottom w:val="single" w:sz="12" w:space="0" w:color="auto"/>
            </w:tcBorders>
          </w:tcPr>
          <w:p w14:paraId="51BE01FD"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59" w:type="dxa"/>
            <w:tcBorders>
              <w:bottom w:val="single" w:sz="12" w:space="0" w:color="auto"/>
            </w:tcBorders>
          </w:tcPr>
          <w:p w14:paraId="015F17C3"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59" w:type="dxa"/>
            <w:tcBorders>
              <w:bottom w:val="single" w:sz="12" w:space="0" w:color="auto"/>
            </w:tcBorders>
          </w:tcPr>
          <w:p w14:paraId="381F46F1"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0</w:t>
            </w:r>
            <w:r w:rsidRPr="00FA024E">
              <w:rPr>
                <w:rFonts w:ascii="宋体" w:eastAsia="宋体" w:hAnsi="宋体" w:cs="Times New Roman"/>
              </w:rPr>
              <w:t>.83</w:t>
            </w:r>
          </w:p>
        </w:tc>
        <w:tc>
          <w:tcPr>
            <w:tcW w:w="1660" w:type="dxa"/>
            <w:tcBorders>
              <w:bottom w:val="single" w:sz="12" w:space="0" w:color="auto"/>
            </w:tcBorders>
          </w:tcPr>
          <w:p w14:paraId="22F160BF" w14:textId="77777777" w:rsidR="00FA024E" w:rsidRPr="00FA024E" w:rsidRDefault="00FA024E" w:rsidP="00FA024E">
            <w:pPr>
              <w:spacing w:line="300" w:lineRule="auto"/>
              <w:jc w:val="center"/>
              <w:rPr>
                <w:rFonts w:ascii="宋体" w:eastAsia="宋体" w:hAnsi="宋体" w:cs="Times New Roman"/>
              </w:rPr>
            </w:pPr>
            <w:r w:rsidRPr="00FA024E">
              <w:rPr>
                <w:rFonts w:ascii="宋体" w:eastAsia="宋体" w:hAnsi="宋体" w:cs="Times New Roman" w:hint="eastAsia"/>
              </w:rPr>
              <w:t>2</w:t>
            </w:r>
            <w:r w:rsidRPr="00FA024E">
              <w:rPr>
                <w:rFonts w:ascii="宋体" w:eastAsia="宋体" w:hAnsi="宋体" w:cs="Times New Roman"/>
              </w:rPr>
              <w:t>4</w:t>
            </w:r>
          </w:p>
        </w:tc>
      </w:tr>
    </w:tbl>
    <w:p w14:paraId="637E2361"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hint="eastAsia"/>
          <w:sz w:val="24"/>
          <w:szCs w:val="24"/>
          <w:lang w:val="zh-TW" w:eastAsia="zh-TW"/>
        </w:rPr>
        <w:t>由上表</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1</w:t>
      </w:r>
      <w:r w:rsidRPr="00FA024E">
        <w:rPr>
          <w:rFonts w:ascii="宋体" w:eastAsia="宋体" w:hAnsi="宋体" w:cs="Times New Roman"/>
          <w:sz w:val="24"/>
          <w:szCs w:val="24"/>
          <w:lang w:val="zh-TW" w:eastAsia="zh-TW"/>
        </w:rPr>
        <w:t>2</w:t>
      </w:r>
      <w:r w:rsidRPr="00FA024E">
        <w:rPr>
          <w:rFonts w:ascii="宋体" w:eastAsia="宋体" w:hAnsi="宋体" w:cs="Times New Roman" w:hint="eastAsia"/>
          <w:sz w:val="24"/>
          <w:szCs w:val="24"/>
          <w:lang w:val="zh-TW" w:eastAsia="zh-TW"/>
        </w:rPr>
        <w:t>可知，各项指标均达到</w:t>
      </w:r>
      <w:r w:rsidRPr="00FA024E">
        <w:rPr>
          <w:rFonts w:ascii="宋体" w:eastAsia="宋体" w:hAnsi="宋体" w:cs="Times New Roman"/>
          <w:sz w:val="24"/>
          <w:szCs w:val="24"/>
          <w:lang w:val="zh-TW" w:eastAsia="zh-TW"/>
        </w:rPr>
        <w:t>83</w:t>
      </w:r>
      <w:r w:rsidRPr="00FA024E">
        <w:rPr>
          <w:rFonts w:ascii="宋体" w:eastAsia="宋体" w:hAnsi="宋体" w:cs="Times New Roman" w:hint="eastAsia"/>
          <w:sz w:val="24"/>
          <w:szCs w:val="24"/>
          <w:lang w:val="zh-TW" w:eastAsia="zh-TW"/>
        </w:rPr>
        <w:t>%，达到了不错的分类评估结果。</w:t>
      </w:r>
    </w:p>
    <w:p w14:paraId="79203340" w14:textId="77777777" w:rsidR="00FA024E" w:rsidRPr="00FA024E" w:rsidRDefault="00FA024E" w:rsidP="00FA024E">
      <w:pPr>
        <w:keepNext/>
        <w:keepLines/>
        <w:spacing w:before="260" w:after="260" w:line="415" w:lineRule="auto"/>
        <w:outlineLvl w:val="1"/>
        <w:rPr>
          <w:rFonts w:ascii="等线 Light" w:eastAsia="黑体" w:hAnsi="等线 Light" w:cs="Times New Roman"/>
          <w:bCs/>
          <w:sz w:val="28"/>
          <w:szCs w:val="32"/>
        </w:rPr>
      </w:pPr>
      <w:bookmarkStart w:id="176" w:name="_Toc130838777"/>
      <w:r w:rsidRPr="00FA024E">
        <w:rPr>
          <w:rFonts w:ascii="等线 Light" w:eastAsia="黑体" w:hAnsi="等线 Light" w:cs="Times New Roman" w:hint="eastAsia"/>
          <w:bCs/>
          <w:sz w:val="28"/>
          <w:szCs w:val="32"/>
        </w:rPr>
        <w:t>五、</w:t>
      </w:r>
      <w:r w:rsidRPr="00FA024E">
        <w:rPr>
          <w:rFonts w:ascii="黑体" w:eastAsia="黑体" w:hAnsi="黑体" w:cs="Times New Roman" w:hint="eastAsia"/>
          <w:bCs/>
          <w:sz w:val="28"/>
          <w:szCs w:val="32"/>
        </w:rPr>
        <w:t>XG</w:t>
      </w:r>
      <w:r w:rsidRPr="00FA024E">
        <w:rPr>
          <w:rFonts w:ascii="黑体" w:eastAsia="黑体" w:hAnsi="黑体" w:cs="Times New Roman"/>
          <w:bCs/>
          <w:sz w:val="28"/>
          <w:szCs w:val="32"/>
        </w:rPr>
        <w:t>Boost</w:t>
      </w:r>
      <w:r w:rsidRPr="00FA024E">
        <w:rPr>
          <w:rFonts w:ascii="等线 Light" w:eastAsia="黑体" w:hAnsi="等线 Light" w:cs="Times New Roman" w:hint="eastAsia"/>
          <w:bCs/>
          <w:sz w:val="28"/>
          <w:szCs w:val="32"/>
        </w:rPr>
        <w:t>树状图解释</w:t>
      </w:r>
      <w:bookmarkEnd w:id="176"/>
    </w:p>
    <w:p w14:paraId="635B177B"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drawing>
          <wp:inline distT="0" distB="0" distL="0" distR="0" wp14:anchorId="1DF33734" wp14:editId="16999132">
            <wp:extent cx="5176895" cy="1653540"/>
            <wp:effectExtent l="0" t="0" r="508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3246" cy="1658763"/>
                    </a:xfrm>
                    <a:prstGeom prst="rect">
                      <a:avLst/>
                    </a:prstGeom>
                  </pic:spPr>
                </pic:pic>
              </a:graphicData>
            </a:graphic>
          </wp:inline>
        </w:drawing>
      </w:r>
    </w:p>
    <w:p w14:paraId="38A0C5FE"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177" w:name="_Toc128522116"/>
      <w:bookmarkStart w:id="178" w:name="_Toc128524470"/>
      <w:bookmarkStart w:id="179" w:name="_Toc128577866"/>
      <w:bookmarkStart w:id="180" w:name="_Toc130828181"/>
      <w:bookmarkStart w:id="181" w:name="_Toc130838654"/>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4</w:t>
      </w:r>
      <w:r w:rsidRPr="00FA024E">
        <w:rPr>
          <w:rFonts w:ascii="黑体" w:eastAsia="黑体" w:hAnsi="黑体" w:cs="Times New Roman"/>
          <w:szCs w:val="21"/>
        </w:rPr>
        <w:fldChar w:fldCharType="end"/>
      </w:r>
      <w:r w:rsidRPr="00FA024E">
        <w:rPr>
          <w:rFonts w:ascii="黑体" w:eastAsia="黑体" w:hAnsi="黑体" w:cs="Times New Roman" w:hint="eastAsia"/>
          <w:szCs w:val="21"/>
        </w:rPr>
        <w:t xml:space="preserve"> X</w:t>
      </w:r>
      <w:r w:rsidRPr="00FA024E">
        <w:rPr>
          <w:rFonts w:ascii="黑体" w:eastAsia="黑体" w:hAnsi="黑体" w:cs="Times New Roman"/>
          <w:szCs w:val="21"/>
        </w:rPr>
        <w:t>GB</w:t>
      </w:r>
      <w:r w:rsidRPr="00FA024E">
        <w:rPr>
          <w:rFonts w:ascii="黑体" w:eastAsia="黑体" w:hAnsi="黑体" w:cs="Times New Roman" w:hint="eastAsia"/>
          <w:szCs w:val="21"/>
        </w:rPr>
        <w:t>oo</w:t>
      </w:r>
      <w:r w:rsidRPr="00FA024E">
        <w:rPr>
          <w:rFonts w:ascii="黑体" w:eastAsia="黑体" w:hAnsi="黑体" w:cs="Times New Roman"/>
          <w:szCs w:val="21"/>
        </w:rPr>
        <w:t>s</w:t>
      </w:r>
      <w:r w:rsidRPr="00FA024E">
        <w:rPr>
          <w:rFonts w:ascii="黑体" w:eastAsia="黑体" w:hAnsi="黑体" w:cs="Times New Roman" w:hint="eastAsia"/>
          <w:szCs w:val="21"/>
        </w:rPr>
        <w:t>t树状图</w:t>
      </w:r>
      <w:bookmarkEnd w:id="177"/>
      <w:bookmarkEnd w:id="178"/>
      <w:bookmarkEnd w:id="179"/>
      <w:bookmarkEnd w:id="180"/>
      <w:bookmarkEnd w:id="181"/>
      <w:r w:rsidRPr="00FA024E">
        <w:rPr>
          <w:rFonts w:ascii="黑体" w:eastAsia="黑体" w:hAnsi="黑体" w:cs="Times New Roman"/>
          <w:szCs w:val="21"/>
        </w:rPr>
        <w:t xml:space="preserve"> </w:t>
      </w:r>
    </w:p>
    <w:p w14:paraId="0AD861DD"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hint="eastAsia"/>
          <w:sz w:val="24"/>
          <w:szCs w:val="24"/>
          <w:lang w:val="zh-TW" w:eastAsia="zh-TW"/>
        </w:rPr>
        <w:t>如上图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4所示为X</w:t>
      </w:r>
      <w:r w:rsidRPr="00FA024E">
        <w:rPr>
          <w:rFonts w:ascii="宋体" w:eastAsia="宋体" w:hAnsi="宋体" w:cs="Times New Roman"/>
          <w:sz w:val="24"/>
          <w:szCs w:val="24"/>
          <w:lang w:val="zh-TW" w:eastAsia="zh-TW"/>
        </w:rPr>
        <w:t>GB</w:t>
      </w:r>
      <w:r w:rsidRPr="00FA024E">
        <w:rPr>
          <w:rFonts w:ascii="宋体" w:eastAsia="宋体" w:hAnsi="宋体" w:cs="Times New Roman" w:hint="eastAsia"/>
          <w:sz w:val="24"/>
          <w:szCs w:val="24"/>
          <w:lang w:val="zh-TW" w:eastAsia="zh-TW"/>
        </w:rPr>
        <w:t>oo</w:t>
      </w:r>
      <w:r w:rsidRPr="00FA024E">
        <w:rPr>
          <w:rFonts w:ascii="宋体" w:eastAsia="宋体" w:hAnsi="宋体" w:cs="Times New Roman"/>
          <w:sz w:val="24"/>
          <w:szCs w:val="24"/>
          <w:lang w:val="zh-TW" w:eastAsia="zh-TW"/>
        </w:rPr>
        <w:t>s</w:t>
      </w:r>
      <w:r w:rsidRPr="00FA024E">
        <w:rPr>
          <w:rFonts w:ascii="宋体" w:eastAsia="宋体" w:hAnsi="宋体" w:cs="Times New Roman" w:hint="eastAsia"/>
          <w:sz w:val="24"/>
          <w:szCs w:val="24"/>
          <w:lang w:val="zh-TW" w:eastAsia="zh-TW"/>
        </w:rPr>
        <w:t>t模型第5</w:t>
      </w:r>
      <w:r w:rsidRPr="00FA024E">
        <w:rPr>
          <w:rFonts w:ascii="宋体" w:eastAsia="宋体" w:hAnsi="宋体" w:cs="Times New Roman"/>
          <w:sz w:val="24"/>
          <w:szCs w:val="24"/>
          <w:lang w:val="zh-TW" w:eastAsia="zh-TW"/>
        </w:rPr>
        <w:t>0</w:t>
      </w:r>
      <w:r w:rsidRPr="00FA024E">
        <w:rPr>
          <w:rFonts w:ascii="宋体" w:eastAsia="宋体" w:hAnsi="宋体" w:cs="Times New Roman" w:hint="eastAsia"/>
          <w:sz w:val="24"/>
          <w:szCs w:val="24"/>
          <w:lang w:val="zh-TW" w:eastAsia="zh-TW"/>
        </w:rPr>
        <w:t>棵基础模型树的结构，其中根节点为“名校情结”，以阈值为3</w:t>
      </w:r>
      <w:r w:rsidRPr="00FA024E">
        <w:rPr>
          <w:rFonts w:ascii="宋体" w:eastAsia="宋体" w:hAnsi="宋体" w:cs="Times New Roman"/>
          <w:sz w:val="24"/>
          <w:szCs w:val="24"/>
          <w:lang w:val="zh-TW" w:eastAsia="zh-TW"/>
        </w:rPr>
        <w:t>.5</w:t>
      </w:r>
      <w:r w:rsidRPr="00FA024E">
        <w:rPr>
          <w:rFonts w:ascii="宋体" w:eastAsia="宋体" w:hAnsi="宋体" w:cs="Times New Roman" w:hint="eastAsia"/>
          <w:sz w:val="24"/>
          <w:szCs w:val="24"/>
          <w:lang w:val="zh-TW" w:eastAsia="zh-TW"/>
        </w:rPr>
        <w:t>划分出左右子树；其中左子树为“</w:t>
      </w:r>
      <w:r w:rsidRPr="00FA024E">
        <w:rPr>
          <w:rFonts w:ascii="宋体" w:eastAsia="宋体" w:hAnsi="宋体" w:cs="Times New Roman"/>
          <w:sz w:val="24"/>
          <w:szCs w:val="24"/>
          <w:lang w:val="zh-TW" w:eastAsia="zh-TW"/>
        </w:rPr>
        <w:t>看好专业未来</w:t>
      </w:r>
      <w:r w:rsidRPr="00FA024E">
        <w:rPr>
          <w:rFonts w:ascii="宋体" w:eastAsia="宋体" w:hAnsi="宋体" w:cs="Times New Roman" w:hint="eastAsia"/>
          <w:sz w:val="24"/>
          <w:szCs w:val="24"/>
          <w:lang w:val="zh-TW" w:eastAsia="zh-TW"/>
        </w:rPr>
        <w:t>就业</w:t>
      </w:r>
      <w:r w:rsidRPr="00FA024E">
        <w:rPr>
          <w:rFonts w:ascii="宋体" w:eastAsia="宋体" w:hAnsi="宋体" w:cs="Times New Roman"/>
          <w:sz w:val="24"/>
          <w:szCs w:val="24"/>
          <w:lang w:val="zh-TW" w:eastAsia="zh-TW"/>
        </w:rPr>
        <w:t>发展前景</w:t>
      </w:r>
      <w:r w:rsidRPr="00FA024E">
        <w:rPr>
          <w:rFonts w:ascii="宋体" w:eastAsia="宋体" w:hAnsi="宋体" w:cs="Times New Roman" w:hint="eastAsia"/>
          <w:sz w:val="24"/>
          <w:szCs w:val="24"/>
          <w:lang w:val="zh-TW" w:eastAsia="zh-TW"/>
        </w:rPr>
        <w:t>”，以阈值为3</w:t>
      </w:r>
      <w:r w:rsidRPr="00FA024E">
        <w:rPr>
          <w:rFonts w:ascii="宋体" w:eastAsia="宋体" w:hAnsi="宋体" w:cs="Times New Roman"/>
          <w:sz w:val="24"/>
          <w:szCs w:val="24"/>
          <w:lang w:val="zh-TW" w:eastAsia="zh-TW"/>
        </w:rPr>
        <w:t>.5</w:t>
      </w:r>
      <w:r w:rsidRPr="00FA024E">
        <w:rPr>
          <w:rFonts w:ascii="宋体" w:eastAsia="宋体" w:hAnsi="宋体" w:cs="Times New Roman" w:hint="eastAsia"/>
          <w:sz w:val="24"/>
          <w:szCs w:val="24"/>
          <w:lang w:val="zh-TW" w:eastAsia="zh-TW"/>
        </w:rPr>
        <w:t>继续划分左右叶子节点；右子树为“提高自身学历和能力”，以阈值为4</w:t>
      </w:r>
      <w:r w:rsidRPr="00FA024E">
        <w:rPr>
          <w:rFonts w:ascii="宋体" w:eastAsia="宋体" w:hAnsi="宋体" w:cs="Times New Roman"/>
          <w:sz w:val="24"/>
          <w:szCs w:val="24"/>
          <w:lang w:val="zh-TW" w:eastAsia="zh-TW"/>
        </w:rPr>
        <w:t>.5</w:t>
      </w:r>
      <w:r w:rsidRPr="00FA024E">
        <w:rPr>
          <w:rFonts w:ascii="宋体" w:eastAsia="宋体" w:hAnsi="宋体" w:cs="Times New Roman" w:hint="eastAsia"/>
          <w:sz w:val="24"/>
          <w:szCs w:val="24"/>
          <w:lang w:val="zh-TW" w:eastAsia="zh-TW"/>
        </w:rPr>
        <w:t>继续划分出左右叶子节点，继而总共划分出4类叶子节点，leaf值为权重值，将多棵树权重求和后再做sigmoid得到的就是分类值结果。</w:t>
      </w:r>
    </w:p>
    <w:p w14:paraId="2A2F24CB" w14:textId="77777777" w:rsidR="00FA024E" w:rsidRPr="00FA024E" w:rsidRDefault="00FA024E" w:rsidP="00FA024E">
      <w:pPr>
        <w:keepNext/>
        <w:keepLines/>
        <w:spacing w:before="260" w:after="260" w:line="415" w:lineRule="auto"/>
        <w:outlineLvl w:val="1"/>
        <w:rPr>
          <w:rFonts w:ascii="等线 Light" w:eastAsia="黑体" w:hAnsi="等线 Light" w:cs="Times New Roman"/>
          <w:bCs/>
          <w:sz w:val="28"/>
          <w:szCs w:val="32"/>
          <w:lang w:eastAsia="zh-TW"/>
        </w:rPr>
      </w:pPr>
      <w:bookmarkStart w:id="182" w:name="_Toc130838778"/>
      <w:r w:rsidRPr="00FA024E">
        <w:rPr>
          <w:rFonts w:ascii="等线 Light" w:eastAsia="黑体" w:hAnsi="等线 Light" w:cs="Times New Roman" w:hint="eastAsia"/>
          <w:bCs/>
          <w:sz w:val="28"/>
          <w:szCs w:val="32"/>
          <w:lang w:eastAsia="zh-TW"/>
        </w:rPr>
        <w:t>六、模型的可解释性</w:t>
      </w:r>
      <w:bookmarkEnd w:id="182"/>
    </w:p>
    <w:p w14:paraId="6DA33A7D"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eastAsia="zh-TW"/>
        </w:rPr>
        <w:t>对于</w:t>
      </w:r>
      <w:r w:rsidRPr="00FA024E">
        <w:rPr>
          <w:rFonts w:ascii="宋体" w:eastAsia="宋体" w:hAnsi="宋体" w:cs="Times New Roman" w:hint="eastAsia"/>
          <w:sz w:val="24"/>
          <w:szCs w:val="24"/>
          <w:lang w:val="zh-TW" w:eastAsia="zh-TW"/>
        </w:rPr>
        <w:t>模型可解释性，</w:t>
      </w:r>
      <w:r w:rsidRPr="00FA024E">
        <w:rPr>
          <w:rFonts w:ascii="宋体" w:eastAsia="宋体" w:hAnsi="宋体" w:cs="Times New Roman"/>
          <w:sz w:val="24"/>
          <w:szCs w:val="24"/>
          <w:lang w:eastAsia="zh-TW"/>
        </w:rPr>
        <w:t>除了天生具有较好解释性的线性模型和决策树，sklearn中还有许多模型提供了importance接口，用于查看特征的重要性，这体现了模型解释性的理念。不过，传统的importance计算方法存在争议，且结果并不总</w:t>
      </w:r>
      <w:r w:rsidRPr="00FA024E">
        <w:rPr>
          <w:rFonts w:ascii="宋体" w:eastAsia="宋体" w:hAnsi="宋体" w:cs="Times New Roman"/>
          <w:sz w:val="24"/>
          <w:szCs w:val="24"/>
          <w:lang w:eastAsia="zh-TW"/>
        </w:rPr>
        <w:lastRenderedPageBreak/>
        <w:t>是一致</w:t>
      </w:r>
      <w:r w:rsidRPr="00FA024E">
        <w:rPr>
          <w:rFonts w:ascii="宋体" w:eastAsia="宋体" w:hAnsi="宋体" w:cs="Times New Roman" w:hint="eastAsia"/>
          <w:sz w:val="24"/>
          <w:szCs w:val="24"/>
          <w:lang w:val="zh-TW" w:eastAsia="zh-TW"/>
        </w:rPr>
        <w:t>。</w:t>
      </w:r>
    </w:p>
    <w:p w14:paraId="2A07B6D6" w14:textId="77777777" w:rsidR="00FA024E" w:rsidRPr="00FA024E" w:rsidRDefault="00FA024E" w:rsidP="00FA024E">
      <w:pPr>
        <w:keepNext/>
        <w:keepLines/>
        <w:spacing w:before="260" w:after="260" w:line="416" w:lineRule="auto"/>
        <w:outlineLvl w:val="2"/>
        <w:rPr>
          <w:rFonts w:ascii="等线" w:eastAsia="宋体" w:hAnsi="等线" w:cs="Times New Roman"/>
          <w:b/>
          <w:bCs/>
          <w:sz w:val="24"/>
          <w:szCs w:val="32"/>
        </w:rPr>
      </w:pPr>
      <w:bookmarkStart w:id="183" w:name="_Toc130838779"/>
      <w:r w:rsidRPr="00FA024E">
        <w:rPr>
          <w:rFonts w:ascii="等线" w:eastAsia="宋体" w:hAnsi="等线" w:cs="Times New Roman" w:hint="eastAsia"/>
          <w:b/>
          <w:bCs/>
          <w:sz w:val="24"/>
          <w:szCs w:val="32"/>
        </w:rPr>
        <w:t>（一）</w:t>
      </w:r>
      <w:r w:rsidRPr="00FA024E">
        <w:rPr>
          <w:rFonts w:ascii="等线" w:eastAsia="宋体" w:hAnsi="等线" w:cs="Times New Roman" w:hint="eastAsia"/>
          <w:b/>
          <w:bCs/>
          <w:sz w:val="24"/>
          <w:szCs w:val="32"/>
        </w:rPr>
        <w:t>ELI</w:t>
      </w:r>
      <w:r w:rsidRPr="00FA024E">
        <w:rPr>
          <w:rFonts w:ascii="等线" w:eastAsia="宋体" w:hAnsi="等线" w:cs="Times New Roman"/>
          <w:b/>
          <w:bCs/>
          <w:sz w:val="24"/>
          <w:szCs w:val="32"/>
        </w:rPr>
        <w:t>5</w:t>
      </w:r>
      <w:bookmarkEnd w:id="183"/>
    </w:p>
    <w:p w14:paraId="04FDF91A"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sz w:val="24"/>
          <w:szCs w:val="24"/>
          <w:lang w:eastAsia="zh-TW"/>
        </w:rPr>
        <w:t>ELI5是一个能够帮助解释和调试机器学习分类器的Python包，其API统一且易于使用。除了提供内置支持多种机器学习框架的功能外，它还提供了一种解释黑盒模型的方法。相较于Yellowbrick，ELI5更注重于解释模型参数和预测结果，而Yellowbrick则更注重于特征和模型性能的解释。</w:t>
      </w:r>
    </w:p>
    <w:p w14:paraId="1E4A0741"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lang w:val="zh-TW" w:eastAsia="zh-TW"/>
        </w:rPr>
      </w:pPr>
      <w:r w:rsidRPr="00FA024E">
        <w:rPr>
          <w:rFonts w:ascii="等线 Light" w:eastAsia="PMingLiU" w:hAnsi="等线 Light" w:cs="Times New Roman"/>
          <w:bCs/>
          <w:sz w:val="24"/>
          <w:szCs w:val="28"/>
          <w:lang w:val="zh-TW" w:eastAsia="zh-TW"/>
        </w:rPr>
        <w:t>1</w:t>
      </w:r>
      <w:r w:rsidRPr="00FA024E">
        <w:rPr>
          <w:rFonts w:ascii="等线" w:eastAsia="等线" w:hAnsi="等线" w:cs="Times New Roman" w:hint="eastAsia"/>
          <w:bCs/>
          <w:sz w:val="24"/>
          <w:szCs w:val="28"/>
          <w:lang w:val="zh-TW" w:eastAsia="zh-TW"/>
        </w:rPr>
        <w:t>．</w:t>
      </w:r>
      <w:r w:rsidRPr="00FA024E">
        <w:rPr>
          <w:rFonts w:ascii="等线 Light" w:eastAsia="宋体" w:hAnsi="等线 Light" w:cs="Times New Roman" w:hint="eastAsia"/>
          <w:bCs/>
          <w:sz w:val="24"/>
          <w:szCs w:val="28"/>
          <w:lang w:val="zh-TW" w:eastAsia="zh-TW"/>
        </w:rPr>
        <w:t>特征重要性解释</w:t>
      </w:r>
    </w:p>
    <w:p w14:paraId="190513EB"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eastAsia="zh-TW"/>
        </w:rPr>
      </w:pPr>
      <w:r w:rsidRPr="00FA024E">
        <w:rPr>
          <w:rFonts w:ascii="宋体" w:eastAsia="宋体" w:hAnsi="宋体" w:cs="Times New Roman"/>
          <w:sz w:val="24"/>
          <w:szCs w:val="24"/>
          <w:lang w:eastAsia="zh-TW"/>
        </w:rPr>
        <w:t>在特征重要性图中，绿色的特征越靠近上方表示其对模型预测的影响越大。为了排除随机性，进行了多次洗牌并取结果的均值和标准差。某些特征可能会出现负值，这通常在特征重要性较低、数据集较小的情况下更为常见。 “+-”之后</w:t>
      </w:r>
      <w:r w:rsidRPr="00FA024E">
        <w:rPr>
          <w:rFonts w:ascii="宋体" w:eastAsia="宋体" w:hAnsi="宋体" w:cs="Times New Roman" w:hint="eastAsia"/>
          <w:sz w:val="24"/>
          <w:szCs w:val="24"/>
          <w:lang w:eastAsia="zh-TW"/>
        </w:rPr>
        <w:t>的</w:t>
      </w:r>
      <w:r w:rsidRPr="00FA024E">
        <w:rPr>
          <w:rFonts w:ascii="宋体" w:eastAsia="宋体" w:hAnsi="宋体" w:cs="Times New Roman"/>
          <w:sz w:val="24"/>
          <w:szCs w:val="24"/>
          <w:lang w:eastAsia="zh-TW"/>
        </w:rPr>
        <w:t>数字反映了一次重新洗牌后的表现变化。一些特征重要性权重为负数，表示在随机重排这些特征后，模型的表现会更好。特征重要性图如下图5所示。</w:t>
      </w:r>
    </w:p>
    <w:p w14:paraId="72D9E6E6"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drawing>
          <wp:inline distT="0" distB="0" distL="0" distR="0" wp14:anchorId="1C63F3B2" wp14:editId="4188C6E9">
            <wp:extent cx="4171950" cy="1838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1838325"/>
                    </a:xfrm>
                    <a:prstGeom prst="rect">
                      <a:avLst/>
                    </a:prstGeom>
                  </pic:spPr>
                </pic:pic>
              </a:graphicData>
            </a:graphic>
          </wp:inline>
        </w:drawing>
      </w:r>
    </w:p>
    <w:p w14:paraId="2C7BFF2A"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184" w:name="_Toc128522117"/>
      <w:bookmarkStart w:id="185" w:name="_Toc128524471"/>
      <w:bookmarkStart w:id="186" w:name="_Toc128577867"/>
      <w:bookmarkStart w:id="187" w:name="_Toc130828182"/>
      <w:bookmarkStart w:id="188" w:name="_Toc130838655"/>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5</w:t>
      </w:r>
      <w:r w:rsidRPr="00FA024E">
        <w:rPr>
          <w:rFonts w:ascii="黑体" w:eastAsia="黑体" w:hAnsi="黑体" w:cs="Times New Roman"/>
          <w:szCs w:val="21"/>
        </w:rPr>
        <w:fldChar w:fldCharType="end"/>
      </w:r>
      <w:r w:rsidRPr="00FA024E">
        <w:rPr>
          <w:rFonts w:ascii="黑体" w:eastAsia="黑体" w:hAnsi="黑体" w:cs="Times New Roman"/>
          <w:szCs w:val="21"/>
        </w:rPr>
        <w:t xml:space="preserve"> ELI5</w:t>
      </w:r>
      <w:r w:rsidRPr="00FA024E">
        <w:rPr>
          <w:rFonts w:ascii="黑体" w:eastAsia="黑体" w:hAnsi="黑体" w:cs="Times New Roman" w:hint="eastAsia"/>
          <w:szCs w:val="21"/>
        </w:rPr>
        <w:t>特征重要性排序图</w:t>
      </w:r>
      <w:bookmarkEnd w:id="184"/>
      <w:bookmarkEnd w:id="185"/>
      <w:bookmarkEnd w:id="186"/>
      <w:bookmarkEnd w:id="187"/>
      <w:bookmarkEnd w:id="188"/>
      <w:r w:rsidRPr="00FA024E">
        <w:rPr>
          <w:rFonts w:ascii="黑体" w:eastAsia="黑体" w:hAnsi="黑体" w:cs="Times New Roman"/>
          <w:szCs w:val="21"/>
        </w:rPr>
        <w:t xml:space="preserve"> </w:t>
      </w:r>
    </w:p>
    <w:p w14:paraId="2BF8C09B"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hint="eastAsia"/>
          <w:sz w:val="24"/>
          <w:szCs w:val="24"/>
          <w:lang w:val="zh-TW" w:eastAsia="zh-TW"/>
        </w:rPr>
        <w:t>从图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5可知，从整体上来看，“名校情结”重要性最大，其次是“父母和朋友的影响”，所以对于是否要读研的选择上，更应该关注这两方面；而“跟随读研大趋势”和“规避就业压力”反而对在读研上影响影响甚微，从而可以看出人们面对大环境下，特别是在疫情的影响下，呈现出更加理性的一面。</w:t>
      </w:r>
    </w:p>
    <w:p w14:paraId="0101C5B1"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lang w:val="zh-TW" w:eastAsia="zh-TW"/>
        </w:rPr>
      </w:pPr>
      <w:r w:rsidRPr="00FA024E">
        <w:rPr>
          <w:rFonts w:ascii="等线 Light" w:eastAsia="宋体" w:hAnsi="等线 Light" w:cs="Times New Roman" w:hint="eastAsia"/>
          <w:bCs/>
          <w:sz w:val="24"/>
          <w:szCs w:val="28"/>
          <w:lang w:val="zh-TW"/>
        </w:rPr>
        <w:t>2</w:t>
      </w:r>
      <w:r w:rsidRPr="00FA024E">
        <w:rPr>
          <w:rFonts w:ascii="等线" w:eastAsia="等线" w:hAnsi="等线" w:cs="Times New Roman" w:hint="eastAsia"/>
          <w:bCs/>
          <w:sz w:val="24"/>
          <w:szCs w:val="28"/>
          <w:lang w:val="zh-TW" w:eastAsia="zh-TW"/>
        </w:rPr>
        <w:t>．</w:t>
      </w:r>
      <w:r w:rsidRPr="00FA024E">
        <w:rPr>
          <w:rFonts w:ascii="等线 Light" w:eastAsia="宋体" w:hAnsi="等线 Light" w:cs="Times New Roman" w:hint="eastAsia"/>
          <w:bCs/>
          <w:sz w:val="24"/>
          <w:szCs w:val="28"/>
          <w:lang w:val="zh-TW" w:eastAsia="zh-TW"/>
        </w:rPr>
        <w:t>单样本预测结果</w:t>
      </w:r>
    </w:p>
    <w:p w14:paraId="3C09C070"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利用E</w:t>
      </w:r>
      <w:r w:rsidRPr="00FA024E">
        <w:rPr>
          <w:rFonts w:ascii="宋体" w:eastAsia="宋体" w:hAnsi="宋体" w:cs="Times New Roman"/>
          <w:sz w:val="24"/>
          <w:szCs w:val="24"/>
          <w:lang w:val="zh-TW" w:eastAsia="zh-TW"/>
        </w:rPr>
        <w:t>LI5</w:t>
      </w:r>
      <w:r w:rsidRPr="00FA024E">
        <w:rPr>
          <w:rFonts w:ascii="宋体" w:eastAsia="宋体" w:hAnsi="宋体" w:cs="Times New Roman" w:hint="eastAsia"/>
          <w:sz w:val="24"/>
          <w:szCs w:val="24"/>
          <w:lang w:val="zh-TW" w:eastAsia="zh-TW"/>
        </w:rPr>
        <w:t>的</w:t>
      </w:r>
      <w:r w:rsidRPr="00FA024E">
        <w:rPr>
          <w:rFonts w:ascii="宋体" w:eastAsia="宋体" w:hAnsi="宋体" w:cs="Times New Roman"/>
          <w:sz w:val="24"/>
          <w:szCs w:val="24"/>
          <w:lang w:val="zh-TW" w:eastAsia="zh-TW"/>
        </w:rPr>
        <w:t>show_prediction</w:t>
      </w:r>
      <w:r w:rsidRPr="00FA024E">
        <w:rPr>
          <w:rFonts w:ascii="宋体" w:eastAsia="宋体" w:hAnsi="宋体" w:cs="Times New Roman" w:hint="eastAsia"/>
          <w:sz w:val="24"/>
          <w:szCs w:val="24"/>
          <w:lang w:val="zh-TW" w:eastAsia="zh-TW"/>
        </w:rPr>
        <w:t>函数可以对每个样本进行预测，并可视化出特征对预测值影响程度，按贡献值进行排序。</w:t>
      </w:r>
    </w:p>
    <w:p w14:paraId="5D2857D0"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lastRenderedPageBreak/>
        <w:drawing>
          <wp:inline distT="0" distB="0" distL="0" distR="0" wp14:anchorId="3743AAEB" wp14:editId="3A00BDC8">
            <wp:extent cx="3878580" cy="1950811"/>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9359" cy="1951203"/>
                    </a:xfrm>
                    <a:prstGeom prst="rect">
                      <a:avLst/>
                    </a:prstGeom>
                  </pic:spPr>
                </pic:pic>
              </a:graphicData>
            </a:graphic>
          </wp:inline>
        </w:drawing>
      </w:r>
    </w:p>
    <w:p w14:paraId="6FBDA4AB"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189" w:name="_Toc128522118"/>
      <w:bookmarkStart w:id="190" w:name="_Toc128524472"/>
      <w:bookmarkStart w:id="191" w:name="_Toc128577868"/>
      <w:bookmarkStart w:id="192" w:name="_Toc130828183"/>
      <w:bookmarkStart w:id="193" w:name="_Toc130838656"/>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6</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第一个样本的预测结果</w:t>
      </w:r>
      <w:bookmarkEnd w:id="189"/>
      <w:bookmarkEnd w:id="190"/>
      <w:bookmarkEnd w:id="191"/>
      <w:bookmarkEnd w:id="192"/>
      <w:bookmarkEnd w:id="193"/>
      <w:r w:rsidRPr="00FA024E">
        <w:rPr>
          <w:rFonts w:ascii="黑体" w:eastAsia="黑体" w:hAnsi="黑体" w:cs="Times New Roman"/>
          <w:szCs w:val="21"/>
        </w:rPr>
        <w:t xml:space="preserve"> </w:t>
      </w:r>
    </w:p>
    <w:p w14:paraId="596339B8"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6可知，对第一个样本的预测结果影响最大的是“名校情结”，对第一个样本预测为“不后悔考研”，概率值达到</w:t>
      </w:r>
      <w:r w:rsidRPr="00FA024E">
        <w:rPr>
          <w:rFonts w:ascii="宋体" w:eastAsia="宋体" w:hAnsi="宋体" w:cs="Times New Roman"/>
          <w:sz w:val="24"/>
          <w:szCs w:val="24"/>
          <w:lang w:val="zh-TW" w:eastAsia="zh-TW"/>
        </w:rPr>
        <w:t>85.2</w:t>
      </w:r>
      <w:r w:rsidRPr="00FA024E">
        <w:rPr>
          <w:rFonts w:ascii="宋体" w:eastAsia="宋体" w:hAnsi="宋体" w:cs="Times New Roman" w:hint="eastAsia"/>
          <w:sz w:val="24"/>
          <w:szCs w:val="24"/>
          <w:lang w:val="zh-TW" w:eastAsia="zh-TW"/>
        </w:rPr>
        <w:t>%。</w:t>
      </w:r>
    </w:p>
    <w:p w14:paraId="4EAA1C96"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drawing>
          <wp:inline distT="0" distB="0" distL="0" distR="0" wp14:anchorId="497D7547" wp14:editId="6D08F38A">
            <wp:extent cx="3817620" cy="19126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554" cy="1922122"/>
                    </a:xfrm>
                    <a:prstGeom prst="rect">
                      <a:avLst/>
                    </a:prstGeom>
                  </pic:spPr>
                </pic:pic>
              </a:graphicData>
            </a:graphic>
          </wp:inline>
        </w:drawing>
      </w:r>
    </w:p>
    <w:p w14:paraId="6F17910A"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194" w:name="_Toc128522119"/>
      <w:bookmarkStart w:id="195" w:name="_Toc128524473"/>
      <w:bookmarkStart w:id="196" w:name="_Toc128577869"/>
      <w:bookmarkStart w:id="197" w:name="_Toc130828184"/>
      <w:bookmarkStart w:id="198" w:name="_Toc130838657"/>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7</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第二个样本的预测结果</w:t>
      </w:r>
      <w:bookmarkEnd w:id="194"/>
      <w:bookmarkEnd w:id="195"/>
      <w:bookmarkEnd w:id="196"/>
      <w:bookmarkEnd w:id="197"/>
      <w:bookmarkEnd w:id="198"/>
      <w:r w:rsidRPr="00FA024E">
        <w:rPr>
          <w:rFonts w:ascii="黑体" w:eastAsia="黑体" w:hAnsi="黑体" w:cs="Times New Roman"/>
          <w:szCs w:val="21"/>
        </w:rPr>
        <w:t xml:space="preserve"> </w:t>
      </w:r>
    </w:p>
    <w:p w14:paraId="762411B5"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7可知，对第二个样本的预测结果影响最大的是“父母和朋友的影响”，其次是“名校情结”，对于第二个样本预测为“后悔考研”，概率值达到</w:t>
      </w:r>
      <w:r w:rsidRPr="00FA024E">
        <w:rPr>
          <w:rFonts w:ascii="宋体" w:eastAsia="宋体" w:hAnsi="宋体" w:cs="Times New Roman"/>
          <w:sz w:val="24"/>
          <w:szCs w:val="24"/>
          <w:lang w:val="zh-TW" w:eastAsia="zh-TW"/>
        </w:rPr>
        <w:t>80.9</w:t>
      </w:r>
      <w:r w:rsidRPr="00FA024E">
        <w:rPr>
          <w:rFonts w:ascii="宋体" w:eastAsia="宋体" w:hAnsi="宋体" w:cs="Times New Roman" w:hint="eastAsia"/>
          <w:sz w:val="24"/>
          <w:szCs w:val="24"/>
          <w:lang w:val="zh-TW" w:eastAsia="zh-TW"/>
        </w:rPr>
        <w:t>%。</w:t>
      </w:r>
    </w:p>
    <w:p w14:paraId="60C84E4E" w14:textId="77777777" w:rsidR="00FA024E" w:rsidRPr="00FA024E" w:rsidRDefault="00FA024E" w:rsidP="00FA024E">
      <w:pPr>
        <w:keepNext/>
        <w:keepLines/>
        <w:spacing w:before="260" w:after="260" w:line="416" w:lineRule="auto"/>
        <w:outlineLvl w:val="2"/>
        <w:rPr>
          <w:rFonts w:ascii="等线" w:eastAsia="宋体" w:hAnsi="等线" w:cs="Times New Roman"/>
          <w:b/>
          <w:bCs/>
          <w:sz w:val="24"/>
          <w:szCs w:val="32"/>
        </w:rPr>
      </w:pPr>
      <w:bookmarkStart w:id="199" w:name="_Toc130838780"/>
      <w:r w:rsidRPr="00FA024E">
        <w:rPr>
          <w:rFonts w:ascii="等线" w:eastAsia="宋体" w:hAnsi="等线" w:cs="Times New Roman" w:hint="eastAsia"/>
          <w:b/>
          <w:bCs/>
          <w:sz w:val="24"/>
          <w:szCs w:val="32"/>
        </w:rPr>
        <w:t>（二）</w:t>
      </w:r>
      <w:r w:rsidRPr="00FA024E">
        <w:rPr>
          <w:rFonts w:ascii="等线" w:eastAsia="宋体" w:hAnsi="等线" w:cs="Times New Roman"/>
          <w:b/>
          <w:bCs/>
          <w:sz w:val="24"/>
          <w:szCs w:val="32"/>
        </w:rPr>
        <w:t>PDP(Partial Dependence Plot)</w:t>
      </w:r>
      <w:bookmarkEnd w:id="199"/>
    </w:p>
    <w:p w14:paraId="7F70E26B"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eastAsia="zh-TW"/>
        </w:rPr>
      </w:pPr>
      <w:r w:rsidRPr="00FA024E">
        <w:rPr>
          <w:rFonts w:ascii="宋体" w:eastAsia="宋体" w:hAnsi="宋体" w:cs="Times New Roman"/>
          <w:sz w:val="24"/>
          <w:szCs w:val="24"/>
          <w:lang w:eastAsia="zh-TW"/>
        </w:rPr>
        <w:t>部分依赖图（PDP）是一种可视化机器学习模型预测结果受特征影响的边际效应的图形。它可以帮助我们评估特征和目标之间的关系是否是线性、单调或更为复杂的。PDP显示了在固定其他特征的情况下，特定特征如何影响模型预测结果。在PDP图中，x轴表示该特征的取值范围，y轴表示该特征的边际影响值（通常为预测结果的平均值）。通过观察PDP图，我们可以了解该特征对于预测结果的影响趋势以及它与其他特征之间的相互作用。PDP图也被称为短PDP或PD图。</w:t>
      </w:r>
    </w:p>
    <w:p w14:paraId="28AB2C24"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hint="eastAsia"/>
          <w:bCs/>
          <w:sz w:val="24"/>
          <w:szCs w:val="28"/>
        </w:rPr>
        <w:lastRenderedPageBreak/>
        <w:t>1</w:t>
      </w:r>
      <w:r w:rsidRPr="00FA024E">
        <w:rPr>
          <w:rFonts w:ascii="等线 Light" w:eastAsia="宋体" w:hAnsi="等线 Light" w:cs="Times New Roman" w:hint="eastAsia"/>
          <w:bCs/>
          <w:sz w:val="24"/>
          <w:szCs w:val="28"/>
        </w:rPr>
        <w:t>．一维</w:t>
      </w:r>
      <w:r w:rsidRPr="00FA024E">
        <w:rPr>
          <w:rFonts w:ascii="等线 Light" w:eastAsia="宋体" w:hAnsi="等线 Light" w:cs="Times New Roman" w:hint="eastAsia"/>
          <w:bCs/>
          <w:sz w:val="24"/>
          <w:szCs w:val="28"/>
        </w:rPr>
        <w:t>PDP</w:t>
      </w:r>
    </w:p>
    <w:p w14:paraId="49C931ED" w14:textId="77777777" w:rsidR="00FA024E" w:rsidRPr="00FA024E" w:rsidRDefault="00FA024E" w:rsidP="00FA024E">
      <w:pPr>
        <w:numPr>
          <w:ilvl w:val="0"/>
          <w:numId w:val="4"/>
        </w:numPr>
        <w:spacing w:beforeLines="50" w:before="156" w:line="300" w:lineRule="auto"/>
        <w:rPr>
          <w:rFonts w:ascii="宋体" w:eastAsia="宋体" w:hAnsi="宋体" w:cs="Times New Roman"/>
          <w:sz w:val="24"/>
          <w:szCs w:val="24"/>
        </w:rPr>
      </w:pPr>
      <w:r w:rsidRPr="00FA024E">
        <w:rPr>
          <w:rFonts w:ascii="宋体" w:eastAsia="宋体" w:hAnsi="宋体" w:cs="Times New Roman" w:hint="eastAsia"/>
          <w:sz w:val="24"/>
          <w:szCs w:val="24"/>
        </w:rPr>
        <w:t>y轴表示的是模型预测相较于基线值或最左边的值的变化。</w:t>
      </w:r>
    </w:p>
    <w:p w14:paraId="468D2A90" w14:textId="77777777" w:rsidR="00FA024E" w:rsidRPr="00FA024E" w:rsidRDefault="00FA024E" w:rsidP="00FA024E">
      <w:pPr>
        <w:numPr>
          <w:ilvl w:val="0"/>
          <w:numId w:val="4"/>
        </w:numPr>
        <w:spacing w:beforeLines="50" w:before="156" w:line="300" w:lineRule="auto"/>
        <w:rPr>
          <w:rFonts w:ascii="宋体" w:eastAsia="宋体" w:hAnsi="宋体" w:cs="Times New Roman"/>
          <w:sz w:val="24"/>
          <w:szCs w:val="24"/>
        </w:rPr>
      </w:pPr>
      <w:r w:rsidRPr="00FA024E">
        <w:rPr>
          <w:rFonts w:ascii="宋体" w:eastAsia="宋体" w:hAnsi="宋体" w:cs="Times New Roman" w:hint="eastAsia"/>
          <w:sz w:val="24"/>
          <w:szCs w:val="24"/>
        </w:rPr>
        <w:t>蓝色阴影部分表示置信区间。</w:t>
      </w:r>
    </w:p>
    <w:p w14:paraId="30A6AB82"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也就是说PDP在X1的值，就是把训练集中第一个变量换成X1之后，原模型预测出来的平均值，查看单个特征和目标值的关系。</w:t>
      </w:r>
    </w:p>
    <w:p w14:paraId="050E61DD"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drawing>
          <wp:inline distT="0" distB="0" distL="0" distR="0" wp14:anchorId="0B73F1AB" wp14:editId="7A0ADC66">
            <wp:extent cx="5274310" cy="315595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55950"/>
                    </a:xfrm>
                    <a:prstGeom prst="rect">
                      <a:avLst/>
                    </a:prstGeom>
                  </pic:spPr>
                </pic:pic>
              </a:graphicData>
            </a:graphic>
          </wp:inline>
        </w:drawing>
      </w:r>
    </w:p>
    <w:p w14:paraId="13CD0147"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200" w:name="_Toc128522120"/>
      <w:bookmarkStart w:id="201" w:name="_Toc128524474"/>
      <w:bookmarkStart w:id="202" w:name="_Toc128577870"/>
      <w:bookmarkStart w:id="203" w:name="_Toc130828185"/>
      <w:bookmarkStart w:id="204" w:name="_Toc130838658"/>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8</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名校情结P</w:t>
      </w:r>
      <w:r w:rsidRPr="00FA024E">
        <w:rPr>
          <w:rFonts w:ascii="黑体" w:eastAsia="黑体" w:hAnsi="黑体" w:cs="Times New Roman"/>
          <w:szCs w:val="21"/>
        </w:rPr>
        <w:t>DP</w:t>
      </w:r>
      <w:r w:rsidRPr="00FA024E">
        <w:rPr>
          <w:rFonts w:ascii="黑体" w:eastAsia="黑体" w:hAnsi="黑体" w:cs="Times New Roman" w:hint="eastAsia"/>
          <w:szCs w:val="21"/>
        </w:rPr>
        <w:t>图</w:t>
      </w:r>
      <w:bookmarkEnd w:id="200"/>
      <w:bookmarkEnd w:id="201"/>
      <w:bookmarkEnd w:id="202"/>
      <w:bookmarkEnd w:id="203"/>
      <w:bookmarkEnd w:id="204"/>
      <w:r w:rsidRPr="00FA024E">
        <w:rPr>
          <w:rFonts w:ascii="黑体" w:eastAsia="黑体" w:hAnsi="黑体" w:cs="Times New Roman"/>
          <w:szCs w:val="21"/>
        </w:rPr>
        <w:t xml:space="preserve"> </w:t>
      </w:r>
    </w:p>
    <w:p w14:paraId="3AB6B7CA"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8可知，当“名校情结”的影响程度大于3的时候，开始对预测值产生影响，随者“名校情结”不断增加大，硕士对于“后悔考研”的概率也会逐渐加大，到接近5的时候放缓。</w:t>
      </w:r>
    </w:p>
    <w:p w14:paraId="0EB5A6AA" w14:textId="77777777" w:rsidR="00FA024E" w:rsidRPr="00FA024E" w:rsidRDefault="00FA024E" w:rsidP="00FA024E">
      <w:pPr>
        <w:keepNext/>
        <w:spacing w:before="120"/>
        <w:rPr>
          <w:rFonts w:ascii="等线" w:eastAsia="等线" w:hAnsi="等线" w:cs="Times New Roman"/>
          <w:szCs w:val="21"/>
        </w:rPr>
      </w:pPr>
      <w:r w:rsidRPr="00FA024E">
        <w:rPr>
          <w:rFonts w:ascii="等线" w:eastAsia="等线" w:hAnsi="等线" w:cs="Times New Roman"/>
          <w:noProof/>
          <w:szCs w:val="21"/>
        </w:rPr>
        <w:lastRenderedPageBreak/>
        <w:drawing>
          <wp:inline distT="0" distB="0" distL="0" distR="0" wp14:anchorId="0DB62680" wp14:editId="1FEFB047">
            <wp:extent cx="5274310" cy="30905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90545"/>
                    </a:xfrm>
                    <a:prstGeom prst="rect">
                      <a:avLst/>
                    </a:prstGeom>
                  </pic:spPr>
                </pic:pic>
              </a:graphicData>
            </a:graphic>
          </wp:inline>
        </w:drawing>
      </w:r>
    </w:p>
    <w:p w14:paraId="69C778E9"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205" w:name="_Toc128522121"/>
      <w:bookmarkStart w:id="206" w:name="_Toc128524475"/>
      <w:bookmarkStart w:id="207" w:name="_Toc128577871"/>
      <w:bookmarkStart w:id="208" w:name="_Toc130828186"/>
      <w:bookmarkStart w:id="209" w:name="_Toc130838659"/>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9</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父母和朋友的影响P</w:t>
      </w:r>
      <w:r w:rsidRPr="00FA024E">
        <w:rPr>
          <w:rFonts w:ascii="黑体" w:eastAsia="黑体" w:hAnsi="黑体" w:cs="Times New Roman"/>
          <w:szCs w:val="21"/>
        </w:rPr>
        <w:t>DP</w:t>
      </w:r>
      <w:r w:rsidRPr="00FA024E">
        <w:rPr>
          <w:rFonts w:ascii="黑体" w:eastAsia="黑体" w:hAnsi="黑体" w:cs="Times New Roman" w:hint="eastAsia"/>
          <w:szCs w:val="21"/>
        </w:rPr>
        <w:t>图</w:t>
      </w:r>
      <w:bookmarkEnd w:id="205"/>
      <w:bookmarkEnd w:id="206"/>
      <w:bookmarkEnd w:id="207"/>
      <w:bookmarkEnd w:id="208"/>
      <w:bookmarkEnd w:id="209"/>
      <w:r w:rsidRPr="00FA024E">
        <w:rPr>
          <w:rFonts w:ascii="黑体" w:eastAsia="黑体" w:hAnsi="黑体" w:cs="Times New Roman"/>
          <w:szCs w:val="21"/>
        </w:rPr>
        <w:t xml:space="preserve"> </w:t>
      </w:r>
    </w:p>
    <w:p w14:paraId="2476627B"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9可知，当“父母和朋友的影响”大于2的时候，开始对预测值产生影响，从2到4之间以较缓慢的速度影响预测值，当大于4的时候，产生较大的影响，“后悔考研”的概率逐渐加大。</w:t>
      </w:r>
    </w:p>
    <w:p w14:paraId="6CACC85F"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drawing>
          <wp:inline distT="0" distB="0" distL="0" distR="0" wp14:anchorId="494A5AF9" wp14:editId="4490F1BA">
            <wp:extent cx="5274310" cy="31032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03245"/>
                    </a:xfrm>
                    <a:prstGeom prst="rect">
                      <a:avLst/>
                    </a:prstGeom>
                  </pic:spPr>
                </pic:pic>
              </a:graphicData>
            </a:graphic>
          </wp:inline>
        </w:drawing>
      </w:r>
    </w:p>
    <w:p w14:paraId="3B8FCD7D"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210" w:name="_Toc128522122"/>
      <w:bookmarkStart w:id="211" w:name="_Toc128524476"/>
      <w:bookmarkStart w:id="212" w:name="_Toc128577872"/>
      <w:bookmarkStart w:id="213" w:name="_Toc130828187"/>
      <w:bookmarkStart w:id="214" w:name="_Toc130838660"/>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10</w:t>
      </w:r>
      <w:r w:rsidRPr="00FA024E">
        <w:rPr>
          <w:rFonts w:ascii="黑体" w:eastAsia="黑体" w:hAnsi="黑体" w:cs="Times New Roman"/>
          <w:szCs w:val="21"/>
        </w:rPr>
        <w:fldChar w:fldCharType="end"/>
      </w:r>
      <w:r w:rsidRPr="00FA024E">
        <w:rPr>
          <w:rFonts w:ascii="黑体" w:eastAsia="黑体" w:hAnsi="黑体" w:cs="Times New Roman"/>
          <w:szCs w:val="21"/>
        </w:rPr>
        <w:t xml:space="preserve"> 看好专业未来</w:t>
      </w:r>
      <w:r w:rsidRPr="00FA024E">
        <w:rPr>
          <w:rFonts w:ascii="黑体" w:eastAsia="黑体" w:hAnsi="黑体" w:cs="Times New Roman" w:hint="eastAsia"/>
          <w:szCs w:val="21"/>
        </w:rPr>
        <w:t>就业</w:t>
      </w:r>
      <w:r w:rsidRPr="00FA024E">
        <w:rPr>
          <w:rFonts w:ascii="黑体" w:eastAsia="黑体" w:hAnsi="黑体" w:cs="Times New Roman"/>
          <w:szCs w:val="21"/>
        </w:rPr>
        <w:t>发展前景</w:t>
      </w:r>
      <w:r w:rsidRPr="00FA024E">
        <w:rPr>
          <w:rFonts w:ascii="黑体" w:eastAsia="黑体" w:hAnsi="黑体" w:cs="Times New Roman" w:hint="eastAsia"/>
          <w:szCs w:val="21"/>
        </w:rPr>
        <w:t>P</w:t>
      </w:r>
      <w:r w:rsidRPr="00FA024E">
        <w:rPr>
          <w:rFonts w:ascii="黑体" w:eastAsia="黑体" w:hAnsi="黑体" w:cs="Times New Roman"/>
          <w:szCs w:val="21"/>
        </w:rPr>
        <w:t>DP</w:t>
      </w:r>
      <w:r w:rsidRPr="00FA024E">
        <w:rPr>
          <w:rFonts w:ascii="黑体" w:eastAsia="黑体" w:hAnsi="黑体" w:cs="Times New Roman" w:hint="eastAsia"/>
          <w:szCs w:val="21"/>
        </w:rPr>
        <w:t>图</w:t>
      </w:r>
      <w:bookmarkEnd w:id="210"/>
      <w:bookmarkEnd w:id="211"/>
      <w:bookmarkEnd w:id="212"/>
      <w:bookmarkEnd w:id="213"/>
      <w:bookmarkEnd w:id="214"/>
      <w:r w:rsidRPr="00FA024E">
        <w:rPr>
          <w:rFonts w:ascii="黑体" w:eastAsia="黑体" w:hAnsi="黑体" w:cs="Times New Roman"/>
          <w:szCs w:val="21"/>
        </w:rPr>
        <w:t xml:space="preserve"> </w:t>
      </w:r>
    </w:p>
    <w:p w14:paraId="16CAFA52"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1</w:t>
      </w:r>
      <w:r w:rsidRPr="00FA024E">
        <w:rPr>
          <w:rFonts w:ascii="宋体" w:eastAsia="宋体" w:hAnsi="宋体" w:cs="Times New Roman"/>
          <w:sz w:val="24"/>
          <w:szCs w:val="24"/>
          <w:lang w:val="zh-TW" w:eastAsia="zh-TW"/>
        </w:rPr>
        <w:t>0</w:t>
      </w:r>
      <w:r w:rsidRPr="00FA024E">
        <w:rPr>
          <w:rFonts w:ascii="宋体" w:eastAsia="宋体" w:hAnsi="宋体" w:cs="Times New Roman" w:hint="eastAsia"/>
          <w:sz w:val="24"/>
          <w:szCs w:val="24"/>
          <w:lang w:val="zh-TW" w:eastAsia="zh-TW"/>
        </w:rPr>
        <w:t>可知，当“</w:t>
      </w:r>
      <w:r w:rsidRPr="00FA024E">
        <w:rPr>
          <w:rFonts w:ascii="宋体" w:eastAsia="宋体" w:hAnsi="宋体" w:cs="Times New Roman"/>
          <w:sz w:val="24"/>
          <w:szCs w:val="24"/>
          <w:lang w:val="zh-TW" w:eastAsia="zh-TW"/>
        </w:rPr>
        <w:t>看好专业未来</w:t>
      </w:r>
      <w:r w:rsidRPr="00FA024E">
        <w:rPr>
          <w:rFonts w:ascii="宋体" w:eastAsia="宋体" w:hAnsi="宋体" w:cs="Times New Roman" w:hint="eastAsia"/>
          <w:sz w:val="24"/>
          <w:szCs w:val="24"/>
          <w:lang w:val="zh-TW" w:eastAsia="zh-TW"/>
        </w:rPr>
        <w:t>就业</w:t>
      </w:r>
      <w:r w:rsidRPr="00FA024E">
        <w:rPr>
          <w:rFonts w:ascii="宋体" w:eastAsia="宋体" w:hAnsi="宋体" w:cs="Times New Roman"/>
          <w:sz w:val="24"/>
          <w:szCs w:val="24"/>
          <w:lang w:val="zh-TW" w:eastAsia="zh-TW"/>
        </w:rPr>
        <w:t>发展前景</w:t>
      </w:r>
      <w:r w:rsidRPr="00FA024E">
        <w:rPr>
          <w:rFonts w:ascii="宋体" w:eastAsia="宋体" w:hAnsi="宋体" w:cs="Times New Roman" w:hint="eastAsia"/>
          <w:sz w:val="24"/>
          <w:szCs w:val="24"/>
          <w:lang w:val="zh-TW" w:eastAsia="zh-TW"/>
        </w:rPr>
        <w:t>”大于2的时候，开始对预测值产生影响，从2到接近4</w:t>
      </w:r>
      <w:r w:rsidRPr="00FA024E">
        <w:rPr>
          <w:rFonts w:ascii="宋体" w:eastAsia="宋体" w:hAnsi="宋体" w:cs="Times New Roman"/>
          <w:sz w:val="24"/>
          <w:szCs w:val="24"/>
          <w:lang w:val="zh-TW" w:eastAsia="zh-TW"/>
        </w:rPr>
        <w:t>.5</w:t>
      </w:r>
      <w:r w:rsidRPr="00FA024E">
        <w:rPr>
          <w:rFonts w:ascii="宋体" w:eastAsia="宋体" w:hAnsi="宋体" w:cs="Times New Roman" w:hint="eastAsia"/>
          <w:sz w:val="24"/>
          <w:szCs w:val="24"/>
          <w:lang w:val="zh-TW" w:eastAsia="zh-TW"/>
        </w:rPr>
        <w:t>之间以较缓慢的速度影响预测值，当大于4</w:t>
      </w:r>
      <w:r w:rsidRPr="00FA024E">
        <w:rPr>
          <w:rFonts w:ascii="宋体" w:eastAsia="宋体" w:hAnsi="宋体" w:cs="Times New Roman"/>
          <w:sz w:val="24"/>
          <w:szCs w:val="24"/>
          <w:lang w:val="zh-TW" w:eastAsia="zh-TW"/>
        </w:rPr>
        <w:t>.5</w:t>
      </w:r>
      <w:r w:rsidRPr="00FA024E">
        <w:rPr>
          <w:rFonts w:ascii="宋体" w:eastAsia="宋体" w:hAnsi="宋体" w:cs="Times New Roman" w:hint="eastAsia"/>
          <w:sz w:val="24"/>
          <w:szCs w:val="24"/>
          <w:lang w:val="zh-TW" w:eastAsia="zh-TW"/>
        </w:rPr>
        <w:t>的时候，产生较大的影响，“后悔考研”的概率逐渐加大。</w:t>
      </w:r>
    </w:p>
    <w:p w14:paraId="03F1E154" w14:textId="77777777" w:rsidR="00FA024E" w:rsidRPr="00FA024E" w:rsidRDefault="00FA024E" w:rsidP="00FA024E">
      <w:pPr>
        <w:keepNext/>
        <w:spacing w:before="120"/>
        <w:rPr>
          <w:rFonts w:ascii="等线" w:eastAsia="等线" w:hAnsi="等线" w:cs="Times New Roman"/>
          <w:szCs w:val="21"/>
        </w:rPr>
      </w:pPr>
      <w:r w:rsidRPr="00FA024E">
        <w:rPr>
          <w:rFonts w:ascii="等线" w:eastAsia="等线" w:hAnsi="等线" w:cs="Times New Roman"/>
          <w:noProof/>
          <w:szCs w:val="21"/>
        </w:rPr>
        <w:lastRenderedPageBreak/>
        <w:drawing>
          <wp:inline distT="0" distB="0" distL="0" distR="0" wp14:anchorId="07963C4C" wp14:editId="2993ED47">
            <wp:extent cx="5274310" cy="31330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33090"/>
                    </a:xfrm>
                    <a:prstGeom prst="rect">
                      <a:avLst/>
                    </a:prstGeom>
                  </pic:spPr>
                </pic:pic>
              </a:graphicData>
            </a:graphic>
          </wp:inline>
        </w:drawing>
      </w:r>
    </w:p>
    <w:p w14:paraId="715DF634"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215" w:name="_Toc128522123"/>
      <w:bookmarkStart w:id="216" w:name="_Toc128524477"/>
      <w:bookmarkStart w:id="217" w:name="_Toc128577873"/>
      <w:bookmarkStart w:id="218" w:name="_Toc130828188"/>
      <w:bookmarkStart w:id="219" w:name="_Toc130838661"/>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11</w:t>
      </w:r>
      <w:r w:rsidRPr="00FA024E">
        <w:rPr>
          <w:rFonts w:ascii="黑体" w:eastAsia="黑体" w:hAnsi="黑体" w:cs="Times New Roman"/>
          <w:szCs w:val="21"/>
        </w:rPr>
        <w:fldChar w:fldCharType="end"/>
      </w:r>
      <w:r w:rsidRPr="00FA024E">
        <w:rPr>
          <w:rFonts w:ascii="黑体" w:eastAsia="黑体" w:hAnsi="黑体" w:cs="Times New Roman"/>
          <w:szCs w:val="21"/>
        </w:rPr>
        <w:t xml:space="preserve"> 考虑个人自身今后发展</w:t>
      </w:r>
      <w:r w:rsidRPr="00FA024E">
        <w:rPr>
          <w:rFonts w:ascii="黑体" w:eastAsia="黑体" w:hAnsi="黑体" w:cs="Times New Roman" w:hint="eastAsia"/>
          <w:szCs w:val="21"/>
        </w:rPr>
        <w:t>P</w:t>
      </w:r>
      <w:r w:rsidRPr="00FA024E">
        <w:rPr>
          <w:rFonts w:ascii="黑体" w:eastAsia="黑体" w:hAnsi="黑体" w:cs="Times New Roman"/>
          <w:szCs w:val="21"/>
        </w:rPr>
        <w:t>DP</w:t>
      </w:r>
      <w:r w:rsidRPr="00FA024E">
        <w:rPr>
          <w:rFonts w:ascii="黑体" w:eastAsia="黑体" w:hAnsi="黑体" w:cs="Times New Roman" w:hint="eastAsia"/>
          <w:szCs w:val="21"/>
        </w:rPr>
        <w:t>图</w:t>
      </w:r>
      <w:bookmarkEnd w:id="215"/>
      <w:bookmarkEnd w:id="216"/>
      <w:bookmarkEnd w:id="217"/>
      <w:bookmarkEnd w:id="218"/>
      <w:bookmarkEnd w:id="219"/>
      <w:r w:rsidRPr="00FA024E">
        <w:rPr>
          <w:rFonts w:ascii="黑体" w:eastAsia="黑体" w:hAnsi="黑体" w:cs="Times New Roman"/>
          <w:szCs w:val="21"/>
        </w:rPr>
        <w:t xml:space="preserve"> </w:t>
      </w:r>
    </w:p>
    <w:p w14:paraId="3CBB2CEA"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1</w:t>
      </w:r>
      <w:r w:rsidRPr="00FA024E">
        <w:rPr>
          <w:rFonts w:ascii="宋体" w:eastAsia="宋体" w:hAnsi="宋体" w:cs="Times New Roman"/>
          <w:sz w:val="24"/>
          <w:szCs w:val="24"/>
          <w:lang w:val="zh-TW" w:eastAsia="zh-TW"/>
        </w:rPr>
        <w:t>1</w:t>
      </w:r>
      <w:r w:rsidRPr="00FA024E">
        <w:rPr>
          <w:rFonts w:ascii="宋体" w:eastAsia="宋体" w:hAnsi="宋体" w:cs="Times New Roman" w:hint="eastAsia"/>
          <w:sz w:val="24"/>
          <w:szCs w:val="24"/>
          <w:lang w:val="zh-TW" w:eastAsia="zh-TW"/>
        </w:rPr>
        <w:t>可知，当“</w:t>
      </w:r>
      <w:r w:rsidRPr="00FA024E">
        <w:rPr>
          <w:rFonts w:ascii="宋体" w:eastAsia="宋体" w:hAnsi="宋体" w:cs="Times New Roman"/>
          <w:sz w:val="24"/>
          <w:szCs w:val="24"/>
          <w:lang w:val="zh-TW" w:eastAsia="zh-TW"/>
        </w:rPr>
        <w:t>考虑个人自身今后发展</w:t>
      </w:r>
      <w:r w:rsidRPr="00FA024E">
        <w:rPr>
          <w:rFonts w:ascii="宋体" w:eastAsia="宋体" w:hAnsi="宋体" w:cs="Times New Roman" w:hint="eastAsia"/>
          <w:sz w:val="24"/>
          <w:szCs w:val="24"/>
          <w:lang w:val="zh-TW" w:eastAsia="zh-TW"/>
        </w:rPr>
        <w:t>” 大于2的时候，直到等于3，开始对预测值产生较大影响，在3到4之间对预测值不产生影响，在4到</w:t>
      </w:r>
      <w:r w:rsidRPr="00FA024E">
        <w:rPr>
          <w:rFonts w:ascii="宋体" w:eastAsia="宋体" w:hAnsi="宋体" w:cs="Times New Roman"/>
          <w:sz w:val="24"/>
          <w:szCs w:val="24"/>
          <w:lang w:val="zh-TW" w:eastAsia="zh-TW"/>
        </w:rPr>
        <w:t>5</w:t>
      </w:r>
      <w:r w:rsidRPr="00FA024E">
        <w:rPr>
          <w:rFonts w:ascii="宋体" w:eastAsia="宋体" w:hAnsi="宋体" w:cs="Times New Roman" w:hint="eastAsia"/>
          <w:sz w:val="24"/>
          <w:szCs w:val="24"/>
          <w:lang w:val="zh-TW" w:eastAsia="zh-TW"/>
        </w:rPr>
        <w:t>之间逐渐减少影响，降低了“后悔考研”的概率。</w:t>
      </w:r>
    </w:p>
    <w:p w14:paraId="73B6E8F1" w14:textId="77777777" w:rsidR="00FA024E" w:rsidRPr="00FA024E" w:rsidRDefault="00FA024E" w:rsidP="00FA024E">
      <w:pPr>
        <w:rPr>
          <w:rFonts w:ascii="宋体" w:eastAsia="等线" w:hAnsi="宋体" w:cs="Times New Roman"/>
          <w:sz w:val="24"/>
          <w:szCs w:val="24"/>
        </w:rPr>
      </w:pPr>
    </w:p>
    <w:p w14:paraId="4B1360E2"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hint="eastAsia"/>
          <w:bCs/>
          <w:sz w:val="24"/>
          <w:szCs w:val="28"/>
        </w:rPr>
        <w:t>2</w:t>
      </w:r>
      <w:r w:rsidRPr="00FA024E">
        <w:rPr>
          <w:rFonts w:ascii="等线 Light" w:eastAsia="宋体" w:hAnsi="等线 Light" w:cs="Times New Roman" w:hint="eastAsia"/>
          <w:bCs/>
          <w:sz w:val="24"/>
          <w:szCs w:val="28"/>
        </w:rPr>
        <w:t>．二维</w:t>
      </w:r>
      <w:r w:rsidRPr="00FA024E">
        <w:rPr>
          <w:rFonts w:ascii="等线 Light" w:eastAsia="宋体" w:hAnsi="等线 Light" w:cs="Times New Roman" w:hint="eastAsia"/>
          <w:bCs/>
          <w:sz w:val="24"/>
          <w:szCs w:val="28"/>
        </w:rPr>
        <w:t>PDP</w:t>
      </w:r>
    </w:p>
    <w:p w14:paraId="41789757" w14:textId="77777777" w:rsidR="00FA024E" w:rsidRPr="00FA024E" w:rsidRDefault="00FA024E" w:rsidP="00FA024E">
      <w:pPr>
        <w:numPr>
          <w:ilvl w:val="0"/>
          <w:numId w:val="5"/>
        </w:numPr>
        <w:spacing w:beforeLines="50" w:before="156" w:line="300" w:lineRule="auto"/>
        <w:rPr>
          <w:rFonts w:ascii="宋体" w:eastAsia="宋体" w:hAnsi="宋体" w:cs="Times New Roman"/>
          <w:sz w:val="24"/>
          <w:szCs w:val="24"/>
        </w:rPr>
      </w:pPr>
      <w:r w:rsidRPr="00FA024E">
        <w:rPr>
          <w:rFonts w:ascii="宋体" w:eastAsia="宋体" w:hAnsi="宋体" w:cs="Times New Roman"/>
          <w:sz w:val="24"/>
          <w:szCs w:val="24"/>
        </w:rPr>
        <w:t>x</w:t>
      </w:r>
      <w:r w:rsidRPr="00FA024E">
        <w:rPr>
          <w:rFonts w:ascii="宋体" w:eastAsia="宋体" w:hAnsi="宋体" w:cs="Times New Roman" w:hint="eastAsia"/>
          <w:sz w:val="24"/>
          <w:szCs w:val="24"/>
        </w:rPr>
        <w:t>轴和y轴都表示两个变量影响程度</w:t>
      </w:r>
    </w:p>
    <w:p w14:paraId="4A52CB42" w14:textId="77777777" w:rsidR="00FA024E" w:rsidRPr="00FA024E" w:rsidRDefault="00FA024E" w:rsidP="00FA024E">
      <w:pPr>
        <w:numPr>
          <w:ilvl w:val="0"/>
          <w:numId w:val="5"/>
        </w:numPr>
        <w:spacing w:beforeLines="50" w:before="156" w:line="300" w:lineRule="auto"/>
        <w:rPr>
          <w:rFonts w:ascii="宋体" w:eastAsia="宋体" w:hAnsi="宋体" w:cs="Times New Roman"/>
          <w:sz w:val="24"/>
          <w:szCs w:val="24"/>
        </w:rPr>
      </w:pPr>
      <w:r w:rsidRPr="00FA024E">
        <w:rPr>
          <w:rFonts w:ascii="宋体" w:eastAsia="宋体" w:hAnsi="宋体" w:cs="Times New Roman" w:hint="eastAsia"/>
          <w:sz w:val="24"/>
          <w:szCs w:val="24"/>
        </w:rPr>
        <w:t>最右侧的颜色条表示的是模型预测相较于基线值或最左边的值的变化。</w:t>
      </w:r>
    </w:p>
    <w:p w14:paraId="654C76F8" w14:textId="77777777" w:rsidR="00FA024E" w:rsidRPr="00FA024E" w:rsidRDefault="00FA024E" w:rsidP="00FA024E">
      <w:pPr>
        <w:spacing w:before="120"/>
        <w:ind w:firstLineChars="200" w:firstLine="480"/>
        <w:rPr>
          <w:rFonts w:ascii="宋体" w:eastAsia="宋体" w:hAnsi="宋体" w:cs="Times New Roman"/>
          <w:sz w:val="24"/>
          <w:szCs w:val="24"/>
        </w:rPr>
      </w:pPr>
      <w:r w:rsidRPr="00FA024E">
        <w:rPr>
          <w:rFonts w:ascii="宋体" w:eastAsia="宋体" w:hAnsi="宋体" w:cs="Times New Roman" w:hint="eastAsia"/>
          <w:sz w:val="24"/>
          <w:szCs w:val="24"/>
        </w:rPr>
        <w:t>也就是说二维P</w:t>
      </w:r>
      <w:r w:rsidRPr="00FA024E">
        <w:rPr>
          <w:rFonts w:ascii="宋体" w:eastAsia="宋体" w:hAnsi="宋体" w:cs="Times New Roman"/>
          <w:sz w:val="24"/>
          <w:szCs w:val="24"/>
        </w:rPr>
        <w:t>DP</w:t>
      </w:r>
      <w:r w:rsidRPr="00FA024E">
        <w:rPr>
          <w:rFonts w:ascii="宋体" w:eastAsia="宋体" w:hAnsi="宋体" w:cs="Times New Roman" w:hint="eastAsia"/>
          <w:sz w:val="24"/>
          <w:szCs w:val="24"/>
        </w:rPr>
        <w:t>图是可视化特征之间相互作用的结果。</w:t>
      </w:r>
    </w:p>
    <w:p w14:paraId="417CF9AF"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lastRenderedPageBreak/>
        <w:drawing>
          <wp:inline distT="0" distB="0" distL="0" distR="0" wp14:anchorId="2B028314" wp14:editId="1A6B5848">
            <wp:extent cx="5274310" cy="52812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81295"/>
                    </a:xfrm>
                    <a:prstGeom prst="rect">
                      <a:avLst/>
                    </a:prstGeom>
                  </pic:spPr>
                </pic:pic>
              </a:graphicData>
            </a:graphic>
          </wp:inline>
        </w:drawing>
      </w:r>
    </w:p>
    <w:p w14:paraId="7283967F"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220" w:name="_Toc128522124"/>
      <w:bookmarkStart w:id="221" w:name="_Toc128524478"/>
      <w:bookmarkStart w:id="222" w:name="_Toc128577874"/>
      <w:bookmarkStart w:id="223" w:name="_Toc130828189"/>
      <w:bookmarkStart w:id="224" w:name="_Toc130838662"/>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12</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名校情结和亲朋影响P</w:t>
      </w:r>
      <w:r w:rsidRPr="00FA024E">
        <w:rPr>
          <w:rFonts w:ascii="黑体" w:eastAsia="黑体" w:hAnsi="黑体" w:cs="Times New Roman"/>
          <w:szCs w:val="21"/>
        </w:rPr>
        <w:t>DP</w:t>
      </w:r>
      <w:r w:rsidRPr="00FA024E">
        <w:rPr>
          <w:rFonts w:ascii="黑体" w:eastAsia="黑体" w:hAnsi="黑体" w:cs="Times New Roman" w:hint="eastAsia"/>
          <w:szCs w:val="21"/>
        </w:rPr>
        <w:t>图</w:t>
      </w:r>
      <w:bookmarkEnd w:id="220"/>
      <w:bookmarkEnd w:id="221"/>
      <w:bookmarkEnd w:id="222"/>
      <w:bookmarkEnd w:id="223"/>
      <w:bookmarkEnd w:id="224"/>
      <w:r w:rsidRPr="00FA024E">
        <w:rPr>
          <w:rFonts w:ascii="黑体" w:eastAsia="黑体" w:hAnsi="黑体" w:cs="Times New Roman"/>
          <w:szCs w:val="21"/>
        </w:rPr>
        <w:t xml:space="preserve"> </w:t>
      </w:r>
    </w:p>
    <w:p w14:paraId="3D3183DE"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1</w:t>
      </w:r>
      <w:r w:rsidRPr="00FA024E">
        <w:rPr>
          <w:rFonts w:ascii="宋体" w:eastAsia="宋体" w:hAnsi="宋体" w:cs="Times New Roman"/>
          <w:sz w:val="24"/>
          <w:szCs w:val="24"/>
          <w:lang w:val="zh-TW" w:eastAsia="zh-TW"/>
        </w:rPr>
        <w:t>2</w:t>
      </w:r>
      <w:r w:rsidRPr="00FA024E">
        <w:rPr>
          <w:rFonts w:ascii="宋体" w:eastAsia="宋体" w:hAnsi="宋体" w:cs="Times New Roman" w:hint="eastAsia"/>
          <w:sz w:val="24"/>
          <w:szCs w:val="24"/>
          <w:lang w:val="zh-TW" w:eastAsia="zh-TW"/>
        </w:rPr>
        <w:t>可知，“名校情结”和“父母和朋友的影响”都对“后悔考研”产生正向影响。其中“名校情结”影响占主导地位，当“名校情结”大于3的时候，对预测值的影响程度逐渐加大；而“父母和朋友的影响”在接近4的时候开始对预测值的影响程度缓慢加大；在两者的相互作用下，当“父母和朋友的影响”接近5，“名校情结”大于4</w:t>
      </w:r>
      <w:r w:rsidRPr="00FA024E">
        <w:rPr>
          <w:rFonts w:ascii="宋体" w:eastAsia="宋体" w:hAnsi="宋体" w:cs="Times New Roman"/>
          <w:sz w:val="24"/>
          <w:szCs w:val="24"/>
          <w:lang w:val="zh-TW" w:eastAsia="zh-TW"/>
        </w:rPr>
        <w:t>.89</w:t>
      </w:r>
      <w:r w:rsidRPr="00FA024E">
        <w:rPr>
          <w:rFonts w:ascii="宋体" w:eastAsia="宋体" w:hAnsi="宋体" w:cs="Times New Roman" w:hint="eastAsia"/>
          <w:sz w:val="24"/>
          <w:szCs w:val="24"/>
          <w:lang w:val="zh-TW" w:eastAsia="zh-TW"/>
        </w:rPr>
        <w:t>之后，对预测值的影响程度达到最大，在[0</w:t>
      </w:r>
      <w:r w:rsidRPr="00FA024E">
        <w:rPr>
          <w:rFonts w:ascii="宋体" w:eastAsia="宋体" w:hAnsi="宋体" w:cs="Times New Roman"/>
          <w:sz w:val="24"/>
          <w:szCs w:val="24"/>
          <w:lang w:val="zh-TW" w:eastAsia="zh-TW"/>
        </w:rPr>
        <w:t>.88</w:t>
      </w:r>
      <w:r w:rsidRPr="00FA024E">
        <w:rPr>
          <w:rFonts w:ascii="宋体" w:eastAsia="宋体" w:hAnsi="宋体" w:cs="Times New Roman" w:hint="eastAsia"/>
          <w:sz w:val="24"/>
          <w:szCs w:val="24"/>
          <w:lang w:val="zh-TW" w:eastAsia="zh-TW"/>
        </w:rPr>
        <w:t>，0</w:t>
      </w:r>
      <w:r w:rsidRPr="00FA024E">
        <w:rPr>
          <w:rFonts w:ascii="宋体" w:eastAsia="宋体" w:hAnsi="宋体" w:cs="Times New Roman"/>
          <w:sz w:val="24"/>
          <w:szCs w:val="24"/>
          <w:lang w:val="zh-TW" w:eastAsia="zh-TW"/>
        </w:rPr>
        <w:t>.96]</w:t>
      </w:r>
      <w:r w:rsidRPr="00FA024E">
        <w:rPr>
          <w:rFonts w:ascii="宋体" w:eastAsia="宋体" w:hAnsi="宋体" w:cs="Times New Roman" w:hint="eastAsia"/>
          <w:sz w:val="24"/>
          <w:szCs w:val="24"/>
          <w:lang w:val="zh-TW" w:eastAsia="zh-TW"/>
        </w:rPr>
        <w:t>之间波动，即此时的硕士学历者更加“后悔读研”。</w:t>
      </w:r>
    </w:p>
    <w:p w14:paraId="2F9CADB2" w14:textId="77777777" w:rsidR="00FA024E" w:rsidRPr="00FA024E" w:rsidRDefault="00FA024E" w:rsidP="00FA024E">
      <w:pPr>
        <w:keepNext/>
        <w:spacing w:before="120"/>
        <w:rPr>
          <w:rFonts w:ascii="等线" w:eastAsia="等线" w:hAnsi="等线" w:cs="Times New Roman"/>
          <w:szCs w:val="21"/>
        </w:rPr>
      </w:pPr>
      <w:r w:rsidRPr="00FA024E">
        <w:rPr>
          <w:rFonts w:ascii="等线" w:eastAsia="等线" w:hAnsi="等线" w:cs="Times New Roman"/>
          <w:noProof/>
          <w:szCs w:val="21"/>
        </w:rPr>
        <w:lastRenderedPageBreak/>
        <w:drawing>
          <wp:inline distT="0" distB="0" distL="0" distR="0" wp14:anchorId="2326769C" wp14:editId="15A0F7D8">
            <wp:extent cx="5274310" cy="52000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200015"/>
                    </a:xfrm>
                    <a:prstGeom prst="rect">
                      <a:avLst/>
                    </a:prstGeom>
                  </pic:spPr>
                </pic:pic>
              </a:graphicData>
            </a:graphic>
          </wp:inline>
        </w:drawing>
      </w:r>
    </w:p>
    <w:p w14:paraId="28C05B89"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225" w:name="_Toc128522125"/>
      <w:bookmarkStart w:id="226" w:name="_Toc128524479"/>
      <w:bookmarkStart w:id="227" w:name="_Toc128577875"/>
      <w:bookmarkStart w:id="228" w:name="_Toc130828190"/>
      <w:bookmarkStart w:id="229" w:name="_Toc130838663"/>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13</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就业前景和个人发展P</w:t>
      </w:r>
      <w:r w:rsidRPr="00FA024E">
        <w:rPr>
          <w:rFonts w:ascii="黑体" w:eastAsia="黑体" w:hAnsi="黑体" w:cs="Times New Roman"/>
          <w:szCs w:val="21"/>
        </w:rPr>
        <w:t>DP</w:t>
      </w:r>
      <w:r w:rsidRPr="00FA024E">
        <w:rPr>
          <w:rFonts w:ascii="黑体" w:eastAsia="黑体" w:hAnsi="黑体" w:cs="Times New Roman" w:hint="eastAsia"/>
          <w:szCs w:val="21"/>
        </w:rPr>
        <w:t>图</w:t>
      </w:r>
      <w:bookmarkEnd w:id="225"/>
      <w:bookmarkEnd w:id="226"/>
      <w:bookmarkEnd w:id="227"/>
      <w:bookmarkEnd w:id="228"/>
      <w:bookmarkEnd w:id="229"/>
      <w:r w:rsidRPr="00FA024E">
        <w:rPr>
          <w:rFonts w:ascii="黑体" w:eastAsia="黑体" w:hAnsi="黑体" w:cs="Times New Roman"/>
          <w:szCs w:val="21"/>
        </w:rPr>
        <w:t xml:space="preserve"> </w:t>
      </w:r>
    </w:p>
    <w:p w14:paraId="76845063"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1</w:t>
      </w:r>
      <w:r w:rsidRPr="00FA024E">
        <w:rPr>
          <w:rFonts w:ascii="宋体" w:eastAsia="宋体" w:hAnsi="宋体" w:cs="Times New Roman"/>
          <w:sz w:val="24"/>
          <w:szCs w:val="24"/>
          <w:lang w:val="zh-TW" w:eastAsia="zh-TW"/>
        </w:rPr>
        <w:t>3</w:t>
      </w:r>
      <w:r w:rsidRPr="00FA024E">
        <w:rPr>
          <w:rFonts w:ascii="宋体" w:eastAsia="宋体" w:hAnsi="宋体" w:cs="Times New Roman" w:hint="eastAsia"/>
          <w:sz w:val="24"/>
          <w:szCs w:val="24"/>
          <w:lang w:val="zh-TW" w:eastAsia="zh-TW"/>
        </w:rPr>
        <w:t>可知，“</w:t>
      </w:r>
      <w:r w:rsidRPr="00FA024E">
        <w:rPr>
          <w:rFonts w:ascii="宋体" w:eastAsia="宋体" w:hAnsi="宋体" w:cs="Times New Roman"/>
          <w:sz w:val="24"/>
          <w:szCs w:val="24"/>
          <w:lang w:val="zh-TW" w:eastAsia="zh-TW"/>
        </w:rPr>
        <w:t>看好专业未来</w:t>
      </w:r>
      <w:r w:rsidRPr="00FA024E">
        <w:rPr>
          <w:rFonts w:ascii="宋体" w:eastAsia="宋体" w:hAnsi="宋体" w:cs="Times New Roman" w:hint="eastAsia"/>
          <w:sz w:val="24"/>
          <w:szCs w:val="24"/>
          <w:lang w:val="zh-TW" w:eastAsia="zh-TW"/>
        </w:rPr>
        <w:t>就业</w:t>
      </w:r>
      <w:r w:rsidRPr="00FA024E">
        <w:rPr>
          <w:rFonts w:ascii="宋体" w:eastAsia="宋体" w:hAnsi="宋体" w:cs="Times New Roman"/>
          <w:sz w:val="24"/>
          <w:szCs w:val="24"/>
          <w:lang w:val="zh-TW" w:eastAsia="zh-TW"/>
        </w:rPr>
        <w:t>发展前景</w:t>
      </w:r>
      <w:r w:rsidRPr="00FA024E">
        <w:rPr>
          <w:rFonts w:ascii="宋体" w:eastAsia="宋体" w:hAnsi="宋体" w:cs="Times New Roman" w:hint="eastAsia"/>
          <w:sz w:val="24"/>
          <w:szCs w:val="24"/>
          <w:lang w:val="zh-TW" w:eastAsia="zh-TW"/>
        </w:rPr>
        <w:t>”对“后悔考研”产生正向影响，而“</w:t>
      </w:r>
      <w:r w:rsidRPr="00FA024E">
        <w:rPr>
          <w:rFonts w:ascii="宋体" w:eastAsia="宋体" w:hAnsi="宋体" w:cs="Times New Roman"/>
          <w:sz w:val="24"/>
          <w:szCs w:val="24"/>
          <w:lang w:val="zh-TW" w:eastAsia="zh-TW"/>
        </w:rPr>
        <w:t>考虑个人自身今后发展</w:t>
      </w:r>
      <w:r w:rsidRPr="00FA024E">
        <w:rPr>
          <w:rFonts w:ascii="宋体" w:eastAsia="宋体" w:hAnsi="宋体" w:cs="Times New Roman" w:hint="eastAsia"/>
          <w:sz w:val="24"/>
          <w:szCs w:val="24"/>
          <w:lang w:val="zh-TW" w:eastAsia="zh-TW"/>
        </w:rPr>
        <w:t>”对“后悔考研”产生先增后减的影响。其中“</w:t>
      </w:r>
      <w:r w:rsidRPr="00FA024E">
        <w:rPr>
          <w:rFonts w:ascii="宋体" w:eastAsia="宋体" w:hAnsi="宋体" w:cs="Times New Roman"/>
          <w:sz w:val="24"/>
          <w:szCs w:val="24"/>
          <w:lang w:val="zh-TW" w:eastAsia="zh-TW"/>
        </w:rPr>
        <w:t>看好专业未来</w:t>
      </w:r>
      <w:r w:rsidRPr="00FA024E">
        <w:rPr>
          <w:rFonts w:ascii="宋体" w:eastAsia="宋体" w:hAnsi="宋体" w:cs="Times New Roman" w:hint="eastAsia"/>
          <w:sz w:val="24"/>
          <w:szCs w:val="24"/>
          <w:lang w:val="zh-TW" w:eastAsia="zh-TW"/>
        </w:rPr>
        <w:t>就业</w:t>
      </w:r>
      <w:r w:rsidRPr="00FA024E">
        <w:rPr>
          <w:rFonts w:ascii="宋体" w:eastAsia="宋体" w:hAnsi="宋体" w:cs="Times New Roman"/>
          <w:sz w:val="24"/>
          <w:szCs w:val="24"/>
          <w:lang w:val="zh-TW" w:eastAsia="zh-TW"/>
        </w:rPr>
        <w:t>发展前景</w:t>
      </w:r>
      <w:r w:rsidRPr="00FA024E">
        <w:rPr>
          <w:rFonts w:ascii="宋体" w:eastAsia="宋体" w:hAnsi="宋体" w:cs="Times New Roman" w:hint="eastAsia"/>
          <w:sz w:val="24"/>
          <w:szCs w:val="24"/>
          <w:lang w:val="zh-TW" w:eastAsia="zh-TW"/>
        </w:rPr>
        <w:t>”在4</w:t>
      </w:r>
      <w:r w:rsidRPr="00FA024E">
        <w:rPr>
          <w:rFonts w:ascii="宋体" w:eastAsia="宋体" w:hAnsi="宋体" w:cs="Times New Roman"/>
          <w:sz w:val="24"/>
          <w:szCs w:val="24"/>
          <w:lang w:val="zh-TW" w:eastAsia="zh-TW"/>
        </w:rPr>
        <w:t>.33</w:t>
      </w:r>
      <w:r w:rsidRPr="00FA024E">
        <w:rPr>
          <w:rFonts w:ascii="宋体" w:eastAsia="宋体" w:hAnsi="宋体" w:cs="Times New Roman" w:hint="eastAsia"/>
          <w:sz w:val="24"/>
          <w:szCs w:val="24"/>
          <w:lang w:val="zh-TW" w:eastAsia="zh-TW"/>
        </w:rPr>
        <w:t>之前都趋于稳定的变化程度，当大于</w:t>
      </w:r>
      <w:r w:rsidRPr="00FA024E">
        <w:rPr>
          <w:rFonts w:ascii="宋体" w:eastAsia="宋体" w:hAnsi="宋体" w:cs="Times New Roman"/>
          <w:sz w:val="24"/>
          <w:szCs w:val="24"/>
          <w:lang w:val="zh-TW" w:eastAsia="zh-TW"/>
        </w:rPr>
        <w:t>4.33</w:t>
      </w:r>
      <w:r w:rsidRPr="00FA024E">
        <w:rPr>
          <w:rFonts w:ascii="宋体" w:eastAsia="宋体" w:hAnsi="宋体" w:cs="Times New Roman" w:hint="eastAsia"/>
          <w:sz w:val="24"/>
          <w:szCs w:val="24"/>
          <w:lang w:val="zh-TW" w:eastAsia="zh-TW"/>
        </w:rPr>
        <w:t>的时候，对预测值的影响程度逐渐加大；而“</w:t>
      </w:r>
      <w:r w:rsidRPr="00FA024E">
        <w:rPr>
          <w:rFonts w:ascii="宋体" w:eastAsia="宋体" w:hAnsi="宋体" w:cs="Times New Roman"/>
          <w:sz w:val="24"/>
          <w:szCs w:val="24"/>
          <w:lang w:val="zh-TW" w:eastAsia="zh-TW"/>
        </w:rPr>
        <w:t>考虑个人自身今后发展</w:t>
      </w:r>
      <w:r w:rsidRPr="00FA024E">
        <w:rPr>
          <w:rFonts w:ascii="宋体" w:eastAsia="宋体" w:hAnsi="宋体" w:cs="Times New Roman" w:hint="eastAsia"/>
          <w:sz w:val="24"/>
          <w:szCs w:val="24"/>
          <w:lang w:val="zh-TW" w:eastAsia="zh-TW"/>
        </w:rPr>
        <w:t>”在大于2的时候开始对预测值的影响程度缓慢加大，在[</w:t>
      </w:r>
      <w:r w:rsidRPr="00FA024E">
        <w:rPr>
          <w:rFonts w:ascii="宋体" w:eastAsia="宋体" w:hAnsi="宋体" w:cs="Times New Roman"/>
          <w:sz w:val="24"/>
          <w:szCs w:val="24"/>
          <w:lang w:val="zh-TW" w:eastAsia="zh-TW"/>
        </w:rPr>
        <w:t>3</w:t>
      </w:r>
      <w:r w:rsidRPr="00FA024E">
        <w:rPr>
          <w:rFonts w:ascii="宋体" w:eastAsia="宋体" w:hAnsi="宋体" w:cs="Times New Roman" w:hint="eastAsia"/>
          <w:sz w:val="24"/>
          <w:szCs w:val="24"/>
          <w:lang w:val="zh-TW" w:eastAsia="zh-TW"/>
        </w:rPr>
        <w:t>，</w:t>
      </w:r>
      <w:r w:rsidRPr="00FA024E">
        <w:rPr>
          <w:rFonts w:ascii="宋体" w:eastAsia="宋体" w:hAnsi="宋体" w:cs="Times New Roman"/>
          <w:sz w:val="24"/>
          <w:szCs w:val="24"/>
          <w:lang w:val="zh-TW" w:eastAsia="zh-TW"/>
        </w:rPr>
        <w:t>4.89]</w:t>
      </w:r>
      <w:r w:rsidRPr="00FA024E">
        <w:rPr>
          <w:rFonts w:ascii="宋体" w:eastAsia="宋体" w:hAnsi="宋体" w:cs="Times New Roman" w:hint="eastAsia"/>
          <w:sz w:val="24"/>
          <w:szCs w:val="24"/>
          <w:lang w:val="zh-TW" w:eastAsia="zh-TW"/>
        </w:rPr>
        <w:t>之间达到最大，并趋于稳定，随后在大于4</w:t>
      </w:r>
      <w:r w:rsidRPr="00FA024E">
        <w:rPr>
          <w:rFonts w:ascii="宋体" w:eastAsia="宋体" w:hAnsi="宋体" w:cs="Times New Roman"/>
          <w:sz w:val="24"/>
          <w:szCs w:val="24"/>
          <w:lang w:val="zh-TW" w:eastAsia="zh-TW"/>
        </w:rPr>
        <w:t>.89</w:t>
      </w:r>
      <w:r w:rsidRPr="00FA024E">
        <w:rPr>
          <w:rFonts w:ascii="宋体" w:eastAsia="宋体" w:hAnsi="宋体" w:cs="Times New Roman" w:hint="eastAsia"/>
          <w:sz w:val="24"/>
          <w:szCs w:val="24"/>
          <w:lang w:val="zh-TW" w:eastAsia="zh-TW"/>
        </w:rPr>
        <w:t>的时候降低对预测值的影响程度；在两者的相互作用下，当“</w:t>
      </w:r>
      <w:r w:rsidRPr="00FA024E">
        <w:rPr>
          <w:rFonts w:ascii="宋体" w:eastAsia="宋体" w:hAnsi="宋体" w:cs="Times New Roman"/>
          <w:sz w:val="24"/>
          <w:szCs w:val="24"/>
          <w:lang w:val="zh-TW" w:eastAsia="zh-TW"/>
        </w:rPr>
        <w:t>看好专业未来</w:t>
      </w:r>
      <w:r w:rsidRPr="00FA024E">
        <w:rPr>
          <w:rFonts w:ascii="宋体" w:eastAsia="宋体" w:hAnsi="宋体" w:cs="Times New Roman" w:hint="eastAsia"/>
          <w:sz w:val="24"/>
          <w:szCs w:val="24"/>
          <w:lang w:val="zh-TW" w:eastAsia="zh-TW"/>
        </w:rPr>
        <w:t>就业</w:t>
      </w:r>
      <w:r w:rsidRPr="00FA024E">
        <w:rPr>
          <w:rFonts w:ascii="宋体" w:eastAsia="宋体" w:hAnsi="宋体" w:cs="Times New Roman"/>
          <w:sz w:val="24"/>
          <w:szCs w:val="24"/>
          <w:lang w:val="zh-TW" w:eastAsia="zh-TW"/>
        </w:rPr>
        <w:t>发展前景</w:t>
      </w:r>
      <w:r w:rsidRPr="00FA024E">
        <w:rPr>
          <w:rFonts w:ascii="宋体" w:eastAsia="宋体" w:hAnsi="宋体" w:cs="Times New Roman" w:hint="eastAsia"/>
          <w:sz w:val="24"/>
          <w:szCs w:val="24"/>
          <w:lang w:val="zh-TW" w:eastAsia="zh-TW"/>
        </w:rPr>
        <w:t>”接近5，“</w:t>
      </w:r>
      <w:r w:rsidRPr="00FA024E">
        <w:rPr>
          <w:rFonts w:ascii="宋体" w:eastAsia="宋体" w:hAnsi="宋体" w:cs="Times New Roman"/>
          <w:sz w:val="24"/>
          <w:szCs w:val="24"/>
          <w:lang w:val="zh-TW" w:eastAsia="zh-TW"/>
        </w:rPr>
        <w:t>考虑个人自身今后发展</w:t>
      </w:r>
      <w:r w:rsidRPr="00FA024E">
        <w:rPr>
          <w:rFonts w:ascii="宋体" w:eastAsia="宋体" w:hAnsi="宋体" w:cs="Times New Roman" w:hint="eastAsia"/>
          <w:sz w:val="24"/>
          <w:szCs w:val="24"/>
          <w:lang w:val="zh-TW" w:eastAsia="zh-TW"/>
        </w:rPr>
        <w:t>”在[</w:t>
      </w:r>
      <w:r w:rsidRPr="00FA024E">
        <w:rPr>
          <w:rFonts w:ascii="宋体" w:eastAsia="宋体" w:hAnsi="宋体" w:cs="Times New Roman"/>
          <w:sz w:val="24"/>
          <w:szCs w:val="24"/>
          <w:lang w:val="zh-TW" w:eastAsia="zh-TW"/>
        </w:rPr>
        <w:t>3</w:t>
      </w:r>
      <w:r w:rsidRPr="00FA024E">
        <w:rPr>
          <w:rFonts w:ascii="宋体" w:eastAsia="宋体" w:hAnsi="宋体" w:cs="Times New Roman" w:hint="eastAsia"/>
          <w:sz w:val="24"/>
          <w:szCs w:val="24"/>
          <w:lang w:val="zh-TW" w:eastAsia="zh-TW"/>
        </w:rPr>
        <w:t>，</w:t>
      </w:r>
      <w:r w:rsidRPr="00FA024E">
        <w:rPr>
          <w:rFonts w:ascii="宋体" w:eastAsia="宋体" w:hAnsi="宋体" w:cs="Times New Roman"/>
          <w:sz w:val="24"/>
          <w:szCs w:val="24"/>
          <w:lang w:val="zh-TW" w:eastAsia="zh-TW"/>
        </w:rPr>
        <w:t>4]</w:t>
      </w:r>
      <w:r w:rsidRPr="00FA024E">
        <w:rPr>
          <w:rFonts w:ascii="宋体" w:eastAsia="宋体" w:hAnsi="宋体" w:cs="Times New Roman" w:hint="eastAsia"/>
          <w:sz w:val="24"/>
          <w:szCs w:val="24"/>
          <w:lang w:val="zh-TW" w:eastAsia="zh-TW"/>
        </w:rPr>
        <w:t>之间的时候，对预测值的影响程度达到最大，在[0</w:t>
      </w:r>
      <w:r w:rsidRPr="00FA024E">
        <w:rPr>
          <w:rFonts w:ascii="宋体" w:eastAsia="宋体" w:hAnsi="宋体" w:cs="Times New Roman"/>
          <w:sz w:val="24"/>
          <w:szCs w:val="24"/>
          <w:lang w:val="zh-TW" w:eastAsia="zh-TW"/>
        </w:rPr>
        <w:t>.6</w:t>
      </w:r>
      <w:r w:rsidRPr="00FA024E">
        <w:rPr>
          <w:rFonts w:ascii="宋体" w:eastAsia="宋体" w:hAnsi="宋体" w:cs="Times New Roman" w:hint="eastAsia"/>
          <w:sz w:val="24"/>
          <w:szCs w:val="24"/>
          <w:lang w:val="zh-TW" w:eastAsia="zh-TW"/>
        </w:rPr>
        <w:t>，0</w:t>
      </w:r>
      <w:r w:rsidRPr="00FA024E">
        <w:rPr>
          <w:rFonts w:ascii="宋体" w:eastAsia="宋体" w:hAnsi="宋体" w:cs="Times New Roman"/>
          <w:sz w:val="24"/>
          <w:szCs w:val="24"/>
          <w:lang w:val="zh-TW" w:eastAsia="zh-TW"/>
        </w:rPr>
        <w:t>.64]</w:t>
      </w:r>
      <w:r w:rsidRPr="00FA024E">
        <w:rPr>
          <w:rFonts w:ascii="宋体" w:eastAsia="宋体" w:hAnsi="宋体" w:cs="Times New Roman" w:hint="eastAsia"/>
          <w:sz w:val="24"/>
          <w:szCs w:val="24"/>
          <w:lang w:val="zh-TW" w:eastAsia="zh-TW"/>
        </w:rPr>
        <w:t>之间波动，即此时的硕士学历者更加“后悔读研”。</w:t>
      </w:r>
    </w:p>
    <w:p w14:paraId="4D0CD9F4" w14:textId="77777777" w:rsidR="00FA024E" w:rsidRPr="00FA024E" w:rsidRDefault="00FA024E" w:rsidP="00FA024E">
      <w:pPr>
        <w:keepNext/>
        <w:keepLines/>
        <w:spacing w:before="260" w:after="260" w:line="416" w:lineRule="auto"/>
        <w:outlineLvl w:val="2"/>
        <w:rPr>
          <w:rFonts w:ascii="等线" w:eastAsia="宋体" w:hAnsi="等线" w:cs="Times New Roman"/>
          <w:b/>
          <w:bCs/>
          <w:sz w:val="24"/>
          <w:szCs w:val="32"/>
        </w:rPr>
      </w:pPr>
      <w:bookmarkStart w:id="230" w:name="_Toc130838781"/>
      <w:r w:rsidRPr="00FA024E">
        <w:rPr>
          <w:rFonts w:ascii="等线" w:eastAsia="宋体" w:hAnsi="等线" w:cs="Times New Roman" w:hint="eastAsia"/>
          <w:b/>
          <w:bCs/>
          <w:sz w:val="24"/>
          <w:szCs w:val="32"/>
        </w:rPr>
        <w:lastRenderedPageBreak/>
        <w:t>（三）</w:t>
      </w:r>
      <w:r w:rsidRPr="00FA024E">
        <w:rPr>
          <w:rFonts w:ascii="等线" w:eastAsia="宋体" w:hAnsi="等线" w:cs="Times New Roman"/>
          <w:b/>
          <w:bCs/>
          <w:sz w:val="24"/>
          <w:szCs w:val="32"/>
        </w:rPr>
        <w:t>SHAP</w:t>
      </w:r>
      <w:bookmarkEnd w:id="230"/>
    </w:p>
    <w:p w14:paraId="01124661"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hint="eastAsia"/>
          <w:bCs/>
          <w:sz w:val="24"/>
          <w:szCs w:val="28"/>
        </w:rPr>
        <w:t>1</w:t>
      </w:r>
      <w:r w:rsidRPr="00FA024E">
        <w:rPr>
          <w:rFonts w:ascii="等线 Light" w:eastAsia="宋体" w:hAnsi="等线 Light" w:cs="Times New Roman" w:hint="eastAsia"/>
          <w:bCs/>
          <w:sz w:val="24"/>
          <w:szCs w:val="28"/>
        </w:rPr>
        <w:t>．理论介绍</w:t>
      </w:r>
    </w:p>
    <w:p w14:paraId="35229775"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eastAsia="zh-TW"/>
        </w:rPr>
      </w:pPr>
      <w:r w:rsidRPr="00FA024E">
        <w:rPr>
          <w:rFonts w:ascii="宋体" w:eastAsia="宋体" w:hAnsi="宋体" w:cs="Times New Roman"/>
          <w:sz w:val="24"/>
          <w:szCs w:val="24"/>
          <w:lang w:eastAsia="zh-TW"/>
        </w:rPr>
        <w:t>SHAP是一个用Python编写的“模型解释”工具包，其可解释任何机器学习模型的输出结果。SHAP的名称源自于SHapley Additive exPlanation。SHAP基于合作博弈理论的思想，构建了一个加性解释模型，将每个特征视为“贡献者”。对于每个预测样本，模型都会产生一个预测值，并将SHAP值分配给该样本中的每个特征，以反映特征对预测结果的贡献程度。因此，SHAP可以帮助我们理解机器学习模型如何进行决策，并揭示出每个特征的重要性。</w:t>
      </w:r>
    </w:p>
    <w:p w14:paraId="0B194165"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假设第i个样本为</w:t>
      </w:r>
      <m:oMath>
        <m:sSub>
          <m:sSubPr>
            <m:ctrlPr>
              <w:rPr>
                <w:rFonts w:ascii="Cambria Math" w:eastAsia="宋体" w:hAnsi="Cambria Math" w:cs="Times New Roman"/>
                <w:sz w:val="24"/>
                <w:szCs w:val="24"/>
                <w:lang w:val="zh-TW" w:eastAsia="zh-TW"/>
              </w:rPr>
            </m:ctrlPr>
          </m:sSubPr>
          <m:e>
            <m:r>
              <w:rPr>
                <w:rFonts w:ascii="Cambria Math" w:eastAsia="宋体" w:hAnsi="Cambria Math" w:cs="Times New Roman"/>
                <w:sz w:val="24"/>
                <w:szCs w:val="24"/>
                <w:lang w:val="zh-TW" w:eastAsia="zh-TW"/>
              </w:rPr>
              <m:t>x</m:t>
            </m:r>
          </m:e>
          <m:sub>
            <m:r>
              <w:rPr>
                <w:rFonts w:ascii="Cambria Math" w:eastAsia="宋体" w:hAnsi="Cambria Math" w:cs="Times New Roman"/>
                <w:sz w:val="24"/>
                <w:szCs w:val="24"/>
                <w:lang w:val="zh-TW" w:eastAsia="zh-TW"/>
              </w:rPr>
              <m:t>i</m:t>
            </m:r>
          </m:sub>
        </m:sSub>
      </m:oMath>
      <w:r w:rsidRPr="00FA024E">
        <w:rPr>
          <w:rFonts w:ascii="宋体" w:eastAsia="宋体" w:hAnsi="宋体" w:cs="Times New Roman" w:hint="eastAsia"/>
          <w:sz w:val="24"/>
          <w:szCs w:val="24"/>
          <w:lang w:val="zh-TW" w:eastAsia="zh-TW"/>
        </w:rPr>
        <w:t>，第i个样本的第j个特征为</w:t>
      </w:r>
      <m:oMath>
        <m:sSub>
          <m:sSubPr>
            <m:ctrlPr>
              <w:rPr>
                <w:rFonts w:ascii="Cambria Math" w:eastAsia="宋体" w:hAnsi="Cambria Math" w:cs="Times New Roman"/>
                <w:sz w:val="24"/>
                <w:szCs w:val="24"/>
                <w:lang w:val="zh-TW" w:eastAsia="zh-TW"/>
              </w:rPr>
            </m:ctrlPr>
          </m:sSubPr>
          <m:e>
            <m:r>
              <w:rPr>
                <w:rFonts w:ascii="Cambria Math" w:eastAsia="宋体" w:hAnsi="Cambria Math" w:cs="Times New Roman"/>
                <w:sz w:val="24"/>
                <w:szCs w:val="24"/>
                <w:lang w:val="zh-TW" w:eastAsia="zh-TW"/>
              </w:rPr>
              <m:t>x</m:t>
            </m:r>
          </m:e>
          <m:sub>
            <m:r>
              <w:rPr>
                <w:rFonts w:ascii="Cambria Math" w:eastAsia="宋体" w:hAnsi="Cambria Math" w:cs="Times New Roman"/>
                <w:sz w:val="24"/>
                <w:szCs w:val="24"/>
                <w:lang w:val="zh-TW" w:eastAsia="zh-TW"/>
              </w:rPr>
              <m:t>ij</m:t>
            </m:r>
          </m:sub>
        </m:sSub>
      </m:oMath>
      <w:r w:rsidRPr="00FA024E">
        <w:rPr>
          <w:rFonts w:ascii="宋体" w:eastAsia="宋体" w:hAnsi="宋体" w:cs="Times New Roman" w:hint="eastAsia"/>
          <w:sz w:val="24"/>
          <w:szCs w:val="24"/>
          <w:lang w:val="zh-TW" w:eastAsia="zh-TW"/>
        </w:rPr>
        <w:t>，模型对该样本的预测值为</w:t>
      </w:r>
      <m:oMath>
        <m:sSub>
          <m:sSubPr>
            <m:ctrlPr>
              <w:rPr>
                <w:rFonts w:ascii="Cambria Math" w:eastAsia="宋体" w:hAnsi="Cambria Math" w:cs="Times New Roman"/>
                <w:sz w:val="24"/>
                <w:szCs w:val="24"/>
                <w:lang w:val="zh-TW" w:eastAsia="zh-TW"/>
              </w:rPr>
            </m:ctrlPr>
          </m:sSubPr>
          <m:e>
            <m:r>
              <w:rPr>
                <w:rFonts w:ascii="Cambria Math" w:eastAsia="宋体" w:hAnsi="Cambria Math" w:cs="Times New Roman"/>
                <w:sz w:val="24"/>
                <w:szCs w:val="24"/>
                <w:lang w:val="zh-TW" w:eastAsia="zh-TW"/>
              </w:rPr>
              <m:t>y</m:t>
            </m:r>
          </m:e>
          <m:sub>
            <m:r>
              <w:rPr>
                <w:rFonts w:ascii="Cambria Math" w:eastAsia="宋体" w:hAnsi="Cambria Math" w:cs="Times New Roman"/>
                <w:sz w:val="24"/>
                <w:szCs w:val="24"/>
                <w:lang w:val="zh-TW" w:eastAsia="zh-TW"/>
              </w:rPr>
              <m:t>i</m:t>
            </m:r>
          </m:sub>
        </m:sSub>
      </m:oMath>
      <w:r w:rsidRPr="00FA024E">
        <w:rPr>
          <w:rFonts w:ascii="宋体" w:eastAsia="宋体" w:hAnsi="宋体" w:cs="Times New Roman" w:hint="eastAsia"/>
          <w:sz w:val="24"/>
          <w:szCs w:val="24"/>
          <w:lang w:val="zh-TW" w:eastAsia="zh-TW"/>
        </w:rPr>
        <w:t>，整个模型的基线（通常是所有样本的目标变量的均值）为</w:t>
      </w:r>
      <m:oMath>
        <m:sSub>
          <m:sSubPr>
            <m:ctrlPr>
              <w:rPr>
                <w:rFonts w:ascii="Cambria Math" w:eastAsia="宋体" w:hAnsi="Cambria Math" w:cs="Times New Roman"/>
                <w:sz w:val="24"/>
                <w:szCs w:val="24"/>
                <w:lang w:val="zh-TW" w:eastAsia="zh-TW"/>
              </w:rPr>
            </m:ctrlPr>
          </m:sSubPr>
          <m:e>
            <m:r>
              <w:rPr>
                <w:rFonts w:ascii="Cambria Math" w:eastAsia="宋体" w:hAnsi="Cambria Math" w:cs="Times New Roman"/>
                <w:sz w:val="24"/>
                <w:szCs w:val="24"/>
                <w:lang w:val="zh-TW" w:eastAsia="zh-TW"/>
              </w:rPr>
              <m:t>y</m:t>
            </m:r>
          </m:e>
          <m:sub>
            <m:r>
              <w:rPr>
                <w:rFonts w:ascii="Cambria Math" w:eastAsia="宋体" w:hAnsi="Cambria Math" w:cs="Times New Roman"/>
                <w:sz w:val="24"/>
                <w:szCs w:val="24"/>
                <w:lang w:val="zh-TW" w:eastAsia="zh-TW"/>
              </w:rPr>
              <m:t>base</m:t>
            </m:r>
          </m:sub>
        </m:sSub>
      </m:oMath>
      <w:r w:rsidRPr="00FA024E">
        <w:rPr>
          <w:rFonts w:ascii="宋体" w:eastAsia="宋体" w:hAnsi="宋体" w:cs="Times New Roman" w:hint="eastAsia"/>
          <w:sz w:val="24"/>
          <w:szCs w:val="24"/>
          <w:lang w:val="zh-TW" w:eastAsia="zh-TW"/>
        </w:rPr>
        <w:t>，那么SHAP value服从以下等式：</w:t>
      </w:r>
    </w:p>
    <w:p w14:paraId="62EE6F28" w14:textId="77777777" w:rsidR="00FA024E" w:rsidRPr="00FA024E" w:rsidRDefault="00FA024E" w:rsidP="00FA024E">
      <w:pPr>
        <w:spacing w:before="120"/>
        <w:rPr>
          <w:rFonts w:ascii="等线" w:eastAsia="等线" w:hAnsi="等线" w:cs="Times New Roman"/>
          <w:sz w:val="30"/>
          <w:szCs w:val="30"/>
        </w:rPr>
      </w:pPr>
      <m:oMathPara>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base</m:t>
                  </m:r>
                </m:sub>
              </m:sSub>
              <m:r>
                <w:rPr>
                  <w:rFonts w:ascii="Cambria Math" w:eastAsia="宋体" w:hAnsi="Cambria Math" w:cs="Times New Roman"/>
                  <w:sz w:val="24"/>
                  <w:szCs w:val="24"/>
                </w:rPr>
                <m:t>+f</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i1</m:t>
                      </m:r>
                    </m:sub>
                  </m:sSub>
                </m:e>
              </m:d>
              <m:r>
                <w:rPr>
                  <w:rFonts w:ascii="Cambria Math" w:eastAsia="宋体" w:hAnsi="Cambria Math" w:cs="Times New Roman"/>
                  <w:sz w:val="24"/>
                  <w:szCs w:val="24"/>
                </w:rPr>
                <m:t>+f</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i2</m:t>
                      </m:r>
                    </m:sub>
                  </m:sSub>
                </m:e>
              </m:d>
              <m:r>
                <w:rPr>
                  <w:rFonts w:ascii="Cambria Math" w:eastAsia="宋体" w:hAnsi="Cambria Math" w:cs="Times New Roman"/>
                  <w:sz w:val="24"/>
                  <w:szCs w:val="24"/>
                </w:rPr>
                <m:t>+⋯+f</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ik</m:t>
                      </m:r>
                    </m:sub>
                  </m:sSub>
                </m:e>
              </m:d>
              <m: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公式</m:t>
              </m:r>
              <m:d>
                <m:dPr>
                  <m:ctrlPr>
                    <w:rPr>
                      <w:rFonts w:ascii="Cambria Math" w:eastAsia="宋体" w:hAnsi="Cambria Math" w:cs="Times New Roman"/>
                      <w:i/>
                      <w:sz w:val="24"/>
                      <w:szCs w:val="24"/>
                    </w:rPr>
                  </m:ctrlPr>
                </m:dPr>
                <m:e>
                  <m:r>
                    <w:rPr>
                      <w:rFonts w:ascii="Cambria Math" w:eastAsia="宋体" w:hAnsi="Cambria Math" w:cs="Times New Roman"/>
                      <w:sz w:val="24"/>
                      <w:szCs w:val="24"/>
                    </w:rPr>
                    <m:t>8</m:t>
                  </m:r>
                </m:e>
              </m:d>
            </m:e>
          </m:eqArr>
        </m:oMath>
      </m:oMathPara>
    </w:p>
    <w:p w14:paraId="702B4136"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其中</w:t>
      </w:r>
      <m:oMath>
        <m:r>
          <w:rPr>
            <w:rFonts w:ascii="Cambria Math" w:eastAsia="宋体" w:hAnsi="Cambria Math" w:cs="Times New Roman"/>
            <w:sz w:val="24"/>
            <w:szCs w:val="24"/>
            <w:lang w:val="zh-TW" w:eastAsia="zh-TW"/>
          </w:rPr>
          <m:t>f</m:t>
        </m:r>
        <m:d>
          <m:dPr>
            <m:ctrlPr>
              <w:rPr>
                <w:rFonts w:ascii="Cambria Math" w:eastAsia="宋体" w:hAnsi="Cambria Math" w:cs="Times New Roman"/>
                <w:sz w:val="24"/>
                <w:szCs w:val="24"/>
                <w:lang w:val="zh-TW" w:eastAsia="zh-TW"/>
              </w:rPr>
            </m:ctrlPr>
          </m:dPr>
          <m:e>
            <m:sSub>
              <m:sSubPr>
                <m:ctrlPr>
                  <w:rPr>
                    <w:rFonts w:ascii="Cambria Math" w:eastAsia="宋体" w:hAnsi="Cambria Math" w:cs="Times New Roman"/>
                    <w:sz w:val="24"/>
                    <w:szCs w:val="24"/>
                    <w:lang w:val="zh-TW" w:eastAsia="zh-TW"/>
                  </w:rPr>
                </m:ctrlPr>
              </m:sSubPr>
              <m:e>
                <m:r>
                  <w:rPr>
                    <w:rFonts w:ascii="Cambria Math" w:eastAsia="宋体" w:hAnsi="Cambria Math" w:cs="Times New Roman"/>
                    <w:sz w:val="24"/>
                    <w:szCs w:val="24"/>
                    <w:lang w:val="zh-TW" w:eastAsia="zh-TW"/>
                  </w:rPr>
                  <m:t>x</m:t>
                </m:r>
              </m:e>
              <m:sub>
                <m:r>
                  <w:rPr>
                    <w:rFonts w:ascii="Cambria Math" w:eastAsia="宋体" w:hAnsi="Cambria Math" w:cs="Times New Roman"/>
                    <w:sz w:val="24"/>
                    <w:szCs w:val="24"/>
                    <w:lang w:val="zh-TW" w:eastAsia="zh-TW"/>
                  </w:rPr>
                  <m:t>ij</m:t>
                </m:r>
              </m:sub>
            </m:sSub>
          </m:e>
        </m:d>
      </m:oMath>
      <w:r w:rsidRPr="00FA024E">
        <w:rPr>
          <w:rFonts w:ascii="宋体" w:eastAsia="宋体" w:hAnsi="宋体" w:cs="Times New Roman" w:hint="eastAsia"/>
          <w:sz w:val="24"/>
          <w:szCs w:val="24"/>
          <w:lang w:val="zh-TW" w:eastAsia="zh-TW"/>
        </w:rPr>
        <w:t>为</w:t>
      </w:r>
      <m:oMath>
        <m:sSub>
          <m:sSubPr>
            <m:ctrlPr>
              <w:rPr>
                <w:rFonts w:ascii="Cambria Math" w:eastAsia="宋体" w:hAnsi="Cambria Math" w:cs="Times New Roman"/>
                <w:sz w:val="24"/>
                <w:szCs w:val="24"/>
                <w:lang w:val="zh-TW" w:eastAsia="zh-TW"/>
              </w:rPr>
            </m:ctrlPr>
          </m:sSubPr>
          <m:e>
            <m:r>
              <w:rPr>
                <w:rFonts w:ascii="Cambria Math" w:eastAsia="宋体" w:hAnsi="Cambria Math" w:cs="Times New Roman"/>
                <w:sz w:val="24"/>
                <w:szCs w:val="24"/>
                <w:lang w:val="zh-TW" w:eastAsia="zh-TW"/>
              </w:rPr>
              <m:t>x</m:t>
            </m:r>
          </m:e>
          <m:sub>
            <m:r>
              <w:rPr>
                <w:rFonts w:ascii="Cambria Math" w:eastAsia="宋体" w:hAnsi="Cambria Math" w:cs="Times New Roman"/>
                <w:sz w:val="24"/>
                <w:szCs w:val="24"/>
                <w:lang w:val="zh-TW" w:eastAsia="zh-TW"/>
              </w:rPr>
              <m:t>ij</m:t>
            </m:r>
          </m:sub>
        </m:sSub>
      </m:oMath>
      <w:r w:rsidRPr="00FA024E">
        <w:rPr>
          <w:rFonts w:ascii="宋体" w:eastAsia="宋体" w:hAnsi="宋体" w:cs="Times New Roman" w:hint="eastAsia"/>
          <w:sz w:val="24"/>
          <w:szCs w:val="24"/>
          <w:lang w:val="zh-TW" w:eastAsia="zh-TW"/>
        </w:rPr>
        <w:t>的SHAP值。直观上看，</w:t>
      </w:r>
      <m:oMath>
        <m:r>
          <w:rPr>
            <w:rFonts w:ascii="Cambria Math" w:eastAsia="宋体" w:hAnsi="Cambria Math" w:cs="Times New Roman"/>
            <w:sz w:val="24"/>
            <w:szCs w:val="24"/>
            <w:lang w:val="zh-TW" w:eastAsia="zh-TW"/>
          </w:rPr>
          <m:t>f</m:t>
        </m:r>
        <m:d>
          <m:dPr>
            <m:ctrlPr>
              <w:rPr>
                <w:rFonts w:ascii="Cambria Math" w:eastAsia="宋体" w:hAnsi="Cambria Math" w:cs="Times New Roman"/>
                <w:sz w:val="24"/>
                <w:szCs w:val="24"/>
                <w:lang w:val="zh-TW" w:eastAsia="zh-TW"/>
              </w:rPr>
            </m:ctrlPr>
          </m:dPr>
          <m:e>
            <m:sSub>
              <m:sSubPr>
                <m:ctrlPr>
                  <w:rPr>
                    <w:rFonts w:ascii="Cambria Math" w:eastAsia="宋体" w:hAnsi="Cambria Math" w:cs="Times New Roman"/>
                    <w:sz w:val="24"/>
                    <w:szCs w:val="24"/>
                    <w:lang w:val="zh-TW" w:eastAsia="zh-TW"/>
                  </w:rPr>
                </m:ctrlPr>
              </m:sSubPr>
              <m:e>
                <m:r>
                  <w:rPr>
                    <w:rFonts w:ascii="Cambria Math" w:eastAsia="宋体" w:hAnsi="Cambria Math" w:cs="Times New Roman"/>
                    <w:sz w:val="24"/>
                    <w:szCs w:val="24"/>
                    <w:lang w:val="zh-TW" w:eastAsia="zh-TW"/>
                  </w:rPr>
                  <m:t>x</m:t>
                </m:r>
              </m:e>
              <m:sub>
                <m:r>
                  <w:rPr>
                    <w:rFonts w:ascii="Cambria Math" w:eastAsia="宋体" w:hAnsi="Cambria Math" w:cs="Times New Roman"/>
                    <w:sz w:val="24"/>
                    <w:szCs w:val="24"/>
                    <w:lang w:val="zh-TW" w:eastAsia="zh-TW"/>
                  </w:rPr>
                  <m:t>i</m:t>
                </m:r>
                <m:r>
                  <m:rPr>
                    <m:sty m:val="p"/>
                  </m:rPr>
                  <w:rPr>
                    <w:rFonts w:ascii="Cambria Math" w:eastAsia="宋体" w:hAnsi="Cambria Math" w:cs="Times New Roman"/>
                    <w:sz w:val="24"/>
                    <w:szCs w:val="24"/>
                    <w:lang w:val="zh-TW" w:eastAsia="zh-TW"/>
                  </w:rPr>
                  <m:t>1</m:t>
                </m:r>
              </m:sub>
            </m:sSub>
          </m:e>
        </m:d>
      </m:oMath>
      <w:r w:rsidRPr="00FA024E">
        <w:rPr>
          <w:rFonts w:ascii="宋体" w:eastAsia="宋体" w:hAnsi="宋体" w:cs="Times New Roman" w:hint="eastAsia"/>
          <w:sz w:val="24"/>
          <w:szCs w:val="24"/>
          <w:lang w:val="zh-TW" w:eastAsia="zh-TW"/>
        </w:rPr>
        <w:t>就是第i个样本中第1个特征对最终预测值</w:t>
      </w:r>
      <m:oMath>
        <m:sSub>
          <m:sSubPr>
            <m:ctrlPr>
              <w:rPr>
                <w:rFonts w:ascii="Cambria Math" w:eastAsia="宋体" w:hAnsi="Cambria Math" w:cs="Times New Roman"/>
                <w:sz w:val="24"/>
                <w:szCs w:val="24"/>
                <w:lang w:val="zh-TW" w:eastAsia="zh-TW"/>
              </w:rPr>
            </m:ctrlPr>
          </m:sSubPr>
          <m:e>
            <m:r>
              <w:rPr>
                <w:rFonts w:ascii="Cambria Math" w:eastAsia="宋体" w:hAnsi="Cambria Math" w:cs="Times New Roman"/>
                <w:sz w:val="24"/>
                <w:szCs w:val="24"/>
                <w:lang w:val="zh-TW" w:eastAsia="zh-TW"/>
              </w:rPr>
              <m:t>y</m:t>
            </m:r>
          </m:e>
          <m:sub>
            <m:r>
              <w:rPr>
                <w:rFonts w:ascii="Cambria Math" w:eastAsia="宋体" w:hAnsi="Cambria Math" w:cs="Times New Roman"/>
                <w:sz w:val="24"/>
                <w:szCs w:val="24"/>
                <w:lang w:val="zh-TW" w:eastAsia="zh-TW"/>
              </w:rPr>
              <m:t>i</m:t>
            </m:r>
          </m:sub>
        </m:sSub>
      </m:oMath>
      <w:r w:rsidRPr="00FA024E">
        <w:rPr>
          <w:rFonts w:ascii="宋体" w:eastAsia="宋体" w:hAnsi="宋体" w:cs="Times New Roman" w:hint="eastAsia"/>
          <w:sz w:val="24"/>
          <w:szCs w:val="24"/>
          <w:lang w:val="zh-TW" w:eastAsia="zh-TW"/>
        </w:rPr>
        <w:t>的贡献值，当</w:t>
      </w:r>
      <m:oMath>
        <m:r>
          <w:rPr>
            <w:rFonts w:ascii="Cambria Math" w:eastAsia="宋体" w:hAnsi="Cambria Math" w:cs="Times New Roman"/>
            <w:sz w:val="24"/>
            <w:szCs w:val="24"/>
            <w:lang w:val="zh-TW" w:eastAsia="zh-TW"/>
          </w:rPr>
          <m:t>f</m:t>
        </m:r>
        <m:d>
          <m:dPr>
            <m:ctrlPr>
              <w:rPr>
                <w:rFonts w:ascii="Cambria Math" w:eastAsia="宋体" w:hAnsi="Cambria Math" w:cs="Times New Roman"/>
                <w:sz w:val="24"/>
                <w:szCs w:val="24"/>
                <w:lang w:val="zh-TW" w:eastAsia="zh-TW"/>
              </w:rPr>
            </m:ctrlPr>
          </m:dPr>
          <m:e>
            <m:sSub>
              <m:sSubPr>
                <m:ctrlPr>
                  <w:rPr>
                    <w:rFonts w:ascii="Cambria Math" w:eastAsia="宋体" w:hAnsi="Cambria Math" w:cs="Times New Roman"/>
                    <w:sz w:val="24"/>
                    <w:szCs w:val="24"/>
                    <w:lang w:val="zh-TW" w:eastAsia="zh-TW"/>
                  </w:rPr>
                </m:ctrlPr>
              </m:sSubPr>
              <m:e>
                <m:r>
                  <w:rPr>
                    <w:rFonts w:ascii="Cambria Math" w:eastAsia="宋体" w:hAnsi="Cambria Math" w:cs="Times New Roman"/>
                    <w:sz w:val="24"/>
                    <w:szCs w:val="24"/>
                    <w:lang w:val="zh-TW" w:eastAsia="zh-TW"/>
                  </w:rPr>
                  <m:t>x</m:t>
                </m:r>
              </m:e>
              <m:sub>
                <m:r>
                  <w:rPr>
                    <w:rFonts w:ascii="Cambria Math" w:eastAsia="宋体" w:hAnsi="Cambria Math" w:cs="Times New Roman"/>
                    <w:sz w:val="24"/>
                    <w:szCs w:val="24"/>
                    <w:lang w:val="zh-TW" w:eastAsia="zh-TW"/>
                  </w:rPr>
                  <m:t>i</m:t>
                </m:r>
                <m:r>
                  <m:rPr>
                    <m:sty m:val="p"/>
                  </m:rPr>
                  <w:rPr>
                    <w:rFonts w:ascii="Cambria Math" w:eastAsia="宋体" w:hAnsi="Cambria Math" w:cs="Times New Roman"/>
                    <w:sz w:val="24"/>
                    <w:szCs w:val="24"/>
                    <w:lang w:val="zh-TW" w:eastAsia="zh-TW"/>
                  </w:rPr>
                  <m:t>1</m:t>
                </m:r>
              </m:sub>
            </m:sSub>
          </m:e>
        </m:d>
      </m:oMath>
      <w:r w:rsidRPr="00FA024E">
        <w:rPr>
          <w:rFonts w:ascii="宋体" w:eastAsia="宋体" w:hAnsi="宋体" w:cs="Times New Roman" w:hint="eastAsia"/>
          <w:sz w:val="24"/>
          <w:szCs w:val="24"/>
          <w:lang w:val="zh-TW" w:eastAsia="zh-TW"/>
        </w:rPr>
        <w:t>&gt;0，说明该特征提升了预测值，也正向作用；反之，说明该特征使得预测值降低，有反作用。</w:t>
      </w:r>
    </w:p>
    <w:p w14:paraId="46719786"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hint="eastAsia"/>
          <w:sz w:val="24"/>
          <w:szCs w:val="24"/>
          <w:lang w:val="zh-TW" w:eastAsia="zh-TW"/>
        </w:rPr>
        <w:t>SHAP value最大的优势是SHAP能对于反映出每一个样本中的特征的影响力，而且还表现出影响的正负性。</w:t>
      </w:r>
    </w:p>
    <w:p w14:paraId="0ECEC088"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rPr>
      </w:pPr>
      <w:r w:rsidRPr="00FA024E">
        <w:rPr>
          <w:rFonts w:ascii="等线 Light" w:eastAsia="宋体" w:hAnsi="等线 Light" w:cs="Times New Roman"/>
          <w:bCs/>
          <w:sz w:val="24"/>
          <w:szCs w:val="28"/>
        </w:rPr>
        <w:t>2</w:t>
      </w:r>
      <w:r w:rsidRPr="00FA024E">
        <w:rPr>
          <w:rFonts w:ascii="等线 Light" w:eastAsia="宋体" w:hAnsi="等线 Light" w:cs="Times New Roman" w:hint="eastAsia"/>
          <w:bCs/>
          <w:sz w:val="24"/>
          <w:szCs w:val="28"/>
        </w:rPr>
        <w:t>．</w:t>
      </w:r>
      <w:r w:rsidRPr="00FA024E">
        <w:rPr>
          <w:rFonts w:ascii="等线 Light" w:eastAsia="宋体" w:hAnsi="等线 Light" w:cs="Times New Roman"/>
          <w:bCs/>
          <w:sz w:val="24"/>
          <w:szCs w:val="28"/>
        </w:rPr>
        <w:t>Local Interper</w:t>
      </w:r>
    </w:p>
    <w:p w14:paraId="2CBCD482"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Local</w:t>
      </w:r>
      <w:r w:rsidRPr="00FA024E">
        <w:rPr>
          <w:rFonts w:ascii="宋体" w:eastAsia="宋体" w:hAnsi="宋体" w:cs="Times New Roman"/>
          <w:sz w:val="24"/>
          <w:szCs w:val="24"/>
          <w:lang w:eastAsia="zh-TW"/>
        </w:rPr>
        <w:t>可解释性提供了预测的详细信息，重点在于解释单个预测是如何生成的。它有助于让决策者信任模型，并解释每个特征如何影响模型做出单次决策。</w:t>
      </w:r>
    </w:p>
    <w:p w14:paraId="6331546B" w14:textId="77777777" w:rsidR="00FA024E" w:rsidRPr="00FA024E" w:rsidRDefault="00FA024E" w:rsidP="00FA024E">
      <w:pPr>
        <w:keepNext/>
        <w:spacing w:before="120"/>
        <w:rPr>
          <w:rFonts w:ascii="等线" w:eastAsia="等线" w:hAnsi="等线" w:cs="Times New Roman"/>
          <w:szCs w:val="21"/>
        </w:rPr>
      </w:pPr>
      <w:r w:rsidRPr="00FA024E">
        <w:rPr>
          <w:rFonts w:ascii="等线" w:eastAsia="等线" w:hAnsi="等线" w:cs="Times New Roman"/>
          <w:noProof/>
          <w:szCs w:val="21"/>
        </w:rPr>
        <w:lastRenderedPageBreak/>
        <w:drawing>
          <wp:inline distT="0" distB="0" distL="0" distR="0" wp14:anchorId="5B50E3A5" wp14:editId="493A2A66">
            <wp:extent cx="5274310" cy="1925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25320"/>
                    </a:xfrm>
                    <a:prstGeom prst="rect">
                      <a:avLst/>
                    </a:prstGeom>
                  </pic:spPr>
                </pic:pic>
              </a:graphicData>
            </a:graphic>
          </wp:inline>
        </w:drawing>
      </w:r>
    </w:p>
    <w:p w14:paraId="76807ADD"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231" w:name="_Toc128522126"/>
      <w:bookmarkStart w:id="232" w:name="_Toc128524480"/>
      <w:bookmarkStart w:id="233" w:name="_Toc128577876"/>
      <w:bookmarkStart w:id="234" w:name="_Toc130828191"/>
      <w:bookmarkStart w:id="235" w:name="_Toc130838664"/>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14</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多样本解释可视化</w:t>
      </w:r>
      <w:bookmarkEnd w:id="231"/>
      <w:bookmarkEnd w:id="232"/>
      <w:bookmarkEnd w:id="233"/>
      <w:bookmarkEnd w:id="234"/>
      <w:bookmarkEnd w:id="235"/>
    </w:p>
    <w:p w14:paraId="39F66300"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sz w:val="24"/>
          <w:szCs w:val="24"/>
          <w:lang w:val="zh-TW" w:eastAsia="zh-TW"/>
        </w:rPr>
      </w:pPr>
      <w:r w:rsidRPr="00FA024E">
        <w:rPr>
          <w:rFonts w:ascii="宋体" w:eastAsia="宋体" w:hAnsi="宋体" w:cs="Times New Roman" w:hint="eastAsia"/>
          <w:sz w:val="24"/>
          <w:szCs w:val="24"/>
          <w:lang w:val="zh-TW" w:eastAsia="zh-TW"/>
        </w:rPr>
        <w:t>对于多个样本的解释，可以将单个样本的解释形式旋转</w:t>
      </w:r>
      <w:r w:rsidRPr="00FA024E">
        <w:rPr>
          <w:rFonts w:ascii="宋体" w:eastAsia="宋体" w:hAnsi="宋体" w:cs="Times New Roman"/>
          <w:sz w:val="24"/>
          <w:szCs w:val="24"/>
          <w:lang w:val="zh-TW" w:eastAsia="zh-TW"/>
        </w:rPr>
        <w:t>90度并水平并排放置，得到力图的变体，从而能够看到整个数据集的解释结果。图5-14为交互图，是一种可交互的解释图形，通过颜色和长度的对比，可以清晰地看出每个样本对于“是否后悔考研”选择的影响以及其最大影响特征。这种方法可以更好地通过内在特征解释最终预测值。在上图中，可以通过上方和左方的选项卡任意选择单个变量的多个样本对模型输出结果的影响。</w:t>
      </w:r>
    </w:p>
    <w:p w14:paraId="3C40D470" w14:textId="77777777" w:rsidR="00FA024E" w:rsidRPr="00FA024E" w:rsidRDefault="00FA024E" w:rsidP="00FA024E">
      <w:pPr>
        <w:keepNext/>
        <w:keepLines/>
        <w:spacing w:before="280" w:after="290" w:line="376" w:lineRule="auto"/>
        <w:outlineLvl w:val="3"/>
        <w:rPr>
          <w:rFonts w:ascii="等线 Light" w:eastAsia="宋体" w:hAnsi="等线 Light" w:cs="Times New Roman"/>
          <w:bCs/>
          <w:sz w:val="24"/>
          <w:szCs w:val="28"/>
          <w:lang w:eastAsia="zh-TW"/>
        </w:rPr>
      </w:pPr>
      <w:r w:rsidRPr="00FA024E">
        <w:rPr>
          <w:rFonts w:ascii="等线 Light" w:eastAsia="宋体" w:hAnsi="等线 Light" w:cs="Times New Roman"/>
          <w:bCs/>
          <w:sz w:val="24"/>
          <w:szCs w:val="28"/>
          <w:lang w:eastAsia="zh-TW"/>
        </w:rPr>
        <w:t>3</w:t>
      </w:r>
      <w:r w:rsidRPr="00FA024E">
        <w:rPr>
          <w:rFonts w:ascii="等线 Light" w:eastAsia="宋体" w:hAnsi="等线 Light" w:cs="Times New Roman" w:hint="eastAsia"/>
          <w:bCs/>
          <w:sz w:val="24"/>
          <w:szCs w:val="28"/>
          <w:lang w:eastAsia="zh-TW"/>
        </w:rPr>
        <w:t>．</w:t>
      </w:r>
      <w:r w:rsidRPr="00FA024E">
        <w:rPr>
          <w:rFonts w:ascii="等线 Light" w:eastAsia="宋体" w:hAnsi="等线 Light" w:cs="Times New Roman"/>
          <w:bCs/>
          <w:sz w:val="24"/>
          <w:szCs w:val="28"/>
          <w:lang w:eastAsia="zh-TW"/>
        </w:rPr>
        <w:t>Global Interper</w:t>
      </w:r>
    </w:p>
    <w:p w14:paraId="1E229392"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sz w:val="24"/>
          <w:szCs w:val="24"/>
          <w:lang w:eastAsia="zh-TW"/>
        </w:rPr>
        <w:t>Global可解释性是指寻求理解模型的整体结构，而不仅仅是单个预测的解释。与局部可解释性不同，它涉及到对模型的一般工作原理作出说明，例如模型的决策边界、特征重要性排序、模型的复杂度等。全局可解释性可以帮助我们了解模型是如何使用特征来做出决策，从而更好地理解模型的预测结果和信任模型的决策。通常可以通过特征重要性分析、决策树可视化、模型复杂度分析等方式来实现全局可解释性。</w:t>
      </w:r>
    </w:p>
    <w:p w14:paraId="2F841B70"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sz w:val="24"/>
          <w:szCs w:val="24"/>
          <w:lang w:eastAsia="zh-TW"/>
        </w:rPr>
        <w:t>summary plot（概要图）可以为每个特征绘制其SHAP值的总体分布，以帮助理解整体模式并发现异常值。它可以用来说明哪些特征对模型输出的影响最大，以及它们在数据集中的分布情况。</w:t>
      </w:r>
    </w:p>
    <w:p w14:paraId="7A1D5187" w14:textId="77777777" w:rsidR="00FA024E" w:rsidRPr="00FA024E" w:rsidRDefault="00FA024E" w:rsidP="00FA024E">
      <w:pPr>
        <w:numPr>
          <w:ilvl w:val="0"/>
          <w:numId w:val="6"/>
        </w:numPr>
        <w:spacing w:beforeLines="50" w:before="156" w:line="300" w:lineRule="auto"/>
        <w:rPr>
          <w:rFonts w:ascii="宋体" w:eastAsia="宋体" w:hAnsi="宋体" w:cs="Times New Roman"/>
          <w:sz w:val="24"/>
          <w:szCs w:val="24"/>
        </w:rPr>
      </w:pPr>
      <w:r w:rsidRPr="00FA024E">
        <w:rPr>
          <w:rFonts w:ascii="宋体" w:eastAsia="宋体" w:hAnsi="宋体" w:cs="Times New Roman" w:hint="eastAsia"/>
          <w:sz w:val="24"/>
          <w:szCs w:val="24"/>
        </w:rPr>
        <w:t>每一行代表一个特征，横坐标为SHAP值。</w:t>
      </w:r>
    </w:p>
    <w:p w14:paraId="51CDB0F0" w14:textId="77777777" w:rsidR="00FA024E" w:rsidRPr="00FA024E" w:rsidRDefault="00FA024E" w:rsidP="00FA024E">
      <w:pPr>
        <w:numPr>
          <w:ilvl w:val="0"/>
          <w:numId w:val="6"/>
        </w:numPr>
        <w:spacing w:beforeLines="50" w:before="156" w:line="300" w:lineRule="auto"/>
        <w:rPr>
          <w:rFonts w:ascii="宋体" w:eastAsia="宋体" w:hAnsi="宋体" w:cs="Times New Roman"/>
          <w:sz w:val="24"/>
          <w:szCs w:val="24"/>
        </w:rPr>
      </w:pPr>
      <w:r w:rsidRPr="00FA024E">
        <w:rPr>
          <w:rFonts w:ascii="宋体" w:eastAsia="宋体" w:hAnsi="宋体" w:cs="Times New Roman" w:hint="eastAsia"/>
          <w:sz w:val="24"/>
          <w:szCs w:val="24"/>
        </w:rPr>
        <w:t>一个点代表一个样本，颜色表示特征值的高低(红色高，蓝色低)。</w:t>
      </w:r>
    </w:p>
    <w:p w14:paraId="5B09BBA1"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颜色使我们能够匹配特征值的变化如何影响风险的变化。重叠点在 y 轴方向抖动，因此我们可以了解每个特征的 Shapley value分布，并且这些特征是根据它们的重要性排序的。</w:t>
      </w:r>
    </w:p>
    <w:p w14:paraId="1F700487" w14:textId="77777777" w:rsidR="00FA024E" w:rsidRPr="00FA024E" w:rsidRDefault="00FA024E" w:rsidP="00FA024E">
      <w:pPr>
        <w:keepNext/>
        <w:spacing w:before="120"/>
        <w:jc w:val="center"/>
        <w:rPr>
          <w:rFonts w:ascii="等线" w:eastAsia="等线" w:hAnsi="等线" w:cs="Times New Roman"/>
          <w:szCs w:val="21"/>
        </w:rPr>
      </w:pPr>
      <w:r w:rsidRPr="00FA024E">
        <w:rPr>
          <w:rFonts w:ascii="等线" w:eastAsia="等线" w:hAnsi="等线" w:cs="Times New Roman"/>
          <w:noProof/>
          <w:szCs w:val="21"/>
        </w:rPr>
        <w:lastRenderedPageBreak/>
        <w:drawing>
          <wp:inline distT="0" distB="0" distL="0" distR="0" wp14:anchorId="577975C0" wp14:editId="69A739C3">
            <wp:extent cx="5274310" cy="31140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14040"/>
                    </a:xfrm>
                    <a:prstGeom prst="rect">
                      <a:avLst/>
                    </a:prstGeom>
                  </pic:spPr>
                </pic:pic>
              </a:graphicData>
            </a:graphic>
          </wp:inline>
        </w:drawing>
      </w:r>
    </w:p>
    <w:p w14:paraId="276A7E3E"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236" w:name="_Toc128522127"/>
      <w:bookmarkStart w:id="237" w:name="_Toc128524481"/>
      <w:bookmarkStart w:id="238" w:name="_Toc128577877"/>
      <w:bookmarkStart w:id="239" w:name="_Toc130828192"/>
      <w:bookmarkStart w:id="240" w:name="_Toc130838665"/>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15</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全局概要图</w:t>
      </w:r>
      <w:bookmarkEnd w:id="236"/>
      <w:bookmarkEnd w:id="237"/>
      <w:bookmarkEnd w:id="238"/>
      <w:bookmarkEnd w:id="239"/>
      <w:bookmarkEnd w:id="240"/>
    </w:p>
    <w:p w14:paraId="3B79EA23"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1</w:t>
      </w:r>
      <w:r w:rsidRPr="00FA024E">
        <w:rPr>
          <w:rFonts w:ascii="宋体" w:eastAsia="宋体" w:hAnsi="宋体" w:cs="Times New Roman"/>
          <w:sz w:val="24"/>
          <w:szCs w:val="24"/>
          <w:lang w:val="zh-TW" w:eastAsia="zh-TW"/>
        </w:rPr>
        <w:t>5</w:t>
      </w:r>
      <w:r w:rsidRPr="00FA024E">
        <w:rPr>
          <w:rFonts w:ascii="宋体" w:eastAsia="宋体" w:hAnsi="宋体" w:cs="Times New Roman" w:hint="eastAsia"/>
          <w:sz w:val="24"/>
          <w:szCs w:val="24"/>
          <w:lang w:val="zh-TW" w:eastAsia="zh-TW"/>
        </w:rPr>
        <w:t>可知，横向来看，以特征为依据，样本分布越为分散，那么代表该特征影响越大，故可以看到“名校情结”影响最大，这也与E</w:t>
      </w:r>
      <w:r w:rsidRPr="00FA024E">
        <w:rPr>
          <w:rFonts w:ascii="宋体" w:eastAsia="宋体" w:hAnsi="宋体" w:cs="Times New Roman"/>
          <w:sz w:val="24"/>
          <w:szCs w:val="24"/>
          <w:lang w:val="zh-TW" w:eastAsia="zh-TW"/>
        </w:rPr>
        <w:t>LI5</w:t>
      </w:r>
      <w:r w:rsidRPr="00FA024E">
        <w:rPr>
          <w:rFonts w:ascii="宋体" w:eastAsia="宋体" w:hAnsi="宋体" w:cs="Times New Roman" w:hint="eastAsia"/>
          <w:sz w:val="24"/>
          <w:szCs w:val="24"/>
          <w:lang w:val="zh-TW" w:eastAsia="zh-TW"/>
        </w:rPr>
        <w:t>的特征重要性排序图相呼应；另外，发现特征“对所选专业感兴趣”，大多数的点弥漫在SHAP 为0附近，所以对大部分人都没啥影响，只对小部分人有影响，尽管此特征与E</w:t>
      </w:r>
      <w:r w:rsidRPr="00FA024E">
        <w:rPr>
          <w:rFonts w:ascii="宋体" w:eastAsia="宋体" w:hAnsi="宋体" w:cs="Times New Roman"/>
          <w:sz w:val="24"/>
          <w:szCs w:val="24"/>
          <w:lang w:val="zh-TW" w:eastAsia="zh-TW"/>
        </w:rPr>
        <w:t>LI5</w:t>
      </w:r>
      <w:r w:rsidRPr="00FA024E">
        <w:rPr>
          <w:rFonts w:ascii="宋体" w:eastAsia="宋体" w:hAnsi="宋体" w:cs="Times New Roman" w:hint="eastAsia"/>
          <w:sz w:val="24"/>
          <w:szCs w:val="24"/>
          <w:lang w:val="zh-TW" w:eastAsia="zh-TW"/>
        </w:rPr>
        <w:t>的特征重要性排序图存在差异，但也给予我们从另外一个角度看待问题。总的来说，此全局概要图与E</w:t>
      </w:r>
      <w:r w:rsidRPr="00FA024E">
        <w:rPr>
          <w:rFonts w:ascii="宋体" w:eastAsia="宋体" w:hAnsi="宋体" w:cs="Times New Roman"/>
          <w:sz w:val="24"/>
          <w:szCs w:val="24"/>
          <w:lang w:val="zh-TW" w:eastAsia="zh-TW"/>
        </w:rPr>
        <w:t>LI5</w:t>
      </w:r>
      <w:r w:rsidRPr="00FA024E">
        <w:rPr>
          <w:rFonts w:ascii="宋体" w:eastAsia="宋体" w:hAnsi="宋体" w:cs="Times New Roman" w:hint="eastAsia"/>
          <w:sz w:val="24"/>
          <w:szCs w:val="24"/>
          <w:lang w:val="zh-TW" w:eastAsia="zh-TW"/>
        </w:rPr>
        <w:t>的特征重要性排序图大体上一致。从各项特征来分析可以看出：</w:t>
      </w:r>
    </w:p>
    <w:p w14:paraId="4F1823D8" w14:textId="77777777" w:rsidR="00FA024E" w:rsidRPr="00FA024E" w:rsidRDefault="00FA024E" w:rsidP="00FA024E">
      <w:pPr>
        <w:numPr>
          <w:ilvl w:val="0"/>
          <w:numId w:val="7"/>
        </w:numPr>
        <w:spacing w:beforeLines="50" w:before="156" w:line="300" w:lineRule="auto"/>
        <w:rPr>
          <w:rFonts w:ascii="宋体" w:eastAsia="宋体" w:hAnsi="宋体" w:cs="宋体"/>
          <w:kern w:val="0"/>
          <w:sz w:val="24"/>
          <w:szCs w:val="24"/>
        </w:rPr>
      </w:pPr>
      <w:r w:rsidRPr="00FA024E">
        <w:rPr>
          <w:rFonts w:ascii="宋体" w:eastAsia="宋体" w:hAnsi="宋体" w:cs="宋体" w:hint="eastAsia"/>
          <w:kern w:val="0"/>
          <w:sz w:val="24"/>
          <w:szCs w:val="24"/>
        </w:rPr>
        <w:t>“名校情结”、“父母和朋友的影响”和“</w:t>
      </w:r>
      <w:r w:rsidRPr="00FA024E">
        <w:rPr>
          <w:rFonts w:ascii="宋体" w:eastAsia="宋体" w:hAnsi="宋体" w:cs="Times New Roman"/>
          <w:color w:val="333333"/>
          <w:sz w:val="24"/>
          <w:szCs w:val="24"/>
        </w:rPr>
        <w:t>看好专业未来</w:t>
      </w:r>
      <w:r w:rsidRPr="00FA024E">
        <w:rPr>
          <w:rFonts w:ascii="宋体" w:eastAsia="宋体" w:hAnsi="宋体" w:cs="Times New Roman" w:hint="eastAsia"/>
          <w:color w:val="333333"/>
          <w:sz w:val="24"/>
          <w:szCs w:val="24"/>
        </w:rPr>
        <w:t>就业</w:t>
      </w:r>
      <w:r w:rsidRPr="00FA024E">
        <w:rPr>
          <w:rFonts w:ascii="宋体" w:eastAsia="宋体" w:hAnsi="宋体" w:cs="Times New Roman"/>
          <w:color w:val="333333"/>
          <w:sz w:val="24"/>
          <w:szCs w:val="24"/>
        </w:rPr>
        <w:t>发展前景</w:t>
      </w:r>
      <w:r w:rsidRPr="00FA024E">
        <w:rPr>
          <w:rFonts w:ascii="宋体" w:eastAsia="宋体" w:hAnsi="宋体" w:cs="宋体" w:hint="eastAsia"/>
          <w:kern w:val="0"/>
          <w:sz w:val="24"/>
          <w:szCs w:val="24"/>
        </w:rPr>
        <w:t>”的特征值与S</w:t>
      </w:r>
      <w:r w:rsidRPr="00FA024E">
        <w:rPr>
          <w:rFonts w:ascii="宋体" w:eastAsia="宋体" w:hAnsi="宋体" w:cs="宋体"/>
          <w:kern w:val="0"/>
          <w:sz w:val="24"/>
          <w:szCs w:val="24"/>
        </w:rPr>
        <w:t>HAP</w:t>
      </w:r>
      <w:r w:rsidRPr="00FA024E">
        <w:rPr>
          <w:rFonts w:ascii="宋体" w:eastAsia="宋体" w:hAnsi="宋体" w:cs="宋体" w:hint="eastAsia"/>
          <w:kern w:val="0"/>
          <w:sz w:val="24"/>
          <w:szCs w:val="24"/>
        </w:rPr>
        <w:t>值呈现正相关。</w:t>
      </w:r>
    </w:p>
    <w:p w14:paraId="6C23FB38" w14:textId="77777777" w:rsidR="00FA024E" w:rsidRPr="00FA024E" w:rsidRDefault="00FA024E" w:rsidP="00FA024E">
      <w:pPr>
        <w:numPr>
          <w:ilvl w:val="0"/>
          <w:numId w:val="7"/>
        </w:numPr>
        <w:spacing w:beforeLines="50" w:before="156" w:line="300" w:lineRule="auto"/>
        <w:rPr>
          <w:rFonts w:ascii="宋体" w:eastAsia="宋体" w:hAnsi="宋体" w:cs="Times New Roman"/>
          <w:sz w:val="24"/>
          <w:szCs w:val="24"/>
        </w:rPr>
      </w:pPr>
      <w:r w:rsidRPr="00FA024E">
        <w:rPr>
          <w:rFonts w:ascii="宋体" w:eastAsia="宋体" w:hAnsi="宋体" w:cs="Times New Roman" w:hint="eastAsia"/>
          <w:color w:val="333333"/>
          <w:sz w:val="24"/>
          <w:szCs w:val="24"/>
        </w:rPr>
        <w:t>“</w:t>
      </w:r>
      <w:r w:rsidRPr="00FA024E">
        <w:rPr>
          <w:rFonts w:ascii="宋体" w:eastAsia="宋体" w:hAnsi="宋体" w:cs="Times New Roman"/>
          <w:color w:val="333333"/>
          <w:sz w:val="24"/>
          <w:szCs w:val="24"/>
        </w:rPr>
        <w:t>提高自身学历和能力</w:t>
      </w:r>
      <w:r w:rsidRPr="00FA024E">
        <w:rPr>
          <w:rFonts w:ascii="宋体" w:eastAsia="宋体" w:hAnsi="宋体" w:cs="Times New Roman" w:hint="eastAsia"/>
          <w:color w:val="333333"/>
          <w:sz w:val="24"/>
          <w:szCs w:val="24"/>
        </w:rPr>
        <w:t>”和“</w:t>
      </w:r>
      <w:r w:rsidRPr="00FA024E">
        <w:rPr>
          <w:rFonts w:ascii="宋体" w:eastAsia="宋体" w:hAnsi="宋体" w:cs="Times New Roman"/>
          <w:color w:val="333333"/>
          <w:sz w:val="24"/>
          <w:szCs w:val="24"/>
        </w:rPr>
        <w:t>考虑个人自身今后发展</w:t>
      </w:r>
      <w:r w:rsidRPr="00FA024E">
        <w:rPr>
          <w:rFonts w:ascii="宋体" w:eastAsia="宋体" w:hAnsi="宋体" w:cs="Times New Roman" w:hint="eastAsia"/>
          <w:color w:val="333333"/>
          <w:sz w:val="24"/>
          <w:szCs w:val="24"/>
        </w:rPr>
        <w:t>”</w:t>
      </w:r>
      <w:r w:rsidRPr="00FA024E">
        <w:rPr>
          <w:rFonts w:ascii="宋体" w:eastAsia="宋体" w:hAnsi="宋体" w:cs="宋体" w:hint="eastAsia"/>
          <w:kern w:val="0"/>
          <w:sz w:val="24"/>
          <w:szCs w:val="24"/>
        </w:rPr>
        <w:t xml:space="preserve"> 的特征值与S</w:t>
      </w:r>
      <w:r w:rsidRPr="00FA024E">
        <w:rPr>
          <w:rFonts w:ascii="宋体" w:eastAsia="宋体" w:hAnsi="宋体" w:cs="宋体"/>
          <w:kern w:val="0"/>
          <w:sz w:val="24"/>
          <w:szCs w:val="24"/>
        </w:rPr>
        <w:t>HAP</w:t>
      </w:r>
      <w:r w:rsidRPr="00FA024E">
        <w:rPr>
          <w:rFonts w:ascii="宋体" w:eastAsia="宋体" w:hAnsi="宋体" w:cs="宋体" w:hint="eastAsia"/>
          <w:kern w:val="0"/>
          <w:sz w:val="24"/>
          <w:szCs w:val="24"/>
        </w:rPr>
        <w:t>值呈现负相关。</w:t>
      </w:r>
    </w:p>
    <w:p w14:paraId="3B6986CF" w14:textId="77777777" w:rsidR="00FA024E" w:rsidRPr="00FA024E" w:rsidRDefault="00FA024E" w:rsidP="00FA024E">
      <w:pPr>
        <w:numPr>
          <w:ilvl w:val="0"/>
          <w:numId w:val="7"/>
        </w:numPr>
        <w:spacing w:beforeLines="50" w:before="156" w:line="300" w:lineRule="auto"/>
        <w:rPr>
          <w:rFonts w:ascii="宋体" w:eastAsia="宋体" w:hAnsi="宋体" w:cs="Times New Roman"/>
          <w:sz w:val="24"/>
          <w:szCs w:val="24"/>
        </w:rPr>
      </w:pPr>
      <w:r w:rsidRPr="00FA024E">
        <w:rPr>
          <w:rFonts w:ascii="宋体" w:eastAsia="宋体" w:hAnsi="宋体" w:cs="Times New Roman" w:hint="eastAsia"/>
          <w:sz w:val="24"/>
          <w:szCs w:val="24"/>
        </w:rPr>
        <w:t>“</w:t>
      </w:r>
      <w:r w:rsidRPr="00FA024E">
        <w:rPr>
          <w:rFonts w:ascii="宋体" w:eastAsia="宋体" w:hAnsi="宋体" w:cs="Times New Roman"/>
          <w:color w:val="333333"/>
          <w:sz w:val="24"/>
          <w:szCs w:val="24"/>
        </w:rPr>
        <w:t>跟随读研大趋势</w:t>
      </w:r>
      <w:r w:rsidRPr="00FA024E">
        <w:rPr>
          <w:rFonts w:ascii="宋体" w:eastAsia="宋体" w:hAnsi="宋体" w:cs="Times New Roman" w:hint="eastAsia"/>
          <w:sz w:val="24"/>
          <w:szCs w:val="24"/>
        </w:rPr>
        <w:t>”的特征值在很小的情况下对S</w:t>
      </w:r>
      <w:r w:rsidRPr="00FA024E">
        <w:rPr>
          <w:rFonts w:ascii="宋体" w:eastAsia="宋体" w:hAnsi="宋体" w:cs="Times New Roman"/>
          <w:sz w:val="24"/>
          <w:szCs w:val="24"/>
        </w:rPr>
        <w:t>HAP</w:t>
      </w:r>
      <w:r w:rsidRPr="00FA024E">
        <w:rPr>
          <w:rFonts w:ascii="宋体" w:eastAsia="宋体" w:hAnsi="宋体" w:cs="Times New Roman" w:hint="eastAsia"/>
          <w:sz w:val="24"/>
          <w:szCs w:val="24"/>
        </w:rPr>
        <w:t>值的影响微乎其微，随着其特征值达到中等程度后，逐渐对S</w:t>
      </w:r>
      <w:r w:rsidRPr="00FA024E">
        <w:rPr>
          <w:rFonts w:ascii="宋体" w:eastAsia="宋体" w:hAnsi="宋体" w:cs="Times New Roman"/>
          <w:sz w:val="24"/>
          <w:szCs w:val="24"/>
        </w:rPr>
        <w:t>HAP</w:t>
      </w:r>
      <w:r w:rsidRPr="00FA024E">
        <w:rPr>
          <w:rFonts w:ascii="宋体" w:eastAsia="宋体" w:hAnsi="宋体" w:cs="Times New Roman" w:hint="eastAsia"/>
          <w:sz w:val="24"/>
          <w:szCs w:val="24"/>
        </w:rPr>
        <w:t>值产生负向影响，而当特征值达到最大程度的时候，对S</w:t>
      </w:r>
      <w:r w:rsidRPr="00FA024E">
        <w:rPr>
          <w:rFonts w:ascii="宋体" w:eastAsia="宋体" w:hAnsi="宋体" w:cs="Times New Roman"/>
          <w:sz w:val="24"/>
          <w:szCs w:val="24"/>
        </w:rPr>
        <w:t>HAP</w:t>
      </w:r>
      <w:r w:rsidRPr="00FA024E">
        <w:rPr>
          <w:rFonts w:ascii="宋体" w:eastAsia="宋体" w:hAnsi="宋体" w:cs="Times New Roman" w:hint="eastAsia"/>
          <w:sz w:val="24"/>
          <w:szCs w:val="24"/>
        </w:rPr>
        <w:t>值产生的影响最大，但是是正向影响，由此也可以看出如果盲目的跟随考研趋势，未来后悔读研的程度会越大。</w:t>
      </w:r>
    </w:p>
    <w:p w14:paraId="5A658997" w14:textId="77777777" w:rsidR="00FA024E" w:rsidRPr="00FA024E" w:rsidRDefault="00FA024E" w:rsidP="00FA024E">
      <w:pPr>
        <w:numPr>
          <w:ilvl w:val="0"/>
          <w:numId w:val="7"/>
        </w:numPr>
        <w:spacing w:beforeLines="50" w:before="156" w:line="300" w:lineRule="auto"/>
        <w:rPr>
          <w:rFonts w:ascii="宋体" w:eastAsia="宋体" w:hAnsi="宋体" w:cs="Times New Roman"/>
          <w:sz w:val="24"/>
          <w:szCs w:val="24"/>
        </w:rPr>
      </w:pPr>
      <w:r w:rsidRPr="00FA024E">
        <w:rPr>
          <w:rFonts w:ascii="宋体" w:eastAsia="宋体" w:hAnsi="宋体" w:cs="Times New Roman" w:hint="eastAsia"/>
          <w:sz w:val="24"/>
          <w:szCs w:val="24"/>
        </w:rPr>
        <w:t>“规避就业压力”的特征值在很小的情况下，对于S</w:t>
      </w:r>
      <w:r w:rsidRPr="00FA024E">
        <w:rPr>
          <w:rFonts w:ascii="宋体" w:eastAsia="宋体" w:hAnsi="宋体" w:cs="Times New Roman"/>
          <w:sz w:val="24"/>
          <w:szCs w:val="24"/>
        </w:rPr>
        <w:t>HAP</w:t>
      </w:r>
      <w:r w:rsidRPr="00FA024E">
        <w:rPr>
          <w:rFonts w:ascii="宋体" w:eastAsia="宋体" w:hAnsi="宋体" w:cs="Times New Roman" w:hint="eastAsia"/>
          <w:sz w:val="24"/>
          <w:szCs w:val="24"/>
        </w:rPr>
        <w:t>值的影响是最大，正向影响，随着其特征值越来越大，对S</w:t>
      </w:r>
      <w:r w:rsidRPr="00FA024E">
        <w:rPr>
          <w:rFonts w:ascii="宋体" w:eastAsia="宋体" w:hAnsi="宋体" w:cs="Times New Roman"/>
          <w:sz w:val="24"/>
          <w:szCs w:val="24"/>
        </w:rPr>
        <w:t>HAP</w:t>
      </w:r>
      <w:r w:rsidRPr="00FA024E">
        <w:rPr>
          <w:rFonts w:ascii="宋体" w:eastAsia="宋体" w:hAnsi="宋体" w:cs="Times New Roman" w:hint="eastAsia"/>
          <w:sz w:val="24"/>
          <w:szCs w:val="24"/>
        </w:rPr>
        <w:t>值的影响反而呈现负向影响，但是影响程度不大，从数据上看出，这与我们的的常规认知反而</w:t>
      </w:r>
      <w:r w:rsidRPr="00FA024E">
        <w:rPr>
          <w:rFonts w:ascii="宋体" w:eastAsia="宋体" w:hAnsi="宋体" w:cs="Times New Roman" w:hint="eastAsia"/>
          <w:sz w:val="24"/>
          <w:szCs w:val="24"/>
        </w:rPr>
        <w:lastRenderedPageBreak/>
        <w:t>相反。</w:t>
      </w:r>
    </w:p>
    <w:p w14:paraId="045C5042" w14:textId="77777777"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宋体" w:hAnsi="宋体" w:cs="Times New Roman"/>
          <w:sz w:val="24"/>
          <w:szCs w:val="24"/>
          <w:lang w:val="zh-TW" w:eastAsia="zh-TW"/>
        </w:rPr>
      </w:pPr>
      <w:r w:rsidRPr="00FA024E">
        <w:rPr>
          <w:rFonts w:ascii="宋体" w:eastAsia="宋体" w:hAnsi="宋体" w:cs="Times New Roman"/>
          <w:sz w:val="24"/>
          <w:szCs w:val="24"/>
          <w:lang w:eastAsia="zh-TW"/>
        </w:rPr>
        <w:t>Interaction value（交互值）是指将SHAP值推广到更高阶交互的一种方法。在树模型中，可以通过快速而精确地计算两两交互来实现。计算将为每个预测返回一个矩阵，其中主要影响位于对角线上，交互影响位于对角线外。这些数值可以揭示有趣的隐藏关系。</w:t>
      </w:r>
    </w:p>
    <w:p w14:paraId="647FA4C1" w14:textId="77777777" w:rsidR="00FA024E" w:rsidRPr="00FA024E" w:rsidRDefault="00FA024E" w:rsidP="00FA024E">
      <w:pPr>
        <w:keepNext/>
        <w:spacing w:before="120"/>
        <w:rPr>
          <w:rFonts w:ascii="等线" w:eastAsia="等线" w:hAnsi="等线" w:cs="Times New Roman"/>
          <w:szCs w:val="21"/>
        </w:rPr>
      </w:pPr>
      <w:r w:rsidRPr="00FA024E">
        <w:rPr>
          <w:rFonts w:ascii="等线" w:eastAsia="等线" w:hAnsi="等线" w:cs="Times New Roman"/>
          <w:noProof/>
          <w:szCs w:val="21"/>
        </w:rPr>
        <w:drawing>
          <wp:inline distT="0" distB="0" distL="0" distR="0" wp14:anchorId="4F5FE713" wp14:editId="2D3099B2">
            <wp:extent cx="5274310" cy="30918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1815"/>
                    </a:xfrm>
                    <a:prstGeom prst="rect">
                      <a:avLst/>
                    </a:prstGeom>
                  </pic:spPr>
                </pic:pic>
              </a:graphicData>
            </a:graphic>
          </wp:inline>
        </w:drawing>
      </w:r>
    </w:p>
    <w:p w14:paraId="0FE06379" w14:textId="77777777" w:rsidR="00FA024E" w:rsidRPr="00FA024E" w:rsidRDefault="00FA024E" w:rsidP="00FA024E">
      <w:pPr>
        <w:spacing w:beforeLines="50" w:before="156" w:afterLines="50" w:after="156" w:line="300" w:lineRule="auto"/>
        <w:jc w:val="center"/>
        <w:rPr>
          <w:rFonts w:ascii="黑体" w:eastAsia="黑体" w:hAnsi="黑体" w:cs="Times New Roman"/>
          <w:szCs w:val="21"/>
        </w:rPr>
      </w:pPr>
      <w:bookmarkStart w:id="241" w:name="_Toc128522128"/>
      <w:bookmarkStart w:id="242" w:name="_Toc128524482"/>
      <w:bookmarkStart w:id="243" w:name="_Toc128577878"/>
      <w:bookmarkStart w:id="244" w:name="_Toc130828193"/>
      <w:bookmarkStart w:id="245" w:name="_Toc130838666"/>
      <w:r w:rsidRPr="00FA024E">
        <w:rPr>
          <w:rFonts w:ascii="黑体" w:eastAsia="黑体" w:hAnsi="黑体" w:cs="Times New Roman"/>
          <w:szCs w:val="21"/>
        </w:rPr>
        <w:t>图 5</w:t>
      </w:r>
      <w:r w:rsidRPr="00FA024E">
        <w:rPr>
          <w:rFonts w:ascii="黑体" w:eastAsia="黑体" w:hAnsi="黑体" w:cs="Times New Roman"/>
          <w:szCs w:val="21"/>
        </w:rPr>
        <w:noBreakHyphen/>
      </w:r>
      <w:r w:rsidRPr="00FA024E">
        <w:rPr>
          <w:rFonts w:ascii="黑体" w:eastAsia="黑体" w:hAnsi="黑体" w:cs="Times New Roman"/>
          <w:szCs w:val="21"/>
        </w:rPr>
        <w:fldChar w:fldCharType="begin"/>
      </w:r>
      <w:r w:rsidRPr="00FA024E">
        <w:rPr>
          <w:rFonts w:ascii="黑体" w:eastAsia="黑体" w:hAnsi="黑体" w:cs="Times New Roman"/>
          <w:szCs w:val="21"/>
        </w:rPr>
        <w:instrText xml:space="preserve"> SEQ 图 \* ARABIC \s 1 </w:instrText>
      </w:r>
      <w:r w:rsidRPr="00FA024E">
        <w:rPr>
          <w:rFonts w:ascii="黑体" w:eastAsia="黑体" w:hAnsi="黑体" w:cs="Times New Roman"/>
          <w:szCs w:val="21"/>
        </w:rPr>
        <w:fldChar w:fldCharType="separate"/>
      </w:r>
      <w:r w:rsidRPr="00FA024E">
        <w:rPr>
          <w:rFonts w:ascii="黑体" w:eastAsia="黑体" w:hAnsi="黑体" w:cs="Times New Roman"/>
          <w:noProof/>
          <w:szCs w:val="21"/>
        </w:rPr>
        <w:t>16</w:t>
      </w:r>
      <w:r w:rsidRPr="00FA024E">
        <w:rPr>
          <w:rFonts w:ascii="黑体" w:eastAsia="黑体" w:hAnsi="黑体" w:cs="Times New Roman"/>
          <w:szCs w:val="21"/>
        </w:rPr>
        <w:fldChar w:fldCharType="end"/>
      </w:r>
      <w:r w:rsidRPr="00FA024E">
        <w:rPr>
          <w:rFonts w:ascii="黑体" w:eastAsia="黑体" w:hAnsi="黑体" w:cs="Times New Roman"/>
          <w:szCs w:val="21"/>
        </w:rPr>
        <w:t xml:space="preserve"> </w:t>
      </w:r>
      <w:r w:rsidRPr="00FA024E">
        <w:rPr>
          <w:rFonts w:ascii="黑体" w:eastAsia="黑体" w:hAnsi="黑体" w:cs="Times New Roman" w:hint="eastAsia"/>
          <w:szCs w:val="21"/>
        </w:rPr>
        <w:t>特征交互图</w:t>
      </w:r>
      <w:bookmarkEnd w:id="241"/>
      <w:bookmarkEnd w:id="242"/>
      <w:bookmarkEnd w:id="243"/>
      <w:bookmarkEnd w:id="244"/>
      <w:bookmarkEnd w:id="245"/>
    </w:p>
    <w:p w14:paraId="647CB08A" w14:textId="7283DD5D" w:rsidR="00FA024E" w:rsidRPr="00FA024E" w:rsidRDefault="00FA024E" w:rsidP="00FA024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00" w:lineRule="auto"/>
        <w:ind w:firstLineChars="200" w:firstLine="480"/>
        <w:rPr>
          <w:rFonts w:ascii="宋体" w:eastAsia="PMingLiU" w:hAnsi="宋体" w:cs="Times New Roman" w:hint="eastAsia"/>
          <w:sz w:val="24"/>
          <w:szCs w:val="24"/>
          <w:lang w:val="zh-TW" w:eastAsia="zh-TW"/>
        </w:rPr>
      </w:pPr>
      <w:r w:rsidRPr="00FA024E">
        <w:rPr>
          <w:rFonts w:ascii="宋体" w:eastAsia="宋体" w:hAnsi="宋体" w:cs="Times New Roman" w:hint="eastAsia"/>
          <w:sz w:val="24"/>
          <w:szCs w:val="24"/>
          <w:lang w:val="zh-TW" w:eastAsia="zh-TW"/>
        </w:rPr>
        <w:t>由图</w:t>
      </w:r>
      <w:r w:rsidRPr="00FA024E">
        <w:rPr>
          <w:rFonts w:ascii="宋体" w:eastAsia="宋体" w:hAnsi="宋体" w:cs="Times New Roman" w:hint="eastAsia"/>
          <w:sz w:val="24"/>
          <w:szCs w:val="24"/>
          <w:lang w:val="zh-TW"/>
        </w:rPr>
        <w:t>5</w:t>
      </w:r>
      <w:r w:rsidRPr="00FA024E">
        <w:rPr>
          <w:rFonts w:ascii="宋体" w:eastAsia="PMingLiU" w:hAnsi="宋体" w:cs="Times New Roman"/>
          <w:sz w:val="24"/>
          <w:szCs w:val="24"/>
          <w:lang w:val="zh-TW" w:eastAsia="zh-TW"/>
        </w:rPr>
        <w:t>-</w:t>
      </w:r>
      <w:r w:rsidRPr="00FA024E">
        <w:rPr>
          <w:rFonts w:ascii="宋体" w:eastAsia="宋体" w:hAnsi="宋体" w:cs="Times New Roman" w:hint="eastAsia"/>
          <w:sz w:val="24"/>
          <w:szCs w:val="24"/>
          <w:lang w:val="zh-TW" w:eastAsia="zh-TW"/>
        </w:rPr>
        <w:t>1</w:t>
      </w:r>
      <w:r w:rsidRPr="00FA024E">
        <w:rPr>
          <w:rFonts w:ascii="宋体" w:eastAsia="宋体" w:hAnsi="宋体" w:cs="Times New Roman"/>
          <w:sz w:val="24"/>
          <w:szCs w:val="24"/>
          <w:lang w:val="zh-TW" w:eastAsia="zh-TW"/>
        </w:rPr>
        <w:t>6</w:t>
      </w:r>
      <w:r w:rsidRPr="00FA024E">
        <w:rPr>
          <w:rFonts w:ascii="宋体" w:eastAsia="宋体" w:hAnsi="宋体" w:cs="Times New Roman" w:hint="eastAsia"/>
          <w:sz w:val="24"/>
          <w:szCs w:val="24"/>
          <w:lang w:val="zh-TW" w:eastAsia="zh-TW"/>
        </w:rPr>
        <w:t>可知，主对角线可以看出各项特征对S</w:t>
      </w:r>
      <w:r w:rsidRPr="00FA024E">
        <w:rPr>
          <w:rFonts w:ascii="宋体" w:eastAsia="宋体" w:hAnsi="宋体" w:cs="Times New Roman"/>
          <w:sz w:val="24"/>
          <w:szCs w:val="24"/>
          <w:lang w:val="zh-TW" w:eastAsia="zh-TW"/>
        </w:rPr>
        <w:t>HAP</w:t>
      </w:r>
      <w:r w:rsidRPr="00FA024E">
        <w:rPr>
          <w:rFonts w:ascii="宋体" w:eastAsia="宋体" w:hAnsi="宋体" w:cs="Times New Roman" w:hint="eastAsia"/>
          <w:sz w:val="24"/>
          <w:szCs w:val="24"/>
          <w:lang w:val="zh-TW" w:eastAsia="zh-TW"/>
        </w:rPr>
        <w:t>值的影响关系趋势，而对角线之外的，以上方横轴“名校情结”和左边纵轴“提升自身学历和能力”为例，在“名校情结”数值较小的情况下，不管“提升自身学历和能力”数值如何增加，对于S</w:t>
      </w:r>
      <w:r w:rsidRPr="00FA024E">
        <w:rPr>
          <w:rFonts w:ascii="宋体" w:eastAsia="宋体" w:hAnsi="宋体" w:cs="Times New Roman"/>
          <w:sz w:val="24"/>
          <w:szCs w:val="24"/>
          <w:lang w:val="zh-TW" w:eastAsia="zh-TW"/>
        </w:rPr>
        <w:t>HAP</w:t>
      </w:r>
      <w:r w:rsidRPr="00FA024E">
        <w:rPr>
          <w:rFonts w:ascii="宋体" w:eastAsia="宋体" w:hAnsi="宋体" w:cs="Times New Roman" w:hint="eastAsia"/>
          <w:sz w:val="24"/>
          <w:szCs w:val="24"/>
          <w:lang w:val="zh-TW" w:eastAsia="zh-TW"/>
        </w:rPr>
        <w:t>值的影响始终是很小的，但随着“名校情结”逐渐增大，对S</w:t>
      </w:r>
      <w:r w:rsidRPr="00FA024E">
        <w:rPr>
          <w:rFonts w:ascii="宋体" w:eastAsia="宋体" w:hAnsi="宋体" w:cs="Times New Roman"/>
          <w:sz w:val="24"/>
          <w:szCs w:val="24"/>
          <w:lang w:val="zh-TW" w:eastAsia="zh-TW"/>
        </w:rPr>
        <w:t>HAP</w:t>
      </w:r>
      <w:r w:rsidRPr="00FA024E">
        <w:rPr>
          <w:rFonts w:ascii="宋体" w:eastAsia="宋体" w:hAnsi="宋体" w:cs="Times New Roman" w:hint="eastAsia"/>
          <w:sz w:val="24"/>
          <w:szCs w:val="24"/>
          <w:lang w:val="zh-TW" w:eastAsia="zh-TW"/>
        </w:rPr>
        <w:t>值的影响也逐渐增大。</w:t>
      </w:r>
    </w:p>
    <w:sectPr w:rsidR="00FA024E" w:rsidRPr="00FA02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CC0E5" w14:textId="77777777" w:rsidR="00E24E11" w:rsidRDefault="00E24E11" w:rsidP="008E33D4">
      <w:r>
        <w:separator/>
      </w:r>
    </w:p>
  </w:endnote>
  <w:endnote w:type="continuationSeparator" w:id="0">
    <w:p w14:paraId="558184CC" w14:textId="77777777" w:rsidR="00E24E11" w:rsidRDefault="00E24E11" w:rsidP="008E3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BEB26" w14:textId="77777777" w:rsidR="00E24E11" w:rsidRDefault="00E24E11" w:rsidP="008E33D4">
      <w:r>
        <w:separator/>
      </w:r>
    </w:p>
  </w:footnote>
  <w:footnote w:type="continuationSeparator" w:id="0">
    <w:p w14:paraId="2C5B5CE0" w14:textId="77777777" w:rsidR="00E24E11" w:rsidRDefault="00E24E11" w:rsidP="008E3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4DB"/>
    <w:multiLevelType w:val="hybridMultilevel"/>
    <w:tmpl w:val="441A153C"/>
    <w:lvl w:ilvl="0" w:tplc="AEB03C5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1444876"/>
    <w:multiLevelType w:val="hybridMultilevel"/>
    <w:tmpl w:val="10AACF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1350BE"/>
    <w:multiLevelType w:val="multilevel"/>
    <w:tmpl w:val="AE440082"/>
    <w:lvl w:ilvl="0">
      <w:start w:val="1"/>
      <w:numFmt w:val="decimal"/>
      <w:lvlText w:val="%1."/>
      <w:lvlJc w:val="left"/>
      <w:pPr>
        <w:tabs>
          <w:tab w:val="num" w:pos="720"/>
        </w:tabs>
        <w:ind w:left="720" w:hanging="360"/>
      </w:pPr>
      <w:rPr>
        <w:rFonts w:ascii="宋体" w:eastAsia="宋体" w:hAnsi="宋体"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F22C4"/>
    <w:multiLevelType w:val="hybridMultilevel"/>
    <w:tmpl w:val="7DCEB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701E3D"/>
    <w:multiLevelType w:val="multilevel"/>
    <w:tmpl w:val="151AE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892644"/>
    <w:multiLevelType w:val="multilevel"/>
    <w:tmpl w:val="3C4C7E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607CB"/>
    <w:multiLevelType w:val="hybridMultilevel"/>
    <w:tmpl w:val="61F08A86"/>
    <w:lvl w:ilvl="0" w:tplc="FE44085E">
      <w:start w:val="1"/>
      <w:numFmt w:val="decimal"/>
      <w:lvlText w:val="%1）"/>
      <w:lvlJc w:val="left"/>
      <w:pPr>
        <w:ind w:left="810" w:hanging="33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E22CD6"/>
    <w:multiLevelType w:val="multilevel"/>
    <w:tmpl w:val="9692D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D11B2"/>
    <w:multiLevelType w:val="hybridMultilevel"/>
    <w:tmpl w:val="1B54A52E"/>
    <w:lvl w:ilvl="0" w:tplc="0EF8BE0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967E6B"/>
    <w:multiLevelType w:val="hybridMultilevel"/>
    <w:tmpl w:val="B2B0C158"/>
    <w:lvl w:ilvl="0" w:tplc="043833AC">
      <w:start w:val="1"/>
      <w:numFmt w:val="japaneseCounting"/>
      <w:lvlText w:val="%1、"/>
      <w:lvlJc w:val="left"/>
      <w:pPr>
        <w:ind w:left="570" w:hanging="570"/>
      </w:pPr>
      <w:rPr>
        <w:rFonts w:eastAsia="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DF5F07"/>
    <w:multiLevelType w:val="hybridMultilevel"/>
    <w:tmpl w:val="C4D23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96139B3"/>
    <w:multiLevelType w:val="hybridMultilevel"/>
    <w:tmpl w:val="36A239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2C1B87"/>
    <w:multiLevelType w:val="hybridMultilevel"/>
    <w:tmpl w:val="8042CA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1B10441"/>
    <w:multiLevelType w:val="hybridMultilevel"/>
    <w:tmpl w:val="B07C0C30"/>
    <w:lvl w:ilvl="0" w:tplc="49C8E01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315697E"/>
    <w:multiLevelType w:val="hybridMultilevel"/>
    <w:tmpl w:val="A8AA17EA"/>
    <w:lvl w:ilvl="0" w:tplc="0EF8BE0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4CB6861"/>
    <w:multiLevelType w:val="hybridMultilevel"/>
    <w:tmpl w:val="7A70A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C1A440C"/>
    <w:multiLevelType w:val="hybridMultilevel"/>
    <w:tmpl w:val="2BA24612"/>
    <w:lvl w:ilvl="0" w:tplc="F698E2F4">
      <w:start w:val="1"/>
      <w:numFmt w:val="decimal"/>
      <w:lvlText w:val="%1）"/>
      <w:lvlJc w:val="left"/>
      <w:pPr>
        <w:ind w:left="840" w:hanging="360"/>
      </w:pPr>
      <w:rPr>
        <w:rFonts w:eastAsiaTheme="minorEastAsia"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531B7C"/>
    <w:multiLevelType w:val="hybridMultilevel"/>
    <w:tmpl w:val="3E9C46BA"/>
    <w:lvl w:ilvl="0" w:tplc="68BC7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5A6F1921"/>
    <w:multiLevelType w:val="multilevel"/>
    <w:tmpl w:val="45A661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1B2E7D"/>
    <w:multiLevelType w:val="hybridMultilevel"/>
    <w:tmpl w:val="BC5A5BA6"/>
    <w:lvl w:ilvl="0" w:tplc="B5B459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015306588">
    <w:abstractNumId w:val="14"/>
  </w:num>
  <w:num w:numId="2" w16cid:durableId="1826362702">
    <w:abstractNumId w:val="19"/>
  </w:num>
  <w:num w:numId="3" w16cid:durableId="382171924">
    <w:abstractNumId w:val="15"/>
  </w:num>
  <w:num w:numId="4" w16cid:durableId="1972442999">
    <w:abstractNumId w:val="1"/>
  </w:num>
  <w:num w:numId="5" w16cid:durableId="1987278841">
    <w:abstractNumId w:val="10"/>
  </w:num>
  <w:num w:numId="6" w16cid:durableId="1365322553">
    <w:abstractNumId w:val="3"/>
  </w:num>
  <w:num w:numId="7" w16cid:durableId="1570382504">
    <w:abstractNumId w:val="8"/>
  </w:num>
  <w:num w:numId="8" w16cid:durableId="886061805">
    <w:abstractNumId w:val="12"/>
  </w:num>
  <w:num w:numId="9" w16cid:durableId="1214805990">
    <w:abstractNumId w:val="6"/>
  </w:num>
  <w:num w:numId="10" w16cid:durableId="2115395705">
    <w:abstractNumId w:val="16"/>
  </w:num>
  <w:num w:numId="11" w16cid:durableId="1352878978">
    <w:abstractNumId w:val="11"/>
  </w:num>
  <w:num w:numId="12" w16cid:durableId="1963071218">
    <w:abstractNumId w:val="9"/>
  </w:num>
  <w:num w:numId="13" w16cid:durableId="72318923">
    <w:abstractNumId w:val="0"/>
  </w:num>
  <w:num w:numId="14" w16cid:durableId="1805660216">
    <w:abstractNumId w:val="17"/>
  </w:num>
  <w:num w:numId="15" w16cid:durableId="164562893">
    <w:abstractNumId w:val="4"/>
  </w:num>
  <w:num w:numId="16" w16cid:durableId="1668240519">
    <w:abstractNumId w:val="5"/>
  </w:num>
  <w:num w:numId="17" w16cid:durableId="387342780">
    <w:abstractNumId w:val="18"/>
  </w:num>
  <w:num w:numId="18" w16cid:durableId="874850973">
    <w:abstractNumId w:val="7"/>
  </w:num>
  <w:num w:numId="19" w16cid:durableId="1929459383">
    <w:abstractNumId w:val="2"/>
  </w:num>
  <w:num w:numId="20" w16cid:durableId="14041815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112"/>
    <w:rsid w:val="00166112"/>
    <w:rsid w:val="00516BF4"/>
    <w:rsid w:val="008E33D4"/>
    <w:rsid w:val="0097561A"/>
    <w:rsid w:val="00A36704"/>
    <w:rsid w:val="00E24E11"/>
    <w:rsid w:val="00FA0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EA6AD"/>
  <w15:chartTrackingRefBased/>
  <w15:docId w15:val="{1F6B846D-3F34-4C58-B027-C269774F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A024E"/>
    <w:pPr>
      <w:keepNext/>
      <w:keepLines/>
      <w:spacing w:beforeLines="50" w:before="50" w:afterLines="50" w:after="50" w:line="300" w:lineRule="auto"/>
      <w:jc w:val="center"/>
      <w:outlineLvl w:val="0"/>
    </w:pPr>
    <w:rPr>
      <w:rFonts w:eastAsia="黑体"/>
      <w:bCs/>
      <w:kern w:val="44"/>
      <w:sz w:val="30"/>
      <w:szCs w:val="44"/>
    </w:rPr>
  </w:style>
  <w:style w:type="paragraph" w:styleId="2">
    <w:name w:val="heading 2"/>
    <w:basedOn w:val="a"/>
    <w:next w:val="a"/>
    <w:link w:val="20"/>
    <w:uiPriority w:val="9"/>
    <w:semiHidden/>
    <w:unhideWhenUsed/>
    <w:qFormat/>
    <w:rsid w:val="00FA024E"/>
    <w:pPr>
      <w:keepNext/>
      <w:keepLines/>
      <w:spacing w:before="260" w:after="260" w:line="416" w:lineRule="auto"/>
      <w:outlineLvl w:val="1"/>
    </w:pPr>
    <w:rPr>
      <w:rFonts w:ascii="等线 Light" w:eastAsia="黑体" w:hAnsi="等线 Light" w:cs="Times New Roman"/>
      <w:bCs/>
      <w:sz w:val="28"/>
      <w:szCs w:val="32"/>
    </w:rPr>
  </w:style>
  <w:style w:type="paragraph" w:styleId="3">
    <w:name w:val="heading 3"/>
    <w:basedOn w:val="a"/>
    <w:next w:val="a"/>
    <w:link w:val="30"/>
    <w:uiPriority w:val="9"/>
    <w:unhideWhenUsed/>
    <w:qFormat/>
    <w:rsid w:val="00FA024E"/>
    <w:pPr>
      <w:keepNext/>
      <w:keepLines/>
      <w:spacing w:before="260" w:after="260" w:line="416" w:lineRule="auto"/>
      <w:outlineLvl w:val="2"/>
    </w:pPr>
    <w:rPr>
      <w:rFonts w:eastAsia="宋体"/>
      <w:b/>
      <w:bCs/>
      <w:sz w:val="24"/>
      <w:szCs w:val="32"/>
    </w:rPr>
  </w:style>
  <w:style w:type="paragraph" w:styleId="4">
    <w:name w:val="heading 4"/>
    <w:basedOn w:val="a"/>
    <w:next w:val="a"/>
    <w:link w:val="40"/>
    <w:uiPriority w:val="9"/>
    <w:semiHidden/>
    <w:unhideWhenUsed/>
    <w:qFormat/>
    <w:rsid w:val="00FA024E"/>
    <w:pPr>
      <w:keepNext/>
      <w:keepLines/>
      <w:spacing w:before="280" w:after="290" w:line="376" w:lineRule="auto"/>
      <w:outlineLvl w:val="3"/>
    </w:pPr>
    <w:rPr>
      <w:rFonts w:ascii="等线 Light" w:eastAsia="宋体" w:hAnsi="等线 Light" w:cs="Times New Roman"/>
      <w:bCs/>
      <w:sz w:val="24"/>
      <w:szCs w:val="28"/>
    </w:rPr>
  </w:style>
  <w:style w:type="paragraph" w:styleId="5">
    <w:name w:val="heading 5"/>
    <w:basedOn w:val="a"/>
    <w:next w:val="a"/>
    <w:link w:val="50"/>
    <w:uiPriority w:val="9"/>
    <w:unhideWhenUsed/>
    <w:qFormat/>
    <w:rsid w:val="00FA024E"/>
    <w:pPr>
      <w:keepNext/>
      <w:keepLines/>
      <w:spacing w:before="280" w:after="290" w:line="376" w:lineRule="auto"/>
      <w:outlineLvl w:val="4"/>
    </w:pPr>
    <w:rPr>
      <w:rFonts w:eastAsia="宋体"/>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33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33D4"/>
    <w:rPr>
      <w:sz w:val="18"/>
      <w:szCs w:val="18"/>
    </w:rPr>
  </w:style>
  <w:style w:type="paragraph" w:styleId="a5">
    <w:name w:val="footer"/>
    <w:basedOn w:val="a"/>
    <w:link w:val="a6"/>
    <w:uiPriority w:val="99"/>
    <w:unhideWhenUsed/>
    <w:rsid w:val="008E33D4"/>
    <w:pPr>
      <w:tabs>
        <w:tab w:val="center" w:pos="4153"/>
        <w:tab w:val="right" w:pos="8306"/>
      </w:tabs>
      <w:snapToGrid w:val="0"/>
      <w:jc w:val="left"/>
    </w:pPr>
    <w:rPr>
      <w:sz w:val="18"/>
      <w:szCs w:val="18"/>
    </w:rPr>
  </w:style>
  <w:style w:type="character" w:customStyle="1" w:styleId="a6">
    <w:name w:val="页脚 字符"/>
    <w:basedOn w:val="a0"/>
    <w:link w:val="a5"/>
    <w:uiPriority w:val="99"/>
    <w:rsid w:val="008E33D4"/>
    <w:rPr>
      <w:sz w:val="18"/>
      <w:szCs w:val="18"/>
    </w:rPr>
  </w:style>
  <w:style w:type="character" w:customStyle="1" w:styleId="10">
    <w:name w:val="标题 1 字符"/>
    <w:basedOn w:val="a0"/>
    <w:link w:val="1"/>
    <w:uiPriority w:val="9"/>
    <w:rsid w:val="00FA024E"/>
    <w:rPr>
      <w:rFonts w:eastAsia="黑体"/>
      <w:bCs/>
      <w:kern w:val="44"/>
      <w:sz w:val="30"/>
      <w:szCs w:val="44"/>
    </w:rPr>
  </w:style>
  <w:style w:type="paragraph" w:customStyle="1" w:styleId="21">
    <w:name w:val="标题 21"/>
    <w:basedOn w:val="a"/>
    <w:next w:val="a"/>
    <w:uiPriority w:val="9"/>
    <w:unhideWhenUsed/>
    <w:qFormat/>
    <w:rsid w:val="00FA024E"/>
    <w:pPr>
      <w:keepNext/>
      <w:keepLines/>
      <w:spacing w:before="260" w:after="260" w:line="415" w:lineRule="auto"/>
      <w:outlineLvl w:val="1"/>
    </w:pPr>
    <w:rPr>
      <w:rFonts w:ascii="等线 Light" w:eastAsia="黑体" w:hAnsi="等线 Light" w:cs="Times New Roman"/>
      <w:bCs/>
      <w:sz w:val="28"/>
      <w:szCs w:val="32"/>
    </w:rPr>
  </w:style>
  <w:style w:type="character" w:customStyle="1" w:styleId="30">
    <w:name w:val="标题 3 字符"/>
    <w:basedOn w:val="a0"/>
    <w:link w:val="3"/>
    <w:uiPriority w:val="9"/>
    <w:rsid w:val="00FA024E"/>
    <w:rPr>
      <w:rFonts w:eastAsia="宋体"/>
      <w:b/>
      <w:bCs/>
      <w:sz w:val="24"/>
      <w:szCs w:val="32"/>
    </w:rPr>
  </w:style>
  <w:style w:type="paragraph" w:customStyle="1" w:styleId="41">
    <w:name w:val="标题 41"/>
    <w:basedOn w:val="a"/>
    <w:next w:val="a"/>
    <w:uiPriority w:val="9"/>
    <w:unhideWhenUsed/>
    <w:qFormat/>
    <w:rsid w:val="00FA024E"/>
    <w:pPr>
      <w:keepNext/>
      <w:keepLines/>
      <w:spacing w:before="280" w:after="290" w:line="376" w:lineRule="auto"/>
      <w:outlineLvl w:val="3"/>
    </w:pPr>
    <w:rPr>
      <w:rFonts w:ascii="等线 Light" w:eastAsia="宋体" w:hAnsi="等线 Light" w:cs="Times New Roman"/>
      <w:bCs/>
      <w:sz w:val="24"/>
      <w:szCs w:val="28"/>
    </w:rPr>
  </w:style>
  <w:style w:type="character" w:customStyle="1" w:styleId="50">
    <w:name w:val="标题 5 字符"/>
    <w:basedOn w:val="a0"/>
    <w:link w:val="5"/>
    <w:uiPriority w:val="9"/>
    <w:rsid w:val="00FA024E"/>
    <w:rPr>
      <w:rFonts w:eastAsia="宋体"/>
      <w:bCs/>
      <w:sz w:val="24"/>
      <w:szCs w:val="28"/>
    </w:rPr>
  </w:style>
  <w:style w:type="numbering" w:customStyle="1" w:styleId="11">
    <w:name w:val="无列表1"/>
    <w:next w:val="a2"/>
    <w:uiPriority w:val="99"/>
    <w:semiHidden/>
    <w:unhideWhenUsed/>
    <w:rsid w:val="00FA024E"/>
  </w:style>
  <w:style w:type="paragraph" w:styleId="a7">
    <w:name w:val="List Paragraph"/>
    <w:basedOn w:val="a"/>
    <w:uiPriority w:val="34"/>
    <w:qFormat/>
    <w:rsid w:val="00FA024E"/>
    <w:pPr>
      <w:ind w:firstLineChars="200" w:firstLine="420"/>
    </w:pPr>
    <w:rPr>
      <w:szCs w:val="21"/>
    </w:rPr>
  </w:style>
  <w:style w:type="character" w:styleId="a8">
    <w:name w:val="Placeholder Text"/>
    <w:basedOn w:val="a0"/>
    <w:uiPriority w:val="99"/>
    <w:semiHidden/>
    <w:rsid w:val="00FA024E"/>
    <w:rPr>
      <w:color w:val="808080"/>
    </w:rPr>
  </w:style>
  <w:style w:type="paragraph" w:customStyle="1" w:styleId="12">
    <w:name w:val="题注1"/>
    <w:basedOn w:val="a"/>
    <w:next w:val="a"/>
    <w:unhideWhenUsed/>
    <w:qFormat/>
    <w:rsid w:val="00FA024E"/>
    <w:rPr>
      <w:rFonts w:ascii="等线 Light" w:eastAsia="黑体" w:hAnsi="等线 Light" w:cs="Times New Roman"/>
      <w:sz w:val="20"/>
      <w:szCs w:val="20"/>
    </w:rPr>
  </w:style>
  <w:style w:type="table" w:styleId="a9">
    <w:name w:val="Table Grid"/>
    <w:basedOn w:val="a1"/>
    <w:uiPriority w:val="39"/>
    <w:qFormat/>
    <w:rsid w:val="00FA024E"/>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FA024E"/>
    <w:pPr>
      <w:widowControl w:val="0"/>
      <w:spacing w:line="300" w:lineRule="auto"/>
      <w:jc w:val="both"/>
    </w:pPr>
    <w:rPr>
      <w:rFonts w:ascii="Times New Roman" w:eastAsia="宋体" w:hAnsi="Times New Roman"/>
      <w:sz w:val="24"/>
      <w:szCs w:val="21"/>
    </w:rPr>
  </w:style>
  <w:style w:type="character" w:customStyle="1" w:styleId="font21">
    <w:name w:val="font21"/>
    <w:basedOn w:val="a0"/>
    <w:rsid w:val="00FA024E"/>
    <w:rPr>
      <w:rFonts w:ascii="宋体" w:eastAsia="宋体" w:hAnsi="宋体" w:cs="宋体"/>
      <w:color w:val="000000"/>
      <w:sz w:val="30"/>
      <w:szCs w:val="30"/>
      <w:u w:val="none"/>
    </w:rPr>
  </w:style>
  <w:style w:type="paragraph" w:styleId="ab">
    <w:name w:val="Normal (Web)"/>
    <w:basedOn w:val="a"/>
    <w:uiPriority w:val="99"/>
    <w:qFormat/>
    <w:rsid w:val="00FA024E"/>
    <w:pPr>
      <w:spacing w:beforeAutospacing="1" w:afterAutospacing="1"/>
      <w:jc w:val="left"/>
    </w:pPr>
    <w:rPr>
      <w:rFonts w:ascii="Calibri" w:eastAsia="宋体" w:hAnsi="Calibri" w:cs="Times New Roman"/>
      <w:kern w:val="0"/>
      <w:sz w:val="24"/>
      <w:szCs w:val="24"/>
    </w:rPr>
  </w:style>
  <w:style w:type="character" w:customStyle="1" w:styleId="20">
    <w:name w:val="标题 2 字符"/>
    <w:basedOn w:val="a0"/>
    <w:link w:val="2"/>
    <w:uiPriority w:val="9"/>
    <w:rsid w:val="00FA024E"/>
    <w:rPr>
      <w:rFonts w:ascii="等线 Light" w:eastAsia="黑体" w:hAnsi="等线 Light" w:cs="Times New Roman"/>
      <w:bCs/>
      <w:sz w:val="28"/>
      <w:szCs w:val="32"/>
    </w:rPr>
  </w:style>
  <w:style w:type="character" w:customStyle="1" w:styleId="40">
    <w:name w:val="标题 4 字符"/>
    <w:basedOn w:val="a0"/>
    <w:link w:val="4"/>
    <w:uiPriority w:val="9"/>
    <w:rsid w:val="00FA024E"/>
    <w:rPr>
      <w:rFonts w:ascii="等线 Light" w:eastAsia="宋体" w:hAnsi="等线 Light" w:cs="Times New Roman"/>
      <w:bCs/>
      <w:sz w:val="24"/>
      <w:szCs w:val="28"/>
    </w:rPr>
  </w:style>
  <w:style w:type="paragraph" w:customStyle="1" w:styleId="TOC1">
    <w:name w:val="TOC 标题1"/>
    <w:basedOn w:val="1"/>
    <w:next w:val="a"/>
    <w:uiPriority w:val="39"/>
    <w:unhideWhenUsed/>
    <w:qFormat/>
    <w:rsid w:val="00FA024E"/>
    <w:pPr>
      <w:widowControl/>
      <w:spacing w:beforeLines="0" w:before="240" w:afterLines="0" w:after="0" w:line="259" w:lineRule="auto"/>
      <w:jc w:val="left"/>
      <w:outlineLvl w:val="9"/>
    </w:pPr>
    <w:rPr>
      <w:rFonts w:ascii="等线 Light" w:eastAsia="等线 Light" w:hAnsi="等线 Light" w:cs="Times New Roman"/>
      <w:bCs w:val="0"/>
      <w:color w:val="2F5496"/>
      <w:kern w:val="0"/>
      <w:sz w:val="32"/>
      <w:szCs w:val="32"/>
    </w:rPr>
  </w:style>
  <w:style w:type="paragraph" w:styleId="TOC10">
    <w:name w:val="toc 1"/>
    <w:basedOn w:val="a"/>
    <w:next w:val="a"/>
    <w:autoRedefine/>
    <w:uiPriority w:val="39"/>
    <w:unhideWhenUsed/>
    <w:rsid w:val="00FA024E"/>
    <w:rPr>
      <w:szCs w:val="21"/>
    </w:rPr>
  </w:style>
  <w:style w:type="paragraph" w:styleId="TOC2">
    <w:name w:val="toc 2"/>
    <w:basedOn w:val="a"/>
    <w:next w:val="a"/>
    <w:autoRedefine/>
    <w:uiPriority w:val="39"/>
    <w:unhideWhenUsed/>
    <w:rsid w:val="00FA024E"/>
    <w:pPr>
      <w:ind w:leftChars="200" w:left="420"/>
    </w:pPr>
    <w:rPr>
      <w:szCs w:val="21"/>
    </w:rPr>
  </w:style>
  <w:style w:type="paragraph" w:styleId="TOC3">
    <w:name w:val="toc 3"/>
    <w:basedOn w:val="a"/>
    <w:next w:val="a"/>
    <w:autoRedefine/>
    <w:uiPriority w:val="39"/>
    <w:unhideWhenUsed/>
    <w:rsid w:val="00FA024E"/>
    <w:pPr>
      <w:ind w:leftChars="400" w:left="840"/>
    </w:pPr>
    <w:rPr>
      <w:szCs w:val="21"/>
    </w:rPr>
  </w:style>
  <w:style w:type="character" w:customStyle="1" w:styleId="13">
    <w:name w:val="超链接1"/>
    <w:basedOn w:val="a0"/>
    <w:uiPriority w:val="99"/>
    <w:unhideWhenUsed/>
    <w:rsid w:val="00FA024E"/>
    <w:rPr>
      <w:color w:val="0563C1"/>
      <w:u w:val="single"/>
    </w:rPr>
  </w:style>
  <w:style w:type="paragraph" w:styleId="TOC4">
    <w:name w:val="toc 4"/>
    <w:basedOn w:val="a"/>
    <w:next w:val="a"/>
    <w:autoRedefine/>
    <w:uiPriority w:val="39"/>
    <w:unhideWhenUsed/>
    <w:rsid w:val="00FA024E"/>
    <w:pPr>
      <w:ind w:leftChars="600" w:left="1260"/>
    </w:pPr>
  </w:style>
  <w:style w:type="paragraph" w:styleId="TOC5">
    <w:name w:val="toc 5"/>
    <w:basedOn w:val="a"/>
    <w:next w:val="a"/>
    <w:autoRedefine/>
    <w:uiPriority w:val="39"/>
    <w:unhideWhenUsed/>
    <w:rsid w:val="00FA024E"/>
    <w:pPr>
      <w:ind w:leftChars="800" w:left="1680"/>
    </w:pPr>
  </w:style>
  <w:style w:type="paragraph" w:styleId="TOC6">
    <w:name w:val="toc 6"/>
    <w:basedOn w:val="a"/>
    <w:next w:val="a"/>
    <w:autoRedefine/>
    <w:uiPriority w:val="39"/>
    <w:unhideWhenUsed/>
    <w:rsid w:val="00FA024E"/>
    <w:pPr>
      <w:ind w:leftChars="1000" w:left="2100"/>
    </w:pPr>
  </w:style>
  <w:style w:type="paragraph" w:styleId="TOC7">
    <w:name w:val="toc 7"/>
    <w:basedOn w:val="a"/>
    <w:next w:val="a"/>
    <w:autoRedefine/>
    <w:uiPriority w:val="39"/>
    <w:unhideWhenUsed/>
    <w:rsid w:val="00FA024E"/>
    <w:pPr>
      <w:ind w:leftChars="1200" w:left="2520"/>
    </w:pPr>
  </w:style>
  <w:style w:type="paragraph" w:styleId="TOC8">
    <w:name w:val="toc 8"/>
    <w:basedOn w:val="a"/>
    <w:next w:val="a"/>
    <w:autoRedefine/>
    <w:uiPriority w:val="39"/>
    <w:unhideWhenUsed/>
    <w:rsid w:val="00FA024E"/>
    <w:pPr>
      <w:ind w:leftChars="1400" w:left="2940"/>
    </w:pPr>
  </w:style>
  <w:style w:type="paragraph" w:styleId="TOC9">
    <w:name w:val="toc 9"/>
    <w:basedOn w:val="a"/>
    <w:next w:val="a"/>
    <w:autoRedefine/>
    <w:uiPriority w:val="39"/>
    <w:unhideWhenUsed/>
    <w:rsid w:val="00FA024E"/>
    <w:pPr>
      <w:ind w:leftChars="1600" w:left="3360"/>
    </w:pPr>
  </w:style>
  <w:style w:type="character" w:styleId="ac">
    <w:name w:val="Unresolved Mention"/>
    <w:basedOn w:val="a0"/>
    <w:uiPriority w:val="99"/>
    <w:semiHidden/>
    <w:unhideWhenUsed/>
    <w:rsid w:val="00FA024E"/>
    <w:rPr>
      <w:color w:val="605E5C"/>
      <w:shd w:val="clear" w:color="auto" w:fill="E1DFDD"/>
    </w:rPr>
  </w:style>
  <w:style w:type="paragraph" w:styleId="ad">
    <w:name w:val="table of figures"/>
    <w:basedOn w:val="a"/>
    <w:next w:val="a"/>
    <w:uiPriority w:val="99"/>
    <w:unhideWhenUsed/>
    <w:rsid w:val="00FA024E"/>
    <w:pPr>
      <w:ind w:leftChars="200" w:left="200" w:hangingChars="200" w:hanging="200"/>
    </w:pPr>
    <w:rPr>
      <w:szCs w:val="21"/>
    </w:rPr>
  </w:style>
  <w:style w:type="paragraph" w:styleId="ae">
    <w:name w:val="endnote text"/>
    <w:basedOn w:val="a"/>
    <w:link w:val="af"/>
    <w:uiPriority w:val="99"/>
    <w:semiHidden/>
    <w:unhideWhenUsed/>
    <w:rsid w:val="00FA024E"/>
    <w:pPr>
      <w:snapToGrid w:val="0"/>
      <w:jc w:val="left"/>
    </w:pPr>
    <w:rPr>
      <w:szCs w:val="21"/>
    </w:rPr>
  </w:style>
  <w:style w:type="character" w:customStyle="1" w:styleId="af">
    <w:name w:val="尾注文本 字符"/>
    <w:basedOn w:val="a0"/>
    <w:link w:val="ae"/>
    <w:uiPriority w:val="99"/>
    <w:semiHidden/>
    <w:rsid w:val="00FA024E"/>
    <w:rPr>
      <w:szCs w:val="21"/>
    </w:rPr>
  </w:style>
  <w:style w:type="character" w:styleId="af0">
    <w:name w:val="endnote reference"/>
    <w:basedOn w:val="a0"/>
    <w:uiPriority w:val="99"/>
    <w:semiHidden/>
    <w:unhideWhenUsed/>
    <w:rsid w:val="00FA024E"/>
    <w:rPr>
      <w:vertAlign w:val="superscript"/>
    </w:rPr>
  </w:style>
  <w:style w:type="character" w:customStyle="1" w:styleId="210">
    <w:name w:val="标题 2 字符1"/>
    <w:basedOn w:val="a0"/>
    <w:link w:val="2"/>
    <w:uiPriority w:val="9"/>
    <w:semiHidden/>
    <w:rsid w:val="00FA024E"/>
    <w:rPr>
      <w:rFonts w:asciiTheme="majorHAnsi" w:eastAsiaTheme="majorEastAsia" w:hAnsiTheme="majorHAnsi" w:cstheme="majorBidi"/>
      <w:b/>
      <w:bCs/>
      <w:sz w:val="32"/>
      <w:szCs w:val="32"/>
    </w:rPr>
  </w:style>
  <w:style w:type="character" w:customStyle="1" w:styleId="410">
    <w:name w:val="标题 4 字符1"/>
    <w:basedOn w:val="a0"/>
    <w:link w:val="4"/>
    <w:uiPriority w:val="9"/>
    <w:semiHidden/>
    <w:rsid w:val="00FA024E"/>
    <w:rPr>
      <w:rFonts w:asciiTheme="majorHAnsi" w:eastAsiaTheme="majorEastAsia" w:hAnsiTheme="majorHAnsi" w:cstheme="majorBidi"/>
      <w:b/>
      <w:bCs/>
      <w:sz w:val="28"/>
      <w:szCs w:val="28"/>
    </w:rPr>
  </w:style>
  <w:style w:type="character" w:styleId="af1">
    <w:name w:val="Hyperlink"/>
    <w:basedOn w:val="a0"/>
    <w:uiPriority w:val="99"/>
    <w:semiHidden/>
    <w:unhideWhenUsed/>
    <w:rsid w:val="00FA02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chart" Target="charts/chart5.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4.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8.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chart" Target="charts/chart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学历</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大专</c:v>
                </c:pt>
                <c:pt idx="1">
                  <c:v>本科</c:v>
                </c:pt>
                <c:pt idx="2">
                  <c:v>硕士</c:v>
                </c:pt>
              </c:strCache>
            </c:strRef>
          </c:cat>
          <c:val>
            <c:numRef>
              <c:f>Sheet1!$B$2:$B$4</c:f>
              <c:numCache>
                <c:formatCode>General</c:formatCode>
                <c:ptCount val="3"/>
                <c:pt idx="0">
                  <c:v>2.8159999999999998</c:v>
                </c:pt>
                <c:pt idx="1">
                  <c:v>2.9620000000000002</c:v>
                </c:pt>
                <c:pt idx="2">
                  <c:v>3.202</c:v>
                </c:pt>
              </c:numCache>
            </c:numRef>
          </c:val>
          <c:extLst>
            <c:ext xmlns:c16="http://schemas.microsoft.com/office/drawing/2014/chart" uri="{C3380CC4-5D6E-409C-BE32-E72D297353CC}">
              <c16:uniqueId val="{00000000-3DF5-44CE-9565-0B8ED1FF56DD}"/>
            </c:ext>
          </c:extLst>
        </c:ser>
        <c:dLbls>
          <c:dLblPos val="outEnd"/>
          <c:showLegendKey val="0"/>
          <c:showVal val="1"/>
          <c:showCatName val="0"/>
          <c:showSerName val="0"/>
          <c:showPercent val="0"/>
          <c:showBubbleSize val="0"/>
        </c:dLbls>
        <c:gapWidth val="219"/>
        <c:overlap val="-27"/>
        <c:axId val="709545520"/>
        <c:axId val="709550112"/>
      </c:barChart>
      <c:catAx>
        <c:axId val="70954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50112"/>
        <c:crosses val="autoZero"/>
        <c:auto val="1"/>
        <c:lblAlgn val="ctr"/>
        <c:lblOffset val="100"/>
        <c:noMultiLvlLbl val="0"/>
      </c:catAx>
      <c:valAx>
        <c:axId val="70955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45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列1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211重点院校</c:v>
                </c:pt>
                <c:pt idx="1">
                  <c:v>985重点院校</c:v>
                </c:pt>
                <c:pt idx="2">
                  <c:v>普通院校</c:v>
                </c:pt>
              </c:strCache>
            </c:strRef>
          </c:cat>
          <c:val>
            <c:numRef>
              <c:f>Sheet1!$B$2:$B$4</c:f>
              <c:numCache>
                <c:formatCode>General</c:formatCode>
                <c:ptCount val="3"/>
                <c:pt idx="0">
                  <c:v>3.1240000000000001</c:v>
                </c:pt>
                <c:pt idx="1">
                  <c:v>3.3079999999999998</c:v>
                </c:pt>
                <c:pt idx="2">
                  <c:v>2.8079999999999998</c:v>
                </c:pt>
              </c:numCache>
            </c:numRef>
          </c:val>
          <c:extLst>
            <c:ext xmlns:c16="http://schemas.microsoft.com/office/drawing/2014/chart" uri="{C3380CC4-5D6E-409C-BE32-E72D297353CC}">
              <c16:uniqueId val="{00000000-3A66-414D-8CDD-06C790129762}"/>
            </c:ext>
          </c:extLst>
        </c:ser>
        <c:dLbls>
          <c:dLblPos val="outEnd"/>
          <c:showLegendKey val="0"/>
          <c:showVal val="1"/>
          <c:showCatName val="0"/>
          <c:showSerName val="0"/>
          <c:showPercent val="0"/>
          <c:showBubbleSize val="0"/>
        </c:dLbls>
        <c:gapWidth val="219"/>
        <c:overlap val="-27"/>
        <c:axId val="709545520"/>
        <c:axId val="709550112"/>
      </c:barChart>
      <c:catAx>
        <c:axId val="70954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50112"/>
        <c:crosses val="autoZero"/>
        <c:auto val="1"/>
        <c:lblAlgn val="ctr"/>
        <c:lblOffset val="100"/>
        <c:noMultiLvlLbl val="0"/>
      </c:catAx>
      <c:valAx>
        <c:axId val="70955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45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列1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人文社科艺术</c:v>
                </c:pt>
                <c:pt idx="1">
                  <c:v>农学</c:v>
                </c:pt>
                <c:pt idx="2">
                  <c:v>医学</c:v>
                </c:pt>
                <c:pt idx="3">
                  <c:v>理学工学</c:v>
                </c:pt>
                <c:pt idx="4">
                  <c:v>经济管理</c:v>
                </c:pt>
              </c:strCache>
            </c:strRef>
          </c:cat>
          <c:val>
            <c:numRef>
              <c:f>Sheet1!$B$2:$B$6</c:f>
              <c:numCache>
                <c:formatCode>General</c:formatCode>
                <c:ptCount val="5"/>
                <c:pt idx="0">
                  <c:v>2.8540000000000001</c:v>
                </c:pt>
                <c:pt idx="1">
                  <c:v>2.847</c:v>
                </c:pt>
                <c:pt idx="2">
                  <c:v>2.9630000000000001</c:v>
                </c:pt>
                <c:pt idx="3">
                  <c:v>3.028</c:v>
                </c:pt>
                <c:pt idx="4">
                  <c:v>2.9489999999999998</c:v>
                </c:pt>
              </c:numCache>
            </c:numRef>
          </c:val>
          <c:extLst>
            <c:ext xmlns:c16="http://schemas.microsoft.com/office/drawing/2014/chart" uri="{C3380CC4-5D6E-409C-BE32-E72D297353CC}">
              <c16:uniqueId val="{00000000-9335-404D-8378-8DB43D2BA767}"/>
            </c:ext>
          </c:extLst>
        </c:ser>
        <c:dLbls>
          <c:dLblPos val="outEnd"/>
          <c:showLegendKey val="0"/>
          <c:showVal val="1"/>
          <c:showCatName val="0"/>
          <c:showSerName val="0"/>
          <c:showPercent val="0"/>
          <c:showBubbleSize val="0"/>
        </c:dLbls>
        <c:gapWidth val="219"/>
        <c:overlap val="-27"/>
        <c:axId val="709545520"/>
        <c:axId val="709550112"/>
      </c:barChart>
      <c:catAx>
        <c:axId val="70954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50112"/>
        <c:crosses val="autoZero"/>
        <c:auto val="1"/>
        <c:lblAlgn val="ctr"/>
        <c:lblOffset val="100"/>
        <c:noMultiLvlLbl val="0"/>
      </c:catAx>
      <c:valAx>
        <c:axId val="70955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45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大专</c:v>
                </c:pt>
              </c:strCache>
            </c:strRef>
          </c:tx>
          <c:spPr>
            <a:solidFill>
              <a:schemeClr val="accent1"/>
            </a:solidFill>
            <a:ln>
              <a:noFill/>
            </a:ln>
            <a:effectLst/>
          </c:spPr>
          <c:invertIfNegative val="0"/>
          <c:cat>
            <c:strRef>
              <c:f>Sheet1!$A$2:$A$6</c:f>
              <c:strCache>
                <c:ptCount val="5"/>
                <c:pt idx="0">
                  <c:v>人文社科艺术</c:v>
                </c:pt>
                <c:pt idx="1">
                  <c:v>农学</c:v>
                </c:pt>
                <c:pt idx="2">
                  <c:v>医学</c:v>
                </c:pt>
                <c:pt idx="3">
                  <c:v>理学工学</c:v>
                </c:pt>
                <c:pt idx="4">
                  <c:v>经济管理</c:v>
                </c:pt>
              </c:strCache>
            </c:strRef>
          </c:cat>
          <c:val>
            <c:numRef>
              <c:f>Sheet1!$B$2:$B$6</c:f>
              <c:numCache>
                <c:formatCode>General</c:formatCode>
                <c:ptCount val="5"/>
                <c:pt idx="0">
                  <c:v>2.718</c:v>
                </c:pt>
                <c:pt idx="1">
                  <c:v>2.7469999999999999</c:v>
                </c:pt>
                <c:pt idx="2">
                  <c:v>2.7930000000000001</c:v>
                </c:pt>
                <c:pt idx="3">
                  <c:v>2.8260000000000001</c:v>
                </c:pt>
                <c:pt idx="4">
                  <c:v>2.875</c:v>
                </c:pt>
              </c:numCache>
            </c:numRef>
          </c:val>
          <c:extLst>
            <c:ext xmlns:c16="http://schemas.microsoft.com/office/drawing/2014/chart" uri="{C3380CC4-5D6E-409C-BE32-E72D297353CC}">
              <c16:uniqueId val="{00000000-50C9-44DF-A293-FA7829341127}"/>
            </c:ext>
          </c:extLst>
        </c:ser>
        <c:ser>
          <c:idx val="1"/>
          <c:order val="1"/>
          <c:tx>
            <c:strRef>
              <c:f>Sheet1!$C$1</c:f>
              <c:strCache>
                <c:ptCount val="1"/>
                <c:pt idx="0">
                  <c:v>本科</c:v>
                </c:pt>
              </c:strCache>
            </c:strRef>
          </c:tx>
          <c:spPr>
            <a:solidFill>
              <a:schemeClr val="accent2"/>
            </a:solidFill>
            <a:ln>
              <a:noFill/>
            </a:ln>
            <a:effectLst/>
          </c:spPr>
          <c:invertIfNegative val="0"/>
          <c:cat>
            <c:strRef>
              <c:f>Sheet1!$A$2:$A$6</c:f>
              <c:strCache>
                <c:ptCount val="5"/>
                <c:pt idx="0">
                  <c:v>人文社科艺术</c:v>
                </c:pt>
                <c:pt idx="1">
                  <c:v>农学</c:v>
                </c:pt>
                <c:pt idx="2">
                  <c:v>医学</c:v>
                </c:pt>
                <c:pt idx="3">
                  <c:v>理学工学</c:v>
                </c:pt>
                <c:pt idx="4">
                  <c:v>经济管理</c:v>
                </c:pt>
              </c:strCache>
            </c:strRef>
          </c:cat>
          <c:val>
            <c:numRef>
              <c:f>Sheet1!$C$2:$C$6</c:f>
              <c:numCache>
                <c:formatCode>General</c:formatCode>
                <c:ptCount val="5"/>
                <c:pt idx="0">
                  <c:v>2.8220000000000001</c:v>
                </c:pt>
                <c:pt idx="1">
                  <c:v>2.802</c:v>
                </c:pt>
                <c:pt idx="2">
                  <c:v>2.9350000000000001</c:v>
                </c:pt>
                <c:pt idx="3">
                  <c:v>3.0270000000000001</c:v>
                </c:pt>
                <c:pt idx="4">
                  <c:v>2.96</c:v>
                </c:pt>
              </c:numCache>
            </c:numRef>
          </c:val>
          <c:extLst>
            <c:ext xmlns:c16="http://schemas.microsoft.com/office/drawing/2014/chart" uri="{C3380CC4-5D6E-409C-BE32-E72D297353CC}">
              <c16:uniqueId val="{00000001-50C9-44DF-A293-FA7829341127}"/>
            </c:ext>
          </c:extLst>
        </c:ser>
        <c:ser>
          <c:idx val="2"/>
          <c:order val="2"/>
          <c:tx>
            <c:strRef>
              <c:f>Sheet1!$D$1</c:f>
              <c:strCache>
                <c:ptCount val="1"/>
                <c:pt idx="0">
                  <c:v>硕士</c:v>
                </c:pt>
              </c:strCache>
            </c:strRef>
          </c:tx>
          <c:spPr>
            <a:solidFill>
              <a:schemeClr val="accent3"/>
            </a:solidFill>
            <a:ln>
              <a:noFill/>
            </a:ln>
            <a:effectLst/>
          </c:spPr>
          <c:invertIfNegative val="0"/>
          <c:cat>
            <c:strRef>
              <c:f>Sheet1!$A$2:$A$6</c:f>
              <c:strCache>
                <c:ptCount val="5"/>
                <c:pt idx="0">
                  <c:v>人文社科艺术</c:v>
                </c:pt>
                <c:pt idx="1">
                  <c:v>农学</c:v>
                </c:pt>
                <c:pt idx="2">
                  <c:v>医学</c:v>
                </c:pt>
                <c:pt idx="3">
                  <c:v>理学工学</c:v>
                </c:pt>
                <c:pt idx="4">
                  <c:v>经济管理</c:v>
                </c:pt>
              </c:strCache>
            </c:strRef>
          </c:cat>
          <c:val>
            <c:numRef>
              <c:f>Sheet1!$D$2:$D$6</c:f>
              <c:numCache>
                <c:formatCode>General</c:formatCode>
                <c:ptCount val="5"/>
                <c:pt idx="0">
                  <c:v>3.4820000000000002</c:v>
                </c:pt>
                <c:pt idx="1">
                  <c:v>3.1619999999999999</c:v>
                </c:pt>
                <c:pt idx="2">
                  <c:v>3.379</c:v>
                </c:pt>
                <c:pt idx="3">
                  <c:v>3.2959999999999998</c:v>
                </c:pt>
                <c:pt idx="4">
                  <c:v>2.9620000000000002</c:v>
                </c:pt>
              </c:numCache>
            </c:numRef>
          </c:val>
          <c:extLst>
            <c:ext xmlns:c16="http://schemas.microsoft.com/office/drawing/2014/chart" uri="{C3380CC4-5D6E-409C-BE32-E72D297353CC}">
              <c16:uniqueId val="{00000002-50C9-44DF-A293-FA7829341127}"/>
            </c:ext>
          </c:extLst>
        </c:ser>
        <c:dLbls>
          <c:showLegendKey val="0"/>
          <c:showVal val="0"/>
          <c:showCatName val="0"/>
          <c:showSerName val="0"/>
          <c:showPercent val="0"/>
          <c:showBubbleSize val="0"/>
        </c:dLbls>
        <c:gapWidth val="150"/>
        <c:axId val="709627520"/>
        <c:axId val="709631128"/>
      </c:barChart>
      <c:catAx>
        <c:axId val="70962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631128"/>
        <c:crosses val="autoZero"/>
        <c:auto val="1"/>
        <c:lblAlgn val="ctr"/>
        <c:lblOffset val="100"/>
        <c:noMultiLvlLbl val="0"/>
      </c:catAx>
      <c:valAx>
        <c:axId val="709631128"/>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6275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列1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一线城市（北上广深港澳）</c:v>
                </c:pt>
                <c:pt idx="1">
                  <c:v>县级以下地区</c:v>
                </c:pt>
                <c:pt idx="2">
                  <c:v>省会及计划单列市</c:v>
                </c:pt>
                <c:pt idx="3">
                  <c:v>经济不发达的中小城市</c:v>
                </c:pt>
                <c:pt idx="4">
                  <c:v>经济较为发达的中等城市</c:v>
                </c:pt>
              </c:strCache>
            </c:strRef>
          </c:cat>
          <c:val>
            <c:numRef>
              <c:f>Sheet1!$B$2:$B$6</c:f>
              <c:numCache>
                <c:formatCode>General</c:formatCode>
                <c:ptCount val="5"/>
                <c:pt idx="0">
                  <c:v>3.3559999999999999</c:v>
                </c:pt>
                <c:pt idx="1">
                  <c:v>2.4279999999999999</c:v>
                </c:pt>
                <c:pt idx="2">
                  <c:v>3.093</c:v>
                </c:pt>
                <c:pt idx="3">
                  <c:v>2.5649999999999999</c:v>
                </c:pt>
                <c:pt idx="4">
                  <c:v>2.9329999999999998</c:v>
                </c:pt>
              </c:numCache>
            </c:numRef>
          </c:val>
          <c:extLst>
            <c:ext xmlns:c16="http://schemas.microsoft.com/office/drawing/2014/chart" uri="{C3380CC4-5D6E-409C-BE32-E72D297353CC}">
              <c16:uniqueId val="{00000000-119D-4D28-9D76-00052F83E87E}"/>
            </c:ext>
          </c:extLst>
        </c:ser>
        <c:dLbls>
          <c:dLblPos val="outEnd"/>
          <c:showLegendKey val="0"/>
          <c:showVal val="1"/>
          <c:showCatName val="0"/>
          <c:showSerName val="0"/>
          <c:showPercent val="0"/>
          <c:showBubbleSize val="0"/>
        </c:dLbls>
        <c:gapWidth val="219"/>
        <c:overlap val="-27"/>
        <c:axId val="709545520"/>
        <c:axId val="709550112"/>
      </c:barChart>
      <c:catAx>
        <c:axId val="70954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50112"/>
        <c:crosses val="autoZero"/>
        <c:auto val="1"/>
        <c:lblAlgn val="ctr"/>
        <c:lblOffset val="100"/>
        <c:noMultiLvlLbl val="0"/>
      </c:catAx>
      <c:valAx>
        <c:axId val="70955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45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列1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三资企业</c:v>
                </c:pt>
                <c:pt idx="1">
                  <c:v>中小型私企</c:v>
                </c:pt>
                <c:pt idx="2">
                  <c:v>事业单位</c:v>
                </c:pt>
                <c:pt idx="3">
                  <c:v>党政机关</c:v>
                </c:pt>
                <c:pt idx="4">
                  <c:v>国有企业</c:v>
                </c:pt>
                <c:pt idx="5">
                  <c:v>大型私企</c:v>
                </c:pt>
                <c:pt idx="6">
                  <c:v>非正规就业</c:v>
                </c:pt>
              </c:strCache>
            </c:strRef>
          </c:cat>
          <c:val>
            <c:numRef>
              <c:f>Sheet1!$B$2:$B$8</c:f>
              <c:numCache>
                <c:formatCode>General</c:formatCode>
                <c:ptCount val="7"/>
                <c:pt idx="0">
                  <c:v>3.1120000000000001</c:v>
                </c:pt>
                <c:pt idx="1">
                  <c:v>2.6949999999999998</c:v>
                </c:pt>
                <c:pt idx="2">
                  <c:v>2.9470000000000001</c:v>
                </c:pt>
                <c:pt idx="3">
                  <c:v>3.1749999999999998</c:v>
                </c:pt>
                <c:pt idx="4">
                  <c:v>3.0710000000000002</c:v>
                </c:pt>
                <c:pt idx="5">
                  <c:v>3.0950000000000002</c:v>
                </c:pt>
                <c:pt idx="6">
                  <c:v>2.5760000000000001</c:v>
                </c:pt>
              </c:numCache>
            </c:numRef>
          </c:val>
          <c:extLst>
            <c:ext xmlns:c16="http://schemas.microsoft.com/office/drawing/2014/chart" uri="{C3380CC4-5D6E-409C-BE32-E72D297353CC}">
              <c16:uniqueId val="{00000000-FC5A-4553-BDCA-E243942E1479}"/>
            </c:ext>
          </c:extLst>
        </c:ser>
        <c:dLbls>
          <c:dLblPos val="outEnd"/>
          <c:showLegendKey val="0"/>
          <c:showVal val="1"/>
          <c:showCatName val="0"/>
          <c:showSerName val="0"/>
          <c:showPercent val="0"/>
          <c:showBubbleSize val="0"/>
        </c:dLbls>
        <c:gapWidth val="219"/>
        <c:overlap val="-27"/>
        <c:axId val="709545520"/>
        <c:axId val="709550112"/>
      </c:barChart>
      <c:catAx>
        <c:axId val="70954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50112"/>
        <c:crosses val="autoZero"/>
        <c:auto val="1"/>
        <c:lblAlgn val="ctr"/>
        <c:lblOffset val="100"/>
        <c:noMultiLvlLbl val="0"/>
      </c:catAx>
      <c:valAx>
        <c:axId val="70955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545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大专</c:v>
                </c:pt>
              </c:strCache>
            </c:strRef>
          </c:tx>
          <c:spPr>
            <a:solidFill>
              <a:schemeClr val="accent1"/>
            </a:solidFill>
            <a:ln>
              <a:noFill/>
            </a:ln>
            <a:effectLst/>
          </c:spPr>
          <c:invertIfNegative val="0"/>
          <c:cat>
            <c:strRef>
              <c:f>Sheet1!$A$2:$A$5</c:f>
              <c:strCache>
                <c:ptCount val="4"/>
                <c:pt idx="0">
                  <c:v>1年内</c:v>
                </c:pt>
                <c:pt idx="1">
                  <c:v>2年内</c:v>
                </c:pt>
                <c:pt idx="2">
                  <c:v>3年以上</c:v>
                </c:pt>
                <c:pt idx="3">
                  <c:v>3年内</c:v>
                </c:pt>
              </c:strCache>
            </c:strRef>
          </c:cat>
          <c:val>
            <c:numRef>
              <c:f>Sheet1!$B$2:$B$5</c:f>
              <c:numCache>
                <c:formatCode>General</c:formatCode>
                <c:ptCount val="4"/>
                <c:pt idx="0">
                  <c:v>2.6909999999999998</c:v>
                </c:pt>
                <c:pt idx="1">
                  <c:v>2.641</c:v>
                </c:pt>
                <c:pt idx="2">
                  <c:v>2.9950000000000001</c:v>
                </c:pt>
                <c:pt idx="3">
                  <c:v>2.806</c:v>
                </c:pt>
              </c:numCache>
            </c:numRef>
          </c:val>
          <c:extLst>
            <c:ext xmlns:c16="http://schemas.microsoft.com/office/drawing/2014/chart" uri="{C3380CC4-5D6E-409C-BE32-E72D297353CC}">
              <c16:uniqueId val="{00000000-F485-4F39-8195-22C48C2644D7}"/>
            </c:ext>
          </c:extLst>
        </c:ser>
        <c:ser>
          <c:idx val="1"/>
          <c:order val="1"/>
          <c:tx>
            <c:strRef>
              <c:f>Sheet1!$C$1</c:f>
              <c:strCache>
                <c:ptCount val="1"/>
                <c:pt idx="0">
                  <c:v>本科</c:v>
                </c:pt>
              </c:strCache>
            </c:strRef>
          </c:tx>
          <c:spPr>
            <a:solidFill>
              <a:schemeClr val="accent2"/>
            </a:solidFill>
            <a:ln>
              <a:noFill/>
            </a:ln>
            <a:effectLst/>
          </c:spPr>
          <c:invertIfNegative val="0"/>
          <c:cat>
            <c:strRef>
              <c:f>Sheet1!$A$2:$A$5</c:f>
              <c:strCache>
                <c:ptCount val="4"/>
                <c:pt idx="0">
                  <c:v>1年内</c:v>
                </c:pt>
                <c:pt idx="1">
                  <c:v>2年内</c:v>
                </c:pt>
                <c:pt idx="2">
                  <c:v>3年以上</c:v>
                </c:pt>
                <c:pt idx="3">
                  <c:v>3年内</c:v>
                </c:pt>
              </c:strCache>
            </c:strRef>
          </c:cat>
          <c:val>
            <c:numRef>
              <c:f>Sheet1!$C$2:$C$5</c:f>
              <c:numCache>
                <c:formatCode>General</c:formatCode>
                <c:ptCount val="4"/>
                <c:pt idx="0">
                  <c:v>2.77</c:v>
                </c:pt>
                <c:pt idx="1">
                  <c:v>2.8170000000000002</c:v>
                </c:pt>
                <c:pt idx="2">
                  <c:v>3.214</c:v>
                </c:pt>
                <c:pt idx="3">
                  <c:v>3.1360000000000001</c:v>
                </c:pt>
              </c:numCache>
            </c:numRef>
          </c:val>
          <c:extLst>
            <c:ext xmlns:c16="http://schemas.microsoft.com/office/drawing/2014/chart" uri="{C3380CC4-5D6E-409C-BE32-E72D297353CC}">
              <c16:uniqueId val="{00000001-F485-4F39-8195-22C48C2644D7}"/>
            </c:ext>
          </c:extLst>
        </c:ser>
        <c:ser>
          <c:idx val="2"/>
          <c:order val="2"/>
          <c:tx>
            <c:strRef>
              <c:f>Sheet1!$D$1</c:f>
              <c:strCache>
                <c:ptCount val="1"/>
                <c:pt idx="0">
                  <c:v>硕士</c:v>
                </c:pt>
              </c:strCache>
            </c:strRef>
          </c:tx>
          <c:spPr>
            <a:solidFill>
              <a:schemeClr val="accent3"/>
            </a:solidFill>
            <a:ln>
              <a:noFill/>
            </a:ln>
            <a:effectLst/>
          </c:spPr>
          <c:invertIfNegative val="0"/>
          <c:cat>
            <c:strRef>
              <c:f>Sheet1!$A$2:$A$5</c:f>
              <c:strCache>
                <c:ptCount val="4"/>
                <c:pt idx="0">
                  <c:v>1年内</c:v>
                </c:pt>
                <c:pt idx="1">
                  <c:v>2年内</c:v>
                </c:pt>
                <c:pt idx="2">
                  <c:v>3年以上</c:v>
                </c:pt>
                <c:pt idx="3">
                  <c:v>3年内</c:v>
                </c:pt>
              </c:strCache>
            </c:strRef>
          </c:cat>
          <c:val>
            <c:numRef>
              <c:f>Sheet1!$D$2:$D$5</c:f>
              <c:numCache>
                <c:formatCode>General</c:formatCode>
                <c:ptCount val="4"/>
                <c:pt idx="0">
                  <c:v>2.9369999999999998</c:v>
                </c:pt>
                <c:pt idx="1">
                  <c:v>3.0830000000000002</c:v>
                </c:pt>
                <c:pt idx="2">
                  <c:v>3.452</c:v>
                </c:pt>
                <c:pt idx="3">
                  <c:v>3.2829999999999999</c:v>
                </c:pt>
              </c:numCache>
            </c:numRef>
          </c:val>
          <c:extLst>
            <c:ext xmlns:c16="http://schemas.microsoft.com/office/drawing/2014/chart" uri="{C3380CC4-5D6E-409C-BE32-E72D297353CC}">
              <c16:uniqueId val="{00000002-F485-4F39-8195-22C48C2644D7}"/>
            </c:ext>
          </c:extLst>
        </c:ser>
        <c:dLbls>
          <c:showLegendKey val="0"/>
          <c:showVal val="0"/>
          <c:showCatName val="0"/>
          <c:showSerName val="0"/>
          <c:showPercent val="0"/>
          <c:showBubbleSize val="0"/>
        </c:dLbls>
        <c:gapWidth val="150"/>
        <c:axId val="709627520"/>
        <c:axId val="709631128"/>
      </c:barChart>
      <c:catAx>
        <c:axId val="70962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631128"/>
        <c:crosses val="autoZero"/>
        <c:auto val="1"/>
        <c:lblAlgn val="ctr"/>
        <c:lblOffset val="100"/>
        <c:noMultiLvlLbl val="0"/>
      </c:catAx>
      <c:valAx>
        <c:axId val="709631128"/>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96275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是否后悔考研</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15F-4BB3-9C6A-FD8B11E6E3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15F-4BB3-9C6A-FD8B11E6E300}"/>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Sheet1!$A$2:$A$3</c:f>
              <c:strCache>
                <c:ptCount val="2"/>
                <c:pt idx="0">
                  <c:v>是</c:v>
                </c:pt>
                <c:pt idx="1">
                  <c:v>否</c:v>
                </c:pt>
              </c:strCache>
            </c:strRef>
          </c:cat>
          <c:val>
            <c:numRef>
              <c:f>Sheet1!$B$2:$B$3</c:f>
              <c:numCache>
                <c:formatCode>General</c:formatCode>
                <c:ptCount val="2"/>
                <c:pt idx="0">
                  <c:v>8.1999999999999993</c:v>
                </c:pt>
                <c:pt idx="1">
                  <c:v>3.2</c:v>
                </c:pt>
              </c:numCache>
            </c:numRef>
          </c:val>
          <c:extLst>
            <c:ext xmlns:c16="http://schemas.microsoft.com/office/drawing/2014/chart" uri="{C3380CC4-5D6E-409C-BE32-E72D297353CC}">
              <c16:uniqueId val="{00000004-315F-4BB3-9C6A-FD8B11E6E300}"/>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2</TotalTime>
  <Pages>29</Pages>
  <Words>2378</Words>
  <Characters>13560</Characters>
  <Application>Microsoft Office Word</Application>
  <DocSecurity>0</DocSecurity>
  <Lines>113</Lines>
  <Paragraphs>31</Paragraphs>
  <ScaleCrop>false</ScaleCrop>
  <Company/>
  <LinksUpToDate>false</LinksUpToDate>
  <CharactersWithSpaces>15907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浴锐</dc:creator>
  <cp:keywords/>
  <dc:description/>
  <cp:lastModifiedBy>郑 浴锐</cp:lastModifiedBy>
  <cp:revision>4</cp:revision>
  <dcterms:created xsi:type="dcterms:W3CDTF">2023-04-26T13:20:00Z</dcterms:created>
  <dcterms:modified xsi:type="dcterms:W3CDTF">2023-04-26T13:24:00Z</dcterms:modified>
</cp:coreProperties>
</file>