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7B" w:rsidRPr="007B1B7B" w:rsidRDefault="007B1B7B" w:rsidP="007B1B7B">
      <w:pPr>
        <w:widowControl/>
        <w:jc w:val="right"/>
        <w:rPr>
          <w:rFonts w:ascii="新細明體" w:eastAsia="新細明體" w:hAnsi="新細明體" w:cs="新細明體" w:hint="eastAsia"/>
          <w:kern w:val="0"/>
          <w:szCs w:val="24"/>
        </w:rPr>
      </w:pP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>學號：</w:t>
      </w:r>
      <w:r w:rsid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R05921078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>系級：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電機</w:t>
      </w:r>
      <w:r w:rsidR="0079491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碩</w:t>
      </w:r>
      <w:r w:rsidR="0079491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 w:rsidR="0079491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洪立達</w:t>
      </w:r>
    </w:p>
    <w:p w:rsidR="007B1B7B" w:rsidRPr="007B1B7B" w:rsidRDefault="007B1B7B" w:rsidP="007B1B7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B1B7B" w:rsidRPr="007B1B7B" w:rsidRDefault="007B1B7B" w:rsidP="007B1B7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1. 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>請簡明扼要地闡述你如何抽取模型的輸入特徵</w:t>
      </w: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(feature) </w:t>
      </w:r>
    </w:p>
    <w:p w:rsidR="0079491D" w:rsidRDefault="007B1B7B" w:rsidP="007B1B7B">
      <w:p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B1B7B">
        <w:rPr>
          <w:rFonts w:ascii="Times New Roman" w:eastAsia="新細明體" w:hAnsi="Times New Roman" w:cs="Times New Roman"/>
          <w:color w:val="000000"/>
          <w:kern w:val="0"/>
          <w:szCs w:val="24"/>
        </w:rPr>
        <w:t>答：</w:t>
      </w:r>
    </w:p>
    <w:p w:rsidR="005C2EE2" w:rsidRDefault="009F0478" w:rsidP="007B1B7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參考一些空氣污染的研究報告去掉一些可能無關的因素，之後再嘗試搭配某些因素取次方向</w:t>
      </w:r>
      <w:proofErr w:type="gramStart"/>
      <w:r>
        <w:rPr>
          <w:rFonts w:hint="eastAsia"/>
          <w:color w:val="000000" w:themeColor="text1"/>
        </w:rPr>
        <w:t>來作</w:t>
      </w:r>
      <w:proofErr w:type="gramEnd"/>
      <w:r w:rsidR="007B1B7B">
        <w:rPr>
          <w:rFonts w:hint="eastAsia"/>
          <w:color w:val="000000" w:themeColor="text1"/>
        </w:rPr>
        <w:t>測試。最終取了</w:t>
      </w:r>
      <w:r w:rsidR="007B1B7B">
        <w:rPr>
          <w:rFonts w:hint="eastAsia"/>
          <w:color w:val="000000" w:themeColor="text1"/>
        </w:rPr>
        <w:t>AMB_TEMP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CO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NO2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N</w:t>
      </w:r>
      <w:r w:rsidR="007B1B7B">
        <w:rPr>
          <w:color w:val="000000" w:themeColor="text1"/>
        </w:rPr>
        <w:t>Ox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PM10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PM2.5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PM2.5**2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SO2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WD_HR</w:t>
      </w:r>
      <w:r w:rsidR="007B1B7B">
        <w:rPr>
          <w:rFonts w:hint="eastAsia"/>
          <w:color w:val="000000" w:themeColor="text1"/>
        </w:rPr>
        <w:t>、</w:t>
      </w:r>
      <w:r w:rsidR="007B1B7B">
        <w:rPr>
          <w:rFonts w:hint="eastAsia"/>
          <w:color w:val="000000" w:themeColor="text1"/>
        </w:rPr>
        <w:t>WIND_DIREC</w:t>
      </w:r>
      <w:r w:rsidR="007B1B7B">
        <w:rPr>
          <w:rFonts w:hint="eastAsia"/>
          <w:color w:val="000000" w:themeColor="text1"/>
        </w:rPr>
        <w:t>為我的</w:t>
      </w:r>
      <w:r w:rsidR="007B1B7B">
        <w:rPr>
          <w:rFonts w:hint="eastAsia"/>
          <w:color w:val="000000" w:themeColor="text1"/>
        </w:rPr>
        <w:t>feature</w:t>
      </w:r>
    </w:p>
    <w:p w:rsidR="00032B63" w:rsidRDefault="00032B63">
      <w:pPr>
        <w:rPr>
          <w:color w:val="000000" w:themeColor="text1"/>
        </w:rPr>
      </w:pPr>
    </w:p>
    <w:p w:rsidR="0079491D" w:rsidRPr="0079491D" w:rsidRDefault="0079491D" w:rsidP="007949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2.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請作圖比較不同訓練資料量對於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032B63" w:rsidRPr="00CD35BC" w:rsidRDefault="0079491D" w:rsidP="0079491D">
      <w:pPr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</w:pP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Hours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Degr</w:t>
            </w:r>
            <w:r>
              <w:rPr>
                <w:color w:val="000000" w:themeColor="text1"/>
              </w:rPr>
              <w:t>ee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imes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Loss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8735.158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8738.07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8738.067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9096.855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9162.037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032B63" w:rsidRDefault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9220.128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8645.364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 w:rsidP="00032B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8665.507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 w:rsidP="00032B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8675.121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 w:rsidP="00032B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8917.751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 w:rsidP="00032B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8953.3</w:t>
            </w:r>
          </w:p>
        </w:tc>
      </w:tr>
      <w:tr w:rsidR="00032B63" w:rsidTr="00032B63">
        <w:tc>
          <w:tcPr>
            <w:tcW w:w="2074" w:type="dxa"/>
          </w:tcPr>
          <w:p w:rsidR="00032B63" w:rsidRDefault="00032B63" w:rsidP="00032B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032B63" w:rsidRDefault="00032B63" w:rsidP="00032B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032B63" w:rsidRPr="00032B63" w:rsidRDefault="00032B63" w:rsidP="00032B63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8981.086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8742.454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8792.784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8833.6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8875.926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8943.304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8994.508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8909.323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8965.619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9008.55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9270.323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9421.393</w:t>
            </w:r>
          </w:p>
        </w:tc>
      </w:tr>
      <w:tr w:rsidR="00B349A6" w:rsidTr="00032B63">
        <w:tc>
          <w:tcPr>
            <w:tcW w:w="2074" w:type="dxa"/>
          </w:tcPr>
          <w:p w:rsidR="00B349A6" w:rsidRDefault="00B349A6" w:rsidP="00B349A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B349A6" w:rsidRDefault="00B349A6" w:rsidP="00B349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9000</w:t>
            </w:r>
          </w:p>
        </w:tc>
        <w:tc>
          <w:tcPr>
            <w:tcW w:w="2074" w:type="dxa"/>
          </w:tcPr>
          <w:p w:rsidR="00B349A6" w:rsidRPr="00B349A6" w:rsidRDefault="00B349A6" w:rsidP="00B349A6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9507.614</w:t>
            </w:r>
          </w:p>
        </w:tc>
      </w:tr>
    </w:tbl>
    <w:p w:rsidR="00032B63" w:rsidRDefault="00957B14">
      <w:pPr>
        <w:rPr>
          <w:color w:val="000000" w:themeColor="text1"/>
        </w:rPr>
      </w:pPr>
      <w:r>
        <w:rPr>
          <w:rFonts w:hint="eastAsia"/>
          <w:color w:val="000000" w:themeColor="text1"/>
        </w:rPr>
        <w:t>Hours</w:t>
      </w:r>
      <w:r>
        <w:rPr>
          <w:rFonts w:hint="eastAsia"/>
          <w:color w:val="000000" w:themeColor="text1"/>
        </w:rPr>
        <w:t>：一次取多少小時的資料區間做為</w:t>
      </w:r>
      <w:r>
        <w:rPr>
          <w:rFonts w:hint="eastAsia"/>
          <w:color w:val="000000" w:themeColor="text1"/>
        </w:rPr>
        <w:t>feature</w:t>
      </w:r>
    </w:p>
    <w:p w:rsidR="00032B63" w:rsidRDefault="00957B14">
      <w:pPr>
        <w:rPr>
          <w:color w:val="000000" w:themeColor="text1"/>
        </w:rPr>
      </w:pPr>
      <w:r w:rsidRPr="00957B14">
        <w:rPr>
          <w:rFonts w:hint="eastAsia"/>
          <w:color w:val="000000" w:themeColor="text1"/>
        </w:rPr>
        <w:t>Degree</w:t>
      </w:r>
      <w:r w:rsidRPr="00957B14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feature</w:t>
      </w:r>
      <w:r>
        <w:rPr>
          <w:rFonts w:hint="eastAsia"/>
          <w:color w:val="000000" w:themeColor="text1"/>
        </w:rPr>
        <w:t>的複雜度</w:t>
      </w:r>
    </w:p>
    <w:p w:rsidR="00957B14" w:rsidRDefault="00957B14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imes</w:t>
      </w:r>
      <w:r>
        <w:rPr>
          <w:rFonts w:hint="eastAsia"/>
          <w:color w:val="000000" w:themeColor="text1"/>
        </w:rPr>
        <w:t>：訓練次數</w:t>
      </w:r>
    </w:p>
    <w:p w:rsidR="00957B14" w:rsidRDefault="00957B1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L</w:t>
      </w:r>
      <w:r>
        <w:rPr>
          <w:color w:val="000000" w:themeColor="text1"/>
        </w:rPr>
        <w:t>oss</w:t>
      </w:r>
      <w:r>
        <w:rPr>
          <w:rFonts w:hint="eastAsia"/>
          <w:color w:val="000000" w:themeColor="text1"/>
        </w:rPr>
        <w:t>：用</w:t>
      </w:r>
      <w:proofErr w:type="spellStart"/>
      <w:r>
        <w:rPr>
          <w:rFonts w:hint="eastAsia"/>
          <w:color w:val="000000" w:themeColor="text1"/>
        </w:rPr>
        <w:t>Test_X</w:t>
      </w:r>
      <w:proofErr w:type="spellEnd"/>
      <w:r>
        <w:rPr>
          <w:rFonts w:hint="eastAsia"/>
          <w:color w:val="000000" w:themeColor="text1"/>
        </w:rPr>
        <w:t>前八小時來預測第九小時的</w:t>
      </w:r>
      <w:r>
        <w:rPr>
          <w:rFonts w:hint="eastAsia"/>
          <w:color w:val="000000" w:themeColor="text1"/>
        </w:rPr>
        <w:t>pm2.5</w:t>
      </w:r>
      <w:r>
        <w:rPr>
          <w:rFonts w:hint="eastAsia"/>
          <w:color w:val="000000" w:themeColor="text1"/>
        </w:rPr>
        <w:t>之誤差</w:t>
      </w:r>
    </w:p>
    <w:p w:rsidR="00F00C38" w:rsidRDefault="00F00C38" w:rsidP="00F00C3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圖表為我在測試</w:t>
      </w:r>
      <w:r>
        <w:rPr>
          <w:rFonts w:hint="eastAsia"/>
          <w:color w:val="000000" w:themeColor="text1"/>
        </w:rPr>
        <w:t>提升</w:t>
      </w:r>
      <w:r w:rsidR="00BA5293">
        <w:rPr>
          <w:rFonts w:hint="eastAsia"/>
          <w:color w:val="000000" w:themeColor="text1"/>
        </w:rPr>
        <w:t>feature</w:t>
      </w:r>
      <w:r>
        <w:rPr>
          <w:rFonts w:hint="eastAsia"/>
          <w:color w:val="000000" w:themeColor="text1"/>
        </w:rPr>
        <w:t>複雜度與訓練次數是否對預測</w:t>
      </w:r>
      <w:proofErr w:type="gramStart"/>
      <w:r>
        <w:rPr>
          <w:rFonts w:hint="eastAsia"/>
          <w:color w:val="000000" w:themeColor="text1"/>
        </w:rPr>
        <w:t>準</w:t>
      </w:r>
      <w:proofErr w:type="gramEnd"/>
      <w:r>
        <w:rPr>
          <w:rFonts w:hint="eastAsia"/>
          <w:color w:val="000000" w:themeColor="text1"/>
        </w:rPr>
        <w:t>度有所幫助</w:t>
      </w:r>
      <w:r>
        <w:rPr>
          <w:rFonts w:hint="eastAsia"/>
          <w:color w:val="000000" w:themeColor="text1"/>
        </w:rPr>
        <w:t>)</w:t>
      </w:r>
    </w:p>
    <w:p w:rsidR="00F00C38" w:rsidRPr="00F00C38" w:rsidRDefault="00F00C38">
      <w:pPr>
        <w:rPr>
          <w:rFonts w:hint="eastAsia"/>
          <w:color w:val="000000" w:themeColor="text1"/>
        </w:rPr>
      </w:pPr>
    </w:p>
    <w:p w:rsidR="00957B14" w:rsidRDefault="00957B14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由圖表發現，訓練次數達到</w:t>
      </w:r>
      <w:r>
        <w:rPr>
          <w:rFonts w:hint="eastAsia"/>
          <w:color w:val="000000" w:themeColor="text1"/>
        </w:rPr>
        <w:t>7000</w:t>
      </w:r>
      <w:r>
        <w:rPr>
          <w:rFonts w:hint="eastAsia"/>
          <w:color w:val="000000" w:themeColor="text1"/>
        </w:rPr>
        <w:t>次後，誤差值大致上也</w:t>
      </w:r>
      <w:r w:rsidR="00BA5293">
        <w:rPr>
          <w:rFonts w:hint="eastAsia"/>
          <w:color w:val="000000" w:themeColor="text1"/>
        </w:rPr>
        <w:t>趨於穩定</w:t>
      </w:r>
      <w:r>
        <w:rPr>
          <w:rFonts w:hint="eastAsia"/>
          <w:color w:val="000000" w:themeColor="text1"/>
        </w:rPr>
        <w:t>，不過取的時間範圍越大，訓練次數增加時，誤差值的增加也變大。</w:t>
      </w:r>
      <w:r w:rsidR="00F00C38">
        <w:rPr>
          <w:rFonts w:hint="eastAsia"/>
          <w:color w:val="000000" w:themeColor="text1"/>
        </w:rPr>
        <w:t>猜測的原因是使用</w:t>
      </w:r>
      <w:proofErr w:type="spellStart"/>
      <w:r w:rsidR="00F00C38">
        <w:rPr>
          <w:rFonts w:hint="eastAsia"/>
          <w:color w:val="000000" w:themeColor="text1"/>
        </w:rPr>
        <w:t>adagrad</w:t>
      </w:r>
      <w:proofErr w:type="spellEnd"/>
      <w:r w:rsidR="00F00C38">
        <w:rPr>
          <w:rFonts w:hint="eastAsia"/>
          <w:color w:val="000000" w:themeColor="text1"/>
        </w:rPr>
        <w:t>後，訓練次數到達一定數量時，</w:t>
      </w:r>
      <w:r w:rsidR="00BA5293">
        <w:rPr>
          <w:rFonts w:hint="eastAsia"/>
          <w:color w:val="000000" w:themeColor="text1"/>
        </w:rPr>
        <w:t>就會</w:t>
      </w:r>
      <w:r w:rsidR="00BA5293">
        <w:rPr>
          <w:rFonts w:hint="eastAsia"/>
          <w:color w:val="000000" w:themeColor="text1"/>
        </w:rPr>
        <w:t>趨於穩定</w:t>
      </w:r>
      <w:r w:rsidR="00BA5293">
        <w:rPr>
          <w:rFonts w:hint="eastAsia"/>
          <w:color w:val="000000" w:themeColor="text1"/>
        </w:rPr>
        <w:t>。另外我</w:t>
      </w:r>
      <w:proofErr w:type="gramStart"/>
      <w:r w:rsidR="00BA5293">
        <w:rPr>
          <w:rFonts w:hint="eastAsia"/>
          <w:color w:val="000000" w:themeColor="text1"/>
        </w:rPr>
        <w:t>也測了一次</w:t>
      </w:r>
      <w:proofErr w:type="gramEnd"/>
      <w:r w:rsidR="00BA5293">
        <w:rPr>
          <w:rFonts w:hint="eastAsia"/>
          <w:color w:val="000000" w:themeColor="text1"/>
        </w:rPr>
        <w:t>極端的情況，調整次數為三萬次，不過依舊對準確率沒有進一步的幫助。</w:t>
      </w:r>
    </w:p>
    <w:p w:rsidR="007B1B7B" w:rsidRDefault="007B1B7B">
      <w:pPr>
        <w:rPr>
          <w:rFonts w:hint="eastAsia"/>
          <w:color w:val="000000" w:themeColor="text1"/>
        </w:rPr>
      </w:pPr>
    </w:p>
    <w:p w:rsidR="0079491D" w:rsidRPr="0079491D" w:rsidRDefault="0079491D" w:rsidP="007949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3. 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請比較不同複雜度的模型對於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79491D" w:rsidRDefault="0079491D" w:rsidP="0079491D">
      <w:p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答：</w:t>
      </w:r>
    </w:p>
    <w:p w:rsidR="00957B14" w:rsidRDefault="0079491D" w:rsidP="0079491D">
      <w:pPr>
        <w:rPr>
          <w:rFonts w:hint="eastAsia"/>
          <w:color w:val="000000" w:themeColor="text1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</w:t>
      </w:r>
      <w:r w:rsidR="00957B14" w:rsidRPr="00957B14">
        <w:rPr>
          <w:rFonts w:hint="eastAsia"/>
          <w:color w:val="000000" w:themeColor="text1"/>
        </w:rPr>
        <w:t>同上圖</w:t>
      </w:r>
      <w:r>
        <w:rPr>
          <w:rFonts w:hint="eastAsia"/>
          <w:color w:val="000000" w:themeColor="text1"/>
        </w:rPr>
        <w:t>)</w:t>
      </w:r>
    </w:p>
    <w:p w:rsidR="00BA5293" w:rsidRDefault="00BA529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在測試調高複雜度後，出來的</w:t>
      </w:r>
      <w:r>
        <w:rPr>
          <w:rFonts w:hint="eastAsia"/>
          <w:color w:val="000000" w:themeColor="text1"/>
        </w:rPr>
        <w:t>loss</w:t>
      </w:r>
      <w:r>
        <w:rPr>
          <w:rFonts w:hint="eastAsia"/>
          <w:color w:val="000000" w:themeColor="text1"/>
        </w:rPr>
        <w:t>值確實比一次方的時候來得好，但是上傳</w:t>
      </w:r>
      <w:proofErr w:type="spellStart"/>
      <w:r>
        <w:rPr>
          <w:rFonts w:hint="eastAsia"/>
          <w:color w:val="000000" w:themeColor="text1"/>
        </w:rPr>
        <w:t>kaggle</w:t>
      </w:r>
      <w:proofErr w:type="spellEnd"/>
      <w:r>
        <w:rPr>
          <w:rFonts w:hint="eastAsia"/>
          <w:color w:val="000000" w:themeColor="text1"/>
        </w:rPr>
        <w:t>的結果確是相反，推測是已經</w:t>
      </w:r>
      <w:r>
        <w:rPr>
          <w:rFonts w:hint="eastAsia"/>
          <w:color w:val="000000" w:themeColor="text1"/>
        </w:rPr>
        <w:t>overfitting</w:t>
      </w:r>
      <w:r>
        <w:rPr>
          <w:rFonts w:hint="eastAsia"/>
          <w:color w:val="000000" w:themeColor="text1"/>
        </w:rPr>
        <w:t>了。因此最後我只取了幾個感覺比較重要的</w:t>
      </w:r>
      <w:r>
        <w:rPr>
          <w:rFonts w:hint="eastAsia"/>
          <w:color w:val="000000" w:themeColor="text1"/>
        </w:rPr>
        <w:t>feature</w:t>
      </w:r>
      <w:r>
        <w:rPr>
          <w:rFonts w:hint="eastAsia"/>
          <w:color w:val="000000" w:themeColor="text1"/>
        </w:rPr>
        <w:t>加入</w:t>
      </w:r>
      <w:proofErr w:type="gramStart"/>
      <w:r>
        <w:rPr>
          <w:rFonts w:hint="eastAsia"/>
          <w:color w:val="000000" w:themeColor="text1"/>
        </w:rPr>
        <w:t>二次式</w:t>
      </w:r>
      <w:r w:rsidR="007B1B7B">
        <w:rPr>
          <w:rFonts w:hint="eastAsia"/>
          <w:color w:val="000000" w:themeColor="text1"/>
        </w:rPr>
        <w:t>來測試</w:t>
      </w:r>
      <w:proofErr w:type="gramEnd"/>
      <w:r w:rsidR="007B1B7B">
        <w:rPr>
          <w:rFonts w:hint="eastAsia"/>
          <w:color w:val="000000" w:themeColor="text1"/>
        </w:rPr>
        <w:t>，出來的結果是我目前的</w:t>
      </w:r>
      <w:r w:rsidR="007B1B7B">
        <w:rPr>
          <w:rFonts w:hint="eastAsia"/>
          <w:color w:val="000000" w:themeColor="text1"/>
        </w:rPr>
        <w:t>best case</w:t>
      </w:r>
      <w:r w:rsidR="007B1B7B">
        <w:rPr>
          <w:rFonts w:hint="eastAsia"/>
          <w:color w:val="000000" w:themeColor="text1"/>
        </w:rPr>
        <w:t>。</w:t>
      </w:r>
    </w:p>
    <w:p w:rsidR="007B1B7B" w:rsidRDefault="007B1B7B">
      <w:pPr>
        <w:rPr>
          <w:color w:val="000000" w:themeColor="text1"/>
        </w:rPr>
      </w:pPr>
    </w:p>
    <w:p w:rsidR="007B1B7B" w:rsidRDefault="007B1B7B">
      <w:pPr>
        <w:rPr>
          <w:color w:val="000000" w:themeColor="text1"/>
        </w:rPr>
      </w:pPr>
    </w:p>
    <w:p w:rsidR="0079491D" w:rsidRPr="0079491D" w:rsidRDefault="0079491D" w:rsidP="007949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4. 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請討論正規化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(regularization)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對於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79491D" w:rsidRDefault="0079491D" w:rsidP="0079491D">
      <w:p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9491D">
        <w:rPr>
          <w:rFonts w:ascii="Times New Roman" w:eastAsia="新細明體" w:hAnsi="Times New Roman" w:cs="Times New Roman"/>
          <w:color w:val="000000"/>
          <w:kern w:val="0"/>
          <w:szCs w:val="24"/>
        </w:rPr>
        <w:t>答：</w:t>
      </w:r>
    </w:p>
    <w:p w:rsidR="007B1B7B" w:rsidRDefault="007B1B7B" w:rsidP="0079491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在提高複雜度後有可能出現</w:t>
      </w:r>
      <w:r>
        <w:rPr>
          <w:rFonts w:hint="eastAsia"/>
          <w:color w:val="000000" w:themeColor="text1"/>
        </w:rPr>
        <w:t>overfitting</w:t>
      </w:r>
      <w:r>
        <w:rPr>
          <w:rFonts w:hint="eastAsia"/>
          <w:color w:val="000000" w:themeColor="text1"/>
        </w:rPr>
        <w:t>的情況，加入</w:t>
      </w:r>
      <w:r>
        <w:rPr>
          <w:rFonts w:hint="eastAsia"/>
          <w:color w:val="000000" w:themeColor="text1"/>
        </w:rPr>
        <w:t>regularization</w:t>
      </w:r>
      <w:r>
        <w:rPr>
          <w:rFonts w:hint="eastAsia"/>
          <w:color w:val="000000" w:themeColor="text1"/>
        </w:rPr>
        <w:t>可以</w:t>
      </w:r>
      <w:r w:rsidR="0079491D">
        <w:rPr>
          <w:rFonts w:hint="eastAsia"/>
          <w:color w:val="000000" w:themeColor="text1"/>
        </w:rPr>
        <w:t>讓</w:t>
      </w:r>
      <w:r>
        <w:rPr>
          <w:rFonts w:hint="eastAsia"/>
          <w:color w:val="000000" w:themeColor="text1"/>
        </w:rPr>
        <w:t>高次方的曲線較為平滑，進而提升準確率</w:t>
      </w:r>
      <w:r w:rsidR="0079491D">
        <w:rPr>
          <w:rFonts w:hint="eastAsia"/>
          <w:color w:val="000000" w:themeColor="text1"/>
        </w:rPr>
        <w:t>。不過我自己的測試是加入</w:t>
      </w:r>
      <w:r w:rsidR="0079491D">
        <w:rPr>
          <w:rFonts w:hint="eastAsia"/>
          <w:color w:val="000000" w:themeColor="text1"/>
        </w:rPr>
        <w:t>regularization</w:t>
      </w:r>
      <w:r w:rsidR="0079491D">
        <w:rPr>
          <w:rFonts w:hint="eastAsia"/>
          <w:color w:val="000000" w:themeColor="text1"/>
        </w:rPr>
        <w:t>後，準確率還是不如原本一次方的</w:t>
      </w:r>
      <w:r w:rsidR="0079491D">
        <w:rPr>
          <w:rFonts w:hint="eastAsia"/>
          <w:color w:val="000000" w:themeColor="text1"/>
        </w:rPr>
        <w:t>model</w:t>
      </w:r>
      <w:r w:rsidR="0079491D">
        <w:rPr>
          <w:rFonts w:hint="eastAsia"/>
          <w:color w:val="000000" w:themeColor="text1"/>
        </w:rPr>
        <w:t>，所以最終沒有使用</w:t>
      </w:r>
      <w:r w:rsidR="0079491D">
        <w:rPr>
          <w:rFonts w:hint="eastAsia"/>
          <w:color w:val="000000" w:themeColor="text1"/>
        </w:rPr>
        <w:t>regularization</w:t>
      </w:r>
      <w:r w:rsidR="0079491D">
        <w:rPr>
          <w:rFonts w:hint="eastAsia"/>
          <w:color w:val="000000" w:themeColor="text1"/>
        </w:rPr>
        <w:t>。</w:t>
      </w:r>
    </w:p>
    <w:p w:rsidR="0079491D" w:rsidRDefault="0079491D" w:rsidP="0079491D">
      <w:pPr>
        <w:rPr>
          <w:color w:val="000000" w:themeColor="text1"/>
        </w:rPr>
      </w:pPr>
    </w:p>
    <w:p w:rsidR="0079491D" w:rsidRDefault="0079491D" w:rsidP="0079491D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 xml:space="preserve">5. </w:t>
      </w:r>
      <w:r>
        <w:rPr>
          <w:rFonts w:ascii="Times New Roman" w:hAnsi="Times New Roman" w:cs="Times New Roman"/>
          <w:color w:val="000000"/>
        </w:rPr>
        <w:t>在線性回歸問題中，假設有</w:t>
      </w:r>
      <w:r>
        <w:rPr>
          <w:rFonts w:ascii="Times New Roman" w:hAnsi="Times New Roman" w:cs="Times New Roman"/>
          <w:color w:val="000000"/>
        </w:rPr>
        <w:t xml:space="preserve"> N </w:t>
      </w:r>
      <w:r>
        <w:rPr>
          <w:rFonts w:ascii="Times New Roman" w:hAnsi="Times New Roman" w:cs="Times New Roman"/>
          <w:color w:val="000000"/>
        </w:rPr>
        <w:t>筆訓練資料，每筆訓練資料的特徵</w:t>
      </w:r>
      <w:r>
        <w:rPr>
          <w:rFonts w:ascii="Times New Roman" w:hAnsi="Times New Roman" w:cs="Times New Roman"/>
          <w:color w:val="000000"/>
        </w:rPr>
        <w:t xml:space="preserve"> (feature) </w:t>
      </w:r>
      <w:r>
        <w:rPr>
          <w:rFonts w:ascii="Times New Roman" w:hAnsi="Times New Roman" w:cs="Times New Roman"/>
          <w:color w:val="000000"/>
        </w:rPr>
        <w:t>為一向量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>，其標</w:t>
      </w:r>
      <w:proofErr w:type="gramStart"/>
      <w:r>
        <w:rPr>
          <w:rFonts w:ascii="Times New Roman" w:hAnsi="Times New Roman" w:cs="Times New Roman"/>
          <w:color w:val="000000"/>
        </w:rPr>
        <w:t>註</w:t>
      </w:r>
      <w:proofErr w:type="gramEnd"/>
      <w:r>
        <w:rPr>
          <w:rFonts w:ascii="Times New Roman" w:hAnsi="Times New Roman" w:cs="Times New Roman"/>
          <w:color w:val="000000"/>
        </w:rPr>
        <w:t>(label)</w:t>
      </w:r>
      <w:r>
        <w:rPr>
          <w:rFonts w:ascii="Times New Roman" w:hAnsi="Times New Roman" w:cs="Times New Roman"/>
          <w:color w:val="000000"/>
        </w:rPr>
        <w:t>為一存量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>，模型參數為一向量</w:t>
      </w:r>
      <w:r>
        <w:rPr>
          <w:rFonts w:ascii="Times New Roman" w:hAnsi="Times New Roman" w:cs="Times New Roman"/>
          <w:color w:val="000000"/>
        </w:rPr>
        <w:t>w (</w:t>
      </w:r>
      <w:r>
        <w:rPr>
          <w:rFonts w:ascii="Times New Roman" w:hAnsi="Times New Roman" w:cs="Times New Roman"/>
          <w:color w:val="000000"/>
        </w:rPr>
        <w:t>此處</w:t>
      </w:r>
      <w:proofErr w:type="gramStart"/>
      <w:r>
        <w:rPr>
          <w:rFonts w:ascii="Times New Roman" w:hAnsi="Times New Roman" w:cs="Times New Roman"/>
          <w:color w:val="000000"/>
        </w:rPr>
        <w:t>忽略偏權值</w:t>
      </w:r>
      <w:proofErr w:type="gramEnd"/>
      <w:r>
        <w:rPr>
          <w:rFonts w:ascii="Times New Roman" w:hAnsi="Times New Roman" w:cs="Times New Roman"/>
          <w:color w:val="000000"/>
        </w:rPr>
        <w:t xml:space="preserve"> b)</w:t>
      </w:r>
      <w:r>
        <w:rPr>
          <w:rFonts w:ascii="Times New Roman" w:hAnsi="Times New Roman" w:cs="Times New Roman"/>
          <w:color w:val="000000"/>
        </w:rPr>
        <w:t>，則線性回歸的損失函數</w:t>
      </w:r>
      <w:r>
        <w:rPr>
          <w:rFonts w:ascii="Times New Roman" w:hAnsi="Times New Roman" w:cs="Times New Roman"/>
          <w:color w:val="000000"/>
        </w:rPr>
        <w:t>(loss function)</w:t>
      </w:r>
      <w:r>
        <w:rPr>
          <w:rFonts w:ascii="Times New Roman" w:hAnsi="Times New Roman" w:cs="Times New Roman"/>
          <w:color w:val="000000"/>
        </w:rPr>
        <w:t>為</w:t>
      </w:r>
      <w:r>
        <w:rPr>
          <w:rFonts w:ascii="Times New Roman" w:hAnsi="Times New Roman" w:cs="Times New Roman"/>
          <w:color w:val="000000"/>
        </w:rPr>
        <w:t xml:space="preserve">n=1Nyn-wxn2 </w:t>
      </w:r>
      <w:r>
        <w:rPr>
          <w:rFonts w:ascii="Times New Roman" w:hAnsi="Times New Roman" w:cs="Times New Roman"/>
          <w:color w:val="000000"/>
        </w:rPr>
        <w:t>。若將所有訓練資料的特徵值以矩陣</w:t>
      </w:r>
      <w:r>
        <w:rPr>
          <w:rFonts w:ascii="Times New Roman" w:hAnsi="Times New Roman" w:cs="Times New Roman"/>
          <w:color w:val="000000"/>
        </w:rPr>
        <w:t xml:space="preserve"> X = [x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1</w:t>
      </w:r>
      <w:r>
        <w:rPr>
          <w:rFonts w:ascii="Times New Roman" w:hAnsi="Times New Roman" w:cs="Times New Roman"/>
          <w:color w:val="000000"/>
        </w:rPr>
        <w:t xml:space="preserve"> x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… </w:t>
      </w:r>
      <w:proofErr w:type="spell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] </w:t>
      </w:r>
      <w:r>
        <w:rPr>
          <w:rFonts w:ascii="Times New Roman" w:hAnsi="Times New Roman" w:cs="Times New Roman"/>
          <w:color w:val="000000"/>
        </w:rPr>
        <w:t>表示，所有訓練資料的標</w:t>
      </w:r>
      <w:proofErr w:type="gramStart"/>
      <w:r>
        <w:rPr>
          <w:rFonts w:ascii="Times New Roman" w:hAnsi="Times New Roman" w:cs="Times New Roman"/>
          <w:color w:val="000000"/>
        </w:rPr>
        <w:t>註</w:t>
      </w:r>
      <w:proofErr w:type="gramEnd"/>
      <w:r>
        <w:rPr>
          <w:rFonts w:ascii="Times New Roman" w:hAnsi="Times New Roman" w:cs="Times New Roman"/>
          <w:color w:val="000000"/>
        </w:rPr>
        <w:t>以向量</w:t>
      </w:r>
      <w:r>
        <w:rPr>
          <w:rFonts w:ascii="Times New Roman" w:hAnsi="Times New Roman" w:cs="Times New Roman"/>
          <w:color w:val="000000"/>
        </w:rPr>
        <w:t xml:space="preserve"> y = [y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1</w:t>
      </w:r>
      <w:r>
        <w:rPr>
          <w:rFonts w:ascii="Times New Roman" w:hAnsi="Times New Roman" w:cs="Times New Roman"/>
          <w:color w:val="000000"/>
        </w:rPr>
        <w:t xml:space="preserve"> y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… </w:t>
      </w:r>
      <w:proofErr w:type="spellStart"/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T</w:t>
      </w:r>
      <w:r>
        <w:rPr>
          <w:rFonts w:ascii="Times New Roman" w:hAnsi="Times New Roman" w:cs="Times New Roman"/>
          <w:color w:val="000000"/>
        </w:rPr>
        <w:t>表示，請以</w:t>
      </w:r>
      <w:r>
        <w:rPr>
          <w:rFonts w:ascii="Times New Roman" w:hAnsi="Times New Roman" w:cs="Times New Roman"/>
          <w:color w:val="000000"/>
        </w:rPr>
        <w:t xml:space="preserve"> X </w:t>
      </w:r>
      <w:r>
        <w:rPr>
          <w:rFonts w:ascii="Times New Roman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 xml:space="preserve"> y </w:t>
      </w:r>
      <w:r>
        <w:rPr>
          <w:rFonts w:ascii="Times New Roman" w:hAnsi="Times New Roman" w:cs="Times New Roman"/>
          <w:color w:val="000000"/>
        </w:rPr>
        <w:t>表示可以最小化損失函數的向量</w:t>
      </w:r>
      <w:r>
        <w:rPr>
          <w:rFonts w:ascii="Times New Roman" w:hAnsi="Times New Roman" w:cs="Times New Roman"/>
          <w:color w:val="000000"/>
        </w:rPr>
        <w:t xml:space="preserve"> w </w:t>
      </w:r>
      <w:r>
        <w:rPr>
          <w:rFonts w:ascii="Times New Roman" w:hAnsi="Times New Roman" w:cs="Times New Roman"/>
          <w:color w:val="000000"/>
        </w:rPr>
        <w:t>。</w:t>
      </w:r>
    </w:p>
    <w:p w:rsidR="0079491D" w:rsidRDefault="0079491D" w:rsidP="0079491D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答：</w:t>
      </w:r>
    </w:p>
    <w:p w:rsidR="0079491D" w:rsidRPr="00957B14" w:rsidRDefault="002B2458" w:rsidP="0079491D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w = </w:t>
      </w:r>
      <m:oMath>
        <m:sSup>
          <m:sSupPr>
            <m:ctrlPr>
              <w:rPr>
                <w:rFonts w:ascii="Cambria Math" w:eastAsia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(X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X)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Cambria Math" w:hAnsi="Cambria Math"/>
            <w:color w:val="000000" w:themeColor="text1"/>
          </w:rPr>
          <m:t>y</m:t>
        </m:r>
      </m:oMath>
      <w:bookmarkStart w:id="0" w:name="_GoBack"/>
      <w:bookmarkEnd w:id="0"/>
    </w:p>
    <w:sectPr w:rsidR="0079491D" w:rsidRPr="00957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6D"/>
    <w:rsid w:val="00032B63"/>
    <w:rsid w:val="002B2458"/>
    <w:rsid w:val="005C2EE2"/>
    <w:rsid w:val="006A7378"/>
    <w:rsid w:val="0079491D"/>
    <w:rsid w:val="007B1B7B"/>
    <w:rsid w:val="008D556D"/>
    <w:rsid w:val="00957B14"/>
    <w:rsid w:val="009F0478"/>
    <w:rsid w:val="00B349A6"/>
    <w:rsid w:val="00BA5293"/>
    <w:rsid w:val="00CD35BC"/>
    <w:rsid w:val="00F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F820"/>
  <w15:chartTrackingRefBased/>
  <w15:docId w15:val="{60B1680C-4E0A-467F-AC1A-8760C8FB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B1B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Aidoer</dc:creator>
  <cp:keywords/>
  <dc:description/>
  <cp:lastModifiedBy>Aidoer</cp:lastModifiedBy>
  <cp:revision>4</cp:revision>
  <dcterms:created xsi:type="dcterms:W3CDTF">2017-03-22T09:17:00Z</dcterms:created>
  <dcterms:modified xsi:type="dcterms:W3CDTF">2017-03-23T06:06:00Z</dcterms:modified>
</cp:coreProperties>
</file>