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B1701" w14:textId="3F7A2BE4" w:rsidR="009955EB" w:rsidRPr="009955EB" w:rsidRDefault="009955EB">
      <w:pPr>
        <w:rPr>
          <w:lang w:val="en-US"/>
        </w:rPr>
      </w:pPr>
      <w:r>
        <w:rPr>
          <w:lang w:val="en-US"/>
        </w:rPr>
        <w:t>Description goes here</w:t>
      </w:r>
    </w:p>
    <w:sectPr w:rsidR="009955EB" w:rsidRPr="009955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5EB"/>
    <w:rsid w:val="0099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4F11238"/>
  <w15:chartTrackingRefBased/>
  <w15:docId w15:val="{9958B0AE-9EF9-D94F-BE77-DE02CEDBB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Rodion Calistru</dc:creator>
  <cp:keywords/>
  <dc:description/>
  <cp:lastModifiedBy>Rodion Calistru</cp:lastModifiedBy>
  <cp:revision>1</cp:revision>
  <dcterms:created xsi:type="dcterms:W3CDTF">2022-09-26T23:09:00Z</dcterms:created>
  <dcterms:modified xsi:type="dcterms:W3CDTF">2022-09-26T23:10:00Z</dcterms:modified>
</cp:coreProperties>
</file>