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UNIVERSIDADE FEDERAL DE SERGIPE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Departamento de Computação  —  COMP0503 Engenharia de Software</w:t>
      </w:r>
    </w:p>
    <w:p>
      <w:pPr>
        <w:spacing w:after="0" w:before="5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144"/>
          <w:szCs w:val="144"/>
        </w:rPr>
        <w:t xml:space="preserve">✈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80"/>
          <w:szCs w:val="80"/>
        </w:rPr>
        <w:t xml:space="preserve">SkyPass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Sistema de Venda de Passagens Aéreas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595959"/>
          <w:sz w:val="30"/>
          <w:szCs w:val="30"/>
        </w:rPr>
        <w:t xml:space="preserve">Documento de Requisitos de Software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Padrão IEEE 830/1998  —  Parte P2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Discentes: [Nome dos integrantes do grupo]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Docente: Prof. Dr. Michel dos Santos Soares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Maio de 2026</w:t>
      </w:r>
    </w:p>
    <w:p>
      <w:pPr>
        <w:pageBreakBefore/>
      </w:pPr>
    </w:p>
    <w:p>
      <w:pPr>
        <w:pStyle w:val="Heading1"/>
        <w:pBdr>
          <w:bottom w:val="single" w:color="2E75B6" w:sz="8" w:space="4"/>
        </w:pBdr>
        <w:spacing w:after="180" w:before="5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  Introdução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Propósito do Documento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Este documento constitui a Especificação de Requisitos de Software (SRS — Software Requirements Specification) do sistema SkyPass, elaborada segundo o padrão IEEE 830/1998. Seu propósito é definir, de forma completa, consistente e não ambígua, todos os requisitos funcionais, não funcionais e de domínio que o sistema deverá atender, servindo de base para o design, implementação, testes e validação do produto.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documento destina-se aos seguintes públicos: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Clientes (companhias aéreas contratantes): verificar se os requisitos atendem às necessidades do negócio e aprovar o escopo do sistema;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Gerentes de projeto: planejar o cronograma de desenvolvimento e as entregas;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Desenvolvedores: compreender o que o sistema deve fazer e derivar os modelos de design e arquitetura;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Testadores: usar os requisitos como base para os casos de teste de validação.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Escopo do Produto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SkyPass é um sistema web de venda de passagens aéreas que cobre todo o ciclo de jornada do passageiro, desde a pesquisa e reserva de voos até o check-in online, seleção de assentos, emissão de cartão de embarque digital, gerenciamento de bagagens extras e programa de fidelidade (milhas). O sistema inclui também um painel administrativo para gestão operacional da companhia aérea.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sistema não inclui: integração com GDS (Amadeus/Sabre), emissão de Nota Fiscal Eletrônica, aplicativo mobile nativo ou integração com sistemas de companhias parceiras (codeshare).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 Definições, Abreviações e Acrônimos</w:t>
      </w:r>
    </w:p>
    <w:p>
      <w:pPr>
        <w:spacing w:after="0" w:before="6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892"/>
      </w:tblGrid>
      <w:tr>
        <w:trPr>
          <w:tblHeader/>
        </w:trP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Termo / Abreviação</w:t>
            </w:r>
          </w:p>
        </w:tc>
        <w:tc>
          <w:tcPr>
            <w:tcW w:type="dxa" w:w="5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SRS</w:t>
            </w:r>
          </w:p>
        </w:tc>
        <w:tc>
          <w:tcPr>
            <w:tcW w:type="dxa" w:w="5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Software Requirements Specification — Especificação de Requisitos de Software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</w:t>
            </w:r>
          </w:p>
        </w:tc>
        <w:tc>
          <w:tcPr>
            <w:tcW w:type="dxa" w:w="5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Requisito Funcional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RNF</w:t>
            </w:r>
          </w:p>
        </w:tc>
        <w:tc>
          <w:tcPr>
            <w:tcW w:type="dxa" w:w="5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Requisito Não Funcional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RD</w:t>
            </w:r>
          </w:p>
        </w:tc>
        <w:tc>
          <w:tcPr>
            <w:tcW w:type="dxa" w:w="5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Requisito de Domínio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MoSCoW</w:t>
            </w:r>
          </w:p>
        </w:tc>
        <w:tc>
          <w:tcPr>
            <w:tcW w:type="dxa" w:w="5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Método de priorização: Must / Should / Could / Won't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5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Requisito obrigatório — o sistema não é aceito sem ele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Should</w:t>
            </w:r>
          </w:p>
        </w:tc>
        <w:tc>
          <w:tcPr>
            <w:tcW w:type="dxa" w:w="5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Requisito importante, mas não crítico para o lançamento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Could</w:t>
            </w:r>
          </w:p>
        </w:tc>
        <w:tc>
          <w:tcPr>
            <w:tcW w:type="dxa" w:w="5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Desejável; incluído se houver tempo e recursos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GDS</w:t>
            </w:r>
          </w:p>
        </w:tc>
        <w:tc>
          <w:tcPr>
            <w:tcW w:type="dxa" w:w="5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Global Distribution System — sistema de distribuição global de passagens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JWT</w:t>
            </w:r>
          </w:p>
        </w:tc>
        <w:tc>
          <w:tcPr>
            <w:tcW w:type="dxa" w:w="5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JSON Web Token — padrão de autenticação stateless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PIX</w:t>
            </w:r>
          </w:p>
        </w:tc>
        <w:tc>
          <w:tcPr>
            <w:tcW w:type="dxa" w:w="5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Sistema de pagamento instantâneo do Banco Central do Brasil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QR Code</w:t>
            </w:r>
          </w:p>
        </w:tc>
        <w:tc>
          <w:tcPr>
            <w:tcW w:type="dxa" w:w="5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Response Code — código de barras bidimensional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ORM</w:t>
            </w:r>
          </w:p>
        </w:tc>
        <w:tc>
          <w:tcPr>
            <w:tcW w:type="dxa" w:w="5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Object-Relational Mapping — mapeamento objeto-relacional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CPF</w:t>
            </w:r>
          </w:p>
        </w:tc>
        <w:tc>
          <w:tcPr>
            <w:tcW w:type="dxa" w:w="5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Cadastro de Pessoas Físicas — documento de identificação brasileiro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LGPD</w:t>
            </w:r>
          </w:p>
        </w:tc>
        <w:tc>
          <w:tcPr>
            <w:tcW w:type="dxa" w:w="5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Lei Geral de Proteção de Dados — Lei 13.709/2018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ANAC</w:t>
            </w:r>
          </w:p>
        </w:tc>
        <w:tc>
          <w:tcPr>
            <w:tcW w:type="dxa" w:w="5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Agência Nacional de Aviação Civil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IATA</w:t>
            </w:r>
          </w:p>
        </w:tc>
        <w:tc>
          <w:tcPr>
            <w:tcW w:type="dxa" w:w="5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International Air Transport Association — padrão de códigos de aeroportos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BCrypt</w:t>
            </w:r>
          </w:p>
        </w:tc>
        <w:tc>
          <w:tcPr>
            <w:tcW w:type="dxa" w:w="5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Algoritmo de hashing de senhas com fator de custo ajustável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REST</w:t>
            </w:r>
          </w:p>
        </w:tc>
        <w:tc>
          <w:tcPr>
            <w:tcW w:type="dxa" w:w="5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Application Programming Interface Representational State Transfer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 Referências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[1] IEEE Std 830-1998, IEEE Recommended Practice for Software Requirements Specifications. IEEE Computer Society, New York, NY, USA, 1998. ISBN 0-7381-0332-2.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[2] PRESSMAN, Roger S.; MAXIM, Bruce R. Engenharia de Software: uma abordagem profissional. 8. ed. Porto Alegre: AMGH (McGraw-Hill), 2016. ISBN 978-85-8055-533-7.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[3] SOMMERVILLE, Ian. Engenharia de Software. Tradução Ivan Bosnic e Kalinka G. de O. Gonçalves. 9. ed. São Paulo: Pearson Prentice Hall, 2011. ISBN 978-85-7936-108-1.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[4] SOARES, Michel dos Santos. Plano de Projeto SkyPass — Parte P1. Universidade Federal de Sergipe, Departamento de Computação, COMP0503 Engenharia de Software, Abril 2026.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[5] AGÊNCIA NACIONAL DE AVIAÇÃO CIVIL. Resolução ANAC n.º 400, de 13 de dezembro de 2016: Condições Gerais de Transporte Aéreo. Brasília: ANAC, 2016. Disponível em: https://www.anac.gov.br/assuntos/legislacao/legislacao-1/resolucoes/resolucoes-2016/resolucao-no-400-13-12-2016.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[6] BRASIL. Lei n.º 13.709, de 14 de agosto de 2018. Lei Geral de Proteção de Dados Pessoais (LGPD). Diário Oficial da União, Brasília, DF, 15 ago. 2018.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[7] BRASIL. Lei n.º 7.565, de 19 de dezembro de 1986. Código Brasileiro de Aeronáutica. Diário Oficial da União, Brasília, DF, 23 dez. 1986.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[8] Equipe SkyPass. README.md — vOO Airways: Sistema de Reservas e Check-in Aéreo. Repositório GitHub, Universidade Federal de Sergipe, COMP0375 Programação Orientada a Objetos, 2026. Disponível em: https://github.com/[usuario]/voo-airways.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[9] ISO/IEC 25010:2011, Systems and software engineering — Systems and software Quality Requirements and Evaluation (SQuaRE) — System and software quality models. International Organization for Standardization, Geneva, Switzerland, 2011.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[10] IATA. Bar Coded Boarding Pass (BCBP) — Implementation Guide. 9th Edition. International Air Transport Association, Montreal, Canada, 2023.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 Visão Geral do Documento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Seção 2 apresenta a descrição geral do sistema, incluindo perspectiva do produto (2.1), funções principais (2.2), características dos usuários (2.3), restrições gerais (2.4), suposições e dependências (2.5) e distribuição de requisitos para versões futuras (2.6). A Seção 3 contém a especificação detalhada dos requisitos funcionais (3.1), não funcionais (3.2), de interface (3.3), de domínio (3.4), requisitos lógicos de banco de dados (3.5) e restrições de design e atributos de sistema (3.6). A Seção 4 apresenta os apêndices com a tabela de rastreabilidade e o resumo quantitativo dos requisitos.</w:t>
      </w:r>
    </w:p>
    <w:p>
      <w:pPr>
        <w:pStyle w:val="Heading1"/>
        <w:pBdr>
          <w:bottom w:val="single" w:color="2E75B6" w:sz="8" w:space="4"/>
        </w:pBdr>
        <w:spacing w:after="180" w:before="5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  Descrição Geral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Perspectiva do Produto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SkyPass é um sistema web standalone, acessível por navegadores modernos (Chrome, Firefox, Edge), que opera no modelo cliente-servidor em três camadas: apresentação (frontend HTML/CSS/JS), lógica de negócio (backend Java 17 com Spring Boot 3) e dados (PostgreSQL 16). A comunicação entre frontend e backend é feita por uma API REST documentada com Swagger/OpenAPI.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sistema não substitui GDS ou sistemas legados, mas pode ser integrado futuramente com gateways de pagamento reais (Stripe, PagSeguro) e serviços de e-mail (SendGrid). Para o ciclo acadêmico, o gateway de pagamento é simulado.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Funções do Produto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Em alto nível, o SkyPass oferece as seguintes funções principais: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Cadastro e autenticação de usuários (passageiros e administradores);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Busca de voos disponíveis com filtros avançados;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Reserva de passagens com geração de código localizador único;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Processamento de pagamento com múltiplas formas;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Emissão de bilhete digital (PDF + QR Code);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Check-in online com seleção interativa de assentos;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Gerenciamento de reservas (alteração, cancelamento, reembolso);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Gerenciamento de bagagens extras;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Programa de fidelidade com acúmulo e resgate de milhas;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Painel administrativo para gestão operacional da companhia aérea.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Características dos Usuários</w:t>
      </w:r>
    </w:p>
    <w:p>
      <w:pPr>
        <w:spacing w:after="0" w:before="6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692"/>
      </w:tblGrid>
      <w:tr>
        <w:trPr>
          <w:tblHeader/>
        </w:trP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Perfil Técnico</w:t>
            </w:r>
          </w:p>
        </w:tc>
        <w:tc>
          <w:tcPr>
            <w:tcW w:type="dxa" w:w="3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Responsabilidades no Sistema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Passageiro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Usuário leigo; acessa via navegador em dispositivos variados</w:t>
            </w:r>
          </w:p>
        </w:tc>
        <w:tc>
          <w:tcPr>
            <w:tcW w:type="dxa" w:w="3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Pesquisar voos, reservar passagens, realizar pagamento, fazer check-in, consultar reservas e milhas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Profissional de operações; acesso ao painel administrativo</w:t>
            </w:r>
          </w:p>
        </w:tc>
        <w:tc>
          <w:tcPr>
            <w:tcW w:type="dxa" w:w="3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Gerenciar voos, tarifas, ocupação de assentos, cancelamentos e relatórios operacionais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Sistema de Pagamento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Sistema externo (gateway simulado no MVP)</w:t>
            </w:r>
          </w:p>
        </w:tc>
        <w:tc>
          <w:tcPr>
            <w:tcW w:type="dxa" w:w="3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Processar transações de cartão, débito, PIX e boleto; confirmar ou rejeitar pagamentos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Sistema de E-mail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Serviço externo de SMTP/SendGrid</w:t>
            </w:r>
          </w:p>
        </w:tc>
        <w:tc>
          <w:tcPr>
            <w:tcW w:type="dxa" w:w="3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Enviar confirmações de reserva, cartões de embarque e notificações de voo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 Restrições Gerais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sistema deve ser desenvolvido com Java 17, Spring Boot 3 e PostgreSQL 16, conforme o stack consolidado no projeto vOO Airways;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frontend deve ser responsivo e funcionar nos navegadores Chrome 120+, Firefox 122+ e Edge 120+;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Toda comunicação deve ocorrer via HTTPS (SSL/TLS 1.3);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Dados pessoais dos passageiros devem ser tratados em conformidade com a LGPD (Lei 13.709/2018);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sistema deve seguir os padrões de projeto MVC, Strategy, Factory, Observer e Chain of Responsibility;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tempo de resposta do servidor não deve exceder 5 segundos em 90% das requisições em condições normais de carga;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Senhas nunca devem ser armazenadas em texto claro — usar hash BCrypt com fator de custo mínimo 10;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Prazo: software executável operacional para apresentação até 10 e 15 de julho de 2026.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 Suposições e Dependências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Assume-se que a companhia aérea contratante já possui um cadastro de voos (rotas, horários, aeronaves) a ser importado para o sistema;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Assume-se disponibilidade de um serviço de hospedagem em nuvem (Railway para o MVP acadêmico);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gateway de pagamento é simulado no ambiente de desenvolvimento e deve ser substituído por Stripe ou PagSeguro em produção;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geração de PDFs depende da biblioteca iText ou JasperReports, que devem estar disponíveis no ambiente de execução;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módulo de milhas assume que 1 real gasto equivale a 1 milha creditada, podendo ser parametrizado pelo administrador;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Os requisitos levantados neste documento refletem as necessidades reais dos usuários; mudanças de escopo após a aprovação da P2 impactarão o cronograma.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 Distribuição de Requisitos (Apportioning)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Conforme a seção 5.2.6 da norma IEEE 830/1998, esta subseção identifica os requisitos que podem ser adiados para versões futuras do sistema, delimitando com precisão o escopo da versão atual (MVP acadêmico).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Os seguintes itens ficam reservados para versões posteriores caso o prazo ou os recursos da equipe não sejam suficientes: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RF-21 (Resgatar Milhas): classificado como Could. A versão atual acumula e exibe milhas; o resgate pode ser implementado em iteração futura.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Integração com GDS (Amadeus, Sabre): fora do escopo do MVP. Uma versão comercial futura pode integrar distribuidores de passagens para ampliar o inventário de voos.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Emissão de Nota Fiscal Eletrônica (NF-e): não prevista nesta versão. Uma versão comercial deve integrar-se com a SEFAZ para emissão fiscal.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Aplicativo mobile nativo (iOS / Android): a versão atual é estritamente web responsiva. Um app nativo pode ser desenvolvido sobre a mesma API REST em versão futura.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Integração com sistemas de codeshare (companhias parceiras): depende de acordos comerciais e APIs externas não disponíveis no escopo acadêmico.</w:t>
      </w:r>
    </w:p>
    <w:p>
      <w:pPr>
        <w:pStyle w:val="Heading1"/>
        <w:pBdr>
          <w:bottom w:val="single" w:color="2E75B6" w:sz="8" w:space="4"/>
        </w:pBdr>
        <w:spacing w:after="180" w:before="5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  Requisitos Específicos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Os requisitos são priorizados pelo método MoSCoW. Cada requisito funcional inclui um critério de aceitação explícito e testável.</w:t>
      </w:r>
    </w:p>
    <w:p>
      <w:pPr>
        <w:spacing w:after="0" w:before="6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692"/>
      </w:tblGrid>
      <w:tr>
        <w:trPr>
          <w:tblHeader/>
        </w:trP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6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Must</w:t>
            </w:r>
          </w:p>
        </w:tc>
        <w:tc>
          <w:tcPr>
            <w:tcW w:type="dxa" w:w="6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Obrigatório. O sistema não é aceito sem este requisito.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9C57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Should</w:t>
            </w:r>
          </w:p>
        </w:tc>
        <w:tc>
          <w:tcPr>
            <w:tcW w:type="dxa" w:w="6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Muito importante. Deve ser implementado se possível dentro do prazo.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E5C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Could</w:t>
            </w:r>
          </w:p>
        </w:tc>
        <w:tc>
          <w:tcPr>
            <w:tcW w:type="dxa" w:w="6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Desejável. Implementado apenas se sobrar tempo e recursos.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Requisitos Funcionais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3.1.1  Módulo de Usuários e Autenticação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92"/>
        <w:gridCol w:w="1200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RF-01</w:t>
            </w:r>
          </w:p>
        </w:tc>
        <w:tc>
          <w:tcPr>
            <w:tcW w:type="dxa" w:w="54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Cadastrar Passageiro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7892"/>
            <w:gridSpan w:val="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permitir que um novo passageiro se cadastre informando nome completo, CPF, data de nascimento, e-mail, telefone, tipo e número do documento (CPF, RG ou Passaporte) e senha. O CPF deve ser único no sistema.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e-mail deve ser validado por formato antes de aceitar.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CPF deve ser validado algoritmicamente (dígitos verificadores).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senha deve ter mínimo 8 caracteres, ao menos uma maiúscula, um número e um caractere especial.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Após o cadastro, o sistema deve enviar um e-mail de confirmação.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C2E"/>
                <w:sz w:val="20"/>
                <w:szCs w:val="20"/>
              </w:rPr>
              <w:t xml:space="preserve">Critério de aceitação</w:t>
            </w:r>
          </w:p>
        </w:tc>
        <w:tc>
          <w:tcPr>
            <w:tcW w:type="dxa" w:w="60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Cadastro com CPF inédito retorna HTTP 201 e persiste o registro; CPF duplicado retorna HTTP 409. Senha fraca (&lt; 8 caracteres, sem maiúscula ou sem número) retorna mensagem de validação sem criar a conta.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92"/>
        <w:gridCol w:w="1200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RF-02</w:t>
            </w:r>
          </w:p>
        </w:tc>
        <w:tc>
          <w:tcPr>
            <w:tcW w:type="dxa" w:w="54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Autenticar Usuário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7892"/>
            <w:gridSpan w:val="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autenticar passageiros e administradores por e-mail e senha, gerando um token JWT (24 h para passageiro, 8 h para administrador). O token deve ser invalidado no logout.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Senha comparada com hash BCrypt; nunca em texto claro.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 bloqueada retorna mensagem com tempo restante de bloqueio.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C2E"/>
                <w:sz w:val="20"/>
                <w:szCs w:val="20"/>
              </w:rPr>
              <w:t xml:space="preserve">Critério de aceitação</w:t>
            </w:r>
          </w:p>
        </w:tc>
        <w:tc>
          <w:tcPr>
            <w:tcW w:type="dxa" w:w="60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Login com credenciais válidas retorna HTTP 200 e token JWT. Credenciais inválidas retornam HTTP 401 sem indicar qual campo está errado. Após 5 tentativas consecutivas falhas, a conta é bloqueada por 15 minutos e retorna HTTP 429.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92"/>
        <w:gridCol w:w="1200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RF-03</w:t>
            </w:r>
          </w:p>
        </w:tc>
        <w:tc>
          <w:tcPr>
            <w:tcW w:type="dxa" w:w="54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Recuperar Senha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7892"/>
            <w:gridSpan w:val="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permitir que o usuário solicite a recuperação de senha informando seu e-mail. Um link de redefinição de uso único com validade de 1 hora é enviado. O sistema não deve indicar se o e-mail existe ou não.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C2E"/>
                <w:sz w:val="20"/>
                <w:szCs w:val="20"/>
              </w:rPr>
              <w:t xml:space="preserve">Critério de aceitação</w:t>
            </w:r>
          </w:p>
        </w:tc>
        <w:tc>
          <w:tcPr>
            <w:tcW w:type="dxa" w:w="60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Link de recuperação expira após 1 hora ou após primeiro uso; nova senha é aceita, hash atualizado e sessões anteriores invalidadas. Sistema exibe a mesma mensagem independentemente de o e-mail existir no banco.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92"/>
        <w:gridCol w:w="1200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RF-04</w:t>
            </w:r>
          </w:p>
        </w:tc>
        <w:tc>
          <w:tcPr>
            <w:tcW w:type="dxa" w:w="54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Editar Perfil do Passageiro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9C57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7892"/>
            <w:gridSpan w:val="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permitir que o passageiro autenticado edite seus dados cadastrais (nome, telefone, e-mail, senha e documento), exceto o CPF.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C2E"/>
                <w:sz w:val="20"/>
                <w:szCs w:val="20"/>
              </w:rPr>
              <w:t xml:space="preserve">Critério de aceitação</w:t>
            </w:r>
          </w:p>
        </w:tc>
        <w:tc>
          <w:tcPr>
            <w:tcW w:type="dxa" w:w="60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Dados atualizados refletem imediatamente nas consultas subsequentes. Tentativa de alterar o CPF retorna erro de validação. Alteração de senha invalida todas as sessões ativas do usuário.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3.1.2  Módulo de Busca e Reserva de Voos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92"/>
        <w:gridCol w:w="1200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RF-05</w:t>
            </w:r>
          </w:p>
        </w:tc>
        <w:tc>
          <w:tcPr>
            <w:tcW w:type="dxa" w:w="54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Buscar Voos Disponíveis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7892"/>
            <w:gridSpan w:val="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permitir que o passageiro pesquise voos disponíveis informando origem, destino, data de ida, tipo de voo (somente ida ou ida e volta) e número de passageiros. Para ida e volta, a data de retorno também deve ser informada.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Origem e destino aceitam código IATA ou nome da cidade, com autocompletar.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Resultados mostram apenas voos com assentos disponíveis na quantidade solicitada.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Voos com escala são claramente diferenciados de voos diretos.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C2E"/>
                <w:sz w:val="20"/>
                <w:szCs w:val="20"/>
              </w:rPr>
              <w:t xml:space="preserve">Critério de aceitação</w:t>
            </w:r>
          </w:p>
        </w:tc>
        <w:tc>
          <w:tcPr>
            <w:tcW w:type="dxa" w:w="60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Busca com campos válidos retorna lista de voos disponíveis ordenada por preço em até 5 segundos. Busca sem origem, destino ou data de ida retorna HTTP 400 com mensagem descritiva. Busca sem resultados retorna lista vazia e mensagem orientando o usuário.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92"/>
        <w:gridCol w:w="1200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RF-06</w:t>
            </w:r>
          </w:p>
        </w:tc>
        <w:tc>
          <w:tcPr>
            <w:tcW w:type="dxa" w:w="54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Filtrar Resultados de Busca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9C57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7892"/>
            <w:gridSpan w:val="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permitir filtrar os resultados de busca por faixa de preço, classe (Econômica, Premium Economy, Executiva), número máximo de escalas, companhia aérea e horário de partida.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C2E"/>
                <w:sz w:val="20"/>
                <w:szCs w:val="20"/>
              </w:rPr>
              <w:t xml:space="preserve">Critério de aceitação</w:t>
            </w:r>
          </w:p>
        </w:tc>
        <w:tc>
          <w:tcPr>
            <w:tcW w:type="dxa" w:w="60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Aplicação de filtro atualiza a lista de voos em até 2 segundos sem recarregar a página. Filtro por faixa de preço retorna apenas voos dentro do intervalo informado. Remoção de filtro restaura a lista original.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92"/>
        <w:gridCol w:w="1200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RF-07</w:t>
            </w:r>
          </w:p>
        </w:tc>
        <w:tc>
          <w:tcPr>
            <w:tcW w:type="dxa" w:w="54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Reservar Passagem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7892"/>
            <w:gridSpan w:val="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permitir que o passageiro autenticado reserve uma passagem selecionando voo, classe e assento. O sistema gera um código localizador único no formato VOO + 6 alfanuméricos (ex.: VOOABC123). O assento fica bloqueado por 15 minutos durante o pagamento.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Localizador verificado quanto à unicidade antes de confirmar.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o CPF já existir, a reserva é vinculada ao cadastro existente.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inicial da reserva: PENDING.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C2E"/>
                <w:sz w:val="20"/>
                <w:szCs w:val="20"/>
              </w:rPr>
              <w:t xml:space="preserve">Critério de aceitação</w:t>
            </w:r>
          </w:p>
        </w:tc>
        <w:tc>
          <w:tcPr>
            <w:tcW w:type="dxa" w:w="60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Reserva criada com sucesso retorna HTTP 201 com localizador único. Tentativa com assento já ocupado retorna HTTP 409. Expirado o prazo de 15 minutos sem pagamento, o assento é liberado automaticamente e a reserva cancelada.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92"/>
        <w:gridCol w:w="1200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RF-08</w:t>
            </w:r>
          </w:p>
        </w:tc>
        <w:tc>
          <w:tcPr>
            <w:tcW w:type="dxa" w:w="54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Selecionar Assento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7892"/>
            <w:gridSpan w:val="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exibir um mapa interativo da aeronave com assentos disponíveis, ocupados e bloqueados temporariamente. O passageiro seleciona um assento disponível.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Assentos de saída de emergência e fileiras com espaço extra identificados visualmente.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Assentos bloqueados por outros passageiros em sessões ativas aparecem como indisponíveis.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C2E"/>
                <w:sz w:val="20"/>
                <w:szCs w:val="20"/>
              </w:rPr>
              <w:t xml:space="preserve">Critério de aceitação</w:t>
            </w:r>
          </w:p>
        </w:tc>
        <w:tc>
          <w:tcPr>
            <w:tcW w:type="dxa" w:w="60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Mapa carrega em até 3 segundos e reflete o estado atual dos assentos. Tentativa de selecionar assento ocupado ou bloqueado retorna mensagem de erro sem alterar o estado. Assento selecionado é confirmado visualmente antes de avançar.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92"/>
        <w:gridCol w:w="1200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RF-09</w:t>
            </w:r>
          </w:p>
        </w:tc>
        <w:tc>
          <w:tcPr>
            <w:tcW w:type="dxa" w:w="54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Consultar Reservas do Passageiro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7892"/>
            <w:gridSpan w:val="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permitir que o passageiro autenticado consulte todas as suas reservas, filtrando por status (ativas, concluídas, canceladas) e ordenando por data de voo.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reserva exibe: localizador, rota, data/hora, classe, assento, status e valor pago.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C2E"/>
                <w:sz w:val="20"/>
                <w:szCs w:val="20"/>
              </w:rPr>
              <w:t xml:space="preserve">Critério de aceitação</w:t>
            </w:r>
          </w:p>
        </w:tc>
        <w:tc>
          <w:tcPr>
            <w:tcW w:type="dxa" w:w="60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Passageiro autenticado visualiza apenas suas próprias reservas. Filtragem por status retorna somente reservas do status selecionado. Acesso ao detalhe de reserva de outro passageiro retorna HTTP 403.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92"/>
        <w:gridCol w:w="1200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RF-10</w:t>
            </w:r>
          </w:p>
        </w:tc>
        <w:tc>
          <w:tcPr>
            <w:tcW w:type="dxa" w:w="54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Alterar Reserva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9C57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7892"/>
            <w:gridSpan w:val="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permitir que o passageiro altere a data ou horário de um voo reservado, sujeito à disponibilidade e às políticas tarifárias. Alterações não são permitidas com menos de 2 horas de antecedência ao voo.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o novo voo for mais caro, o sistema cobra a diferença.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o novo voo for mais barato, a diferença é convertida em milhas.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C2E"/>
                <w:sz w:val="20"/>
                <w:szCs w:val="20"/>
              </w:rPr>
              <w:t xml:space="preserve">Critério de aceitação</w:t>
            </w:r>
          </w:p>
        </w:tc>
        <w:tc>
          <w:tcPr>
            <w:tcW w:type="dxa" w:w="60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Alteração em tarifa que a permite e com antecedência mínima de 2 horas é concluída com sucesso; confirmação enviada por e-mail. Tentativa em tarifa Promocional retorna HTTP 403 com mensagem explicando a restrição. Tentativa com menos de 2 horas de antecedência retorna HTTP 422.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92"/>
        <w:gridCol w:w="1200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RF-11</w:t>
            </w:r>
          </w:p>
        </w:tc>
        <w:tc>
          <w:tcPr>
            <w:tcW w:type="dxa" w:w="54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Cancelar Reserva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7892"/>
            <w:gridSpan w:val="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permitir que o passageiro cancele uma reserva ativa. O reembolso segue as políticas tarifárias e a Resolução ANAC 400/2016. Cancelamentos dentro de 24 h da compra e com 72 h de antecedência ao voo geram reembolso integral.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Tarifas não reembolsáveis identificadas claramente ao passageiro antes da compra.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C2E"/>
                <w:sz w:val="20"/>
                <w:szCs w:val="20"/>
              </w:rPr>
              <w:t xml:space="preserve">Critério de aceitação</w:t>
            </w:r>
          </w:p>
        </w:tc>
        <w:tc>
          <w:tcPr>
            <w:tcW w:type="dxa" w:w="60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Cancelamento confirma o status CANCELLED imediatamente, libera o assento e estorna as milhas. Reembolso integral é iniciado dentro do prazo de arrependimento. Tarifa Promocional fora do prazo: sistema exibe aviso de não reembolso antes da confirmação.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3.1.3  Módulo de Pagamento e Emissão de Bilhete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92"/>
        <w:gridCol w:w="1200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RF-12</w:t>
            </w:r>
          </w:p>
        </w:tc>
        <w:tc>
          <w:tcPr>
            <w:tcW w:type="dxa" w:w="54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Processar Pagamento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7892"/>
            <w:gridSpan w:val="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processar pagamentos por cartão de crédito (até 12 vezes), débito, PIX (QR Code com validade de 30 min) e boleto (vencimento em 1 dia útil). Após confirmação, o status da reserva muda de PENDING para CONFIRMED.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Confirmação de PIX e boleto via webhook do gateway.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sistema não armazena dados de cartão — apenas referência de transação.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C2E"/>
                <w:sz w:val="20"/>
                <w:szCs w:val="20"/>
              </w:rPr>
              <w:t xml:space="preserve">Critério de aceitação</w:t>
            </w:r>
          </w:p>
        </w:tc>
        <w:tc>
          <w:tcPr>
            <w:tcW w:type="dxa" w:w="60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Pagamento por cartão aprovado pelo gateway retorna HTTP 200 e altera status para CONFIRMED em até 5 segundos. Pagamento recusado retorna HTTP 402 com mensagem sem expor dados do cartão. PIX expirado invalida o QR Code sem cancelar a reserva.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92"/>
        <w:gridCol w:w="1200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RF-13</w:t>
            </w:r>
          </w:p>
        </w:tc>
        <w:tc>
          <w:tcPr>
            <w:tcW w:type="dxa" w:w="54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Emitir Bilhete Digital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7892"/>
            <w:gridSpan w:val="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Após confirmação do pagamento, o sistema emite automaticamente o bilhete eletrônico em PDF com QR Code. O bilhete é enviado ao e-mail do passageiro em até 2 minutos e disponibilizado para download na área de reservas.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C2E"/>
                <w:sz w:val="20"/>
                <w:szCs w:val="20"/>
              </w:rPr>
              <w:t xml:space="preserve">Critério de aceitação</w:t>
            </w:r>
          </w:p>
        </w:tc>
        <w:tc>
          <w:tcPr>
            <w:tcW w:type="dxa" w:w="60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Bilhete gerado em até 2 minutos após a confirmação do pagamento. PDF contém: localizador, dados do passageiro, rota, data/hora, classe, assento, portão e QR Code. Falha no envio de e-mail registrada em log sem bloquear a confirmação da reserva.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92"/>
        <w:gridCol w:w="1200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RF-14</w:t>
            </w:r>
          </w:p>
        </w:tc>
        <w:tc>
          <w:tcPr>
            <w:tcW w:type="dxa" w:w="54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Processar Reembolso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9C57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7892"/>
            <w:gridSpan w:val="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processar reembolsos para cancelamentos elegíveis, devolvendo o valor ao meio de pagamento original em até 7 dias úteis (cartão) ou imediatamente (PIX).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C2E"/>
                <w:sz w:val="20"/>
                <w:szCs w:val="20"/>
              </w:rPr>
              <w:t xml:space="preserve">Critério de aceitação</w:t>
            </w:r>
          </w:p>
        </w:tc>
        <w:tc>
          <w:tcPr>
            <w:tcW w:type="dxa" w:w="60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Reembolso por cartão iniciado em até 24 horas após o cancelamento elegível. Reembolso por PIX executado imediatamente. Status da transação de reembolso registrado e visível ao passageiro na área de reservas.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3.1.4  Módulo de Check-in Online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92"/>
        <w:gridCol w:w="1200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RF-15</w:t>
            </w:r>
          </w:p>
        </w:tc>
        <w:tc>
          <w:tcPr>
            <w:tcW w:type="dxa" w:w="54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Realizar Check-in Online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7892"/>
            <w:gridSpan w:val="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permitir check-in online entre 48 horas e 1 hora antes da partida, informando o localizador ou CPF. O fluxo tem 3 etapas: localizar → confirmar assento → emitir cartão. Status muda para CHECKED_IN.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Somente reservas com status CONFIRMED podem realizar check-in.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C2E"/>
                <w:sz w:val="20"/>
                <w:szCs w:val="20"/>
              </w:rPr>
              <w:t xml:space="preserve">Critério de aceitação</w:t>
            </w:r>
          </w:p>
        </w:tc>
        <w:tc>
          <w:tcPr>
            <w:tcW w:type="dxa" w:w="60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Check-in concluído altera status para CHECKED_IN e emite cartão de embarque. Tentativa fora da janela de 48 h–1 h retorna mensagem descritiva com o horário de abertura/encerramento. Check-in com localizador inválido retorna HTTP 404.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92"/>
        <w:gridCol w:w="1200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RF-16</w:t>
            </w:r>
          </w:p>
        </w:tc>
        <w:tc>
          <w:tcPr>
            <w:tcW w:type="dxa" w:w="54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Emitir Cartão de Embarque Digital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7892"/>
            <w:gridSpan w:val="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Após o check-in, o sistema emite o cartão de embarque em PDF com QR Code contendo nome, voo, rota, data/hora, classe, assento, portão e horário limite de embarque.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C2E"/>
                <w:sz w:val="20"/>
                <w:szCs w:val="20"/>
              </w:rPr>
              <w:t xml:space="preserve">Critério de aceitação</w:t>
            </w:r>
          </w:p>
        </w:tc>
        <w:tc>
          <w:tcPr>
            <w:tcW w:type="dxa" w:w="60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Cartão emitido em até 1 minuto após o check-in. PDF enviado ao e-mail e disponibilizado para download. QR Code lido por leitor de código de barras padrão retorna o localizador da reserva.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3.1.5  Módulo de Bagagens Extras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92"/>
        <w:gridCol w:w="1200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RF-17</w:t>
            </w:r>
          </w:p>
        </w:tc>
        <w:tc>
          <w:tcPr>
            <w:tcW w:type="dxa" w:w="54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Adicionar Bagagem Extra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9C57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7892"/>
            <w:gridSpan w:val="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permitir adicionar bagagens despachadas extras à reserva confirmada, com pagamento integrado. Bagagens podem ser adicionadas até 2 horas antes do voo.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Franquia inclusa: Econômica = 23 kg, Executiva = 32 kg (configurável pelo administrador).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C2E"/>
                <w:sz w:val="20"/>
                <w:szCs w:val="20"/>
              </w:rPr>
              <w:t xml:space="preserve">Critério de aceitação</w:t>
            </w:r>
          </w:p>
        </w:tc>
        <w:tc>
          <w:tcPr>
            <w:tcW w:type="dxa" w:w="60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Bagagem extra adicionada e paga gera registro vinculado à reserva e confirmação por e-mail. Tentativa com menos de 2 horas de antecedência retorna HTTP 422. Valor exibido antes da confirmação com dimensões máximas e franquia inclusa.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92"/>
        <w:gridCol w:w="1200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RF-18</w:t>
            </w:r>
          </w:p>
        </w:tc>
        <w:tc>
          <w:tcPr>
            <w:tcW w:type="dxa" w:w="54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Consultar Bagagens da Reserva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9C57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7892"/>
            <w:gridSpan w:val="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permitir que o passageiro consulte as bagagens (inclusas e extras) vinculadas a cada reserva.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C2E"/>
                <w:sz w:val="20"/>
                <w:szCs w:val="20"/>
              </w:rPr>
              <w:t xml:space="preserve">Critério de aceitação</w:t>
            </w:r>
          </w:p>
        </w:tc>
        <w:tc>
          <w:tcPr>
            <w:tcW w:type="dxa" w:w="60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Passageiro autenticado visualiza lista de bagagens da reserva com tipo (inclusa/extra), peso e status. Acesso à reserva de outro passageiro retorna HTTP 403.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3.1.6  Módulo de Programa de Fidelidade (Milhas)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92"/>
        <w:gridCol w:w="1200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RF-19</w:t>
            </w:r>
          </w:p>
        </w:tc>
        <w:tc>
          <w:tcPr>
            <w:tcW w:type="dxa" w:w="54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Acumular Milhas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9C57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7892"/>
            <w:gridSpan w:val="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creditar milhas automaticamente após confirmação do pagamento. Regra padrão: 1 milha por real gasto na tarifa base (excluindo taxas). Milhas de voos cancelados são estornadas automaticamente.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proporção de acúmulo é configurável pelo administrador.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C2E"/>
                <w:sz w:val="20"/>
                <w:szCs w:val="20"/>
              </w:rPr>
              <w:t xml:space="preserve">Critério de aceitação</w:t>
            </w:r>
          </w:p>
        </w:tc>
        <w:tc>
          <w:tcPr>
            <w:tcW w:type="dxa" w:w="60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Milhas creditadas em até 1 minuto após confirmação do pagamento. Estorno de milhas executado imediatamente após cancelamento. Saldo nunca fica negativo — estorno é limitado ao saldo disponível.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92"/>
        <w:gridCol w:w="1200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RF-20</w:t>
            </w:r>
          </w:p>
        </w:tc>
        <w:tc>
          <w:tcPr>
            <w:tcW w:type="dxa" w:w="54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Consultar Extrato de Milhas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9C57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7892"/>
            <w:gridSpan w:val="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permitir que o passageiro consulte seu saldo atual e o extrato completo de movimentações de milhas (créditos e débitos), com data, origem e quantidade.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C2E"/>
                <w:sz w:val="20"/>
                <w:szCs w:val="20"/>
              </w:rPr>
              <w:t xml:space="preserve">Critério de aceitação</w:t>
            </w:r>
          </w:p>
        </w:tc>
        <w:tc>
          <w:tcPr>
            <w:tcW w:type="dxa" w:w="60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Extrato carrega em até 3 segundos e exibe todas as movimentações ordenadas por data. Passageiro acessa apenas seu próprio extrato; tentativa de acesso externo retorna HTTP 403.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92"/>
        <w:gridCol w:w="1200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RF-21</w:t>
            </w:r>
          </w:p>
        </w:tc>
        <w:tc>
          <w:tcPr>
            <w:tcW w:type="dxa" w:w="54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Resgatar Milhas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E5C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Could</w:t>
            </w:r>
          </w:p>
        </w:tc>
      </w:tr>
      <w:tr>
        <w:tc>
          <w:tcPr>
            <w:tcW w:type="dxa" w:w="7892"/>
            <w:gridSpan w:val="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permitir que o passageiro utilize milhas acumuladas para desconto em nova passagem. Milhas têm validade de 2 anos; milhas vencidas são expiradas automaticamente.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C2E"/>
                <w:sz w:val="20"/>
                <w:szCs w:val="20"/>
              </w:rPr>
              <w:t xml:space="preserve">Critério de aceitação</w:t>
            </w:r>
          </w:p>
        </w:tc>
        <w:tc>
          <w:tcPr>
            <w:tcW w:type="dxa" w:w="60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Resgate com saldo suficiente aplica o desconto e debita as milhas no ato da confirmação do pagamento. Tentativa com saldo insuficiente retorna HTTP 422 com saldo disponível e valor necessário. Milhas expiradas não aparecem no saldo disponível para resgate.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3.1.7  Módulo de Painel Administrativo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92"/>
        <w:gridCol w:w="1200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RF-22</w:t>
            </w:r>
          </w:p>
        </w:tc>
        <w:tc>
          <w:tcPr>
            <w:tcW w:type="dxa" w:w="54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Gerenciar Voos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7892"/>
            <w:gridSpan w:val="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administrador deve poder cadastrar, editar e cancelar voos. Voos com reservas confirmadas não podem ser removidos, apenas cancelados — o que dispara notificações automáticas aos passageiros afetados.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Número do voo deve seguir o formato ICAO: 2–3 letras + 4 dígitos.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C2E"/>
                <w:sz w:val="20"/>
                <w:szCs w:val="20"/>
              </w:rPr>
              <w:t xml:space="preserve">Critério de aceitação</w:t>
            </w:r>
          </w:p>
        </w:tc>
        <w:tc>
          <w:tcPr>
            <w:tcW w:type="dxa" w:w="60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Voo cadastrado com sucesso retorna HTTP 201 e fica disponível para venda. Tentativa de remover voo com reservas ativas retorna HTTP 409 com orientação para cancelamento. Cancelamento de voo notifica todos os passageiros afetados por e-mail em até 5 minutos.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92"/>
        <w:gridCol w:w="1200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RF-23</w:t>
            </w:r>
          </w:p>
        </w:tc>
        <w:tc>
          <w:tcPr>
            <w:tcW w:type="dxa" w:w="54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Gerenciar Tarifas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7892"/>
            <w:gridSpan w:val="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administrador deve poder definir tarifas por voo e classe, com preço base, franquia de bagagem, política de reembolso e política de alteração. O sistema deve suportar ao menos 3 tipos: Promocional, Flexível e Executiva.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C2E"/>
                <w:sz w:val="20"/>
                <w:szCs w:val="20"/>
              </w:rPr>
              <w:t xml:space="preserve">Critério de aceitação</w:t>
            </w:r>
          </w:p>
        </w:tc>
        <w:tc>
          <w:tcPr>
            <w:tcW w:type="dxa" w:w="60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Tarifa cadastrada fica disponível para venda imediatamente. Tentativa de salvar tarifa sem preço base retorna HTTP 400. Os 3 tipos de tarifa são exibidos com políticas claras ao passageiro antes da compra.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92"/>
        <w:gridCol w:w="1200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RF-24</w:t>
            </w:r>
          </w:p>
        </w:tc>
        <w:tc>
          <w:tcPr>
            <w:tcW w:type="dxa" w:w="54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Consultar Relatórios Operacionais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9C57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7892"/>
            <w:gridSpan w:val="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administrador deve poder consultar relatórios de ocupação de assentos por voo, receita por período, reservas por status e desempenho de check-in. Relatórios exportáveis em CSV.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C2E"/>
                <w:sz w:val="20"/>
                <w:szCs w:val="20"/>
              </w:rPr>
              <w:t xml:space="preserve">Critério de aceitação</w:t>
            </w:r>
          </w:p>
        </w:tc>
        <w:tc>
          <w:tcPr>
            <w:tcW w:type="dxa" w:w="60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Relatório carrega em até 5 segundos para períodos de até 90 dias. Exportação CSV gerada em até 10 segundos. Dados de relatórios não expõem CPF ou nome completo de passageiros em conformidade com a LGPD.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92"/>
        <w:gridCol w:w="1200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RF-25</w:t>
            </w:r>
          </w:p>
        </w:tc>
        <w:tc>
          <w:tcPr>
            <w:tcW w:type="dxa" w:w="54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Gerenciar Notificações de Voo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9C57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7892"/>
            <w:gridSpan w:val="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administrador deve poder registrar alterações operacionais (atraso, cancelamento, mudança de portão) e o sistema deve notificar automaticamente por e-mail todos os passageiros com reservas ativas no voo afetado.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C2E"/>
                <w:sz w:val="20"/>
                <w:szCs w:val="20"/>
              </w:rPr>
              <w:t xml:space="preserve">Critério de aceitação</w:t>
            </w:r>
          </w:p>
        </w:tc>
        <w:tc>
          <w:tcPr>
            <w:tcW w:type="dxa" w:w="6092"/>
            <w:gridSpan w:val="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Notificação enviada a todos os passageiros afetados em até 5 minutos após o registro da alteração. Falha no envio a um passageiro específico registrada em log sem bloquear os demais envios.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Requisitos Não Funcionais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Os requisitos não funcionais estabelecem restrições e atributos de qualidade do sistema. Conforme a orientação do professor, todos os requisitos não funcionais são quantificados para que possam ser testados.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3.2.1  Desempenho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300"/>
        <w:gridCol w:w="2192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RNF-01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Tempo de Resposta das Requisições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Métrica / Critério de Aceitação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RNF-01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responder às requisições da API REST em no máximo 5 segundos em pelo menos 90% dos casos, e em no máximo 10 segundos em 100% dos casos, medidos sob carga de até 100 usuários simultâneos.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Desempenho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5 s em 90% das requisições; ≤ 10 s em 100% das requisições em carga normal (até 100 usuários simultâneos).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300"/>
        <w:gridCol w:w="2192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RNF-02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Tempo de Carregamento de Páginas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Métrica / Critério de Aceitação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RNF-02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 páginas do frontend devem carregar completamente (First Contentful Paint) em no máximo 3 segundos em uma conexão de 10 Mbps.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Desempenho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Primeira renderização (FCP) em ≤ 3 s em conexão de 10 Mbps.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300"/>
        <w:gridCol w:w="2192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RNF-03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Capacidade de Usuários Simultâneos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Métrica / Critério de Aceitação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RNF-03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suportar pelo menos 100 usuários simultaneamente sem que os tempos de resposta ultrapassem os limites estabelecidos no RNF-01.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Escalabilidade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Suportar ≥ 100 usuários simultâneos sem degradação acima dos limites de RNF-01.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3.2.2  Segurança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300"/>
        <w:gridCol w:w="2192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RNF-04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Autenticação e Autorização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Métrica / Critério de Aceitação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RNF-04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Todas as rotas que manipulam dados pessoais ou financeiros devem exigir autenticação via token JWT. O controle de acesso deve garantir que passageiros não acessem dados de outros passageiros.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Segurança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100% das rotas protegidas exigem token JWT válido; ausência retorna HTTP 401; permissões inadequadas retornam HTTP 403.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300"/>
        <w:gridCol w:w="2192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RNF-05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Armazenamento de Senhas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Métrica / Critério de Aceitação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RNF-05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Senhas dos usuários nunca devem ser armazenadas em texto claro. Usar BCrypt com fator de custo mínimo de 10.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Segurança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senhas em texto claro. 100% armazenadas como hash BCrypt (fator de custo ≥ 10).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300"/>
        <w:gridCol w:w="2192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RNF-06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Comunicação Segura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Métrica / Critério de Aceitação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RNF-06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Toda comunicação entre cliente e servidor deve ser realizada via HTTPS com TLS 1.3.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Segurança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100% do tráfego via HTTPS (TLS 1.3). Requisições HTTP redirecionadas automaticamente para HTTPS.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300"/>
        <w:gridCol w:w="2192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RNF-07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Conformidade com a LGPD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Métrica / Critério de Aceitação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RNF-07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tratar dados pessoais dos passageiros em conformidade com a Lei 13.709/2018, incluindo coleta de consentimento, direito de acesso, correção e exclusão.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Legal / Segurança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Política de privacidade exibida no cadastro; consentimento explícito coletado; dados exportáveis e deletáveis mediante solicitação do titular.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3.2.3  Confiabilidade e Disponibilidade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300"/>
        <w:gridCol w:w="2192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RNF-08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Disponibilidade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Métrica / Critério de Aceitação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RNF-08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estar disponível em pelo menos 99% do tempo em um mês calendário, excluindo janelas de manutenção programadas com antecedência mínima de 24 horas.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Confiabilidade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Disponibilidade ≥ 99% no mês (≤ 7,2 horas de indisponibilidade mensal).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300"/>
        <w:gridCol w:w="2192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RNF-09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Backup de Dados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Métrica / Critério de Aceitação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RNF-09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banco de dados deve ter backup automático diário. Em caso de falha, o sistema deve ser recuperável em até 4 horas com perda máxima de 24 horas de dados.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Confiabilidade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Backup automático diário; RTO ≤ 4 h; RPO ≤ 24 h.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300"/>
        <w:gridCol w:w="2192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RNF-10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Tratamento de Erros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Métrica / Critério de Aceitação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RNF-10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sistema não deve exibir stack traces ao usuário final. Todos os erros devem ser capturados pelo GlobalExceptionHandler e apresentados com mensagem compreensível e código HTTP adequado.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Confiabilidade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100% dos erros de sistema retornam mensagem amigável ao usuário; stack traces nunca expostos; logs de erro registrados em 100% dos casos.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3.2.4  Usabilidade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300"/>
        <w:gridCol w:w="2192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RNF-11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Facilidade de Uso — Reserva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Métrica / Critério de Aceitação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RNF-11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fluxo de busca → seleção de voo → assento → pagamento deve ser concluível por usuário leigo em no máximo 5 minutos sem manual ou suporte.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Usabilidade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Um passageiro sem experiência prévia deve concluir uma reserva em ≤ 5 minutos em teste de usabilidade com 5 usuários.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300"/>
        <w:gridCol w:w="2192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RNF-12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Responsividade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Métrica / Critério de Aceitação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RNF-12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frontend deve ser responsivo, funcionando corretamente em resoluções de 375px a 1920px de largura nos navegadores Chrome 120+, Firefox 122+ e Edge 120+.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Usabilidade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Interface funcional em resoluções de 375px (mobile) a 1920px (desktop) nos navegadores homologados.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300"/>
        <w:gridCol w:w="2192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RNF-13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Acessibilidade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Métrica / Critério de Aceitação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RNF-13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seguir as diretrizes de acessibilidade WCAG 2.1 nível AA.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Usabilidade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Atender WCAG 2.1 nível AA: contraste mínimo 4,5:1; labels em todos os campos; navegação por teclado.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3.2.5  Manutenibilidade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300"/>
        <w:gridCol w:w="2192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RNF-14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Cobertura de Testes Automatizados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Métrica / Critério de Aceitação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RNF-14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ter cobertura de testes unitários de pelo menos 70% nas classes da camada de serviço, utilizando JUnit 5 e Mockito.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Manutenibilidade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Cobertura de testes unitários ≥ 70% nas classes de serviço (pacote service/); 0 falhas ao executar mvn test.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300"/>
        <w:gridCol w:w="2192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RNF-15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Documentação de API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Métrica / Critério de Aceitação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RNF-15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Todos os endpoints da API REST devem ser documentados automaticamente via SpringDoc OpenAPI 2.x.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Manutenibilidade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100% dos endpoints REST documentados via Swagger/OpenAPI, acessíveis em /swagger-ui.html.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300"/>
        <w:gridCol w:w="2192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RNF-16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Versionamento de Banco de Dados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Métrica / Critério de Aceitação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RNF-16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Todas as alterações no esquema do banco de dados devem ser gerenciadas por migrations versionadas via Flyway.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Manutenibilidade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100% das alterações de esquema versionadas via Flyway; 0 alterações manuais diretas em produção.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Requisitos de Interface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3.3.1  Interface com o Usuário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sistema deve oferecer interface web responsiva, acessível por navegadores modernos sem necessidade de instalação de plugins;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Formulários devem validar campos em tempo real (client-side), exibindo mensagens de erro próximas ao campo inválido;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Operações assíncronas (busca de voos, processamento de pagamento) devem exibir indicador de carregamento;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sistema deve exibir mensagens de confirmação antes de ações irreversíveis (cancelamento de reserva, resgate de milhas).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3.3.2  Interface com o Gateway de Pagamento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sistema deve se comunicar com o gateway via API REST autenticada com chave de API armazenada como variável de ambiente (.env);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sistema deve tratar respostas de sucesso, falha e timeout do gateway, exibindo mensagens adequadas ao usuário;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 caso de timeout, a reserva permanece em status PENDING e o usuário é orientado a tentar novamente.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3.3.3  Interface com o Serviço de E-mail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sistema deve enviar e-mails transacionais via protocolo SMTP ou API SendGrid;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E-mails de confirmação, cartão de embarque e notificações de voo devem ter templates HTML responsivos;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Falhas no envio de e-mail não devem bloquear o fluxo principal (confirmação de reserva, check-in).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Requisitos de Domínio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Os requisitos de domínio derivam de leis, normas e convenções do setor de aviação civil, não de necessidades específicas dos stakeholders.</w:t>
      </w:r>
    </w:p>
    <w:p>
      <w:pPr>
        <w:spacing w:after="0" w:before="8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1300"/>
        <w:gridCol w:w="2892"/>
      </w:tblGrid>
      <w:tr>
        <w:trPr>
          <w:tblHeader/>
        </w:trP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RD-01</w:t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Política de Cancelamento e Reembolso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Resolução ANAC 400/2016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Cancelamentos até 24 h após a compra e com 72 h de antecedência ao voo geram reembolso integral. Tarifas promocionais são não reembolsáveis fora desse prazo.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RD-02</w:t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Código IATA de Aeroportos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IATA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Todos os aeroportos devem ser identificados pelo código IATA de 3 letras (ex.: GRU, CGH, SSA). O sistema deve validar se o código informado é IATA válido.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RD-03</w:t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Número de Voo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ICAO / ANAC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número do voo deve seguir o formato: código ICAO da companhia (2–3 letras) + número de 4 dígitos (ex.: GLO1234). O sistema deve validar este formato.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RD-04</w:t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Identificação do Passageiro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ANAC / Lei 7.565/1986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Para voos domésticos: CPF ou RG. Para voos internacionais: passaporte obrigatório. O sistema deve validar o tipo de documento conforme o destino.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RD-05</w:t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Limites de Bagagem de Mão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Resolução ANAC 400/2016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Dimensões máximas: 55 × 35 × 25 cm, peso máximo 10 kg. O sistema deve exibir essas informações no fluxo de reserva.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RD-06</w:t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Proteção de Dados Pessoais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LGPD — Lei 13.709/2018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Dados pessoais dos passageiros coletados com base legal (contrato) e consentimento. Titular tem direito de acesso, correção e exclusão.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RD-07</w:t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Formato de Cartão de Embarque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IATA BCBP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cartão de embarque deve conter: nome, número do voo, rota, data/hora, classe, assento e portão. QR Code deve codificar o localizador.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RD-08</w:t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Tributação de Passagens Aéreas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Lei 12.649/2012 / ANAC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deve exibir separadamente o preço base e as taxas obrigatórias (Tarifa de Embarque, ATAERO, taxa de segurança) antes da confirmação da compra.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 Requisitos Lógicos de Banco de Dados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Conforme a seção 5.3.4 da norma IEEE 830/1998, esta seção especifica os requisitos lógicos para as informações que devem ser persistidas no banco de dados, independentemente do modelo físico de armazenamento adotado.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3.5.1  Entidades e Relacionamentos Principais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Passageiro: identificado unicamente por CPF. Um passageiro pode ter zero ou mais reservas e possui exatamente uma conta de milhas.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Voo: identificado por número de voo e data de partida. Composto por um ou mais assentos e por uma ou mais tarifas por classe.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Reserva: entidade associativa entre Passageiro, Voo, Assento e Tarifa. Identificada por localizador único. Possui ciclo de vida com os estados: PENDING → CONFIRMED → CHECKED_IN → COMPLETED / CANCELLED.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Pagamento: vinculado a exatamente uma reserva. Registra método, valor, status e referência do gateway. Nunca armazena dados completos de cartão.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ContaMilhas: vinculada a exatamente um passageiro. Registra saldo e histórico de movimentações com data de expiração.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3.5.2  Restrições de Integridade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Unicidade: CPF de passageiro único no sistema; localizador de reserva único no sistema; e-mail de usuário único no sistema.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Integridade referencial: todas as chaves estrangeiras devem ser aplicadas no nível do banco de dados (ON DELETE RESTRICT para entidades com dependentes, ON DELETE CASCADE para composições).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Exclusão lógica: registros de passageiros, reservas e pagamentos não devem ser fisicamente excluídos. Apenas inativações lógicas são permitidas para garantir rastreabilidade e conformidade com a LGPD.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Saldo de milhas: o saldo de milhas nunca pode ser negativo (CHECK saldo &gt;= 0 na tabela contas_milhas).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Status de assento: a combinação (voo_id, codigo_assento) deve ser única; um assento não pode estar com status OCUPADO por mais de uma reserva ativa simultaneamente.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3.5.3  Frequência de Acesso e Retenção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Leituras frequentes (alta carga): busca de voos disponíveis, consulta de assentos por voo e consulta de reservas por passageiro — estas queries devem ser indexadas.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Escritas transacionais críticas: criação de reserva + bloqueio de assento + criação de pagamento devem ser executadas em transação atômica (ACID) para evitar inconsistência de dados.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Retenção de dados: registros de reservas, pagamentos e milhas devem ser retidos por no mínimo 5 anos para fins de auditoria fiscal e conformidade com o Código de Defesa do Consumidor.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Dados de sessão JWT: stateless — não persistidos no banco de dados.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 Restrições de Design e Atributos de Sistema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Conforme as seções 5.3.5 e 5.3.6 da norma IEEE 830/1998, esta seção especifica restrições impostas ao design e os atributos de qualidade sistêmica que devem ser satisfeitos em todo o ciclo de desenvolvimento.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Idempotência de API: operações de criação e atualização via API devem ser idempotentes para evitar duplicações causadas por reenvios de requisição (ex.: duplo clique no botão de pagamento).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Fuso horário: todas as datas e horários devem ser armazenados em UTC no banco de dados e convertidos para UTC-3 (Horário de Brasília) na camada de apresentação.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Escalabilidade horizontal: a arquitetura deve permitir o aumento da capacidade mediante adição de instâncias de backend sem alteração na base de código, utilizando sessões stateless via JWT.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Auditabilidade: toda ação crítica (reserva, pagamento, cancelamento, check-in, alteração de voo) deve ser registrada em log estruturado com identificação do usuário, timestamp e resultado da operação.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Sem dados de cartão no servidor: o sistema não deve armazenar dados completos de cartão de crédito ou débito. Apenas a referência de transação retornada pelo gateway é persistida, em conformidade com PCI-DSS.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Padrões de projeto obrigatórios: Strategy (regras de tarifa e reembolso), Factory (criação de objetos de pagamento por tipo), Observer (notificações automáticas), Chain of Responsibility (validações de reserva), MVC (separação de camadas).</w:t>
      </w:r>
    </w:p>
    <w:p>
      <w:pPr>
        <w:pStyle w:val="Heading1"/>
        <w:pBdr>
          <w:bottom w:val="single" w:color="2E75B6" w:sz="8" w:space="4"/>
        </w:pBdr>
        <w:spacing w:after="180" w:before="5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  Apêndices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Tabela de Rastreabilidade de Requisitos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tabela abaixo relaciona cada requisito funcional ao módulo do sistema que o implementa e aos casos de uso associados.</w:t>
      </w:r>
    </w:p>
    <w:p>
      <w:pPr>
        <w:spacing w:after="0" w:before="6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000"/>
        <w:gridCol w:w="2292"/>
      </w:tblGrid>
      <w:tr>
        <w:trPr>
          <w:tblHeader/>
        </w:trP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Nome do Requisito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Módulo de Implementação</w:t>
            </w:r>
          </w:p>
        </w:tc>
        <w:tc>
          <w:tcPr>
            <w:tcW w:type="dxa" w:w="2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Caso de Uso Associado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RF-01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Cadastrar Passageiro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M1 — Auth &amp; DevOps</w:t>
            </w:r>
          </w:p>
        </w:tc>
        <w:tc>
          <w:tcPr>
            <w:tcW w:type="dxa" w:w="2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UC-01: Cadastrar Passageiro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RF-02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Autenticar Usuário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M1 — Auth &amp; DevOps</w:t>
            </w:r>
          </w:p>
        </w:tc>
        <w:tc>
          <w:tcPr>
            <w:tcW w:type="dxa" w:w="2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UC-02: Realizar Login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RF-03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Recuperar Senha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M1 — Auth &amp; DevOps</w:t>
            </w:r>
          </w:p>
        </w:tc>
        <w:tc>
          <w:tcPr>
            <w:tcW w:type="dxa" w:w="2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UC-03: Recuperar Senha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RF-04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Editar Perfil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M1 — Auth &amp; DevOps</w:t>
            </w:r>
          </w:p>
        </w:tc>
        <w:tc>
          <w:tcPr>
            <w:tcW w:type="dxa" w:w="2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UC-04: Editar Perfil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RF-05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Buscar Voos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M2 — Flight Search &amp; Booking</w:t>
            </w:r>
          </w:p>
        </w:tc>
        <w:tc>
          <w:tcPr>
            <w:tcW w:type="dxa" w:w="2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UC-05: Buscar Voos Disponíveis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RF-06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Filtrar Resultados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M2 — Flight Search &amp; Booking</w:t>
            </w:r>
          </w:p>
        </w:tc>
        <w:tc>
          <w:tcPr>
            <w:tcW w:type="dxa" w:w="2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UC-05: Buscar Voos Disponíveis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RF-07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Reservar Passagem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M2 — Flight Search &amp; Booking</w:t>
            </w:r>
          </w:p>
        </w:tc>
        <w:tc>
          <w:tcPr>
            <w:tcW w:type="dxa" w:w="2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UC-06: Reservar Passagem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RF-08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Selecionar Assento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M2 — Flight Search &amp; Booking</w:t>
            </w:r>
          </w:p>
        </w:tc>
        <w:tc>
          <w:tcPr>
            <w:tcW w:type="dxa" w:w="2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UC-07: Selecionar Assento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RF-09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Consultar Reservas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M2 — Flight Search &amp; Booking</w:t>
            </w:r>
          </w:p>
        </w:tc>
        <w:tc>
          <w:tcPr>
            <w:tcW w:type="dxa" w:w="2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UC-08: Consultar Minhas Reservas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RF-10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Alterar Reserva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M2 — Flight Search &amp; Booking</w:t>
            </w:r>
          </w:p>
        </w:tc>
        <w:tc>
          <w:tcPr>
            <w:tcW w:type="dxa" w:w="2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UC-09: Alterar Reserva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RF-11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Cancelar Reserva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M2 — Flight Search &amp; Booking</w:t>
            </w:r>
          </w:p>
        </w:tc>
        <w:tc>
          <w:tcPr>
            <w:tcW w:type="dxa" w:w="2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UC-10: Cancelar Reserva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RF-12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Processar Pagamento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M3 — Payment &amp; Ticket</w:t>
            </w:r>
          </w:p>
        </w:tc>
        <w:tc>
          <w:tcPr>
            <w:tcW w:type="dxa" w:w="2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UC-11: Processar Pagamento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RF-13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Emitir Bilhete Digital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M3 — Payment &amp; Ticket</w:t>
            </w:r>
          </w:p>
        </w:tc>
        <w:tc>
          <w:tcPr>
            <w:tcW w:type="dxa" w:w="2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UC-12: Emitir Bilhete Digital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RF-14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Processar Reembolso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M3 — Payment &amp; Ticket</w:t>
            </w:r>
          </w:p>
        </w:tc>
        <w:tc>
          <w:tcPr>
            <w:tcW w:type="dxa" w:w="2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UC-13: Solicitar Reembolso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RF-15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Realizar Check-in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M4 — Check-in &amp; Seats</w:t>
            </w:r>
          </w:p>
        </w:tc>
        <w:tc>
          <w:tcPr>
            <w:tcW w:type="dxa" w:w="2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UC-14: Realizar Check-in Online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RF-16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Emitir Cartão de Embarque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M4 — Check-in &amp; Seats</w:t>
            </w:r>
          </w:p>
        </w:tc>
        <w:tc>
          <w:tcPr>
            <w:tcW w:type="dxa" w:w="2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UC-15: Emitir Cartão de Embarque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RF-17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Adicionar Bagagem Extra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M6 — Ancillaries</w:t>
            </w:r>
          </w:p>
        </w:tc>
        <w:tc>
          <w:tcPr>
            <w:tcW w:type="dxa" w:w="2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UC-16: Adicionar Bagagem Extra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RF-18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Consultar Bagagens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M6 — Ancillaries</w:t>
            </w:r>
          </w:p>
        </w:tc>
        <w:tc>
          <w:tcPr>
            <w:tcW w:type="dxa" w:w="2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UC-17: Consultar Bagagens da Reserva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RF-19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Acumular Milhas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M5 — Miles &amp; Loyalty</w:t>
            </w:r>
          </w:p>
        </w:tc>
        <w:tc>
          <w:tcPr>
            <w:tcW w:type="dxa" w:w="2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UC-18: Acumular Milhas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RF-20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Consultar Extrato de Milhas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M5 — Miles &amp; Loyalty</w:t>
            </w:r>
          </w:p>
        </w:tc>
        <w:tc>
          <w:tcPr>
            <w:tcW w:type="dxa" w:w="2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UC-19: Consultar Extrato de Milhas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RF-21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Resgatar Milhas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M5 — Miles &amp; Loyalty</w:t>
            </w:r>
          </w:p>
        </w:tc>
        <w:tc>
          <w:tcPr>
            <w:tcW w:type="dxa" w:w="2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UC-20: Resgatar Milhas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RF-22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Gerenciar Voos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M7 — Admin &amp; QA</w:t>
            </w:r>
          </w:p>
        </w:tc>
        <w:tc>
          <w:tcPr>
            <w:tcW w:type="dxa" w:w="2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UC-21: Gerenciar Voos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RF-23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Gerenciar Tarifas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M7 — Admin &amp; QA</w:t>
            </w:r>
          </w:p>
        </w:tc>
        <w:tc>
          <w:tcPr>
            <w:tcW w:type="dxa" w:w="2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UC-22: Gerenciar Tarifas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RF-24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Consultar Relatórios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M7 — Admin &amp; QA</w:t>
            </w:r>
          </w:p>
        </w:tc>
        <w:tc>
          <w:tcPr>
            <w:tcW w:type="dxa" w:w="2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UC-23: Consultar Relatórios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RF-25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Gerenciar Notificações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M7 — Admin &amp; QA</w:t>
            </w:r>
          </w:p>
        </w:tc>
        <w:tc>
          <w:tcPr>
            <w:tcW w:type="dxa" w:w="2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UC-24: Notificar Passageiros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Resumo Quantitativo dos Requisitos</w:t>
      </w:r>
    </w:p>
    <w:p>
      <w:pPr>
        <w:spacing w:after="0" w:before="6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892"/>
      </w:tblGrid>
      <w:tr>
        <w:trPr>
          <w:tblHeader/>
        </w:trP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Should</w:t>
            </w:r>
          </w:p>
        </w:tc>
        <w:tc>
          <w:tcPr>
            <w:tcW w:type="dxa" w:w="1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Could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Requisitos Funcionais (RF)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Requisitos Não Funcionais (RNF)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 (sem prioridade MoSCoW)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Requisitos de Domínio (RD)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 (todos obrigatórios por lei/norma)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W w:type="dxa" w:w="1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 + 16 RNF + 8 RD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pBdr>
          <w:top w:val="single" w:color="2E75B6" w:sz="6" w:space="4"/>
        </w:pBdr>
        <w:spacing w:after="0" w:before="20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SkyPass — Documento de Requisitos de Software  |  IEEE 830/1998  |  COMP0503 UFS 2026.1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spacing w:before="120"/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COMP0503 — Engenharia de Software  |  Prof. Dr. Michel dos Santos Soares  |  UFS 2026.1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8" w:space="4"/>
      </w:pBdr>
      <w:tabs>
        <w:tab w:val="right" w:pos="8490"/>
      </w:tabs>
      <w:spacing w:after="160"/>
    </w:pPr>
    <w:r>
      <w:rPr>
        <w:rFonts w:ascii="Arial" w:cs="Arial" w:eastAsia="Arial" w:hAnsi="Arial"/>
        <w:b/>
        <w:bCs/>
        <w:color w:val="1F3864"/>
        <w:sz w:val="20"/>
        <w:szCs w:val="20"/>
      </w:rPr>
      <w:t xml:space="preserve">SkyPass  —  Sistema de Venda de Passagens Aéreas</w:t>
    </w:r>
    <w:r>
      <w:rPr>
        <w:rFonts w:ascii="Arial" w:cs="Arial" w:eastAsia="Arial" w:hAnsi="Arial"/>
        <w:color w:val="595959"/>
        <w:sz w:val="20"/>
        <w:szCs w:val="20"/>
      </w:rPr>
      <w:t xml:space="preserve">	Documento de Requisitos de Software (IEEE 830/1998)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5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2026-05-31T11:44:18.096Z</dcterms:created>
  <dcterms:modified xsi:type="dcterms:W3CDTF">2026-05-31T11:44:18.106Z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