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d5fd9adc2ba4c87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before="25"/>
        <w:jc w:val="center"/>
      </w:pPr>
      <w:r>
        <w:rPr>
          <w:lang w:val="ru-RU"/>
          <w:sz w:val="36"/>
          <w:szCs w:val="36"/>
          <w:rFonts w:ascii="Time New Roman" w:hAnsi="Time New Roman" w:cs="Time New Roman" w:eastAsia="Time New Roman"/>
          <w:b/>
        </w:rPr>
        <w:t>Отчет по Складу Отчет по Складу по складу «ул. Николая Чаплина, 144А»</w:t>
      </w:r>
    </w:p>
    <w:p>
      <w:pPr>
        <w:spacing w:before="25"/>
        <w:jc w:val="right"/>
      </w:pPr>
      <w:r>
        <w:rPr>
          <w:lang w:val="ru-RU"/>
          <w:sz w:val="28"/>
          <w:szCs w:val="28"/>
          <w:rFonts w:ascii="Time New Roman" w:hAnsi="Time New Roman" w:cs="Time New Roman" w:eastAsia="Time New Roman"/>
        </w:rPr>
        <w:br/>
      </w:r>
      <w:r>
        <w:rPr>
          <w:lang w:val="ru-RU"/>
          <w:sz w:val="28"/>
          <w:szCs w:val="28"/>
          <w:rFonts w:ascii="Time New Roman" w:hAnsi="Time New Roman" w:cs="Time New Roman" w:eastAsia="Time New Roman"/>
        </w:rPr>
        <w:br/>
      </w:r>
      <w:r>
        <w:rPr>
          <w:lang w:val="ru-RU"/>
          <w:sz w:val="28"/>
          <w:szCs w:val="28"/>
          <w:rFonts w:ascii="Time New Roman" w:hAnsi="Time New Roman" w:cs="Time New Roman" w:eastAsia="Time New Roman"/>
        </w:rPr>
        <w:t>Информация об хронение и продажах товаров на складе - хронявшейся в магазине по улице: ''. За периуд от ' ' до '25.12.2025'</w:t>
      </w:r>
      <w:r>
        <w:rPr>
          <w:lang w:val="ru-RU"/>
          <w:sz w:val="28"/>
          <w:szCs w:val="28"/>
          <w:rFonts w:ascii="Time New Roman" w:hAnsi="Time New Roman" w:cs="Time New Roman" w:eastAsia="Time New Roman"/>
        </w:rPr>
        <w:br/>
      </w:r>
      <w:r>
        <w:rPr>
          <w:lang w:val="ru-RU"/>
          <w:sz w:val="28"/>
          <w:szCs w:val="28"/>
          <w:rFonts w:ascii="Time New Roman" w:hAnsi="Time New Roman" w:cs="Time New Roman" w:eastAsia="Time New Roman"/>
        </w:rPr>
        <w:t>За данное время было операций: 1.</w:t>
      </w:r>
      <w:r>
        <w:rPr>
          <w:lang w:val="ru-RU"/>
          <w:sz w:val="28"/>
          <w:szCs w:val="28"/>
          <w:rFonts w:ascii="Time New Roman" w:hAnsi="Time New Roman" w:cs="Time New Roman" w:eastAsia="Time New Roman"/>
        </w:rPr>
        <w:br/>
      </w:r>
      <w:r>
        <w:rPr>
          <w:lang w:val="ru-RU"/>
          <w:sz w:val="28"/>
          <w:szCs w:val="28"/>
          <w:rFonts w:ascii="Time New Roman" w:hAnsi="Time New Roman" w:cs="Time New Roman" w:eastAsia="Time New Roman"/>
        </w:rPr>
        <w:t>Проданно  - Едениц товара. Самый продоваеммый [NameProduct] / Чаще всего списывали (по просрочке) [NameProduct].</w:t>
      </w:r>
      <w:r>
        <w:rPr>
          <w:lang w:val="ru-RU"/>
          <w:sz w:val="28"/>
          <w:szCs w:val="28"/>
          <w:rFonts w:ascii="Time New Roman" w:hAnsi="Time New Roman" w:cs="Time New Roman" w:eastAsia="Time New Roman"/>
        </w:rPr>
        <w:br/>
      </w:r>
      <w:r>
        <w:rPr>
          <w:lang w:val="ru-RU"/>
          <w:sz w:val="28"/>
          <w:szCs w:val="28"/>
          <w:rFonts w:ascii="Time New Roman" w:hAnsi="Time New Roman" w:cs="Time New Roman" w:eastAsia="Time New Roman"/>
        </w:rPr>
        <w:t>-1 списаний:</w:t>
      </w:r>
      <w:r>
        <w:rPr>
          <w:lang w:val="ru-RU"/>
          <w:sz w:val="28"/>
          <w:szCs w:val="28"/>
          <w:rFonts w:ascii="Time New Roman" w:hAnsi="Time New Roman" w:cs="Time New Roman" w:eastAsia="Time New Roman"/>
        </w:rPr>
        <w:br/>
      </w:r>
      <w:r>
        <w:rPr>
          <w:lang w:val="ru-RU"/>
          <w:sz w:val="28"/>
          <w:szCs w:val="28"/>
          <w:rFonts w:ascii="Time New Roman" w:hAnsi="Time New Roman" w:cs="Time New Roman" w:eastAsia="Time New Roman"/>
        </w:rPr>
        <w:br/>
      </w:r>
      <w:r>
        <w:rPr>
          <w:lang w:val="ru-RU"/>
          <w:sz w:val="28"/>
          <w:szCs w:val="28"/>
          <w:rFonts w:ascii="Time New Roman" w:hAnsi="Time New Roman" w:cs="Time New Roman" w:eastAsia="Time New Roman"/>
        </w:rPr>
        <w:t>1) Списание по кражам: -1 шт.</w:t>
      </w:r>
      <w:r>
        <w:rPr>
          <w:lang w:val="ru-RU"/>
          <w:sz w:val="28"/>
          <w:szCs w:val="28"/>
          <w:rFonts w:ascii="Time New Roman" w:hAnsi="Time New Roman" w:cs="Time New Roman" w:eastAsia="Time New Roman"/>
        </w:rPr>
        <w:br/>
      </w:r>
      <w:r>
        <w:rPr>
          <w:lang w:val="ru-RU"/>
          <w:sz w:val="28"/>
          <w:szCs w:val="28"/>
          <w:rFonts w:ascii="Time New Roman" w:hAnsi="Time New Roman" w:cs="Time New Roman" w:eastAsia="Time New Roman"/>
        </w:rPr>
        <w:t>2 )Списание из-за срока годности: -1 шт.</w:t>
      </w:r>
      <w:r>
        <w:rPr>
          <w:lang w:val="ru-RU"/>
          <w:sz w:val="28"/>
          <w:szCs w:val="28"/>
          <w:rFonts w:ascii="Time New Roman" w:hAnsi="Time New Roman" w:cs="Time New Roman" w:eastAsia="Time New Roman"/>
        </w:rPr>
        <w:br/>
      </w:r>
      <w:r>
        <w:rPr>
          <w:lang w:val="ru-RU"/>
          <w:sz w:val="28"/>
          <w:szCs w:val="28"/>
          <w:rFonts w:ascii="Time New Roman" w:hAnsi="Time New Roman" w:cs="Time New Roman" w:eastAsia="Time New Roman"/>
        </w:rPr>
        <w:t>3 )Списание из-за не соотвествия: -1 шт.</w:t>
      </w:r>
      <w:r>
        <w:rPr>
          <w:lang w:val="ru-RU"/>
          <w:sz w:val="28"/>
          <w:szCs w:val="28"/>
          <w:rFonts w:ascii="Time New Roman" w:hAnsi="Time New Roman" w:cs="Time New Roman" w:eastAsia="Time New Roman"/>
        </w:rPr>
        <w:br/>
      </w:r>
      <w:r>
        <w:rPr>
          <w:lang w:val="ru-RU"/>
          <w:sz w:val="28"/>
          <w:szCs w:val="28"/>
          <w:rFonts w:ascii="Time New Roman" w:hAnsi="Time New Roman" w:cs="Time New Roman" w:eastAsia="Time New Roman"/>
        </w:rPr>
        <w:br/>
      </w:r>
      <w:r>
        <w:rPr>
          <w:lang w:val="ru-RU"/>
          <w:sz w:val="28"/>
          <w:szCs w:val="28"/>
          <w:rFonts w:ascii="Time New Roman" w:hAnsi="Time New Roman" w:cs="Time New Roman" w:eastAsia="Time New Roman"/>
        </w:rPr>
        <w:br/>
      </w:r>
    </w:p>
    <w:p>
      <w:pPr>
        <w:spacing w:before="25"/>
        <w:jc w:val="left"/>
      </w:pPr>
      <w:r>
        <w:rPr>
          <w:lang w:val="ru-RU"/>
          <w:sz w:val="28"/>
          <w:szCs w:val="28"/>
          <w:rFonts w:ascii="Time New Roman" w:hAnsi="Time New Roman" w:cs="Time New Roman" w:eastAsia="Time New Roman"/>
        </w:rPr>
        <w:t xml:space="preserve">Таблица: </w:t>
      </w:r>
      <w:r>
        <w:rPr>
          <w:lang w:val="ru-RU"/>
          <w:sz w:val="28"/>
          <w:szCs w:val="28"/>
          <w:rFonts w:ascii="Time New Roman" w:hAnsi="Time New Roman" w:cs="Time New Roman" w:eastAsia="Time New Roman"/>
        </w:rPr>
        <w:br/>
      </w:r>
      <w:r>
        <w:rPr>
          <w:lang w:val="ru-RU"/>
          <w:sz w:val="28"/>
          <w:szCs w:val="28"/>
          <w:rFonts w:ascii="Time New Roman" w:hAnsi="Time New Roman" w:cs="Time New Roman" w:eastAsia="Time New Roman"/>
        </w:rPr>
        <w:br/>
      </w:r>
    </w:p>
    <w:tbl>
      <w:tblPr>
        <w:tblStyle w:val="ColorfulList"/>
        <w:tblW w:w="5000" w:type="auto"/>
        <w:tblLook w:val="04A0"/>
      </w:tblPr>
      <w:tblGrid>
        <w:gridCol w:w="1503.3333333333335"/>
        <w:gridCol w:w="1503.3333333333335"/>
        <w:gridCol w:w="1503.3333333333335"/>
        <w:gridCol w:w="1503.3333333333335"/>
        <w:gridCol w:w="1503.3333333333335"/>
        <w:gridCol w:w="1503.3333333333335"/>
      </w:tblGrid>
      <w:tr>
        <w:tc>
          <w:tcPr>
            <w:tcW w:w="1503.3333333333335" w:type="dxa"/>
          </w:tcPr>
          <w:p>
            <w:pPr/>
            <w:r>
              <w:t>ID</w:t>
            </w:r>
          </w:p>
        </w:tc>
        <w:tc>
          <w:tcPr>
            <w:tcW w:w="1503.3333333333335" w:type="dxa"/>
          </w:tcPr>
          <w:p>
            <w:pPr/>
            <w:r>
              <w:t>Товар</w:t>
            </w:r>
          </w:p>
        </w:tc>
        <w:tc>
          <w:tcPr>
            <w:tcW w:w="1503.3333333333335" w:type="dxa"/>
          </w:tcPr>
          <w:p>
            <w:pPr/>
            <w:r>
              <w:t>Продажи</w:t>
            </w:r>
          </w:p>
        </w:tc>
        <w:tc>
          <w:tcPr>
            <w:tcW w:w="1503.3333333333335" w:type="dxa"/>
          </w:tcPr>
          <w:p>
            <w:pPr/>
            <w:r>
              <w:t>Остаток</w:t>
            </w:r>
          </w:p>
        </w:tc>
        <w:tc>
          <w:tcPr>
            <w:tcW w:w="1503.3333333333335" w:type="dxa"/>
          </w:tcPr>
          <w:p>
            <w:pPr/>
            <w:r>
              <w:t>Списание</w:t>
            </w:r>
          </w:p>
        </w:tc>
        <w:tc>
          <w:tcPr>
            <w:tcW w:w="1503.3333333333335" w:type="dxa"/>
          </w:tcPr>
          <w:p>
            <w:pPr/>
            <w:r>
              <w:t>Причина</w:t>
            </w:r>
          </w:p>
        </w:tc>
      </w:tr>
      <w:tr>
        <w:tc>
          <w:tcPr>
            <w:tcW w:w="1503.3333333333335" w:type="dxa"/>
          </w:tcPr>
          <w:p>
            <w:pPr/>
          </w:p>
        </w:tc>
        <w:tc>
          <w:tcPr>
            <w:tcW w:w="1503.3333333333335" w:type="dxa"/>
          </w:tcPr>
          <w:p>
            <w:pPr/>
          </w:p>
        </w:tc>
        <w:tc>
          <w:tcPr>
            <w:tcW w:w="1503.3333333333335" w:type="dxa"/>
          </w:tcPr>
          <w:p>
            <w:pPr/>
          </w:p>
        </w:tc>
        <w:tc>
          <w:tcPr>
            <w:tcW w:w="1503.3333333333335" w:type="dxa"/>
          </w:tcPr>
          <w:p>
            <w:pPr/>
          </w:p>
        </w:tc>
        <w:tc>
          <w:tcPr>
            <w:tcW w:w="1503.3333333333335" w:type="dxa"/>
          </w:tcPr>
          <w:p>
            <w:pPr/>
          </w:p>
        </w:tc>
        <w:tc>
          <w:tcPr>
            <w:tcW w:w="1503.3333333333335" w:type="dxa"/>
          </w:tcPr>
          <w:p>
            <w:pPr/>
          </w:p>
        </w:tc>
      </w:tr>
      <w:tr>
        <w:tc>
          <w:tcPr>
            <w:tcW w:w="1503.3333333333335" w:type="dxa"/>
          </w:tcPr>
          <w:p>
            <w:pPr/>
          </w:p>
        </w:tc>
        <w:tc>
          <w:tcPr>
            <w:tcW w:w="1503.3333333333335" w:type="dxa"/>
          </w:tcPr>
          <w:p>
            <w:pPr/>
          </w:p>
        </w:tc>
        <w:tc>
          <w:tcPr>
            <w:tcW w:w="1503.3333333333335" w:type="dxa"/>
          </w:tcPr>
          <w:p>
            <w:pPr/>
          </w:p>
        </w:tc>
        <w:tc>
          <w:tcPr>
            <w:tcW w:w="1503.3333333333335" w:type="dxa"/>
          </w:tcPr>
          <w:p>
            <w:pPr/>
          </w:p>
        </w:tc>
        <w:tc>
          <w:tcPr>
            <w:tcW w:w="1503.3333333333335" w:type="dxa"/>
          </w:tcPr>
          <w:p>
            <w:pPr/>
          </w:p>
        </w:tc>
        <w:tc>
          <w:tcPr>
            <w:tcW w:w="1503.3333333333335" w:type="dxa"/>
          </w:tcPr>
          <w:p>
            <w:pPr/>
          </w:p>
        </w:tc>
      </w:tr>
      <w:tr>
        <w:tc>
          <w:tcPr>
            <w:tcW w:w="1503.3333333333335" w:type="dxa"/>
          </w:tcPr>
          <w:p>
            <w:pPr/>
          </w:p>
        </w:tc>
        <w:tc>
          <w:tcPr>
            <w:tcW w:w="1503.3333333333335" w:type="dxa"/>
          </w:tcPr>
          <w:p>
            <w:pPr/>
          </w:p>
        </w:tc>
        <w:tc>
          <w:tcPr>
            <w:tcW w:w="1503.3333333333335" w:type="dxa"/>
          </w:tcPr>
          <w:p>
            <w:pPr/>
          </w:p>
        </w:tc>
        <w:tc>
          <w:tcPr>
            <w:tcW w:w="1503.3333333333335" w:type="dxa"/>
          </w:tcPr>
          <w:p>
            <w:pPr/>
          </w:p>
        </w:tc>
        <w:tc>
          <w:tcPr>
            <w:tcW w:w="1503.3333333333335" w:type="dxa"/>
          </w:tcPr>
          <w:p>
            <w:pPr/>
          </w:p>
        </w:tc>
        <w:tc>
          <w:tcPr>
            <w:tcW w:w="1503.3333333333335" w:type="dxa"/>
          </w:tcPr>
          <w:p>
            <w:pPr/>
          </w:p>
        </w:tc>
      </w:tr>
      <w:tr>
        <w:tc>
          <w:tcPr>
            <w:tcW w:w="1503.3333333333335" w:type="dxa"/>
          </w:tcPr>
          <w:p>
            <w:pPr/>
          </w:p>
        </w:tc>
        <w:tc>
          <w:tcPr>
            <w:tcW w:w="1503.3333333333335" w:type="dxa"/>
          </w:tcPr>
          <w:p>
            <w:pPr/>
          </w:p>
        </w:tc>
        <w:tc>
          <w:tcPr>
            <w:tcW w:w="1503.3333333333335" w:type="dxa"/>
          </w:tcPr>
          <w:p>
            <w:pPr/>
          </w:p>
        </w:tc>
        <w:tc>
          <w:tcPr>
            <w:tcW w:w="1503.3333333333335" w:type="dxa"/>
          </w:tcPr>
          <w:p>
            <w:pPr/>
          </w:p>
        </w:tc>
        <w:tc>
          <w:tcPr>
            <w:tcW w:w="1503.3333333333335" w:type="dxa"/>
          </w:tcPr>
          <w:p>
            <w:pPr/>
          </w:p>
        </w:tc>
        <w:tc>
          <w:tcPr>
            <w:tcW w:w="1503.3333333333335" w:type="dxa"/>
          </w:tcPr>
          <w:p>
            <w:pPr/>
          </w:p>
        </w:tc>
      </w:tr>
    </w:tbl>
    <w:p>
      <w:pPr>
        <w:jc w:val="right"/>
      </w:pPr>
      <w:r>
        <w:rPr>
          <w:lang w:val="ru-RU"/>
          <w:sz w:val="22"/>
          <w:szCs w:val="22"/>
          <w:b/>
        </w:rPr>
        <w:t>Подпись ответсвенного по отчёту: _______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ColorfulList">
    <w:name w:val="Colorful List"/>
    <w:basedOn w:val="TableNormal"/>
    <w:uiPriority w:val="72"/>
    <w:rsid w:val="0058004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b7b26019cf64b13" /><Relationship Type="http://schemas.openxmlformats.org/officeDocument/2006/relationships/numbering" Target="/word/numbering.xml" Id="R07830268b6e14ff9" /><Relationship Type="http://schemas.openxmlformats.org/officeDocument/2006/relationships/settings" Target="/word/settings.xml" Id="R23e09cb56afd4ba2" /><Relationship Type="http://schemas.openxmlformats.org/officeDocument/2006/relationships/webSettings" Target="/word/webSettings.xml" Id="R9dd7884e7f484df9" /></Relationships>
</file>