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6041A" w14:textId="12BB3CD3" w:rsidR="0002775B" w:rsidRPr="00576F83" w:rsidRDefault="0002775B">
      <w:pPr>
        <w:rPr>
          <w:rFonts w:ascii="Arial" w:hAnsi="Arial" w:cs="Arial"/>
          <w:sz w:val="28"/>
          <w:szCs w:val="28"/>
          <w:u w:val="single"/>
        </w:rPr>
      </w:pPr>
      <w:r w:rsidRPr="00915C06">
        <w:rPr>
          <w:rFonts w:ascii="Arial" w:hAnsi="Arial" w:cs="Arial"/>
          <w:sz w:val="28"/>
          <w:szCs w:val="28"/>
          <w:u w:val="single"/>
        </w:rPr>
        <w:t>Outline:</w:t>
      </w:r>
    </w:p>
    <w:p w14:paraId="0B5D2425" w14:textId="24C9DD6C" w:rsidR="0002775B" w:rsidRPr="00915C06" w:rsidRDefault="0002775B" w:rsidP="000277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15C06">
        <w:rPr>
          <w:rFonts w:ascii="Arial" w:hAnsi="Arial" w:cs="Arial"/>
        </w:rPr>
        <w:t>Goal</w:t>
      </w:r>
      <w:r w:rsidR="00FF7457">
        <w:rPr>
          <w:rFonts w:ascii="Arial" w:hAnsi="Arial" w:cs="Arial"/>
        </w:rPr>
        <w:t>s this week</w:t>
      </w:r>
      <w:r w:rsidRPr="00915C06">
        <w:rPr>
          <w:rFonts w:ascii="Arial" w:hAnsi="Arial" w:cs="Arial"/>
        </w:rPr>
        <w:t>:</w:t>
      </w:r>
    </w:p>
    <w:p w14:paraId="7D46CC67" w14:textId="3E0E1BF4" w:rsidR="0002775B" w:rsidRPr="00915C06" w:rsidRDefault="0002775B" w:rsidP="000277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15C06">
        <w:rPr>
          <w:rFonts w:ascii="Arial" w:hAnsi="Arial" w:cs="Arial"/>
        </w:rPr>
        <w:t xml:space="preserve">To explore WHO and WB data and gain a better understanding of the type of research questions that can be asked during this research project. </w:t>
      </w:r>
    </w:p>
    <w:p w14:paraId="1783AFDF" w14:textId="3E430136" w:rsidR="00E123B1" w:rsidRPr="00915C06" w:rsidRDefault="00E123B1" w:rsidP="000277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15C06">
        <w:rPr>
          <w:rFonts w:ascii="Arial" w:hAnsi="Arial" w:cs="Arial"/>
        </w:rPr>
        <w:t>Brainstorm possible questions, with the associated initial data analysis to show their practicality.</w:t>
      </w:r>
    </w:p>
    <w:p w14:paraId="03B8E688" w14:textId="296E6673" w:rsidR="0002775B" w:rsidRPr="00915C06" w:rsidRDefault="0002775B" w:rsidP="000277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15C06">
        <w:rPr>
          <w:rFonts w:ascii="Arial" w:hAnsi="Arial" w:cs="Arial"/>
        </w:rPr>
        <w:t>Possible research questions</w:t>
      </w:r>
    </w:p>
    <w:p w14:paraId="69D8098A" w14:textId="257BF2CE" w:rsidR="0002775B" w:rsidRPr="00915C06" w:rsidRDefault="001B0315" w:rsidP="000277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Predicting w</w:t>
      </w:r>
      <w:r w:rsidR="0002775B" w:rsidRPr="00915C06">
        <w:rPr>
          <w:rFonts w:ascii="Arial" w:hAnsi="Arial" w:cs="Arial"/>
        </w:rPr>
        <w:t xml:space="preserve">omen’s maternal mortality ratio </w:t>
      </w:r>
      <w:r>
        <w:rPr>
          <w:rFonts w:ascii="Arial" w:hAnsi="Arial" w:cs="Arial"/>
        </w:rPr>
        <w:t xml:space="preserve">using indicators about population health, healthcare system </w:t>
      </w:r>
      <w:r w:rsidR="00FF25C3">
        <w:rPr>
          <w:rFonts w:ascii="Arial" w:hAnsi="Arial" w:cs="Arial"/>
        </w:rPr>
        <w:t>availability, and healthcare agency</w:t>
      </w:r>
    </w:p>
    <w:p w14:paraId="7955C657" w14:textId="3ECF74D5" w:rsidR="0002775B" w:rsidRPr="00915C06" w:rsidRDefault="0002775B" w:rsidP="000277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15C06">
        <w:rPr>
          <w:rFonts w:ascii="Arial" w:hAnsi="Arial" w:cs="Arial"/>
        </w:rPr>
        <w:t>Asthma/chronic respiratory disease and environmental factors</w:t>
      </w:r>
    </w:p>
    <w:p w14:paraId="24A14094" w14:textId="719C1552" w:rsidR="0002775B" w:rsidRPr="00915C06" w:rsidRDefault="0002775B" w:rsidP="000277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15C06">
        <w:rPr>
          <w:rFonts w:ascii="Arial" w:hAnsi="Arial" w:cs="Arial"/>
        </w:rPr>
        <w:t>Questions and to-dos</w:t>
      </w:r>
    </w:p>
    <w:p w14:paraId="49B118C9" w14:textId="77777777" w:rsidR="0002775B" w:rsidRDefault="0002775B" w:rsidP="0002775B">
      <w:pPr>
        <w:rPr>
          <w:rFonts w:ascii="Arial" w:hAnsi="Arial" w:cs="Arial"/>
          <w:sz w:val="30"/>
          <w:szCs w:val="30"/>
        </w:rPr>
      </w:pPr>
    </w:p>
    <w:p w14:paraId="787EA802" w14:textId="2183A90B" w:rsidR="0002775B" w:rsidRPr="00915C06" w:rsidRDefault="0002775B" w:rsidP="0002775B">
      <w:pPr>
        <w:rPr>
          <w:rFonts w:ascii="Arial" w:hAnsi="Arial" w:cs="Arial"/>
          <w:sz w:val="28"/>
          <w:szCs w:val="28"/>
        </w:rPr>
      </w:pPr>
      <w:r w:rsidRPr="00915C06">
        <w:rPr>
          <w:rFonts w:ascii="Arial" w:hAnsi="Arial" w:cs="Arial"/>
          <w:sz w:val="28"/>
          <w:szCs w:val="28"/>
          <w:u w:val="single"/>
        </w:rPr>
        <w:t>Possible research questions</w:t>
      </w:r>
      <w:r w:rsidRPr="00915C06">
        <w:rPr>
          <w:rFonts w:ascii="Arial" w:hAnsi="Arial" w:cs="Arial"/>
          <w:sz w:val="28"/>
          <w:szCs w:val="28"/>
        </w:rPr>
        <w:t>:</w:t>
      </w:r>
    </w:p>
    <w:p w14:paraId="2FFFC7F8" w14:textId="660AC9D3" w:rsidR="0002775B" w:rsidRPr="00915C06" w:rsidRDefault="0002775B" w:rsidP="0002775B">
      <w:pPr>
        <w:rPr>
          <w:rFonts w:ascii="Arial" w:hAnsi="Arial" w:cs="Arial"/>
          <w:sz w:val="28"/>
          <w:szCs w:val="28"/>
        </w:rPr>
      </w:pPr>
    </w:p>
    <w:p w14:paraId="4CEF0109" w14:textId="005D40D6" w:rsidR="001E398A" w:rsidRDefault="001E398A" w:rsidP="0002775B">
      <w:pPr>
        <w:rPr>
          <w:rFonts w:ascii="Arial" w:hAnsi="Arial" w:cs="Arial"/>
          <w:sz w:val="28"/>
          <w:szCs w:val="28"/>
        </w:rPr>
      </w:pPr>
      <w:r w:rsidRPr="00915C06">
        <w:rPr>
          <w:rFonts w:ascii="Arial" w:hAnsi="Arial" w:cs="Arial"/>
          <w:b/>
          <w:bCs/>
          <w:sz w:val="28"/>
          <w:szCs w:val="28"/>
        </w:rPr>
        <w:t>Women’s Maternal Mortality Ratio</w:t>
      </w:r>
      <w:r w:rsidR="004B3935" w:rsidRPr="00915C06">
        <w:rPr>
          <w:rFonts w:ascii="Arial" w:hAnsi="Arial" w:cs="Arial"/>
          <w:b/>
          <w:bCs/>
          <w:sz w:val="28"/>
          <w:szCs w:val="28"/>
        </w:rPr>
        <w:t xml:space="preserve"> (MMR)</w:t>
      </w:r>
    </w:p>
    <w:p w14:paraId="273BDFB3" w14:textId="5EDE36C4" w:rsidR="00A7625B" w:rsidRPr="00E65081" w:rsidRDefault="00A7625B" w:rsidP="00A7625B">
      <w:pPr>
        <w:rPr>
          <w:rFonts w:ascii="Arial" w:hAnsi="Arial" w:cs="Arial"/>
        </w:rPr>
      </w:pPr>
    </w:p>
    <w:p w14:paraId="50649BDC" w14:textId="0C3B52E9" w:rsidR="00A7625B" w:rsidRPr="00E65081" w:rsidRDefault="00A7625B" w:rsidP="00A7625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65081">
        <w:rPr>
          <w:rFonts w:ascii="Arial" w:hAnsi="Arial" w:cs="Arial"/>
        </w:rPr>
        <w:t xml:space="preserve">The </w:t>
      </w:r>
      <w:r w:rsidR="00915C06">
        <w:rPr>
          <w:rFonts w:ascii="Arial" w:hAnsi="Arial" w:cs="Arial"/>
        </w:rPr>
        <w:t>MMR</w:t>
      </w:r>
      <w:r w:rsidRPr="00E65081">
        <w:rPr>
          <w:rFonts w:ascii="Arial" w:hAnsi="Arial" w:cs="Arial"/>
        </w:rPr>
        <w:t xml:space="preserve"> quantifies </w:t>
      </w:r>
      <w:r w:rsidR="008B21F0" w:rsidRPr="00E65081">
        <w:rPr>
          <w:rFonts w:ascii="Arial" w:hAnsi="Arial" w:cs="Arial"/>
        </w:rPr>
        <w:t>‘the number of maternal deaths during a given time period per 100,000 live births during the same time period’</w:t>
      </w:r>
      <w:r w:rsidR="00915C06">
        <w:rPr>
          <w:rFonts w:ascii="Arial" w:hAnsi="Arial" w:cs="Arial"/>
        </w:rPr>
        <w:t xml:space="preserve"> </w:t>
      </w:r>
      <w:r w:rsidR="008B21F0" w:rsidRPr="00E65081">
        <w:rPr>
          <w:rFonts w:ascii="Arial" w:hAnsi="Arial" w:cs="Arial"/>
        </w:rPr>
        <w:t>(WHO).</w:t>
      </w:r>
    </w:p>
    <w:p w14:paraId="0E7C96EF" w14:textId="72B5FE32" w:rsidR="008B21F0" w:rsidRPr="00915C06" w:rsidRDefault="00AA22A6" w:rsidP="00915C0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15C06">
        <w:rPr>
          <w:rFonts w:ascii="Arial" w:hAnsi="Arial" w:cs="Arial"/>
        </w:rPr>
        <w:t>It ‘captures the risk of death in a single pregnancy or a single live birth’ (WHO)</w:t>
      </w:r>
    </w:p>
    <w:p w14:paraId="278A11DE" w14:textId="5C5B3E0A" w:rsidR="004B3935" w:rsidRPr="00915C06" w:rsidRDefault="00AA22A6" w:rsidP="00915C0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15C06">
        <w:rPr>
          <w:rFonts w:ascii="Arial" w:hAnsi="Arial" w:cs="Arial"/>
        </w:rPr>
        <w:t>The MMR considers female deaths during pregnancy, childbirth, and within 42 days of termination of pregnancy.</w:t>
      </w:r>
    </w:p>
    <w:p w14:paraId="21AA6544" w14:textId="77777777" w:rsidR="00773B9E" w:rsidRDefault="00773B9E" w:rsidP="00773B9E">
      <w:pPr>
        <w:rPr>
          <w:rFonts w:ascii="Arial" w:hAnsi="Arial" w:cs="Arial"/>
        </w:rPr>
      </w:pPr>
    </w:p>
    <w:p w14:paraId="4BF7D08F" w14:textId="207959FD" w:rsidR="00E4500E" w:rsidRDefault="00270443" w:rsidP="00915C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MMR can be affected by a wide variety of factors, from pre-existing conditions </w:t>
      </w:r>
      <w:r w:rsidR="00FD2222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availability of healthcare services to attitudes and </w:t>
      </w:r>
      <w:r w:rsidR="001E4C05">
        <w:rPr>
          <w:rFonts w:ascii="Arial" w:hAnsi="Arial" w:cs="Arial"/>
        </w:rPr>
        <w:t xml:space="preserve">health literacy.  </w:t>
      </w:r>
    </w:p>
    <w:p w14:paraId="417A8723" w14:textId="77777777" w:rsidR="0078220F" w:rsidRDefault="0078220F" w:rsidP="00915C06">
      <w:pPr>
        <w:jc w:val="both"/>
        <w:rPr>
          <w:rFonts w:ascii="Arial" w:hAnsi="Arial" w:cs="Arial"/>
        </w:rPr>
      </w:pPr>
    </w:p>
    <w:p w14:paraId="5598E145" w14:textId="77777777" w:rsidR="0042759D" w:rsidRDefault="0078220F" w:rsidP="00915C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gain a better, preliminary understanding of the factors that can affect MMR, I plotted the covariance of MMR with a variety of other health indicators. Each point on the following scatterplot represents a </w:t>
      </w:r>
      <w:r w:rsidR="00D934EB">
        <w:rPr>
          <w:rFonts w:ascii="Arial" w:hAnsi="Arial" w:cs="Arial"/>
        </w:rPr>
        <w:t xml:space="preserve">single </w:t>
      </w:r>
      <w:r>
        <w:rPr>
          <w:rFonts w:ascii="Arial" w:hAnsi="Arial" w:cs="Arial"/>
        </w:rPr>
        <w:t xml:space="preserve">country </w:t>
      </w:r>
      <w:r w:rsidR="00D934EB">
        <w:rPr>
          <w:rFonts w:ascii="Arial" w:hAnsi="Arial" w:cs="Arial"/>
        </w:rPr>
        <w:t>in 2020 (e.g. Maldives).</w:t>
      </w:r>
      <w:r w:rsidR="00B23BF1">
        <w:rPr>
          <w:rFonts w:ascii="Arial" w:hAnsi="Arial" w:cs="Arial"/>
        </w:rPr>
        <w:t xml:space="preserve"> </w:t>
      </w:r>
    </w:p>
    <w:p w14:paraId="57DE7810" w14:textId="77777777" w:rsidR="0042759D" w:rsidRDefault="0042759D" w:rsidP="00915C06">
      <w:pPr>
        <w:jc w:val="both"/>
        <w:rPr>
          <w:rFonts w:ascii="Arial" w:hAnsi="Arial" w:cs="Arial"/>
        </w:rPr>
      </w:pPr>
    </w:p>
    <w:p w14:paraId="35F5A6D3" w14:textId="70CCB346" w:rsidR="00915C06" w:rsidRDefault="00B23BF1" w:rsidP="00915C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analysis suggested </w:t>
      </w:r>
      <w:r w:rsidR="0042759D">
        <w:rPr>
          <w:rFonts w:ascii="Arial" w:hAnsi="Arial" w:cs="Arial"/>
        </w:rPr>
        <w:t xml:space="preserve">that MMR decreases when </w:t>
      </w:r>
      <w:r w:rsidR="004B5C48">
        <w:rPr>
          <w:rFonts w:ascii="Arial" w:hAnsi="Arial" w:cs="Arial"/>
        </w:rPr>
        <w:t>the following increase</w:t>
      </w:r>
      <w:r w:rsidR="0042759D">
        <w:rPr>
          <w:rFonts w:ascii="Arial" w:hAnsi="Arial" w:cs="Arial"/>
        </w:rPr>
        <w:t>:</w:t>
      </w:r>
    </w:p>
    <w:p w14:paraId="604FC3C4" w14:textId="5C98BE31" w:rsidR="00B23BF1" w:rsidRDefault="00431218" w:rsidP="00B23BF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Women participating</w:t>
      </w:r>
      <w:r w:rsidR="004B5C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4B5C48">
        <w:rPr>
          <w:rFonts w:ascii="Arial" w:hAnsi="Arial" w:cs="Arial"/>
        </w:rPr>
        <w:t xml:space="preserve"> their own healthcare decisions</w:t>
      </w:r>
    </w:p>
    <w:p w14:paraId="34094DE9" w14:textId="4183CB98" w:rsidR="004B5C48" w:rsidRDefault="00431218" w:rsidP="00B23BF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Women participating in</w:t>
      </w:r>
      <w:r w:rsidR="004B5C48">
        <w:rPr>
          <w:rFonts w:ascii="Arial" w:hAnsi="Arial" w:cs="Arial"/>
        </w:rPr>
        <w:t xml:space="preserve"> their own reproductive </w:t>
      </w:r>
      <w:r w:rsidR="002C7474">
        <w:rPr>
          <w:rFonts w:ascii="Arial" w:hAnsi="Arial" w:cs="Arial"/>
        </w:rPr>
        <w:t>decisions</w:t>
      </w:r>
    </w:p>
    <w:p w14:paraId="2731615F" w14:textId="471AB9F8" w:rsidR="003A3F47" w:rsidRDefault="003A3F47" w:rsidP="00B23BF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Infants’ survival to 5 years old</w:t>
      </w:r>
    </w:p>
    <w:p w14:paraId="13CB54E4" w14:textId="08670A54" w:rsidR="00C10A49" w:rsidRDefault="00C10A49" w:rsidP="00B23BF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Knowledge about contraceptive methods</w:t>
      </w:r>
    </w:p>
    <w:p w14:paraId="555BE2A0" w14:textId="0927D317" w:rsidR="00C10A49" w:rsidRDefault="00C10A49" w:rsidP="00B23BF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Prenatal care</w:t>
      </w:r>
    </w:p>
    <w:p w14:paraId="0C6598E8" w14:textId="6A1C14CB" w:rsidR="004309AF" w:rsidRDefault="00C10A49" w:rsidP="00B23BF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Attendance of skilled professionals at births </w:t>
      </w:r>
    </w:p>
    <w:p w14:paraId="7A0FB2AA" w14:textId="4CFCEAA7" w:rsidR="00C10A49" w:rsidRDefault="002A1019" w:rsidP="00B23BF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Percentage of doctors who are female</w:t>
      </w:r>
    </w:p>
    <w:p w14:paraId="579DF0BA" w14:textId="605C6752" w:rsidR="002A1019" w:rsidRDefault="002A1019" w:rsidP="00B23BF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Percentage of nursing personnel who are female </w:t>
      </w:r>
    </w:p>
    <w:p w14:paraId="655B8E44" w14:textId="0EF8914F" w:rsidR="00722B5A" w:rsidRDefault="00722B5A" w:rsidP="00B23BF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Intermittent preventive treatment of malaria during pregnancy</w:t>
      </w:r>
    </w:p>
    <w:p w14:paraId="0B65A2E0" w14:textId="77777777" w:rsidR="00722B5A" w:rsidRDefault="00722B5A" w:rsidP="00722B5A">
      <w:pPr>
        <w:jc w:val="both"/>
        <w:rPr>
          <w:rFonts w:ascii="Arial" w:hAnsi="Arial" w:cs="Arial"/>
        </w:rPr>
      </w:pPr>
    </w:p>
    <w:p w14:paraId="1E34707B" w14:textId="02853246" w:rsidR="00722B5A" w:rsidRDefault="00722B5A" w:rsidP="00722B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analysis indicated that MMR increased as the following increased:</w:t>
      </w:r>
    </w:p>
    <w:p w14:paraId="4679D2C1" w14:textId="706737E1" w:rsidR="00597E70" w:rsidRDefault="00C5047B" w:rsidP="00C5047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Rate of stillbirths </w:t>
      </w:r>
    </w:p>
    <w:p w14:paraId="650A5AFA" w14:textId="620526D6" w:rsidR="00C5047B" w:rsidRDefault="00C5047B" w:rsidP="00C5047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HIV incidence </w:t>
      </w:r>
    </w:p>
    <w:p w14:paraId="1007ECF9" w14:textId="305EE72B" w:rsidR="007A6206" w:rsidRPr="00C5047B" w:rsidRDefault="00AD31E3" w:rsidP="00C5047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Lack of </w:t>
      </w:r>
      <w:r w:rsidR="004B54A0">
        <w:rPr>
          <w:rFonts w:ascii="Arial" w:hAnsi="Arial" w:cs="Arial"/>
        </w:rPr>
        <w:t>participation in decisions about</w:t>
      </w:r>
      <w:r>
        <w:rPr>
          <w:rFonts w:ascii="Arial" w:hAnsi="Arial" w:cs="Arial"/>
        </w:rPr>
        <w:t xml:space="preserve"> </w:t>
      </w:r>
      <w:r w:rsidR="004B54A0">
        <w:rPr>
          <w:rFonts w:ascii="Arial" w:hAnsi="Arial" w:cs="Arial"/>
        </w:rPr>
        <w:t xml:space="preserve">healthcare, visiting family, </w:t>
      </w:r>
      <w:r w:rsidR="00FC7CDA">
        <w:rPr>
          <w:rFonts w:ascii="Arial" w:hAnsi="Arial" w:cs="Arial"/>
        </w:rPr>
        <w:t>major</w:t>
      </w:r>
      <w:r w:rsidR="004B54A0">
        <w:rPr>
          <w:rFonts w:ascii="Arial" w:hAnsi="Arial" w:cs="Arial"/>
        </w:rPr>
        <w:t xml:space="preserve"> </w:t>
      </w:r>
      <w:r w:rsidR="00FC7CDA">
        <w:rPr>
          <w:rFonts w:ascii="Arial" w:hAnsi="Arial" w:cs="Arial"/>
        </w:rPr>
        <w:t>household purchases</w:t>
      </w:r>
    </w:p>
    <w:p w14:paraId="224F266E" w14:textId="3647D6FB" w:rsidR="00915C06" w:rsidRDefault="00915C06" w:rsidP="00915C06">
      <w:pPr>
        <w:jc w:val="center"/>
        <w:rPr>
          <w:rFonts w:ascii="Arial" w:hAnsi="Arial" w:cs="Arial"/>
        </w:rPr>
      </w:pPr>
      <w:r w:rsidRPr="00915C06">
        <w:rPr>
          <w:rFonts w:ascii="Arial" w:hAnsi="Arial" w:cs="Arial"/>
          <w:noProof/>
        </w:rPr>
        <w:lastRenderedPageBreak/>
        <w:drawing>
          <wp:inline distT="0" distB="0" distL="0" distR="0" wp14:anchorId="7D0F2F1A" wp14:editId="2F9E6BE2">
            <wp:extent cx="5967167" cy="4483639"/>
            <wp:effectExtent l="0" t="0" r="1905" b="0"/>
            <wp:docPr id="343612503" name="Picture 1" descr="A graph with blue dots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12503" name="Picture 1" descr="A graph with blue dots and red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992" cy="46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38AF" w14:textId="77777777" w:rsidR="00FC7CDA" w:rsidRDefault="00FC7CDA" w:rsidP="00FC7CDA">
      <w:pPr>
        <w:rPr>
          <w:rFonts w:ascii="Arial" w:hAnsi="Arial" w:cs="Arial"/>
        </w:rPr>
      </w:pPr>
    </w:p>
    <w:p w14:paraId="3FCFF6E9" w14:textId="2CC373BF" w:rsidR="00A15EE2" w:rsidRDefault="00FC7CDA" w:rsidP="00142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These results indicate that we can use factors regarding the current healthcare system (e.g. availability of malaria treatments), </w:t>
      </w:r>
      <w:r w:rsidR="00A521D8">
        <w:rPr>
          <w:rFonts w:ascii="Arial" w:hAnsi="Arial" w:cs="Arial"/>
        </w:rPr>
        <w:t xml:space="preserve">coincident conditions (e.g. HIV prevalence), and </w:t>
      </w:r>
      <w:r w:rsidR="00A15EE2">
        <w:rPr>
          <w:rFonts w:ascii="Arial" w:hAnsi="Arial" w:cs="Arial"/>
        </w:rPr>
        <w:t>decision-making</w:t>
      </w:r>
      <w:r w:rsidR="00A521D8">
        <w:rPr>
          <w:rFonts w:ascii="Arial" w:hAnsi="Arial" w:cs="Arial"/>
        </w:rPr>
        <w:t xml:space="preserve"> agency to predict women’s health outcomes like MMR.</w:t>
      </w:r>
    </w:p>
    <w:p w14:paraId="3E584DA7" w14:textId="77777777" w:rsidR="00A15EE2" w:rsidRDefault="00A15EE2" w:rsidP="00FC7CDA">
      <w:pPr>
        <w:rPr>
          <w:rFonts w:ascii="Arial" w:hAnsi="Arial" w:cs="Arial"/>
        </w:rPr>
      </w:pPr>
    </w:p>
    <w:p w14:paraId="6E419D3E" w14:textId="75599C2F" w:rsidR="00FC7CDA" w:rsidRDefault="00FC7CDA" w:rsidP="00142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15EE2">
        <w:rPr>
          <w:rFonts w:ascii="Arial" w:hAnsi="Arial" w:cs="Arial"/>
        </w:rPr>
        <w:t xml:space="preserve">Many of these factors are </w:t>
      </w:r>
      <w:r w:rsidR="00A42BBF">
        <w:rPr>
          <w:rFonts w:ascii="Arial" w:hAnsi="Arial" w:cs="Arial"/>
        </w:rPr>
        <w:t xml:space="preserve">related to each other, and there are numerous other, undescribed factors that can affect these outcomes. For example, there </w:t>
      </w:r>
      <w:r w:rsidR="0033749B">
        <w:rPr>
          <w:rFonts w:ascii="Arial" w:hAnsi="Arial" w:cs="Arial"/>
        </w:rPr>
        <w:t>was a significant relationship (ANOVA testing) between the income level of a country (e.g. low income, lower middle income, upper middle income, high income) and MMR.</w:t>
      </w:r>
      <w:r w:rsidR="006C56B5">
        <w:rPr>
          <w:rFonts w:ascii="Arial" w:hAnsi="Arial" w:cs="Arial"/>
        </w:rPr>
        <w:t xml:space="preserve"> Other examples of possible interactions include</w:t>
      </w:r>
      <w:r w:rsidR="00142EDC">
        <w:rPr>
          <w:rFonts w:ascii="Arial" w:hAnsi="Arial" w:cs="Arial"/>
        </w:rPr>
        <w:t xml:space="preserve"> the effect of </w:t>
      </w:r>
      <w:r w:rsidR="006C56B5">
        <w:rPr>
          <w:rFonts w:ascii="Arial" w:hAnsi="Arial" w:cs="Arial"/>
        </w:rPr>
        <w:t xml:space="preserve">access to treatment centres, health literacy, </w:t>
      </w:r>
      <w:r w:rsidR="00142EDC">
        <w:rPr>
          <w:rFonts w:ascii="Arial" w:hAnsi="Arial" w:cs="Arial"/>
        </w:rPr>
        <w:t>sophistication of medical equipment and diagnostic practices on MMR.</w:t>
      </w:r>
    </w:p>
    <w:p w14:paraId="394CC68F" w14:textId="77777777" w:rsidR="006D26E2" w:rsidRDefault="006D26E2" w:rsidP="00FC7CDA">
      <w:pPr>
        <w:rPr>
          <w:rFonts w:ascii="Arial" w:hAnsi="Arial" w:cs="Arial"/>
        </w:rPr>
      </w:pPr>
    </w:p>
    <w:p w14:paraId="72FD33C9" w14:textId="4030B89E" w:rsidR="006D26E2" w:rsidRDefault="006D26E2" w:rsidP="00142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be able to decide how to use any of these factors to predict MMR, I will need a better understanding of how to isolate one variable from </w:t>
      </w:r>
      <w:r w:rsidR="006C56B5">
        <w:rPr>
          <w:rFonts w:ascii="Arial" w:hAnsi="Arial" w:cs="Arial"/>
        </w:rPr>
        <w:t xml:space="preserve">others. </w:t>
      </w:r>
    </w:p>
    <w:p w14:paraId="1AC54DC0" w14:textId="77777777" w:rsidR="00142EDC" w:rsidRDefault="00142EDC" w:rsidP="00142EDC">
      <w:pPr>
        <w:jc w:val="both"/>
        <w:rPr>
          <w:rFonts w:ascii="Arial" w:hAnsi="Arial" w:cs="Arial"/>
        </w:rPr>
      </w:pPr>
    </w:p>
    <w:p w14:paraId="4714DC3F" w14:textId="44973D2D" w:rsidR="00142EDC" w:rsidRDefault="00142EDC" w:rsidP="00142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Possible research </w:t>
      </w:r>
      <w:proofErr w:type="gramStart"/>
      <w:r>
        <w:rPr>
          <w:rFonts w:ascii="Arial" w:hAnsi="Arial" w:cs="Arial"/>
        </w:rPr>
        <w:t>question;</w:t>
      </w:r>
      <w:proofErr w:type="gramEnd"/>
    </w:p>
    <w:p w14:paraId="5F8CFFFA" w14:textId="06C6A469" w:rsidR="00142EDC" w:rsidRDefault="00142EDC" w:rsidP="00142EDC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Can we predict MMR </w:t>
      </w:r>
      <w:r w:rsidR="00A3003B">
        <w:rPr>
          <w:rFonts w:ascii="Arial" w:hAnsi="Arial" w:cs="Arial"/>
          <w:color w:val="FF0000"/>
        </w:rPr>
        <w:t xml:space="preserve">by using a mixture of indicators that describe </w:t>
      </w:r>
      <w:r w:rsidR="003C35D7">
        <w:rPr>
          <w:rFonts w:ascii="Arial" w:hAnsi="Arial" w:cs="Arial"/>
          <w:color w:val="FF0000"/>
        </w:rPr>
        <w:t>population health</w:t>
      </w:r>
      <w:r w:rsidR="00177DEB">
        <w:rPr>
          <w:rFonts w:ascii="Arial" w:hAnsi="Arial" w:cs="Arial"/>
          <w:color w:val="FF0000"/>
        </w:rPr>
        <w:t xml:space="preserve"> and the </w:t>
      </w:r>
      <w:r w:rsidR="00A3003B">
        <w:rPr>
          <w:rFonts w:ascii="Arial" w:hAnsi="Arial" w:cs="Arial"/>
          <w:color w:val="FF0000"/>
        </w:rPr>
        <w:t>state of the healthcare system</w:t>
      </w:r>
      <w:r w:rsidR="003C35D7">
        <w:rPr>
          <w:rFonts w:ascii="Arial" w:hAnsi="Arial" w:cs="Arial"/>
          <w:color w:val="FF0000"/>
        </w:rPr>
        <w:t xml:space="preserve"> as well as women’s knowledge about, and ability to make decisions regarding, their healthcare options?</w:t>
      </w:r>
    </w:p>
    <w:p w14:paraId="63F98F06" w14:textId="133F8624" w:rsidR="003C35D7" w:rsidRDefault="003C35D7" w:rsidP="003C35D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By separating </w:t>
      </w:r>
      <w:r w:rsidR="00177DEB">
        <w:rPr>
          <w:rFonts w:ascii="Arial" w:hAnsi="Arial" w:cs="Arial"/>
          <w:color w:val="000000" w:themeColor="text1"/>
        </w:rPr>
        <w:t xml:space="preserve">these factors into three separate groups, we could additionally look at how interventions that improve indicators one of these groups would affect MMR rates for different countries. </w:t>
      </w:r>
    </w:p>
    <w:p w14:paraId="2E6C7DD5" w14:textId="77777777" w:rsidR="00EE012A" w:rsidRDefault="00EE012A" w:rsidP="00EE012A">
      <w:pPr>
        <w:jc w:val="both"/>
        <w:rPr>
          <w:rFonts w:ascii="Arial" w:hAnsi="Arial" w:cs="Arial"/>
          <w:color w:val="000000" w:themeColor="text1"/>
        </w:rPr>
      </w:pPr>
    </w:p>
    <w:p w14:paraId="1753847F" w14:textId="1E94FE43" w:rsidR="00EE012A" w:rsidRDefault="00EE012A" w:rsidP="00EE012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Environmental Indicators and Asthma/Chronic Respiratory Disease/COPD</w:t>
      </w:r>
    </w:p>
    <w:p w14:paraId="58CD05C6" w14:textId="77777777" w:rsidR="00EE012A" w:rsidRDefault="00EE012A" w:rsidP="00EE012A">
      <w:pPr>
        <w:jc w:val="both"/>
        <w:rPr>
          <w:rFonts w:ascii="Arial" w:hAnsi="Arial" w:cs="Arial"/>
          <w:sz w:val="28"/>
          <w:szCs w:val="28"/>
        </w:rPr>
      </w:pPr>
    </w:p>
    <w:p w14:paraId="5B2837A3" w14:textId="4BC38166" w:rsidR="00EE012A" w:rsidRDefault="00EE012A" w:rsidP="00EE01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Possible research question:</w:t>
      </w:r>
    </w:p>
    <w:p w14:paraId="33E01DFA" w14:textId="16AD81B1" w:rsidR="00EE012A" w:rsidRDefault="00EE012A" w:rsidP="00EE012A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Can we use information about </w:t>
      </w:r>
      <w:r w:rsidR="001A48A5">
        <w:rPr>
          <w:rFonts w:ascii="Arial" w:hAnsi="Arial" w:cs="Arial"/>
          <w:color w:val="FF0000"/>
        </w:rPr>
        <w:t xml:space="preserve">population health and </w:t>
      </w:r>
      <w:r>
        <w:rPr>
          <w:rFonts w:ascii="Arial" w:hAnsi="Arial" w:cs="Arial"/>
          <w:color w:val="FF0000"/>
        </w:rPr>
        <w:t xml:space="preserve">environmental factors (e.g. pollution levels) to predict prevalence of respiratory illness in a population? </w:t>
      </w:r>
    </w:p>
    <w:p w14:paraId="5801AB54" w14:textId="34BA679D" w:rsidR="00EE012A" w:rsidRPr="00010348" w:rsidRDefault="00EE012A" w:rsidP="00EE012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 xml:space="preserve">We can then </w:t>
      </w:r>
      <w:r w:rsidR="00881B29">
        <w:rPr>
          <w:rFonts w:ascii="Arial" w:hAnsi="Arial" w:cs="Arial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 xml:space="preserve">estimate </w:t>
      </w:r>
      <w:r w:rsidR="00931422">
        <w:rPr>
          <w:rFonts w:ascii="Arial" w:hAnsi="Arial" w:cs="Arial"/>
          <w:color w:val="000000" w:themeColor="text1"/>
        </w:rPr>
        <w:t>how interventions targeting these different environmental factors would affect respiratory health outcomes.</w:t>
      </w:r>
    </w:p>
    <w:p w14:paraId="75ABF724" w14:textId="77777777" w:rsidR="00010348" w:rsidRDefault="00010348" w:rsidP="00010348">
      <w:pPr>
        <w:jc w:val="both"/>
        <w:rPr>
          <w:rFonts w:ascii="Arial" w:hAnsi="Arial" w:cs="Arial"/>
          <w:color w:val="FF0000"/>
        </w:rPr>
      </w:pPr>
    </w:p>
    <w:p w14:paraId="7A063A0A" w14:textId="781F1A45" w:rsidR="00010348" w:rsidRDefault="00010348" w:rsidP="00010348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 example, we can use the following covariance plot to determine how DALYs associated with household pollution covary with other medical conditions</w:t>
      </w:r>
      <w:r w:rsidR="001A48A5">
        <w:rPr>
          <w:rFonts w:ascii="Arial" w:hAnsi="Arial" w:cs="Arial"/>
          <w:color w:val="000000" w:themeColor="text1"/>
        </w:rPr>
        <w:t xml:space="preserve"> (e.g. tuberculosis)</w:t>
      </w:r>
      <w:r>
        <w:rPr>
          <w:rFonts w:ascii="Arial" w:hAnsi="Arial" w:cs="Arial"/>
          <w:color w:val="000000" w:themeColor="text1"/>
        </w:rPr>
        <w:t xml:space="preserve">.  </w:t>
      </w:r>
    </w:p>
    <w:p w14:paraId="7E53B09A" w14:textId="77777777" w:rsidR="00010348" w:rsidRDefault="00010348" w:rsidP="00010348">
      <w:pPr>
        <w:jc w:val="both"/>
        <w:rPr>
          <w:rFonts w:ascii="Arial" w:hAnsi="Arial" w:cs="Arial"/>
          <w:color w:val="000000" w:themeColor="text1"/>
        </w:rPr>
      </w:pPr>
    </w:p>
    <w:p w14:paraId="40A0F5E5" w14:textId="3705E927" w:rsidR="00010348" w:rsidRPr="001A48A5" w:rsidRDefault="00010348" w:rsidP="00010348">
      <w:pPr>
        <w:jc w:val="both"/>
        <w:rPr>
          <w:rFonts w:ascii="Arial" w:hAnsi="Arial" w:cs="Arial"/>
          <w:color w:val="000000" w:themeColor="text1"/>
        </w:rPr>
      </w:pPr>
      <w:r w:rsidRPr="0001034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29660C9" wp14:editId="1E0BCD8C">
            <wp:extent cx="5731510" cy="4133215"/>
            <wp:effectExtent l="0" t="0" r="0" b="0"/>
            <wp:docPr id="1387500400" name="Picture 1" descr="A graph with blue dots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00400" name="Picture 1" descr="A graph with blue dots and red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E431" w14:textId="77777777" w:rsidR="001F55AA" w:rsidRDefault="001F55AA" w:rsidP="001F55AA">
      <w:pPr>
        <w:jc w:val="both"/>
        <w:rPr>
          <w:rFonts w:ascii="Arial" w:hAnsi="Arial" w:cs="Arial"/>
          <w:color w:val="FF0000"/>
        </w:rPr>
      </w:pPr>
    </w:p>
    <w:p w14:paraId="122FA89C" w14:textId="52BD076A" w:rsidR="001F55AA" w:rsidRDefault="001F55AA" w:rsidP="001F55A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 an</w:t>
      </w:r>
      <w:r w:rsidR="00010348">
        <w:rPr>
          <w:rFonts w:ascii="Arial" w:hAnsi="Arial" w:cs="Arial"/>
          <w:color w:val="000000" w:themeColor="text1"/>
        </w:rPr>
        <w:t>other</w:t>
      </w:r>
      <w:r>
        <w:rPr>
          <w:rFonts w:ascii="Arial" w:hAnsi="Arial" w:cs="Arial"/>
          <w:color w:val="000000" w:themeColor="text1"/>
        </w:rPr>
        <w:t xml:space="preserve"> example of the scope of this question, </w:t>
      </w:r>
      <w:r w:rsidR="00082ADD">
        <w:rPr>
          <w:rFonts w:ascii="Arial" w:hAnsi="Arial" w:cs="Arial"/>
          <w:color w:val="000000" w:themeColor="text1"/>
        </w:rPr>
        <w:t>we can see from the following scatterplot that:</w:t>
      </w:r>
    </w:p>
    <w:p w14:paraId="327BE922" w14:textId="77777777" w:rsidR="00295ADE" w:rsidRDefault="00790D41" w:rsidP="00082AD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2019 asthma prevalence</w:t>
      </w:r>
      <w:r w:rsidR="00082ADD">
        <w:rPr>
          <w:rFonts w:ascii="Arial" w:hAnsi="Arial" w:cs="Arial"/>
          <w:color w:val="000000" w:themeColor="text1"/>
        </w:rPr>
        <w:t xml:space="preserve"> for females in </w:t>
      </w:r>
      <w:r>
        <w:rPr>
          <w:rFonts w:ascii="Arial" w:hAnsi="Arial" w:cs="Arial"/>
          <w:color w:val="000000" w:themeColor="text1"/>
        </w:rPr>
        <w:t>urban areas</w:t>
      </w:r>
      <w:r w:rsidR="00082ADD">
        <w:rPr>
          <w:rFonts w:ascii="Arial" w:hAnsi="Arial" w:cs="Arial"/>
          <w:color w:val="000000" w:themeColor="text1"/>
        </w:rPr>
        <w:t xml:space="preserve"> </w:t>
      </w:r>
      <w:r w:rsidR="00295ADE">
        <w:rPr>
          <w:rFonts w:ascii="Arial" w:hAnsi="Arial" w:cs="Arial"/>
          <w:color w:val="000000" w:themeColor="text1"/>
        </w:rPr>
        <w:t>decreased as access to household handwashing facilities increased.</w:t>
      </w:r>
    </w:p>
    <w:p w14:paraId="688F4B99" w14:textId="6FB5B055" w:rsidR="00082ADD" w:rsidRDefault="00295ADE" w:rsidP="00082AD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However, there were some confusing results in this analysis, such as asthma prevalence tending to increase as the concentration of fine particulate matter </w:t>
      </w:r>
      <w:r w:rsidR="00B83D0B">
        <w:rPr>
          <w:rFonts w:ascii="Arial" w:hAnsi="Arial" w:cs="Arial"/>
          <w:color w:val="000000" w:themeColor="text1"/>
        </w:rPr>
        <w:t xml:space="preserve">(a metric for pollution levels) </w:t>
      </w:r>
      <w:r>
        <w:rPr>
          <w:rFonts w:ascii="Arial" w:hAnsi="Arial" w:cs="Arial"/>
          <w:color w:val="000000" w:themeColor="text1"/>
        </w:rPr>
        <w:t xml:space="preserve">increased. </w:t>
      </w:r>
    </w:p>
    <w:p w14:paraId="6D45996D" w14:textId="52F90819" w:rsidR="00B83D0B" w:rsidRDefault="00B83D0B" w:rsidP="00B83D0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This could be a result of </w:t>
      </w:r>
      <w:r w:rsidR="00234559">
        <w:rPr>
          <w:rFonts w:ascii="Arial" w:hAnsi="Arial" w:cs="Arial"/>
          <w:color w:val="000000" w:themeColor="text1"/>
        </w:rPr>
        <w:t>diagnosis rates as well as a myriad of confounding variables being included in this initial data visualisation.</w:t>
      </w:r>
    </w:p>
    <w:p w14:paraId="13454D94" w14:textId="77777777" w:rsidR="00790D41" w:rsidRDefault="00790D41" w:rsidP="00790D41">
      <w:pPr>
        <w:jc w:val="both"/>
        <w:rPr>
          <w:rFonts w:ascii="Arial" w:hAnsi="Arial" w:cs="Arial"/>
          <w:color w:val="000000" w:themeColor="text1"/>
        </w:rPr>
      </w:pPr>
    </w:p>
    <w:p w14:paraId="0E852CBC" w14:textId="55F59C43" w:rsidR="00790D41" w:rsidRDefault="00790D41" w:rsidP="00790D41">
      <w:pPr>
        <w:jc w:val="both"/>
        <w:rPr>
          <w:rFonts w:ascii="Arial" w:hAnsi="Arial" w:cs="Arial"/>
          <w:color w:val="000000" w:themeColor="text1"/>
        </w:rPr>
      </w:pPr>
      <w:r w:rsidRPr="00790D41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A78A994" wp14:editId="6589D0DF">
            <wp:extent cx="5731510" cy="3827780"/>
            <wp:effectExtent l="0" t="0" r="0" b="0"/>
            <wp:docPr id="45113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31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9659" w14:textId="77777777" w:rsidR="001F55AA" w:rsidRDefault="001F55AA" w:rsidP="001F55AA">
      <w:pPr>
        <w:jc w:val="both"/>
        <w:rPr>
          <w:rFonts w:ascii="Arial" w:hAnsi="Arial" w:cs="Arial"/>
          <w:color w:val="FF0000"/>
          <w:sz w:val="30"/>
          <w:szCs w:val="30"/>
          <w:u w:val="single"/>
        </w:rPr>
      </w:pPr>
    </w:p>
    <w:p w14:paraId="00935C94" w14:textId="113A47B7" w:rsidR="00234559" w:rsidRDefault="00234559" w:rsidP="001F55AA">
      <w:pPr>
        <w:jc w:val="both"/>
        <w:rPr>
          <w:rFonts w:ascii="Arial" w:hAnsi="Arial" w:cs="Arial"/>
          <w:color w:val="000000" w:themeColor="text1"/>
          <w:sz w:val="30"/>
          <w:szCs w:val="30"/>
        </w:rPr>
      </w:pPr>
      <w:r w:rsidRPr="00234559">
        <w:rPr>
          <w:rFonts w:ascii="Arial" w:hAnsi="Arial" w:cs="Arial"/>
          <w:color w:val="000000" w:themeColor="text1"/>
          <w:sz w:val="30"/>
          <w:szCs w:val="30"/>
          <w:u w:val="single"/>
        </w:rPr>
        <w:t>Qu</w:t>
      </w:r>
      <w:r>
        <w:rPr>
          <w:rFonts w:ascii="Arial" w:hAnsi="Arial" w:cs="Arial"/>
          <w:color w:val="000000" w:themeColor="text1"/>
          <w:sz w:val="30"/>
          <w:szCs w:val="30"/>
          <w:u w:val="single"/>
        </w:rPr>
        <w:t>estions and To-Dos:</w:t>
      </w:r>
    </w:p>
    <w:p w14:paraId="73970A28" w14:textId="24CB56F6" w:rsidR="00234559" w:rsidRPr="00234559" w:rsidRDefault="00234559" w:rsidP="002345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234559">
        <w:rPr>
          <w:rFonts w:ascii="Arial" w:hAnsi="Arial" w:cs="Arial"/>
          <w:color w:val="000000" w:themeColor="text1"/>
        </w:rPr>
        <w:t>How would you recommend best isolating the effect of one variable?</w:t>
      </w:r>
    </w:p>
    <w:p w14:paraId="07E615C7" w14:textId="3E805DE6" w:rsidR="00234559" w:rsidRDefault="00234559" w:rsidP="002345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Are</w:t>
      </w:r>
      <w:r w:rsidRPr="0023455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either of these research questions suitable for this project?</w:t>
      </w:r>
    </w:p>
    <w:p w14:paraId="387A2C42" w14:textId="3D942949" w:rsidR="00234559" w:rsidRDefault="00234559" w:rsidP="0023455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not, how would you recommend changing my approach?</w:t>
      </w:r>
    </w:p>
    <w:p w14:paraId="01779A0B" w14:textId="553F800B" w:rsidR="001F55AA" w:rsidRDefault="00234559" w:rsidP="001F55AA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yes, what next steps would you recommend taking and/or how would you recommend refining them?</w:t>
      </w:r>
    </w:p>
    <w:p w14:paraId="3BEDA4A6" w14:textId="77777777" w:rsidR="0054708B" w:rsidRDefault="0054708B" w:rsidP="0054708B">
      <w:pPr>
        <w:jc w:val="both"/>
        <w:rPr>
          <w:rFonts w:ascii="Arial" w:hAnsi="Arial" w:cs="Arial"/>
          <w:color w:val="000000" w:themeColor="text1"/>
        </w:rPr>
      </w:pPr>
    </w:p>
    <w:p w14:paraId="6297A8EF" w14:textId="77777777" w:rsidR="0054708B" w:rsidRDefault="0054708B" w:rsidP="0054708B">
      <w:pPr>
        <w:jc w:val="both"/>
        <w:rPr>
          <w:rFonts w:ascii="Arial" w:hAnsi="Arial" w:cs="Arial"/>
          <w:color w:val="000000" w:themeColor="text1"/>
        </w:rPr>
      </w:pPr>
    </w:p>
    <w:p w14:paraId="6FAED875" w14:textId="0BC1737A" w:rsidR="0054708B" w:rsidRDefault="0054708B" w:rsidP="0054708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Can we predict the future using this data?</w:t>
      </w:r>
    </w:p>
    <w:p w14:paraId="241F3903" w14:textId="1D57C169" w:rsidR="000D48FB" w:rsidRDefault="000D48FB" w:rsidP="000D48F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specific countries </w:t>
      </w:r>
    </w:p>
    <w:p w14:paraId="5691520B" w14:textId="08657BE9" w:rsidR="00045EF6" w:rsidRDefault="00045EF6" w:rsidP="00045E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Research extrapolation methods </w:t>
      </w:r>
    </w:p>
    <w:p w14:paraId="311C8393" w14:textId="1681A827" w:rsidR="003F1BC9" w:rsidRDefault="003F1BC9" w:rsidP="00045E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Potential models:</w:t>
      </w:r>
    </w:p>
    <w:p w14:paraId="6FF6DFFD" w14:textId="3AC44A5B" w:rsidR="003F1BC9" w:rsidRDefault="00222DFA" w:rsidP="003F1BC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Can we predict MMR using different subsets of data?</w:t>
      </w:r>
    </w:p>
    <w:p w14:paraId="48CAD406" w14:textId="44660609" w:rsidR="007E5C04" w:rsidRDefault="00DC45A8" w:rsidP="007E5C0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Train</w:t>
      </w:r>
      <w:r w:rsidR="007E5C04">
        <w:rPr>
          <w:rFonts w:ascii="Arial" w:hAnsi="Arial" w:cs="Arial"/>
          <w:color w:val="000000" w:themeColor="text1"/>
        </w:rPr>
        <w:t xml:space="preserve"> model </w:t>
      </w:r>
      <w:r>
        <w:rPr>
          <w:rFonts w:ascii="Arial" w:hAnsi="Arial" w:cs="Arial"/>
          <w:color w:val="000000" w:themeColor="text1"/>
        </w:rPr>
        <w:t xml:space="preserve">up to 2010, then predict for testable years </w:t>
      </w:r>
    </w:p>
    <w:p w14:paraId="2DDEFE15" w14:textId="18CD3B0B" w:rsidR="005933F4" w:rsidRDefault="005933F4" w:rsidP="007E5C0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Try </w:t>
      </w:r>
      <w:r w:rsidR="00092643">
        <w:rPr>
          <w:rFonts w:ascii="Arial" w:hAnsi="Arial" w:cs="Arial"/>
          <w:color w:val="000000" w:themeColor="text1"/>
        </w:rPr>
        <w:t>different ML models for predictions</w:t>
      </w:r>
    </w:p>
    <w:p w14:paraId="167F3621" w14:textId="328207AC" w:rsidR="00092643" w:rsidRDefault="00092643" w:rsidP="007E5C0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Initially predict for 1 or 2 years </w:t>
      </w:r>
    </w:p>
    <w:p w14:paraId="0F9A9513" w14:textId="66BA1E99" w:rsidR="00092643" w:rsidRDefault="00A82BB5" w:rsidP="007E5C0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Predict a single value and the variance </w:t>
      </w:r>
    </w:p>
    <w:p w14:paraId="3E519BD5" w14:textId="4AB5FA49" w:rsidR="00A82BB5" w:rsidRDefault="00A82BB5" w:rsidP="00A82BB5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95% confidence interval</w:t>
      </w:r>
    </w:p>
    <w:p w14:paraId="3E1C5B35" w14:textId="5A41690C" w:rsidR="00D2598F" w:rsidRDefault="00D2598F" w:rsidP="00D2598F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Increases as we go into the future </w:t>
      </w:r>
    </w:p>
    <w:p w14:paraId="06ACF96B" w14:textId="268EB1A1" w:rsidR="00DD6787" w:rsidRDefault="00DD6787" w:rsidP="00DD678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PCA</w:t>
      </w:r>
    </w:p>
    <w:p w14:paraId="22297A00" w14:textId="18DA8A1B" w:rsidR="00605AE0" w:rsidRDefault="00F20F71" w:rsidP="00605AE0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Initially focus on one year</w:t>
      </w:r>
    </w:p>
    <w:p w14:paraId="4274ABD9" w14:textId="76B46C5D" w:rsidR="00F20F71" w:rsidRDefault="00F20F71" w:rsidP="00605AE0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 </w:t>
      </w:r>
      <w:r w:rsidR="0047450C">
        <w:rPr>
          <w:rFonts w:ascii="Arial" w:hAnsi="Arial" w:cs="Arial"/>
          <w:color w:val="000000" w:themeColor="text1"/>
        </w:rPr>
        <w:t>columns to input for gender, income level</w:t>
      </w:r>
    </w:p>
    <w:p w14:paraId="44D50BFB" w14:textId="1A660F3D" w:rsidR="0047450C" w:rsidRDefault="0047450C" w:rsidP="00605AE0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Colour plots for gender and countries, and see if there are clusters</w:t>
      </w:r>
    </w:p>
    <w:p w14:paraId="25899774" w14:textId="73188F2F" w:rsidR="00021DDA" w:rsidRDefault="00244AA6" w:rsidP="00021DD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Supply names of datasets </w:t>
      </w:r>
    </w:p>
    <w:p w14:paraId="750DB644" w14:textId="15BB07AA" w:rsidR="005A0570" w:rsidRPr="00021DDA" w:rsidRDefault="005A0570" w:rsidP="00021DD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Upload to git</w:t>
      </w:r>
    </w:p>
    <w:sectPr w:rsidR="005A0570" w:rsidRPr="0002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0CB5"/>
    <w:multiLevelType w:val="hybridMultilevel"/>
    <w:tmpl w:val="DAE06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D3C6F"/>
    <w:multiLevelType w:val="hybridMultilevel"/>
    <w:tmpl w:val="2C620B32"/>
    <w:lvl w:ilvl="0" w:tplc="620284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E63B4"/>
    <w:multiLevelType w:val="hybridMultilevel"/>
    <w:tmpl w:val="2970F484"/>
    <w:lvl w:ilvl="0" w:tplc="567C4A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538633">
    <w:abstractNumId w:val="0"/>
  </w:num>
  <w:num w:numId="2" w16cid:durableId="91317242">
    <w:abstractNumId w:val="1"/>
  </w:num>
  <w:num w:numId="3" w16cid:durableId="556432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5B"/>
    <w:rsid w:val="00010348"/>
    <w:rsid w:val="00021DDA"/>
    <w:rsid w:val="0002775B"/>
    <w:rsid w:val="00045EF6"/>
    <w:rsid w:val="00082ADD"/>
    <w:rsid w:val="00092643"/>
    <w:rsid w:val="000D48FB"/>
    <w:rsid w:val="00120760"/>
    <w:rsid w:val="00142EDC"/>
    <w:rsid w:val="00177DEB"/>
    <w:rsid w:val="001A48A5"/>
    <w:rsid w:val="001B0315"/>
    <w:rsid w:val="001E398A"/>
    <w:rsid w:val="001E4C05"/>
    <w:rsid w:val="001F55AA"/>
    <w:rsid w:val="00222DFA"/>
    <w:rsid w:val="00226784"/>
    <w:rsid w:val="00234559"/>
    <w:rsid w:val="00244AA6"/>
    <w:rsid w:val="002517D6"/>
    <w:rsid w:val="00270443"/>
    <w:rsid w:val="00295ADE"/>
    <w:rsid w:val="002A1019"/>
    <w:rsid w:val="002C7474"/>
    <w:rsid w:val="002F13A1"/>
    <w:rsid w:val="0033749B"/>
    <w:rsid w:val="003A3F47"/>
    <w:rsid w:val="003C35D7"/>
    <w:rsid w:val="003F1BC9"/>
    <w:rsid w:val="0042759D"/>
    <w:rsid w:val="004309AF"/>
    <w:rsid w:val="00431218"/>
    <w:rsid w:val="0047450C"/>
    <w:rsid w:val="004B3935"/>
    <w:rsid w:val="004B54A0"/>
    <w:rsid w:val="004B5C48"/>
    <w:rsid w:val="004C4DC2"/>
    <w:rsid w:val="0054708B"/>
    <w:rsid w:val="00576F83"/>
    <w:rsid w:val="005933F4"/>
    <w:rsid w:val="00597E70"/>
    <w:rsid w:val="005A0570"/>
    <w:rsid w:val="00605AE0"/>
    <w:rsid w:val="006C56B5"/>
    <w:rsid w:val="006D26E2"/>
    <w:rsid w:val="00722B5A"/>
    <w:rsid w:val="00773B9E"/>
    <w:rsid w:val="0078220F"/>
    <w:rsid w:val="00790D41"/>
    <w:rsid w:val="007A6206"/>
    <w:rsid w:val="007E5C04"/>
    <w:rsid w:val="00881B29"/>
    <w:rsid w:val="008B21F0"/>
    <w:rsid w:val="008D1B97"/>
    <w:rsid w:val="00915C06"/>
    <w:rsid w:val="00931422"/>
    <w:rsid w:val="009D28AD"/>
    <w:rsid w:val="00A15EE2"/>
    <w:rsid w:val="00A3003B"/>
    <w:rsid w:val="00A42BBF"/>
    <w:rsid w:val="00A521D8"/>
    <w:rsid w:val="00A7625B"/>
    <w:rsid w:val="00A82BB5"/>
    <w:rsid w:val="00AA22A6"/>
    <w:rsid w:val="00AD31E3"/>
    <w:rsid w:val="00B23BF1"/>
    <w:rsid w:val="00B83D0B"/>
    <w:rsid w:val="00BD62C4"/>
    <w:rsid w:val="00C10A49"/>
    <w:rsid w:val="00C5047B"/>
    <w:rsid w:val="00CC68EB"/>
    <w:rsid w:val="00D2598F"/>
    <w:rsid w:val="00D52EE7"/>
    <w:rsid w:val="00D934EB"/>
    <w:rsid w:val="00DC45A8"/>
    <w:rsid w:val="00DD6787"/>
    <w:rsid w:val="00E123B1"/>
    <w:rsid w:val="00E4500E"/>
    <w:rsid w:val="00E65081"/>
    <w:rsid w:val="00EC4774"/>
    <w:rsid w:val="00EE012A"/>
    <w:rsid w:val="00F20F71"/>
    <w:rsid w:val="00F338A4"/>
    <w:rsid w:val="00FC7CDA"/>
    <w:rsid w:val="00FD2222"/>
    <w:rsid w:val="00FF25C3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F661A"/>
  <w15:chartTrackingRefBased/>
  <w15:docId w15:val="{139D79A6-5AFC-4540-BBD5-C215CABF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81</cp:revision>
  <dcterms:created xsi:type="dcterms:W3CDTF">2025-02-26T08:13:00Z</dcterms:created>
  <dcterms:modified xsi:type="dcterms:W3CDTF">2025-02-26T23:25:00Z</dcterms:modified>
</cp:coreProperties>
</file>