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SME – Planejamento, Parametrização, Classificação e Convocação</w:t>
        <w:br/>
        <w:t>Processo de Inscrição Creche – Visão da Retaguarda (SME)</w:t>
      </w:r>
    </w:p>
    <w:p>
      <w:pPr>
        <w:pStyle w:val="Heading1"/>
      </w:pPr>
      <w:r>
        <w:t>Base legal</w:t>
      </w:r>
    </w:p>
    <w:p>
      <w:r>
        <w:t>Resolução SME nº 542, de 18/11/2025 (Anexo I – Capítulo III, arts. 5º a 17).</w:t>
      </w:r>
    </w:p>
    <w:p>
      <w:pPr>
        <w:pStyle w:val="Heading1"/>
      </w:pPr>
      <w:r>
        <w:t>Visão Geral</w:t>
      </w:r>
    </w:p>
    <w:p>
      <w:r>
        <w:t>Documento consolidado contendo planejamento da virada de ano, parametrização do processo, classificação, convocação e proposta de automação da confirmação de critérios.</w:t>
      </w:r>
    </w:p>
    <w:p>
      <w:pPr>
        <w:pStyle w:val="Heading1"/>
      </w:pPr>
      <w:r>
        <w:t>1. Planejamento</w:t>
      </w:r>
    </w:p>
    <w:p>
      <w:r>
        <w:t>Projeção da progressão dos alunos entre grupamentos, definição de vagas, parametrização manual das vagas no IC e uso da fila do ano anterior como demanda manifesta.</w:t>
      </w:r>
    </w:p>
    <w:p>
      <w:pPr>
        <w:pStyle w:val="Heading1"/>
      </w:pPr>
      <w:r>
        <w:t>2. Parametrização</w:t>
      </w:r>
    </w:p>
    <w:p>
      <w:r>
        <w:t>Cadastro de creches, criação do processo, polos/CRE, parâmetros de vagas, grupamentos, turnos, critérios de classificação, questionário socioeconômico e definição de vagas.</w:t>
      </w:r>
    </w:p>
    <w:p>
      <w:pPr>
        <w:pStyle w:val="Heading1"/>
      </w:pPr>
      <w:r>
        <w:t>3. Classificação</w:t>
      </w:r>
    </w:p>
    <w:p>
      <w:r>
        <w:t>Aplicação de pontuação de vulnerabilidade, desempates, classificação por polo, turno e alocação nas opções de creche conforme disponibilidade de vagas.</w:t>
      </w:r>
    </w:p>
    <w:p>
      <w:pPr>
        <w:pStyle w:val="Heading1"/>
      </w:pPr>
      <w:r>
        <w:t>4. Convocação</w:t>
      </w:r>
    </w:p>
    <w:p>
      <w:r>
        <w:t>Fluxo oficial de contato com famílias, prazos de confirmação e tratamento de desistências e impossibilidade de contato.</w:t>
      </w:r>
    </w:p>
    <w:p>
      <w:pPr>
        <w:pStyle w:val="Heading1"/>
      </w:pPr>
      <w:r>
        <w:t>5. Desafio do Hackathon</w:t>
      </w:r>
    </w:p>
    <w:p>
      <w:r>
        <w:t>Proposta de substituir a comprovação manual de critérios por validação automática via cruzamento de dados oficiais, reduzindo perda indevida de pontuação.</w:t>
      </w:r>
    </w:p>
    <w:p>
      <w:pPr>
        <w:pStyle w:val="Heading1"/>
      </w:pPr>
      <w:r>
        <w:t>Calendário Oficial 2026</w:t>
      </w:r>
    </w:p>
    <w:p>
      <w:r>
        <w:t>Inscrições: 09 a 12/12/2025; Classificação: 13/01/2026; Resultado: 21/01/2026; Confirmação: 22 a 29/01/2026.</w:t>
      </w:r>
    </w:p>
    <w:p>
      <w:pPr>
        <w:pStyle w:val="Heading1"/>
      </w:pPr>
      <w:r>
        <w:t>Perguntas em Aberto</w:t>
      </w:r>
    </w:p>
    <w:p>
      <w:r>
        <w:t>Integração planejamento x IC, atualização de contatos, fila de espera, confirmação automática dos critérios, uso do RMI e demais pontos destacados no documento original.</w:t>
      </w:r>
    </w:p>
    <w:p>
      <w:r>
        <w:br w:type="page"/>
      </w:r>
    </w:p>
    <w:p>
      <w:pPr>
        <w:pStyle w:val="Heading1"/>
      </w:pPr>
      <w:r>
        <w:t>Anexo – Conteúdo Base para Edição</w:t>
      </w:r>
    </w:p>
    <w:p>
      <w:r>
        <w:t>O conteúdo detalhado fornecido para o hackathon deverá ser complementado e refinado nesta seção conforme necessário.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GABRIELLE FREIRE DOMINGUES</dc:creator>
  <keywords/>
  <dc:description>generated by python-docx</dc:description>
  <lastModifiedBy>GABRIELLE FREIRE DOMINGUES</lastModifiedBy>
  <revision>1</revision>
  <dcterms:created xsi:type="dcterms:W3CDTF">2026-08-24T15:35:07.3542047Z</dcterms:created>
  <dcterms:modified xsi:type="dcterms:W3CDTF">2026-08-24T15:35:07.3542047Z</dcterms:modified>
  <category/>
</coreProperties>
</file>