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  <w:b/>
          <w:color w:val="1B365D"/>
        </w:rPr>
        <w:t>FAQ: Topic 2 - Containers on AWS: Docker, ECR, ECS Fargate &amp; Container Architecture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E5B88"/>
        </w:rPr>
        <w:t>Frequently Asked Questions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A5568"/>
        </w:rPr>
        <w:t>1. What is the difference between a Virtual Machine (VM) and a Container?</w:t>
      </w:r>
    </w:p>
    <w:p>
      <w:pPr>
        <w:pStyle w:val="ListBullet"/>
        <w:spacing w:after="60"/>
      </w:pPr>
      <w:r/>
      <w:r>
        <w:rPr>
          <w:b/>
        </w:rPr>
        <w:t>Virtual Machine</w:t>
      </w:r>
      <w:r>
        <w:t>: Packages an application alongside a complete Guest Operating System (OS). Each VM runs on top of a hypervisor, which emulates hardware resources, resulting in larger sizes and slower startup times.</w:t>
      </w:r>
    </w:p>
    <w:p>
      <w:pPr>
        <w:pStyle w:val="ListBullet"/>
        <w:spacing w:after="60"/>
      </w:pPr>
      <w:r/>
      <w:r>
        <w:rPr>
          <w:b/>
        </w:rPr>
        <w:t>Container</w:t>
      </w:r>
      <w:r>
        <w:t>: Packages an application and its dependencies, but shares the host OS kernel with other containers. This makes containers lightweight, highly portable, and fast to start.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A5568"/>
        </w:rPr>
        <w:t>2. Why are multi-stage builds recommended in Dockerfiles?</w:t>
      </w:r>
    </w:p>
    <w:p>
      <w:pPr>
        <w:spacing w:after="120" w:line="276" w:lineRule="auto"/>
      </w:pPr>
      <w:r>
        <w:t>Multi-stage builds allow you to use different base images for different stages of the build process. You can compile your code (e.g. compiling TypeScript using heavy devDependencies) in a temporary builder stage, and copy only the compiled production assets into a final, minimal runner image, reducing the production image size.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A5568"/>
        </w:rPr>
        <w:t>3. What is the difference between Amazon ECS and AWS Fargate?</w:t>
      </w:r>
    </w:p>
    <w:p>
      <w:pPr>
        <w:pStyle w:val="ListBullet"/>
        <w:spacing w:after="60"/>
      </w:pPr>
      <w:r/>
      <w:r>
        <w:rPr>
          <w:b/>
        </w:rPr>
        <w:t>Amazon ECS (Elastic Container Service)</w:t>
      </w:r>
      <w:r>
        <w:t>: A container orchestration service used to manage container clusters, schedule tasks, and control services.</w:t>
      </w:r>
    </w:p>
    <w:p>
      <w:pPr>
        <w:pStyle w:val="ListBullet"/>
        <w:spacing w:after="60"/>
      </w:pPr>
      <w:r/>
      <w:r>
        <w:rPr>
          <w:b/>
        </w:rPr>
        <w:t>AWS Fargate</w:t>
      </w:r>
      <w:r>
        <w:t>: A serverless compute engine that works with ECS. It allows you to run containers without provisioning, managing, or scaling the underlying EC2 server hosts.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A5568"/>
        </w:rPr>
        <w:t>4. How do ECS Clusters, Task Definitions, Tasks, and Services relate?</w:t>
      </w:r>
    </w:p>
    <w:p>
      <w:pPr>
        <w:pStyle w:val="ListBullet"/>
        <w:spacing w:after="60"/>
      </w:pPr>
      <w:r/>
      <w:r>
        <w:rPr>
          <w:b/>
        </w:rPr>
        <w:t>Task Definition</w:t>
      </w:r>
      <w:r>
        <w:t>: A JSON blueprint that describes your container config (e.g. CPU, memory, ports, images).</w:t>
      </w:r>
    </w:p>
    <w:p>
      <w:pPr>
        <w:pStyle w:val="ListBullet"/>
        <w:spacing w:after="60"/>
      </w:pPr>
      <w:r/>
      <w:r>
        <w:rPr>
          <w:b/>
        </w:rPr>
        <w:t>Task</w:t>
      </w:r>
      <w:r>
        <w:t>: A running instance of a Task Definition.</w:t>
      </w:r>
    </w:p>
    <w:p>
      <w:pPr>
        <w:pStyle w:val="ListBullet"/>
        <w:spacing w:after="60"/>
      </w:pPr>
      <w:r/>
      <w:r>
        <w:rPr>
          <w:b/>
        </w:rPr>
        <w:t>Service</w:t>
      </w:r>
      <w:r>
        <w:t>: Manages the scaling and lifecycle of Tasks, ensuring the desired count of tasks are running and replacing failed ones.</w:t>
      </w:r>
    </w:p>
    <w:p>
      <w:pPr>
        <w:pStyle w:val="ListBullet"/>
        <w:spacing w:after="60"/>
      </w:pPr>
      <w:r/>
      <w:r>
        <w:rPr>
          <w:b/>
        </w:rPr>
        <w:t>Cluster</w:t>
      </w:r>
      <w:r>
        <w:t>: A logical grouping of Services and Tasks.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A5568"/>
        </w:rPr>
        <w:t>5. Why is using the `latest` image tag in production discouraged?</w:t>
      </w:r>
    </w:p>
    <w:p>
      <w:pPr>
        <w:spacing w:after="120" w:line="276" w:lineRule="auto"/>
      </w:pPr>
      <w:r>
        <w:t>The `latest` tag is mutable, meaning it can point to different container builds over time. If a Fargate task crashes and ECS pulls the `latest` image to replace it, it might pull a newer, untested build, causing configuration drift. Always tag production builds with unique versions (e.g. `v1.2.3` or git commit hashes).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A5568"/>
        </w:rPr>
        <w:t>6. How does an ALB route traffic to Fargate tasks in "awsvpc" mode?</w:t>
      </w:r>
    </w:p>
    <w:p>
      <w:pPr>
        <w:spacing w:after="120" w:line="276" w:lineRule="auto"/>
      </w:pPr>
      <w:r>
        <w:t xml:space="preserve">In Fargate, tasks use the </w:t>
      </w:r>
      <w:r>
        <w:rPr>
          <w:b/>
        </w:rPr>
        <w:t>`awsvpc` network mode</w:t>
      </w:r>
      <w:r>
        <w:t>, giving each running task its own private Elastic Network Interface (ENI) and private IP address.</w:t>
      </w:r>
    </w:p>
    <w:p>
      <w:pPr>
        <w:spacing w:after="120" w:line="276" w:lineRule="auto"/>
      </w:pPr>
      <w:r>
        <w:t xml:space="preserve">To route traffic, the ALB Target Group must use the </w:t>
      </w:r>
      <w:r>
        <w:rPr>
          <w:b/>
        </w:rPr>
        <w:t>`ip` target type</w:t>
      </w:r>
      <w:r>
        <w:t xml:space="preserve"> (rather than `instance` type), registering and routing HTTP traffic directly to the tasks' private IP addresses.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618C84C82CAB4795011CA62FDF2A7A" ma:contentTypeVersion="16" ma:contentTypeDescription="Create a new document." ma:contentTypeScope="" ma:versionID="c326ff3520bbf58140cc50365f554550">
  <xsd:schema xmlns:xsd="http://www.w3.org/2001/XMLSchema" xmlns:xs="http://www.w3.org/2001/XMLSchema" xmlns:p="http://schemas.microsoft.com/office/2006/metadata/properties" xmlns:ns2="86b38ba8-ae0c-40de-ae8b-e79520e74010" xmlns:ns3="eea71f1a-7acd-4bbe-9c28-091f36cbd5f1" targetNamespace="http://schemas.microsoft.com/office/2006/metadata/properties" ma:root="true" ma:fieldsID="b6c19216dfcb71228294da387ca4c897" ns2:_="" ns3:_="">
    <xsd:import namespace="86b38ba8-ae0c-40de-ae8b-e79520e74010"/>
    <xsd:import namespace="eea71f1a-7acd-4bbe-9c28-091f36cbd5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Approved_x003f_" minOccurs="0"/>
                <xsd:element ref="ns2:PriyaCompleted" minOccurs="0"/>
                <xsd:element ref="ns2:AssetAdd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38ba8-ae0c-40de-ae8b-e79520e740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e412989-451a-49da-a239-e4ba955cb7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Approved_x003f_" ma:index="20" nillable="true" ma:displayName="Approved?" ma:default="0" ma:format="Dropdown" ma:internalName="Approved_x003f_">
      <xsd:simpleType>
        <xsd:restriction base="dms:Boolean"/>
      </xsd:simpleType>
    </xsd:element>
    <xsd:element name="PriyaCompleted" ma:index="21" nillable="true" ma:displayName="Priya Completed" ma:default="0" ma:description="Update if you completed the course creation or topic creation or lesson creation and did you upload the file in Orion" ma:format="Dropdown" ma:internalName="PriyaCompleted">
      <xsd:simpleType>
        <xsd:restriction base="dms:Boolean"/>
      </xsd:simpleType>
    </xsd:element>
    <xsd:element name="AssetAdded" ma:index="22" nillable="true" ma:displayName="Asset Added" ma:default="0" ma:description="Did u add notebook asset in folder" ma:format="Dropdown" ma:internalName="AssetAdd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a71f1a-7acd-4bbe-9c28-091f36cbd5f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297535-b9c9-4423-9674-88517768dcab}" ma:internalName="TaxCatchAll" ma:showField="CatchAllData" ma:web="eea71f1a-7acd-4bbe-9c28-091f36cbd5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b38ba8-ae0c-40de-ae8b-e79520e74010">
      <Terms xmlns="http://schemas.microsoft.com/office/infopath/2007/PartnerControls"/>
    </lcf76f155ced4ddcb4097134ff3c332f>
    <TaxCatchAll xmlns="eea71f1a-7acd-4bbe-9c28-091f36cbd5f1" xsi:nil="true"/>
    <AssetAdded xmlns="86b38ba8-ae0c-40de-ae8b-e79520e74010">false</AssetAdded>
    <Approved_x003f_ xmlns="86b38ba8-ae0c-40de-ae8b-e79520e74010">false</Approved_x003f_>
    <PriyaCompleted xmlns="86b38ba8-ae0c-40de-ae8b-e79520e74010">false</PriyaCompleted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0E8770-CCA4-41B8-BE04-FBAA4921B2F0}"/>
</file>

<file path=customXml/itemProps3.xml><?xml version="1.0" encoding="utf-8"?>
<ds:datastoreItem xmlns:ds="http://schemas.openxmlformats.org/officeDocument/2006/customXml" ds:itemID="{ADA2B926-C636-43DB-9698-E1E98718F9DF}"/>
</file>

<file path=customXml/itemProps4.xml><?xml version="1.0" encoding="utf-8"?>
<ds:datastoreItem xmlns:ds="http://schemas.openxmlformats.org/officeDocument/2006/customXml" ds:itemID="{E89208C8-54B4-4A3E-9F36-A320BA31746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0x010100B5618C84C82CAB4795011CA62FDF2A7A</vt:lpwstr>
  </property>
</Properties>
</file>