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Grid-Accent1"/>
        <w:tblW w:type="auto" w:w="0"/>
        <w:tblLook w:firstColumn="1" w:firstRow="1" w:lastColumn="0" w:lastRow="0" w:noHBand="0" w:noVBand="1" w:val="04A0"/>
      </w:tblPr>
      <w:tblGrid>
        <w:gridCol w:w="4320"/>
        <w:gridCol w:w="4320"/>
      </w:tblGrid>
      <w:tr>
        <w:tc>
          <w:tcPr>
            <w:tcW w:type="dxa" w:w="4320"/>
          </w:tcPr>
          <w:p>
            <w:r>
              <w:rPr>
                <w:b/>
              </w:rPr>
              <w:t>Course:</w:t>
            </w:r>
          </w:p>
        </w:tc>
        <w:tc>
          <w:tcPr>
            <w:tcW w:type="dxa" w:w="4320"/>
          </w:tcPr>
          <w:p>
            <w:r>
              <w:t>COSC 1315.35 - Introduction to Computer Programming</w:t>
            </w:r>
          </w:p>
        </w:tc>
      </w:tr>
      <w:tr>
        <w:tc>
          <w:tcPr>
            <w:tcW w:type="dxa" w:w="4320"/>
          </w:tcPr>
          <w:p>
            <w:r>
              <w:rPr>
                <w:b/>
              </w:rPr>
              <w:t>Term:</w:t>
            </w:r>
          </w:p>
        </w:tc>
        <w:tc>
          <w:tcPr>
            <w:tcW w:type="dxa" w:w="4320"/>
          </w:tcPr>
          <w:p>
            <w:r>
              <w:t>FALL 2025</w:t>
            </w:r>
          </w:p>
        </w:tc>
      </w:tr>
      <w:tr>
        <w:tc>
          <w:tcPr>
            <w:tcW w:type="dxa" w:w="4320"/>
          </w:tcPr>
          <w:p>
            <w:r>
              <w:rPr>
                <w:b/>
              </w:rPr>
              <w:t>Teacher:</w:t>
            </w:r>
          </w:p>
        </w:tc>
        <w:tc>
          <w:tcPr>
            <w:tcW w:type="dxa" w:w="4320"/>
          </w:tcPr>
          <w:p>
            <w:r>
              <w:t>Richard Sullivan</w:t>
            </w:r>
          </w:p>
        </w:tc>
      </w:tr>
      <w:tr>
        <w:tc>
          <w:tcPr>
            <w:tcW w:type="dxa" w:w="4320"/>
          </w:tcPr>
          <w:p>
            <w:r>
              <w:rPr>
                <w:b/>
              </w:rPr>
              <w:t>Location:</w:t>
            </w:r>
          </w:p>
        </w:tc>
        <w:tc>
          <w:tcPr>
            <w:tcW w:type="dxa" w:w="4320"/>
          </w:tcPr>
          <w:p>
            <w:r>
              <w:t>Dual Credit - Woodson H.S.</w:t>
            </w:r>
          </w:p>
        </w:tc>
      </w:tr>
      <w:tr>
        <w:tc>
          <w:tcPr>
            <w:tcW w:type="dxa" w:w="4320"/>
          </w:tcPr>
          <w:p>
            <w:r>
              <w:rPr>
                <w:b/>
              </w:rPr>
              <w:t>Credit Hours:</w:t>
            </w:r>
          </w:p>
        </w:tc>
        <w:tc>
          <w:tcPr>
            <w:tcW w:type="dxa" w:w="4320"/>
          </w:tcPr>
          <w:p>
            <w:r>
              <w:t>3 Credit Hours</w:t>
            </w:r>
          </w:p>
        </w:tc>
      </w:tr>
      <w:tr>
        <w:tc>
          <w:tcPr>
            <w:tcW w:type="dxa" w:w="4320"/>
          </w:tcPr>
          <w:p>
            <w:r>
              <w:rPr>
                <w:b/>
              </w:rPr>
              <w:t>Prerequisite:</w:t>
            </w:r>
          </w:p>
        </w:tc>
        <w:tc>
          <w:tcPr>
            <w:tcW w:type="dxa" w:w="4320"/>
          </w:tcPr>
          <w:p>
            <w:r>
              <w:t>None</w:t>
            </w:r>
          </w:p>
        </w:tc>
      </w:tr>
      <w:tr>
        <w:tc>
          <w:tcPr>
            <w:tcW w:type="dxa" w:w="4320"/>
          </w:tcPr>
          <w:p>
            <w:r>
              <w:rPr>
                <w:b/>
              </w:rPr>
              <w:t>Class Hours:</w:t>
            </w:r>
          </w:p>
        </w:tc>
        <w:tc>
          <w:tcPr>
            <w:tcW w:type="dxa" w:w="4320"/>
          </w:tcPr>
          <w:p>
            <w:r>
              <w:t>Mon-Thurs - 10:45 AM to 11:42 AM</w:t>
            </w:r>
          </w:p>
        </w:tc>
      </w:tr>
      <w:tr>
        <w:tc>
          <w:tcPr>
            <w:tcW w:type="dxa" w:w="4320"/>
          </w:tcPr>
          <w:p>
            <w:r>
              <w:rPr>
                <w:b/>
              </w:rPr>
              <w:t>Class Location:</w:t>
            </w:r>
          </w:p>
        </w:tc>
        <w:tc>
          <w:tcPr>
            <w:tcW w:type="dxa" w:w="4320"/>
          </w:tcPr>
          <w:p>
            <w:r>
              <w:t>Room 1204</w:t>
            </w:r>
          </w:p>
        </w:tc>
      </w:tr>
      <w:tr>
        <w:tc>
          <w:tcPr>
            <w:tcW w:type="dxa" w:w="4320"/>
          </w:tcPr>
          <w:p>
            <w:r>
              <w:rPr>
                <w:b/>
              </w:rPr>
              <w:t>Class Style:</w:t>
            </w:r>
          </w:p>
        </w:tc>
        <w:tc>
          <w:tcPr>
            <w:tcW w:type="dxa" w:w="4320"/>
          </w:tcPr>
          <w:p>
            <w:r>
              <w:t>In Person</w:t>
            </w:r>
          </w:p>
        </w:tc>
      </w:tr>
      <w:tr>
        <w:tc>
          <w:tcPr>
            <w:tcW w:type="dxa" w:w="4320"/>
          </w:tcPr>
          <w:p>
            <w:r>
              <w:rPr>
                <w:b/>
              </w:rPr>
              <w:t>Office Hours:</w:t>
            </w:r>
          </w:p>
        </w:tc>
        <w:tc>
          <w:tcPr>
            <w:tcW w:type="dxa" w:w="4320"/>
          </w:tcPr>
          <w:p>
            <w:r>
              <w:t>9:42 AM - 10:42 AM (Mon - Thurs)</w:t>
            </w:r>
          </w:p>
        </w:tc>
      </w:tr>
      <w:tr>
        <w:tc>
          <w:tcPr>
            <w:tcW w:type="dxa" w:w="4320"/>
          </w:tcPr>
          <w:p>
            <w:r>
              <w:rPr>
                <w:b/>
              </w:rPr>
              <w:t>Office Phone:</w:t>
            </w:r>
          </w:p>
        </w:tc>
        <w:tc>
          <w:tcPr>
            <w:tcW w:type="dxa" w:w="4320"/>
          </w:tcPr>
          <w:p>
            <w:r>
              <w:t>940.204.6521 x1204</w:t>
            </w:r>
          </w:p>
        </w:tc>
      </w:tr>
      <w:tr>
        <w:tc>
          <w:tcPr>
            <w:tcW w:type="dxa" w:w="4320"/>
          </w:tcPr>
          <w:p>
            <w:r>
              <w:rPr>
                <w:b/>
              </w:rPr>
              <w:t>Email:</w:t>
            </w:r>
          </w:p>
        </w:tc>
        <w:tc>
          <w:tcPr>
            <w:tcW w:type="dxa" w:w="4320"/>
          </w:tcPr>
          <w:p>
            <w:r>
              <w:t>richard.sullivan@cisco.edu</w:t>
            </w:r>
          </w:p>
        </w:tc>
      </w:tr>
      <w:tr>
        <w:tc>
          <w:tcPr>
            <w:tcW w:type="dxa" w:w="4320"/>
          </w:tcPr>
          <w:p>
            <w:r>
              <w:rPr>
                <w:b/>
              </w:rPr>
              <w:t>Response time:</w:t>
            </w:r>
          </w:p>
        </w:tc>
        <w:tc>
          <w:tcPr>
            <w:tcW w:type="dxa" w:w="4320"/>
          </w:tcPr>
          <w:p>
            <w:r>
              <w:t>Within 24 Business Hours</w:t>
            </w:r>
          </w:p>
        </w:tc>
      </w:tr>
    </w:tbl>
    <w:p/>
    <w:p>
      <w:pPr>
        <w:pStyle w:val="Heading2"/>
      </w:pPr>
      <w:r>
        <w:t>Terms of Use</w:t>
      </w:r>
    </w:p>
    <w:p>
      <w:r>
        <w:t>A student's enrollment in Cisco College &amp; Woodson ISD and within this course signifies acknowledgment of and agreement with the statements, disclaimers, policies, and procedures outlined within this syllabus and elsewhere in the Woodson ISD Parent/Student Handbook and the Cisco College Student Handbook. This Syllabus is a dynamic document. Elements of the course structure (e.g., dates and topics covered, but not policies) may be changed at the discretion of the instructor.</w:t>
      </w:r>
    </w:p>
    <w:p>
      <w:pPr>
        <w:pStyle w:val="Heading2"/>
      </w:pPr>
      <w:r>
        <w:t>Mission Statement</w:t>
      </w:r>
    </w:p>
    <w:p>
      <w:r>
        <w:t>The mission of Cisco College and Woodson ISD is to provide high-quality education through the use and implementation of proven teaching strategies and by utilizing 21st Century technology standards to implement an effective learner-driven environment to assist learners in areas of growth and skill development. We accomplish this through an emphasis on excellence in teaching, which is strengthened by experienced faculty and supported by outstanding administration.</w:t>
      </w:r>
    </w:p>
    <w:p>
      <w:r>
        <w:br w:type="page"/>
      </w:r>
    </w:p>
    <w:p>
      <w:pPr>
        <w:pStyle w:val="Heading2"/>
      </w:pPr>
      <w:r>
        <w:t>Learning Objectives</w:t>
      </w:r>
    </w:p>
    <w:p>
      <w:r>
        <w:t>Educators seek to prepare students with professional growth and advancement via key future-focused instruction. Students are provided with high-quality education to prepare them for various avenues of success after school. Students are offered degree programs to gain advanced dual credit hours in correlation with Cisco College. In addition, these institutions offer certification pathways for students aimed at fostering their learning goals and objectives.</w:t>
      </w:r>
    </w:p>
    <w:p>
      <w:pPr>
        <w:pStyle w:val="Heading3"/>
      </w:pPr>
      <w:r>
        <w:t>The key learning objectives are as follows:</w:t>
      </w:r>
    </w:p>
    <w:p>
      <w:r>
        <w:t>● Leadership</w:t>
      </w:r>
    </w:p>
    <w:p>
      <w:r>
        <w:t>● Communication</w:t>
      </w:r>
    </w:p>
    <w:p>
      <w:r>
        <w:t>● Critical Thinking</w:t>
      </w:r>
    </w:p>
    <w:p>
      <w:r>
        <w:t>● Core Subject Mastery</w:t>
      </w:r>
    </w:p>
    <w:p>
      <w:r>
        <w:t>● Hands-On Learning</w:t>
      </w:r>
    </w:p>
    <w:p>
      <w:r>
        <w:t>● Proficiency in Technology</w:t>
      </w:r>
    </w:p>
    <w:p>
      <w:pPr>
        <w:pStyle w:val="Heading2"/>
      </w:pPr>
      <w:r>
        <w:t>Course Description</w:t>
      </w:r>
    </w:p>
    <w:p>
      <w:r>
        <w:t>Introduction to computer programming for solving a variety of problems. This course is intended for non-computer science and non-computer engineering majors. Emphasis on the fundamentals of design, development, testing, implementation, and documentation of computer programs. Includes problem-solving with structured techniques and algorithms using pseudocode and/or graphical representations. The aim is to provide students with an understanding of the role computation can play in solving problems and to help students, regardless of their major, feel justifiably confident of their ability to write small programs that allow them to accomplish useful goals.</w:t>
      </w:r>
    </w:p>
    <w:p/>
    <w:p>
      <w:r>
        <w:t>Programming assignments will use the latest Python programming language.</w:t>
      </w:r>
    </w:p>
    <w:p>
      <w:pPr>
        <w:pStyle w:val="Heading2"/>
      </w:pPr>
      <w:r>
        <w:t>Course Objectives</w:t>
      </w:r>
    </w:p>
    <w:p>
      <w:r>
        <w:t>● Design and develop algorithms to solve problems.</w:t>
      </w:r>
    </w:p>
    <w:p>
      <w:r>
        <w:t>● Demonstrate a fundamental understanding of software development methodologies, such as modular design, pseudo code, flowcharting, and structure charts.</w:t>
      </w:r>
    </w:p>
    <w:p>
      <w:r>
        <w:t>● Demonstrate appropriate design, coding, testing, debugging, and documenting of computer programs that implement problem specifications and requirements.</w:t>
      </w:r>
    </w:p>
    <w:p>
      <w:r>
        <w:t>● Apply computer programming concepts to new problems or situations.</w:t>
      </w:r>
    </w:p>
    <w:p>
      <w:r>
        <w:br w:type="page"/>
      </w:r>
    </w:p>
    <w:p>
      <w:pPr>
        <w:pStyle w:val="Heading2"/>
      </w:pPr>
      <w:r>
        <w:t>Core Objective (THECB)</w:t>
      </w:r>
    </w:p>
    <w:p>
      <w:r>
        <w:t>This course meets the following Core Objectives required by the Texas Higher Education Coordinating Board. Assessment may be based on the following: exams, post-tests, finals, assignments, and labs.</w:t>
      </w:r>
    </w:p>
    <w:p>
      <w:r>
        <w:t>● Critical Thinking Skills (CT) - creative thinking, innovation, inquiry, analysis, evaluation, and synthesis of information</w:t>
      </w:r>
    </w:p>
    <w:p>
      <w:r>
        <w:t>● Communication Skills (COM) - effective development, interpretation, and expression of ideas through written, oral, and visual communication</w:t>
      </w:r>
    </w:p>
    <w:p>
      <w:r>
        <w:t>● Empirical and Quantitative Skills (EQS) - manipulation and analysis of numerical data or observable facts resulting in informed conclusions</w:t>
      </w:r>
    </w:p>
    <w:p>
      <w:pPr>
        <w:pStyle w:val="Heading2"/>
      </w:pPr>
      <w:r>
        <w:t>Course Materials (Including text, calculator, internet connectivity, software, virtual programs, etc.)</w:t>
      </w:r>
    </w:p>
    <w:tbl>
      <w:tblPr>
        <w:tblStyle w:val="LightGrid-Accent1"/>
        <w:tblW w:type="auto" w:w="0"/>
        <w:tblLook w:firstColumn="1" w:firstRow="1" w:lastColumn="0" w:lastRow="0" w:noHBand="0" w:noVBand="1" w:val="04A0"/>
      </w:tblPr>
      <w:tblGrid>
        <w:gridCol w:w="4320"/>
        <w:gridCol w:w="4320"/>
      </w:tblGrid>
      <w:tr>
        <w:tc>
          <w:tcPr>
            <w:tcW w:type="dxa" w:w="4320"/>
          </w:tcPr>
          <w:p>
            <w:r>
              <w:rPr>
                <w:b/>
              </w:rPr>
              <w:t>Required Textbook</w:t>
            </w:r>
          </w:p>
        </w:tc>
        <w:tc>
          <w:tcPr>
            <w:tcW w:type="dxa" w:w="4320"/>
          </w:tcPr>
          <w:p>
            <w:r>
              <w:rPr>
                <w:b/>
              </w:rPr>
              <w:t>Online Resources</w:t>
            </w:r>
          </w:p>
        </w:tc>
      </w:tr>
      <w:tr>
        <w:tc>
          <w:tcPr>
            <w:tcW w:type="dxa" w:w="4320"/>
          </w:tcPr>
          <w:p>
            <w:r>
              <w:t>Introduction to Programming in Python 1st Edition</w:t>
              <w:br/>
              <w:t>Robert Sedgewick, Kevin Wayne, Robert Dondero</w:t>
              <w:br/>
              <w:t>Addison-Wesley Professional</w:t>
            </w:r>
          </w:p>
        </w:tc>
        <w:tc>
          <w:tcPr>
            <w:tcW w:type="dxa" w:w="4320"/>
          </w:tcPr>
          <w:p>
            <w:r>
              <w:t>Google Colab</w:t>
              <w:br/>
              <w:t>Code with Mosh</w:t>
              <w:br/>
              <w:t>CodeHS</w:t>
              <w:br/>
              <w:t>Freecodecamp</w:t>
            </w:r>
          </w:p>
        </w:tc>
      </w:tr>
    </w:tbl>
    <w:p/>
    <w:p>
      <w:r>
        <w:t>Accessibility and Privacy Policies:</w:t>
      </w:r>
      <w:r>
        <w:rPr>
          <w:color w:val="0000FF"/>
        </w:rPr>
        <w:br/>
        <w:t>https://ciscocollege.instructure.com/courses/14725/pages/accessibility-and-privacy-for-course-technologies</w:t>
      </w:r>
    </w:p>
    <w:p>
      <w:pPr>
        <w:pStyle w:val="Heading2"/>
      </w:pPr>
      <w:r>
        <w:t>Course Grading Policies</w:t>
      </w:r>
    </w:p>
    <w:tbl>
      <w:tblPr>
        <w:tblStyle w:val="LightGrid-Accent1"/>
        <w:tblW w:type="auto" w:w="0"/>
        <w:tblLook w:firstColumn="1" w:firstRow="1" w:lastColumn="0" w:lastRow="0" w:noHBand="0" w:noVBand="1" w:val="04A0"/>
      </w:tblPr>
      <w:tblGrid>
        <w:gridCol w:w="4320"/>
        <w:gridCol w:w="4320"/>
      </w:tblGrid>
      <w:tr>
        <w:tc>
          <w:tcPr>
            <w:tcW w:type="dxa" w:w="4320"/>
          </w:tcPr>
          <w:p>
            <w:r>
              <w:t>Programming Assignments</w:t>
            </w:r>
          </w:p>
        </w:tc>
        <w:tc>
          <w:tcPr>
            <w:tcW w:type="dxa" w:w="4320"/>
          </w:tcPr>
          <w:p>
            <w:r>
              <w:t>65%</w:t>
            </w:r>
          </w:p>
        </w:tc>
      </w:tr>
      <w:tr>
        <w:tc>
          <w:tcPr>
            <w:tcW w:type="dxa" w:w="4320"/>
          </w:tcPr>
          <w:p>
            <w:r>
              <w:t>Homework assignments</w:t>
            </w:r>
          </w:p>
        </w:tc>
        <w:tc>
          <w:tcPr>
            <w:tcW w:type="dxa" w:w="4320"/>
          </w:tcPr>
          <w:p>
            <w:r>
              <w:t>25%</w:t>
            </w:r>
          </w:p>
        </w:tc>
      </w:tr>
      <w:tr>
        <w:tc>
          <w:tcPr>
            <w:tcW w:type="dxa" w:w="4320"/>
          </w:tcPr>
          <w:p>
            <w:r>
              <w:t>Exam</w:t>
            </w:r>
          </w:p>
        </w:tc>
        <w:tc>
          <w:tcPr>
            <w:tcW w:type="dxa" w:w="4320"/>
          </w:tcPr>
          <w:p>
            <w:r>
              <w:t>10%</w:t>
            </w:r>
          </w:p>
        </w:tc>
      </w:tr>
      <w:tr>
        <w:tc>
          <w:tcPr>
            <w:tcW w:type="dxa" w:w="4320"/>
          </w:tcPr>
          <w:p>
            <w:r>
              <w:rPr>
                <w:b/>
              </w:rPr>
              <w:t>Total</w:t>
            </w:r>
          </w:p>
        </w:tc>
        <w:tc>
          <w:tcPr>
            <w:tcW w:type="dxa" w:w="4320"/>
          </w:tcPr>
          <w:p>
            <w:r>
              <w:rPr>
                <w:b/>
              </w:rPr>
              <w:t>100%</w:t>
            </w:r>
          </w:p>
        </w:tc>
      </w:tr>
    </w:tbl>
    <w:p/>
    <w:p>
      <w:pPr>
        <w:pStyle w:val="Heading3"/>
      </w:pPr>
      <w:r>
        <w:t>Percentage Points Grade</w:t>
      </w:r>
    </w:p>
    <w:tbl>
      <w:tblPr>
        <w:tblStyle w:val="LightGrid-Accent1"/>
        <w:tblW w:type="auto" w:w="0"/>
        <w:tblLook w:firstColumn="1" w:firstRow="1" w:lastColumn="0" w:lastRow="0" w:noHBand="0" w:noVBand="1" w:val="04A0"/>
      </w:tblPr>
      <w:tblGrid>
        <w:gridCol w:w="4320"/>
        <w:gridCol w:w="4320"/>
      </w:tblGrid>
      <w:tr>
        <w:tc>
          <w:tcPr>
            <w:tcW w:type="dxa" w:w="4320"/>
          </w:tcPr>
          <w:p>
            <w:r>
              <w:t>▪ 90 percent and above</w:t>
            </w:r>
          </w:p>
        </w:tc>
        <w:tc>
          <w:tcPr>
            <w:tcW w:type="dxa" w:w="4320"/>
          </w:tcPr>
          <w:p>
            <w:r>
              <w:t>A</w:t>
            </w:r>
          </w:p>
        </w:tc>
      </w:tr>
      <w:tr>
        <w:tc>
          <w:tcPr>
            <w:tcW w:type="dxa" w:w="4320"/>
          </w:tcPr>
          <w:p>
            <w:r>
              <w:t>▪ 80 to 89.9</w:t>
            </w:r>
          </w:p>
        </w:tc>
        <w:tc>
          <w:tcPr>
            <w:tcW w:type="dxa" w:w="4320"/>
          </w:tcPr>
          <w:p>
            <w:r>
              <w:t>B</w:t>
            </w:r>
          </w:p>
        </w:tc>
      </w:tr>
      <w:tr>
        <w:tc>
          <w:tcPr>
            <w:tcW w:type="dxa" w:w="4320"/>
          </w:tcPr>
          <w:p>
            <w:r>
              <w:t>▪ 70 to 79.9</w:t>
            </w:r>
          </w:p>
        </w:tc>
        <w:tc>
          <w:tcPr>
            <w:tcW w:type="dxa" w:w="4320"/>
          </w:tcPr>
          <w:p>
            <w:r>
              <w:t>C</w:t>
            </w:r>
          </w:p>
        </w:tc>
      </w:tr>
      <w:tr>
        <w:tc>
          <w:tcPr>
            <w:tcW w:type="dxa" w:w="4320"/>
          </w:tcPr>
          <w:p>
            <w:r>
              <w:t>▪ 60 to 69.9</w:t>
            </w:r>
          </w:p>
        </w:tc>
        <w:tc>
          <w:tcPr>
            <w:tcW w:type="dxa" w:w="4320"/>
          </w:tcPr>
          <w:p>
            <w:r>
              <w:t>D</w:t>
            </w:r>
          </w:p>
        </w:tc>
      </w:tr>
      <w:tr>
        <w:tc>
          <w:tcPr>
            <w:tcW w:type="dxa" w:w="4320"/>
          </w:tcPr>
          <w:p>
            <w:r>
              <w:t>▪ Under 60</w:t>
            </w:r>
          </w:p>
        </w:tc>
        <w:tc>
          <w:tcPr>
            <w:tcW w:type="dxa" w:w="4320"/>
          </w:tcPr>
          <w:p>
            <w:r>
              <w:t>F</w:t>
            </w:r>
          </w:p>
        </w:tc>
      </w:tr>
    </w:tbl>
    <w:p/>
    <w:p>
      <w:r>
        <w:t>Final grades will be rounded to the higher grade if within 0.5% (i.e. 89.5, 79.5, etc. would be rounded up the higher grade)</w:t>
      </w:r>
    </w:p>
    <w:p/>
    <w:p>
      <w:r>
        <w:t>Assignments are due no later than 2 weeks from the date the assignment is issued.</w:t>
      </w:r>
    </w:p>
    <w:p/>
    <w:p>
      <w:r>
        <w:t>Dual credit classes will be cancelled in the event of Cisco College or ISD campus closure. Make-up work may be required. ISD campus events cannot disrupt dual credit classes.</w:t>
      </w:r>
    </w:p>
    <w:p>
      <w:r>
        <w:br w:type="page"/>
      </w:r>
    </w:p>
    <w:p>
      <w:pPr>
        <w:pStyle w:val="Heading2"/>
      </w:pPr>
      <w:r>
        <w:t>Course Assignment, Examination, and/or Project Policies</w:t>
      </w:r>
    </w:p>
    <w:p>
      <w:r>
        <w:t>● Programming projects are a significant component of this course. These projects will be completed outside of class and students should be prepared to allocate several hours each week to this work.</w:t>
      </w:r>
    </w:p>
    <w:p>
      <w:r>
        <w:t>● Students missing the exam due to leaving campus prior to a holiday or the end of the semester will receive an exam grade of F.</w:t>
      </w:r>
    </w:p>
    <w:p>
      <w:r>
        <w:t>● The use of cell phones and other communication devices during an exam is not permitted and will result in an exam grade of F.</w:t>
      </w:r>
    </w:p>
    <w:p>
      <w:r>
        <w:t>● Exams will be considered finished if a student leaves the room during the exam. A student may not resume work on an exam after leaving the exam room.</w:t>
      </w:r>
    </w:p>
    <w:p>
      <w:r>
        <w:t>● FINAL EXAM DATE - Tuesday, December 9th</w:t>
      </w:r>
    </w:p>
    <w:p/>
    <w:p>
      <w:r>
        <w:t>Further details for each assignment will be provided in class or online via LMS.</w:t>
      </w:r>
    </w:p>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D3D3D3"/>
          </w:tcPr>
          <w:p>
            <w:r>
              <w:rPr>
                <w:b/>
              </w:rPr>
              <w:t>Week</w:t>
            </w:r>
          </w:p>
        </w:tc>
        <w:tc>
          <w:tcPr>
            <w:tcW w:type="dxa" w:w="2160"/>
            <w:shd w:fill="D3D3D3"/>
          </w:tcPr>
          <w:p>
            <w:r>
              <w:rPr>
                <w:b/>
              </w:rPr>
              <w:t>Dates</w:t>
            </w:r>
          </w:p>
        </w:tc>
        <w:tc>
          <w:tcPr>
            <w:tcW w:type="dxa" w:w="2160"/>
            <w:shd w:fill="D3D3D3"/>
          </w:tcPr>
          <w:p>
            <w:r>
              <w:rPr>
                <w:b/>
              </w:rPr>
              <w:t>Assignment / Project</w:t>
            </w:r>
          </w:p>
        </w:tc>
        <w:tc>
          <w:tcPr>
            <w:tcW w:type="dxa" w:w="2160"/>
            <w:shd w:fill="D3D3D3"/>
          </w:tcPr>
          <w:p>
            <w:r>
              <w:rPr>
                <w:b/>
              </w:rPr>
              <w:t>Due Date</w:t>
            </w:r>
          </w:p>
        </w:tc>
      </w:tr>
      <w:tr>
        <w:tc>
          <w:tcPr>
            <w:tcW w:type="dxa" w:w="2160"/>
          </w:tcPr>
          <w:p>
            <w:r>
              <w:t>0</w:t>
            </w:r>
          </w:p>
        </w:tc>
        <w:tc>
          <w:tcPr>
            <w:tcW w:type="dxa" w:w="2160"/>
          </w:tcPr>
          <w:p>
            <w:r>
              <w:t>8/25–8/28</w:t>
            </w:r>
          </w:p>
        </w:tc>
        <w:tc>
          <w:tcPr>
            <w:tcW w:type="dxa" w:w="2160"/>
          </w:tcPr>
          <w:p>
            <w:r>
              <w:t>Introduction Week – Syllabus / Setup / Orientation</w:t>
            </w:r>
          </w:p>
        </w:tc>
        <w:tc>
          <w:tcPr>
            <w:tcW w:type="dxa" w:w="2160"/>
          </w:tcPr>
          <w:p>
            <w:r>
              <w:t>Thu, 8/28/25 @ 4:12 PM</w:t>
            </w:r>
          </w:p>
        </w:tc>
      </w:tr>
      <w:tr>
        <w:tc>
          <w:tcPr>
            <w:tcW w:type="dxa" w:w="2160"/>
          </w:tcPr>
          <w:p>
            <w:r>
              <w:t>1</w:t>
            </w:r>
          </w:p>
        </w:tc>
        <w:tc>
          <w:tcPr>
            <w:tcW w:type="dxa" w:w="2160"/>
          </w:tcPr>
          <w:p>
            <w:r>
              <w:t>9/2–9/4</w:t>
            </w:r>
          </w:p>
        </w:tc>
        <w:tc>
          <w:tcPr>
            <w:tcW w:type="dxa" w:w="2160"/>
          </w:tcPr>
          <w:p>
            <w:r>
              <w:t>Lesson 01 – Your First Python Program (6:08–8:08)</w:t>
              <w:br/>
              <w:t>Lesson 01 – Quiz</w:t>
            </w:r>
          </w:p>
        </w:tc>
        <w:tc>
          <w:tcPr>
            <w:tcW w:type="dxa" w:w="2160"/>
          </w:tcPr>
          <w:p>
            <w:r>
              <w:t>Thu, 9/4/25 @ 4:12 PM</w:t>
            </w:r>
          </w:p>
        </w:tc>
      </w:tr>
      <w:tr>
        <w:tc>
          <w:tcPr>
            <w:tcW w:type="dxa" w:w="2160"/>
          </w:tcPr>
          <w:p>
            <w:r>
              <w:t>2</w:t>
            </w:r>
          </w:p>
        </w:tc>
        <w:tc>
          <w:tcPr>
            <w:tcW w:type="dxa" w:w="2160"/>
          </w:tcPr>
          <w:p>
            <w:r>
              <w:t>9/8–9/11</w:t>
            </w:r>
          </w:p>
        </w:tc>
        <w:tc>
          <w:tcPr>
            <w:tcW w:type="dxa" w:w="2160"/>
          </w:tcPr>
          <w:p>
            <w:r>
              <w:t>Lesson 02 – How Python Code Gets Executed (8:08–11:20)</w:t>
              <w:br/>
              <w:t>Lesson 02 – Quiz</w:t>
            </w:r>
          </w:p>
        </w:tc>
        <w:tc>
          <w:tcPr>
            <w:tcW w:type="dxa" w:w="2160"/>
          </w:tcPr>
          <w:p>
            <w:r>
              <w:t>Thu, 9/11/25 @ 4:12 PM</w:t>
            </w:r>
          </w:p>
        </w:tc>
      </w:tr>
      <w:tr>
        <w:tc>
          <w:tcPr>
            <w:tcW w:type="dxa" w:w="2160"/>
          </w:tcPr>
          <w:p>
            <w:r>
              <w:t>3</w:t>
            </w:r>
          </w:p>
        </w:tc>
        <w:tc>
          <w:tcPr>
            <w:tcW w:type="dxa" w:w="2160"/>
          </w:tcPr>
          <w:p>
            <w:r>
              <w:t>9/15–9/18</w:t>
            </w:r>
          </w:p>
        </w:tc>
        <w:tc>
          <w:tcPr>
            <w:tcW w:type="dxa" w:w="2160"/>
          </w:tcPr>
          <w:p>
            <w:r>
              <w:t>Lesson 03 – Variables (12:56–18:16)</w:t>
              <w:br/>
              <w:t>Lesson 04 – Receiving Input (18:16–22:08)</w:t>
              <w:br/>
              <w:t>Lessons 03–04 – Quiz</w:t>
            </w:r>
          </w:p>
        </w:tc>
        <w:tc>
          <w:tcPr>
            <w:tcW w:type="dxa" w:w="2160"/>
          </w:tcPr>
          <w:p>
            <w:r>
              <w:t>Thu, 9/18/25 @ 4:12 PM</w:t>
            </w:r>
          </w:p>
        </w:tc>
      </w:tr>
      <w:tr>
        <w:tc>
          <w:tcPr>
            <w:tcW w:type="dxa" w:w="2160"/>
          </w:tcPr>
          <w:p>
            <w:r>
              <w:t>4</w:t>
            </w:r>
          </w:p>
        </w:tc>
        <w:tc>
          <w:tcPr>
            <w:tcW w:type="dxa" w:w="2160"/>
          </w:tcPr>
          <w:p>
            <w:r>
              <w:t>9/22–9/25</w:t>
            </w:r>
          </w:p>
        </w:tc>
        <w:tc>
          <w:tcPr>
            <w:tcW w:type="dxa" w:w="2160"/>
          </w:tcPr>
          <w:p>
            <w:r>
              <w:t>Lesson 05 – Type Conversion (22:40–29:28)</w:t>
              <w:br/>
              <w:t>Lesson 05 – Quiz</w:t>
            </w:r>
          </w:p>
        </w:tc>
        <w:tc>
          <w:tcPr>
            <w:tcW w:type="dxa" w:w="2160"/>
          </w:tcPr>
          <w:p>
            <w:r>
              <w:t>Thu, 9/25/25 @ 4:12 PM</w:t>
            </w:r>
          </w:p>
        </w:tc>
      </w:tr>
      <w:tr>
        <w:tc>
          <w:tcPr>
            <w:tcW w:type="dxa" w:w="2160"/>
          </w:tcPr>
          <w:p>
            <w:r>
              <w:t>5</w:t>
            </w:r>
          </w:p>
        </w:tc>
        <w:tc>
          <w:tcPr>
            <w:tcW w:type="dxa" w:w="2160"/>
          </w:tcPr>
          <w:p>
            <w:r>
              <w:t>9/29–10/2</w:t>
            </w:r>
          </w:p>
        </w:tc>
        <w:tc>
          <w:tcPr>
            <w:tcW w:type="dxa" w:w="2160"/>
          </w:tcPr>
          <w:p>
            <w:r>
              <w:t>Lesson 06 – Strings (29:28–37:28)</w:t>
              <w:br/>
              <w:t>Lesson 07 – Formatted Strings (37:28–40:48) &amp; String Methods (40:48–48:32)</w:t>
              <w:br/>
              <w:t>Lessons 06–07 – Quiz</w:t>
            </w:r>
          </w:p>
        </w:tc>
        <w:tc>
          <w:tcPr>
            <w:tcW w:type="dxa" w:w="2160"/>
          </w:tcPr>
          <w:p>
            <w:r>
              <w:t>Thu, 10/2/25 @ 4:12 PM</w:t>
            </w:r>
          </w:p>
        </w:tc>
      </w:tr>
      <w:tr>
        <w:tc>
          <w:tcPr>
            <w:tcW w:type="dxa" w:w="2160"/>
          </w:tcPr>
          <w:p>
            <w:r>
              <w:t>6</w:t>
            </w:r>
          </w:p>
        </w:tc>
        <w:tc>
          <w:tcPr>
            <w:tcW w:type="dxa" w:w="2160"/>
          </w:tcPr>
          <w:p>
            <w:r>
              <w:t>10/6–10/9</w:t>
            </w:r>
          </w:p>
        </w:tc>
        <w:tc>
          <w:tcPr>
            <w:tcW w:type="dxa" w:w="2160"/>
          </w:tcPr>
          <w:p>
            <w:r>
              <w:t>Lesson 08 – Arithmetic Operations (48:32–51:28), Operator Precedence (51:28–54:56), Math Functions (54:56–58:16)</w:t>
              <w:br/>
              <w:t>Lesson 08 – Quiz</w:t>
            </w:r>
          </w:p>
        </w:tc>
        <w:tc>
          <w:tcPr>
            <w:tcW w:type="dxa" w:w="2160"/>
          </w:tcPr>
          <w:p>
            <w:r>
              <w:t>Thu, 10/9/25 @ 4:12 PM</w:t>
            </w:r>
          </w:p>
        </w:tc>
      </w:tr>
      <w:tr>
        <w:tc>
          <w:tcPr>
            <w:tcW w:type="dxa" w:w="2160"/>
          </w:tcPr>
          <w:p>
            <w:r>
              <w:t>7</w:t>
            </w:r>
          </w:p>
        </w:tc>
        <w:tc>
          <w:tcPr>
            <w:tcW w:type="dxa" w:w="2160"/>
          </w:tcPr>
          <w:p>
            <w:r>
              <w:t>10/13–10/16</w:t>
            </w:r>
          </w:p>
        </w:tc>
        <w:tc>
          <w:tcPr>
            <w:tcW w:type="dxa" w:w="2160"/>
          </w:tcPr>
          <w:p>
            <w:r>
              <w:t>Lesson 09 – If Statements (58:16–1:06:24)</w:t>
              <w:br/>
              <w:t>Lesson 10 – Logical Operators (1:06:24–1:11:20) &amp; Comparison Operators (1:11:20–1:16:16)</w:t>
              <w:br/>
              <w:t>Lessons 09–10 – Quiz</w:t>
            </w:r>
          </w:p>
        </w:tc>
        <w:tc>
          <w:tcPr>
            <w:tcW w:type="dxa" w:w="2160"/>
          </w:tcPr>
          <w:p>
            <w:r>
              <w:t>Thu, 10/16/25 @ 4:12 PM</w:t>
            </w:r>
          </w:p>
        </w:tc>
      </w:tr>
      <w:tr>
        <w:tc>
          <w:tcPr>
            <w:tcW w:type="dxa" w:w="2160"/>
          </w:tcPr>
          <w:p>
            <w:r>
              <w:t>8</w:t>
            </w:r>
          </w:p>
        </w:tc>
        <w:tc>
          <w:tcPr>
            <w:tcW w:type="dxa" w:w="2160"/>
          </w:tcPr>
          <w:p>
            <w:r>
              <w:t>10/20–10/23</w:t>
            </w:r>
          </w:p>
        </w:tc>
        <w:tc>
          <w:tcPr>
            <w:tcW w:type="dxa" w:w="2160"/>
          </w:tcPr>
          <w:p>
            <w:r>
              <w:t>Lesson 11 – Weight Converter Program (1:16:16–1:20:40)</w:t>
              <w:br/>
              <w:t>Lesson 11 – Quiz</w:t>
            </w:r>
          </w:p>
        </w:tc>
        <w:tc>
          <w:tcPr>
            <w:tcW w:type="dxa" w:w="2160"/>
          </w:tcPr>
          <w:p>
            <w:r>
              <w:t>Thu, 10/23/25 @ 4:12 PM</w:t>
            </w:r>
          </w:p>
        </w:tc>
      </w:tr>
      <w:tr>
        <w:tc>
          <w:tcPr>
            <w:tcW w:type="dxa" w:w="2160"/>
          </w:tcPr>
          <w:p>
            <w:r>
              <w:t>9</w:t>
            </w:r>
          </w:p>
        </w:tc>
        <w:tc>
          <w:tcPr>
            <w:tcW w:type="dxa" w:w="2160"/>
          </w:tcPr>
          <w:p>
            <w:r>
              <w:t>10/27–10/30</w:t>
            </w:r>
          </w:p>
        </w:tc>
        <w:tc>
          <w:tcPr>
            <w:tcW w:type="dxa" w:w="2160"/>
          </w:tcPr>
          <w:p>
            <w:r>
              <w:t>Lesson 12 – While Loops (1:20:40–1:41:44)</w:t>
              <w:br/>
              <w:t>Lesson 12 – Quiz</w:t>
            </w:r>
          </w:p>
        </w:tc>
        <w:tc>
          <w:tcPr>
            <w:tcW w:type="dxa" w:w="2160"/>
          </w:tcPr>
          <w:p>
            <w:r>
              <w:t>Thu, 10/30/25 @ 4:12 PM</w:t>
            </w:r>
          </w:p>
        </w:tc>
      </w:tr>
      <w:tr>
        <w:tc>
          <w:tcPr>
            <w:tcW w:type="dxa" w:w="2160"/>
          </w:tcPr>
          <w:p>
            <w:r>
              <w:t>10</w:t>
            </w:r>
          </w:p>
        </w:tc>
        <w:tc>
          <w:tcPr>
            <w:tcW w:type="dxa" w:w="2160"/>
          </w:tcPr>
          <w:p>
            <w:r>
              <w:t>11/3–11/6</w:t>
            </w:r>
          </w:p>
        </w:tc>
        <w:tc>
          <w:tcPr>
            <w:tcW w:type="dxa" w:w="2160"/>
          </w:tcPr>
          <w:p>
            <w:r>
              <w:t>Lesson 13 – For Loops (1:41:44–1:47:44)</w:t>
              <w:br/>
              <w:t>Lesson 14 – Nested Loops (1:47:44–1:55:44)</w:t>
              <w:br/>
              <w:t>Lessons 13–14 – Quiz</w:t>
            </w:r>
          </w:p>
        </w:tc>
        <w:tc>
          <w:tcPr>
            <w:tcW w:type="dxa" w:w="2160"/>
          </w:tcPr>
          <w:p>
            <w:r>
              <w:t>Thu, 11/6/25 @ 4:12 PM</w:t>
            </w:r>
          </w:p>
        </w:tc>
      </w:tr>
      <w:tr>
        <w:tc>
          <w:tcPr>
            <w:tcW w:type="dxa" w:w="2160"/>
          </w:tcPr>
          <w:p>
            <w:r>
              <w:t>11</w:t>
            </w:r>
          </w:p>
        </w:tc>
        <w:tc>
          <w:tcPr>
            <w:tcW w:type="dxa" w:w="2160"/>
          </w:tcPr>
          <w:p>
            <w:r>
              <w:t>11/10–11/13</w:t>
            </w:r>
          </w:p>
        </w:tc>
        <w:tc>
          <w:tcPr>
            <w:tcW w:type="dxa" w:w="2160"/>
          </w:tcPr>
          <w:p>
            <w:r>
              <w:t>Lesson 15 – Lists (1:55:44–2:01:44)</w:t>
              <w:br/>
              <w:t>Lesson 16 – 2D Lists (2:01:44–2:05:04)</w:t>
              <w:br/>
              <w:t>Lessons 15–16 – Quiz</w:t>
            </w:r>
          </w:p>
        </w:tc>
        <w:tc>
          <w:tcPr>
            <w:tcW w:type="dxa" w:w="2160"/>
          </w:tcPr>
          <w:p>
            <w:r>
              <w:t>Thu, 11/13/25 @ 4:12 PM</w:t>
            </w:r>
          </w:p>
        </w:tc>
      </w:tr>
      <w:tr>
        <w:tc>
          <w:tcPr>
            <w:tcW w:type="dxa" w:w="2160"/>
          </w:tcPr>
          <w:p>
            <w:r>
              <w:t>12</w:t>
            </w:r>
          </w:p>
        </w:tc>
        <w:tc>
          <w:tcPr>
            <w:tcW w:type="dxa" w:w="2160"/>
          </w:tcPr>
          <w:p>
            <w:r>
              <w:t>11/17–11/20</w:t>
            </w:r>
          </w:p>
        </w:tc>
        <w:tc>
          <w:tcPr>
            <w:tcW w:type="dxa" w:w="2160"/>
          </w:tcPr>
          <w:p>
            <w:r>
              <w:t>Lesson 17 – List Methods (2:05:52–2:13:20)</w:t>
              <w:br/>
              <w:t>Lesson 17 – Quiz</w:t>
            </w:r>
          </w:p>
        </w:tc>
        <w:tc>
          <w:tcPr>
            <w:tcW w:type="dxa" w:w="2160"/>
          </w:tcPr>
          <w:p>
            <w:r>
              <w:t>Thu, 11/20/25 @ 4:12 PM</w:t>
            </w:r>
          </w:p>
        </w:tc>
      </w:tr>
      <w:tr>
        <w:tc>
          <w:tcPr>
            <w:tcW w:type="dxa" w:w="2160"/>
          </w:tcPr>
          <w:p>
            <w:r>
              <w:t>—</w:t>
            </w:r>
          </w:p>
        </w:tc>
        <w:tc>
          <w:tcPr>
            <w:tcW w:type="dxa" w:w="2160"/>
          </w:tcPr>
          <w:p>
            <w:r>
              <w:t>11/24–11/27</w:t>
            </w:r>
          </w:p>
        </w:tc>
        <w:tc>
          <w:tcPr>
            <w:tcW w:type="dxa" w:w="2160"/>
          </w:tcPr>
          <w:p>
            <w:r>
              <w:t>No Class – Thanksgiving Break</w:t>
            </w:r>
          </w:p>
        </w:tc>
        <w:tc>
          <w:tcPr>
            <w:tcW w:type="dxa" w:w="2160"/>
          </w:tcPr>
          <w:p>
            <w:r>
              <w:t>—</w:t>
            </w:r>
          </w:p>
        </w:tc>
      </w:tr>
      <w:tr>
        <w:tc>
          <w:tcPr>
            <w:tcW w:type="dxa" w:w="2160"/>
          </w:tcPr>
          <w:p>
            <w:r>
              <w:t>13</w:t>
            </w:r>
          </w:p>
        </w:tc>
        <w:tc>
          <w:tcPr>
            <w:tcW w:type="dxa" w:w="2160"/>
          </w:tcPr>
          <w:p>
            <w:r>
              <w:t>12/1–12/4</w:t>
            </w:r>
          </w:p>
        </w:tc>
        <w:tc>
          <w:tcPr>
            <w:tcW w:type="dxa" w:w="2160"/>
          </w:tcPr>
          <w:p>
            <w:r>
              <w:t>Lesson 18 – Tuples (2:13:20–2:15:28)</w:t>
              <w:br/>
              <w:t>Lesson 18 – Quiz</w:t>
            </w:r>
          </w:p>
        </w:tc>
        <w:tc>
          <w:tcPr>
            <w:tcW w:type="dxa" w:w="2160"/>
          </w:tcPr>
          <w:p>
            <w:r>
              <w:t>Thu, 12/4/25 @ 4:12 PM</w:t>
            </w:r>
          </w:p>
        </w:tc>
      </w:tr>
      <w:tr>
        <w:tc>
          <w:tcPr>
            <w:tcW w:type="dxa" w:w="2160"/>
          </w:tcPr>
          <w:p>
            <w:r>
              <w:t>14</w:t>
            </w:r>
          </w:p>
        </w:tc>
        <w:tc>
          <w:tcPr>
            <w:tcW w:type="dxa" w:w="2160"/>
          </w:tcPr>
          <w:p>
            <w:r>
              <w:t>12/8–12/11</w:t>
            </w:r>
          </w:p>
        </w:tc>
        <w:tc>
          <w:tcPr>
            <w:tcW w:type="dxa" w:w="2160"/>
          </w:tcPr>
          <w:p>
            <w:r>
              <w:t>Finals Week – Comprehensive Review &amp; Exam (no new lessons)</w:t>
            </w:r>
          </w:p>
        </w:tc>
        <w:tc>
          <w:tcPr>
            <w:tcW w:type="dxa" w:w="2160"/>
          </w:tcPr>
          <w:p>
            <w:r>
              <w:t>—</w:t>
            </w:r>
          </w:p>
        </w:tc>
      </w:tr>
    </w:tbl>
    <w:p>
      <w:r>
        <w:br w:type="page"/>
      </w:r>
    </w:p>
    <w:p>
      <w:pPr>
        <w:pStyle w:val="Heading2"/>
      </w:pPr>
      <w:r>
        <w:t>Attendance</w:t>
      </w:r>
    </w:p>
    <w:p>
      <w:r>
        <w:t>Prompt and regular class attendance is considered necessary for satisfactory work. Attendance is defined by physical attendance or participation in an academically related activity. See the College Catalog for the full class attendance policy.</w:t>
      </w:r>
    </w:p>
    <w:p/>
    <w:p>
      <w:r>
        <w:t>Cisco College recognizes that absence from class may occur due to illness, death or illness in the immediate family, observance of a religious holiday, or participation in a college-sponsored activity. (Absences due to participation in a college-sponsored activity must be authorized by the Vice President of Instruction.) When absences occur due to the above-stated reasons, the student is allowed to make up work missed; the professor may require the work to be made up within two weeks from its original due date. During a regular Fall or Spring semester, the following requirements apply for face-to-face classes. For a class that meets three times per week, a student is allowed six absences.</w:t>
      </w:r>
    </w:p>
    <w:p/>
    <w:p>
      <w:r>
        <w:t>For a class that meets two times per week, a student is allowed four absences. For a class that meets one time per week, a student is allowed two absences. If a student misses one more than the allowed number of absences, he/she may be dropped from the class if the professor deems the student to be failing due to excessive absences and/or failure to make up work due to absences.</w:t>
      </w:r>
    </w:p>
    <w:p/>
    <w:p>
      <w:r>
        <w:t>Any student who ceases to attend class without officially withdrawing through the Admissions Office is subject to a grade of "F." The student will receive a grade of "W" for the course if withdrawn before the "last day to drop with a "W," and an "F" if withdrawn after "the last day to drop with a "W." Three tardies may constitute an absence.</w:t>
      </w:r>
    </w:p>
    <w:p>
      <w:pPr>
        <w:pStyle w:val="Heading2"/>
      </w:pPr>
      <w:r>
        <w:t>Absence Policy / Make-up Work / Extra Credit Policy</w:t>
      </w:r>
    </w:p>
    <w:p>
      <w:r>
        <w:t>Cisco College recognizes that absences from class may occur due to illness, death or illness in the immediate family, observance of a religious holiday, or participation in a College-sponsored activity. (Absences due to participation in a College-sponsored activity must be authorized by the appropriate administrator.) When absences occur due to the above, the student is allowed to make up work missed; the instructor may require the work to be made up within two weeks. There will be NO extra credit offered for this class!</w:t>
      </w:r>
    </w:p>
    <w:p>
      <w:pPr>
        <w:pStyle w:val="Heading2"/>
      </w:pPr>
      <w:r>
        <w:t>Calculator Policy</w:t>
      </w:r>
    </w:p>
    <w:p>
      <w:r>
        <w:t>Scientific and graphing calculators are generally permitted for this course. Calculators with CAS (Computer Algebra System) technology are NOT permitted. Examples of these calculators include the HP 50g, the HP Prime, the TI-Nspire CAS, the TI-89, TI-92, and the Casio ClassPad. Cell phone calculators and computers are never allowed for calculators in this class.</w:t>
      </w:r>
    </w:p>
    <w:p>
      <w:pPr>
        <w:pStyle w:val="Heading2"/>
      </w:pPr>
      <w:r>
        <w:t>Student Conduct, Notices, and College Policies</w:t>
      </w:r>
    </w:p>
    <w:p>
      <w:r>
        <w:t>Student Conduct, Notices, and College Policies Students are expected to follow all classroom policies listed in the course syllabus. College-wide policies can be found in the Official Catalog and the Student Handbook. Inappropriate behavior in the classroom shall result, at a minimum, in a request to leave class. The Student Handbook contains a list of specific prohibitions.</w:t>
      </w:r>
    </w:p>
    <w:p/>
    <w:p>
      <w:r>
        <w:t>Dual credit courses are more challenging than high school courses and expect students to complete work on par with any other college student, demonstrating maturity and openness to new and varied ideas. Student information, attendance, and performance/grades will only be discussed with the student.</w:t>
      </w:r>
    </w:p>
    <w:p/>
    <w:p>
      <w:r>
        <w:t>Dual credit classes will be cancelled in the event of Cisco College or ISD campus closure. Make-up work may be required. ISD campus events cannot disrupt dual credit classes.</w:t>
      </w:r>
    </w:p>
    <w:p>
      <w:pPr>
        <w:pStyle w:val="Heading2"/>
      </w:pPr>
      <w:r>
        <w:t>Academic Integrity</w:t>
      </w:r>
    </w:p>
    <w:p>
      <w:r>
        <w:t>It is the intent of Cisco College to foster a spirit of complete honesty and a high standard of integrity. The attempt of students to present as their own any work they have not honestly performed is regarded by the faculty and administration as a serious offense and subjects the offender to disciplinary action. Violations are reported; multiple violations are tracked. The Student Handbook contains a list of academic integrity definitions, violations, and disciplinary actions. (Faculty may add to notice.)</w:t>
      </w:r>
    </w:p>
    <w:p>
      <w:pPr>
        <w:pStyle w:val="Heading2"/>
      </w:pPr>
      <w:r>
        <w:t>Cross-Listed Course Sections</w:t>
      </w:r>
    </w:p>
    <w:p>
      <w:r>
        <w:t>For reasons of pedagogy and course management, this course may be cross-listed with one or more other course sections on Canvas. Cross-listed course sections may interact.</w:t>
      </w:r>
    </w:p>
    <w:p>
      <w:r>
        <w:br w:type="page"/>
      </w:r>
    </w:p>
    <w:p>
      <w:pPr>
        <w:pStyle w:val="Heading2"/>
      </w:pPr>
      <w:r>
        <w:t>Course Content</w:t>
      </w:r>
    </w:p>
    <w:p>
      <w:r>
        <w:t>College-level courses may include controversial, sensitive, and/or adult material. Students are expected to have the readiness for college-level rigor and content.</w:t>
      </w:r>
    </w:p>
    <w:p/>
    <w:p>
      <w:r>
        <w:t>Dual Credit students must follow Cisco College procedures to receive accommodations. High school IEPs do not apply to college courses. The high school counselor can assist you in contacting the Disability Services Coordinator.</w:t>
      </w:r>
    </w:p>
    <w:p>
      <w:pPr>
        <w:pStyle w:val="Heading2"/>
      </w:pPr>
      <w:r>
        <w:t>Disability Services/ADA Accommodations</w:t>
      </w:r>
    </w:p>
    <w:p>
      <w:r>
        <w:t>Cisco College provides appropriate accommodations to qualified students in accordance with the Rehabilitation Act of 1973 and the Americans with Disabilities (ADA) Act of 1990. Accommodations are made on a case-by-case basis. Students with special needs are encouraged to contact the Disability Services Coordinator as early as possible. Early notice is required to prepare for and provide special accommodations by the first week of class. It is the student's responsibility to provide the necessary documentation to the Disability Services Coordinator prior to receiving accommodations.</w:t>
      </w:r>
    </w:p>
    <w:p/>
    <w:p>
      <w:r>
        <w:t>Dual Credit students should follow Cisco College procedures to receive accommodations as high school accommodations do not apply to college courses. The high school counselor can assist you in contacting the Disability Services Coordinator.</w:t>
      </w:r>
    </w:p>
    <w:p>
      <w:pPr>
        <w:pStyle w:val="Heading2"/>
      </w:pPr>
      <w:r>
        <w:t>Title IX</w:t>
      </w:r>
    </w:p>
    <w:p>
      <w:r>
        <w:t>The college prohibits Sexual Misconduct and is committed to the timely and fair resolution of Sexual Misconduct cases. The College encourages prompt reporting of all types of Sexual Misconduct. The College has defined Sexual Misconduct as any unwelcome conduct of a sexual nature. The following persons may be contacted regarding Title IX issues: Title IX Coordinator (254-442-5022), Dean of Students (254-442-5173), Provost (325-794-4401) or any counselor.</w:t>
      </w:r>
    </w:p>
    <w:p>
      <w:pPr>
        <w:pStyle w:val="Heading2"/>
      </w:pPr>
      <w:r>
        <w:t>Parenting Students</w:t>
      </w:r>
    </w:p>
    <w:p>
      <w:r>
        <w:t>As a parent, the Title IX office can assist you with reasonable accommodations necessary for your academic success. These accommodations may be provided while a student is pregnant, during any pre- or post-delivery complications, and while parenting or caretaking. If you are a parent or guardian of a child younger than 18 years of age or expecting a child, please complete the Pregnancy and Parenting Support Form. This form is your opportunity to notify Cisco College that you are a parenting or pregnant student and/or may need accommodation due to parenting or pregnancy-related issues. Please note that pregnancy and parenting statuses apply to both partners, regardless of sex or gender identity.</w:t>
      </w:r>
    </w:p>
    <w:p>
      <w:pPr>
        <w:pStyle w:val="Heading2"/>
      </w:pPr>
      <w:r>
        <w:t>HB 1508</w:t>
      </w:r>
    </w:p>
    <w:p>
      <w:r>
        <w:t>For students in this course who may have a criminal background, please be advised that the background could keep you from being licensed by the State of Texas. If you have a question about your background and licensure, please speak with your faculty member or the department chair. You also have the right to request a criminal history evaluation letter from the applicable licensing agency.</w:t>
      </w:r>
    </w:p>
    <w:p>
      <w:pPr>
        <w:pStyle w:val="Heading2"/>
      </w:pPr>
      <w:r>
        <w:t>Student Technology Use in Classroom</w:t>
      </w:r>
    </w:p>
    <w:p>
      <w:r>
        <w:t>The use of communication devices is prohibited during class. Exceptions to this policy may occur due to college-wide emergency notification or at the discretion of the instructor. In order to protect the privacy of other students and to encourage open discussion, covert digital recording is prohibited in the classroom and material from online classes may not be recorded, shared, or reposted publicly. Students are expected to follow the Student IT Policy as stated in the Student Handbook.</w:t>
      </w:r>
    </w:p>
    <w:p>
      <w:pPr>
        <w:pStyle w:val="Heading2"/>
      </w:pPr>
      <w:r>
        <w:t>Student Help and Resources</w:t>
      </w:r>
    </w:p>
    <w:p>
      <w:r>
        <w:t>Students are encouraged to utilize the Canvas and online learning resources provided on the Distance Education webpage and the Student Resources provided on Canvas. For Canvas assistance: online@cisco.edu or 325-794-4480. For assistance with college computers, software, and email: helpdesk@students.cisco.edu.</w:t>
      </w:r>
    </w:p>
    <w:p>
      <w:pPr>
        <w:pStyle w:val="Heading2"/>
      </w:pPr>
      <w:r>
        <w:t>Changes to the Syllabus</w:t>
      </w:r>
    </w:p>
    <w:p>
      <w:r>
        <w:t>The schedule and procedures in this syllabus are subject to change if deemed appropriate by the instructor.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