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206" w:rsidRDefault="007A4D36" w:rsidP="00AE719B">
      <w:pPr>
        <w:jc w:val="both"/>
      </w:pPr>
      <w:r>
        <w:t xml:space="preserve">Justificaciones </w:t>
      </w:r>
      <w:r w:rsidR="0005668D">
        <w:t>de arquitectura</w:t>
      </w:r>
    </w:p>
    <w:p w:rsidR="0005668D" w:rsidRDefault="008E553C" w:rsidP="00AE719B">
      <w:pPr>
        <w:jc w:val="both"/>
      </w:pPr>
      <w:r>
        <w:t>El proyecto donde-invierto</w:t>
      </w:r>
      <w:r w:rsidR="0057362A">
        <w:t xml:space="preserve"> está</w:t>
      </w:r>
      <w:r>
        <w:t xml:space="preserve"> pensado como una aplicación web</w:t>
      </w:r>
      <w:r w:rsidR="0057362A">
        <w:t xml:space="preserve"> que</w:t>
      </w:r>
      <w:r>
        <w:t xml:space="preserve"> se enfoca en una arquitectura cliente-servidor. Los usuarios, </w:t>
      </w:r>
      <w:r w:rsidR="008749AB">
        <w:t xml:space="preserve">mediante </w:t>
      </w:r>
      <w:r>
        <w:t>un servicio REST</w:t>
      </w:r>
      <w:r w:rsidR="008749AB">
        <w:t>, pueden hacer consultas o realizar operaciones a través de HTTP</w:t>
      </w:r>
      <w:r w:rsidR="0028540F">
        <w:t>.</w:t>
      </w:r>
      <w:r w:rsidR="0057362A">
        <w:t xml:space="preserve"> Estas consultas son </w:t>
      </w:r>
      <w:r w:rsidR="00C9650B">
        <w:t>evaluadas y atendidas</w:t>
      </w:r>
      <w:r w:rsidR="0057362A">
        <w:t xml:space="preserve"> por un servidor, que tiene acceso a l</w:t>
      </w:r>
      <w:r w:rsidR="0028540F">
        <w:t>a</w:t>
      </w:r>
      <w:r w:rsidR="0057362A">
        <w:t xml:space="preserve"> base de datos. La misma </w:t>
      </w:r>
      <w:r w:rsidR="00C9650B">
        <w:t xml:space="preserve">está </w:t>
      </w:r>
      <w:r w:rsidR="0028540F">
        <w:t>centraliza</w:t>
      </w:r>
      <w:r w:rsidR="00C9650B">
        <w:t>da</w:t>
      </w:r>
      <w:r w:rsidR="0028540F">
        <w:t xml:space="preserve"> en un único </w:t>
      </w:r>
      <w:r w:rsidR="0057362A">
        <w:t>nodo</w:t>
      </w:r>
      <w:r w:rsidR="0028540F">
        <w:t>, y el motor utilizado es MySQL.</w:t>
      </w:r>
    </w:p>
    <w:p w:rsidR="001D02DF" w:rsidRDefault="0057362A" w:rsidP="00AE719B">
      <w:pPr>
        <w:jc w:val="both"/>
      </w:pPr>
      <w:r>
        <w:t xml:space="preserve">El lenguaje de programación utilizado es Java, en un entorno Eclipse </w:t>
      </w:r>
      <w:r w:rsidR="00443C93">
        <w:t>y con gestor</w:t>
      </w:r>
      <w:r>
        <w:t xml:space="preserve"> </w:t>
      </w:r>
      <w:r w:rsidR="00443C93">
        <w:t xml:space="preserve">de proyectos </w:t>
      </w:r>
      <w:r>
        <w:t xml:space="preserve">Maven. Como el </w:t>
      </w:r>
      <w:r w:rsidR="00443C93">
        <w:t>sistema</w:t>
      </w:r>
      <w:r>
        <w:t xml:space="preserve"> está orientado a objetos y nuestra base es SQL, los datos son persistidos a través de la técnica ORM. En este caso, se utiliza JPA.</w:t>
      </w:r>
    </w:p>
    <w:p w:rsidR="008749AB" w:rsidRDefault="001D02DF" w:rsidP="00AE719B">
      <w:pPr>
        <w:jc w:val="both"/>
      </w:pPr>
      <w:r w:rsidRPr="001D02DF">
        <w:rPr>
          <w:noProof/>
          <w:u w:val="single"/>
          <w:lang w:eastAsia="es-AR"/>
        </w:rPr>
        <w:drawing>
          <wp:inline distT="0" distB="0" distL="0" distR="0" wp14:anchorId="277E0D85" wp14:editId="29D980DB">
            <wp:extent cx="4610100" cy="17254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27" b="52910"/>
                    <a:stretch/>
                  </pic:blipFill>
                  <pic:spPr bwMode="auto">
                    <a:xfrm>
                      <a:off x="0" y="0"/>
                      <a:ext cx="4636006" cy="173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7FCC" w:rsidRDefault="00E37FCC" w:rsidP="00AE719B">
      <w:pPr>
        <w:jc w:val="both"/>
      </w:pPr>
      <w:r>
        <w:t xml:space="preserve">Si en un futuro se quisiera escalar horizontalmente se podría descentralizar la base de datos y ubicarla en distintos nodos. También se tendrían más servidores que atiendan consultas para evitar el único punto de falla o “cuello de botella” y un balanceador de carga que los coordine. De esta forma se descartaría el paradigma puramente relacional y se haría uso de </w:t>
      </w:r>
      <w:proofErr w:type="spellStart"/>
      <w:r>
        <w:t>NoSQL</w:t>
      </w:r>
      <w:proofErr w:type="spellEnd"/>
      <w:r>
        <w:t>, agregando nodos cada vez que sea necesario escalar de forma horizontal.</w:t>
      </w:r>
    </w:p>
    <w:p w:rsidR="00C9650B" w:rsidRDefault="0057362A" w:rsidP="00AE719B">
      <w:pPr>
        <w:jc w:val="both"/>
      </w:pPr>
      <w:r>
        <w:t>Otro enfoque de la</w:t>
      </w:r>
      <w:r w:rsidR="00C9650B">
        <w:t xml:space="preserve"> arquitectura es el estilo MVC. Esto distingue claramente la vista (</w:t>
      </w:r>
      <w:proofErr w:type="spellStart"/>
      <w:r w:rsidR="00C9650B">
        <w:t>front</w:t>
      </w:r>
      <w:proofErr w:type="spellEnd"/>
      <w:r w:rsidR="00C9650B">
        <w:t>, a través de la cual el cliente se comun</w:t>
      </w:r>
      <w:r w:rsidR="00E37FCC">
        <w:t xml:space="preserve">ica con la aplicación), del modelo </w:t>
      </w:r>
      <w:r w:rsidR="00FC7401">
        <w:t xml:space="preserve">de base de datos </w:t>
      </w:r>
      <w:r w:rsidR="00E37FCC">
        <w:t>a través de la lógica de negocio (back)</w:t>
      </w:r>
      <w:r w:rsidR="00C9650B">
        <w:t>. Este estilo permite mante</w:t>
      </w:r>
      <w:r w:rsidR="00443C93">
        <w:t xml:space="preserve">nibilidad del software </w:t>
      </w:r>
      <w:r w:rsidR="00C9650B">
        <w:t xml:space="preserve">y </w:t>
      </w:r>
      <w:r w:rsidR="00443C93">
        <w:t>la utilización</w:t>
      </w:r>
      <w:r w:rsidR="00C9650B">
        <w:t xml:space="preserve"> </w:t>
      </w:r>
      <w:r w:rsidR="00443C93">
        <w:t xml:space="preserve">de </w:t>
      </w:r>
      <w:r w:rsidR="00C9650B">
        <w:t>distintas tecnologías</w:t>
      </w:r>
      <w:r w:rsidR="00443C93">
        <w:t xml:space="preserve"> ya que las capas son independientes una de otra</w:t>
      </w:r>
      <w:r w:rsidR="00C9650B">
        <w:t>.</w:t>
      </w:r>
    </w:p>
    <w:p w:rsidR="00E37FCC" w:rsidRDefault="00AA0E5F">
      <w:r>
        <w:rPr>
          <w:noProof/>
          <w:lang w:eastAsia="es-AR"/>
        </w:rPr>
        <w:drawing>
          <wp:inline distT="0" distB="0" distL="0" distR="0">
            <wp:extent cx="5400040" cy="2437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FCC" w:rsidRPr="00E37FCC" w:rsidRDefault="00E37FCC" w:rsidP="00E37FCC"/>
    <w:sectPr w:rsidR="00E37FCC" w:rsidRPr="00E3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36"/>
    <w:rsid w:val="0005668D"/>
    <w:rsid w:val="001D02DF"/>
    <w:rsid w:val="0028540F"/>
    <w:rsid w:val="00443C93"/>
    <w:rsid w:val="0057362A"/>
    <w:rsid w:val="00600C48"/>
    <w:rsid w:val="007A4D36"/>
    <w:rsid w:val="00825206"/>
    <w:rsid w:val="008749AB"/>
    <w:rsid w:val="008E553C"/>
    <w:rsid w:val="00AA0E5F"/>
    <w:rsid w:val="00AE719B"/>
    <w:rsid w:val="00BB3840"/>
    <w:rsid w:val="00C9650B"/>
    <w:rsid w:val="00E37FCC"/>
    <w:rsid w:val="00FA0A04"/>
    <w:rsid w:val="00FC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D49D1-E1D5-4B32-836F-06198992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tomas rodrigues</cp:lastModifiedBy>
  <cp:revision>6</cp:revision>
  <dcterms:created xsi:type="dcterms:W3CDTF">2017-10-11T10:57:00Z</dcterms:created>
  <dcterms:modified xsi:type="dcterms:W3CDTF">2017-10-23T15:34:00Z</dcterms:modified>
</cp:coreProperties>
</file>