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6208" w14:textId="5A149438" w:rsidR="004643A7" w:rsidRDefault="004643A7">
      <w:r>
        <w:t>Meshing Size: 5 mm (full body)</w:t>
      </w:r>
      <w:r>
        <w:br/>
        <w:t xml:space="preserve">Pressure: 8 </w:t>
      </w:r>
      <w:proofErr w:type="spellStart"/>
      <w:r>
        <w:t>Mpa</w:t>
      </w:r>
      <w:proofErr w:type="spellEnd"/>
      <w:r>
        <w:t xml:space="preserve"> in inner wall</w:t>
      </w:r>
    </w:p>
    <w:p w14:paraId="0BCA10C5" w14:textId="4ED8C5D3" w:rsidR="004643A7" w:rsidRDefault="004643A7">
      <w:r>
        <w:t xml:space="preserve">Static structural analysis </w:t>
      </w:r>
      <w:r>
        <w:rPr>
          <w:noProof/>
        </w:rPr>
        <w:drawing>
          <wp:inline distT="0" distB="0" distL="0" distR="0" wp14:anchorId="70373344" wp14:editId="7F9EB3D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439AD" wp14:editId="03E78D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E93BAE" wp14:editId="4A30ECD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50A0" w14:textId="3A675059" w:rsidR="004643A7" w:rsidRDefault="004643A7">
      <w:r>
        <w:t xml:space="preserve">Buckling </w:t>
      </w:r>
    </w:p>
    <w:p w14:paraId="28823648" w14:textId="5A035B6F" w:rsidR="004643A7" w:rsidRDefault="004643A7">
      <w:r>
        <w:rPr>
          <w:noProof/>
        </w:rPr>
        <w:drawing>
          <wp:inline distT="0" distB="0" distL="0" distR="0" wp14:anchorId="052D7B04" wp14:editId="284985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799C6" wp14:editId="564B05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43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3A7"/>
    <w:rsid w:val="004643A7"/>
    <w:rsid w:val="00AF4BCA"/>
    <w:rsid w:val="00D0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5C692"/>
  <w15:chartTrackingRefBased/>
  <w15:docId w15:val="{57D0AC19-0668-4164-8596-E6099382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 Khirwadkar</dc:creator>
  <cp:keywords/>
  <dc:description/>
  <cp:lastModifiedBy>Rishabh Raj</cp:lastModifiedBy>
  <cp:revision>2</cp:revision>
  <dcterms:created xsi:type="dcterms:W3CDTF">2022-06-25T03:35:00Z</dcterms:created>
  <dcterms:modified xsi:type="dcterms:W3CDTF">2022-06-25T03:41:00Z</dcterms:modified>
</cp:coreProperties>
</file>