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-2076572017"/>
        <w:docPartObj>
          <w:docPartGallery w:val="Table of Contents"/>
          <w:docPartUnique/>
        </w:docPartObj>
      </w:sdtPr>
      <w:sdtEndPr>
        <w:rPr>
          <w:rFonts w:ascii="Calibri" w:eastAsiaTheme="minorHAnsi" w:hAnsi="Calibri" w:cs="F"/>
          <w:b/>
          <w:bCs/>
          <w:kern w:val="3"/>
          <w:sz w:val="22"/>
          <w:szCs w:val="22"/>
          <w:lang w:eastAsia="en-US"/>
        </w:rPr>
      </w:sdtEndPr>
      <w:sdtContent>
        <w:p w:rsidR="009E73EF" w:rsidRPr="001836BC" w:rsidRDefault="009E73EF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36B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36BC" w:rsidRPr="001836BC" w:rsidRDefault="009E73E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1836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836B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836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2244332" w:history="1">
            <w:r w:rsidR="001836BC"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1836BC"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6BC"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36BC"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_Toc532244332 \h </w:instrText>
            </w:r>
            <w:r w:rsidR="001836BC"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36BC"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836BC"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3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_Toc532244333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4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_Toc532244334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5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Основания для разработки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_Toc532244335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6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Документы, на основе которых ведётся проектирование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_Toc532244336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7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Организация, утвердившая документ, и дата утверждения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_Toc532244337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8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Наименование темы разработки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_Toc532244338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39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Назначение разработки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_Toc532244339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0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_Toc532244340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1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_Toc532244341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2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составу выполняемых функций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_Toc532244342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3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организации входных данных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_Toc532244343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4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 Требования к организации выходных данных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_Toc532244344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5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надёжности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_Toc532244345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6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 Требования к обеспечению надёжного функционирования программы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_Toc532244346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7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4.2.2 Время восстановления после отказа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_Toc532244347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8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4.2.3 Отказы из-за некорректных действий оператора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_Toc532244348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49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_Toc532244349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0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4.3.1 Требования к численности и квалификации персонала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_Toc532244350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1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_Toc532244351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2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1836B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_Toc532244352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3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4.5.1</w:t>
            </w:r>
            <w:r w:rsidRPr="001836B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Требования к методам решения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_Toc532244353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4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4.5.2 Требования к исходным кодам и языкам программирования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_Toc532244354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5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 Требования к программным средствам, используемым программой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_Toc532244355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6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_Toc532244356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7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 Состав программной документации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_Toc532244357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8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_Toc532244358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59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приёмки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_Toc532244359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60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7.1 Виды испытаний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_Toc532244360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36BC" w:rsidRPr="001836BC" w:rsidRDefault="00183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32244361" w:history="1">
            <w:r w:rsidRPr="001836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7.2 Общие требования к приёмке работы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_Toc532244361 \h </w:instrTex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83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73EF" w:rsidRPr="009E73EF" w:rsidRDefault="009E73EF">
          <w:r w:rsidRPr="001836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A73E1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32244332"/>
      <w:r w:rsidRPr="009E73EF">
        <w:rPr>
          <w:rFonts w:ascii="Times New Roman" w:hAnsi="Times New Roman" w:cs="Times New Roman"/>
          <w:color w:val="auto"/>
          <w:sz w:val="28"/>
          <w:szCs w:val="28"/>
        </w:rPr>
        <w:lastRenderedPageBreak/>
        <w:t>1 Введение</w:t>
      </w:r>
      <w:bookmarkEnd w:id="0"/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2244333"/>
      <w:r w:rsidRPr="009E73EF">
        <w:rPr>
          <w:rFonts w:ascii="Times New Roman" w:hAnsi="Times New Roman" w:cs="Times New Roman"/>
          <w:color w:val="auto"/>
          <w:sz w:val="28"/>
          <w:szCs w:val="28"/>
        </w:rPr>
        <w:t>1.1 Наименование программы</w:t>
      </w:r>
      <w:bookmarkEnd w:id="1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Наименование – «Программа для подготовки трудового договора и отчёта по второму высшему образованию»</w:t>
      </w:r>
      <w:r w:rsidR="0004716F" w:rsidRPr="009E73EF">
        <w:rPr>
          <w:rFonts w:ascii="Times New Roman" w:hAnsi="Times New Roman" w:cs="Times New Roman"/>
          <w:sz w:val="28"/>
          <w:szCs w:val="28"/>
        </w:rPr>
        <w:t>.</w:t>
      </w:r>
    </w:p>
    <w:p w:rsidR="00227977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Краткое наименование – программа.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2244334"/>
      <w:r w:rsidRPr="009E73EF">
        <w:rPr>
          <w:rFonts w:ascii="Times New Roman" w:hAnsi="Times New Roman" w:cs="Times New Roman"/>
          <w:color w:val="auto"/>
          <w:sz w:val="28"/>
          <w:szCs w:val="28"/>
        </w:rPr>
        <w:t>1.2 Краткая характеристика области применения</w:t>
      </w:r>
      <w:bookmarkEnd w:id="2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применения на кафедре САПРиПК ВолгГТУ и должна служить эффективным инструментом для составления трудовых договоров.</w:t>
      </w:r>
    </w:p>
    <w:p w:rsidR="002578A7" w:rsidRPr="009E73EF" w:rsidRDefault="002578A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2244335"/>
      <w:r w:rsidRPr="009E73EF">
        <w:rPr>
          <w:rFonts w:ascii="Times New Roman" w:hAnsi="Times New Roman" w:cs="Times New Roman"/>
          <w:color w:val="auto"/>
          <w:sz w:val="28"/>
          <w:szCs w:val="28"/>
        </w:rPr>
        <w:t>2 Основания для разработки</w:t>
      </w:r>
      <w:bookmarkEnd w:id="3"/>
    </w:p>
    <w:p w:rsidR="002578A7" w:rsidRPr="009E73EF" w:rsidRDefault="002578A7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2244336"/>
      <w:r w:rsidRPr="009E73EF">
        <w:rPr>
          <w:rFonts w:ascii="Times New Roman" w:hAnsi="Times New Roman" w:cs="Times New Roman"/>
          <w:color w:val="auto"/>
          <w:sz w:val="28"/>
          <w:szCs w:val="28"/>
        </w:rPr>
        <w:t>2.1 Документы, на основе которых ведётся проектирование</w:t>
      </w:r>
      <w:bookmarkEnd w:id="4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78A7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 качестве лабораторной работы №5 по курсу «Проектирование АСОиУ» было получено задание на проектирование программы, осуществляющей подготовку трудового договора по второму высшему образованию.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2244337"/>
      <w:r w:rsidRPr="009E73EF">
        <w:rPr>
          <w:rFonts w:ascii="Times New Roman" w:hAnsi="Times New Roman" w:cs="Times New Roman"/>
          <w:color w:val="auto"/>
          <w:sz w:val="28"/>
          <w:szCs w:val="28"/>
        </w:rPr>
        <w:t>2.2 Организация, утвердившая документ, и дата утверждения</w:t>
      </w:r>
      <w:bookmarkEnd w:id="5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Документ утвердил д.т.н., зав. кафедрой САПР и ПК Щербаков М. В.</w:t>
      </w: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Дата утверждения документа: «___» ____________ 2018 г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2244338"/>
      <w:r w:rsidRPr="009E73EF">
        <w:rPr>
          <w:rFonts w:ascii="Times New Roman" w:hAnsi="Times New Roman" w:cs="Times New Roman"/>
          <w:color w:val="auto"/>
          <w:sz w:val="28"/>
          <w:szCs w:val="28"/>
        </w:rPr>
        <w:t>2.3 Наименование темы разработки</w:t>
      </w:r>
      <w:bookmarkEnd w:id="6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Тема разработки – «Разработка программы для подготовки трудового договора и отчёта по второму высшему образованию».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2244339"/>
      <w:r w:rsidRPr="009E73EF">
        <w:rPr>
          <w:rFonts w:ascii="Times New Roman" w:hAnsi="Times New Roman" w:cs="Times New Roman"/>
          <w:color w:val="auto"/>
          <w:sz w:val="28"/>
          <w:szCs w:val="28"/>
        </w:rPr>
        <w:t>3 Назначение разработки</w:t>
      </w:r>
      <w:bookmarkEnd w:id="7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формирования трудового договора и отчёта по второму высшему образованию.</w:t>
      </w: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2244340"/>
      <w:r w:rsidRPr="009E73EF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программе</w:t>
      </w:r>
      <w:bookmarkEnd w:id="8"/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2244341"/>
      <w:r w:rsidRPr="009E73EF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  <w:bookmarkEnd w:id="9"/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32244342"/>
      <w:r w:rsidRPr="009E73EF">
        <w:rPr>
          <w:rFonts w:ascii="Times New Roman" w:hAnsi="Times New Roman" w:cs="Times New Roman"/>
          <w:color w:val="auto"/>
          <w:sz w:val="28"/>
          <w:szCs w:val="28"/>
        </w:rPr>
        <w:t>4.1.1 Требования к составу выполняемых функций</w:t>
      </w:r>
      <w:bookmarkEnd w:id="10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Программа должна обеспечивать конечному пользователю возможность выполнения перечисленных ниже функций:</w:t>
      </w:r>
    </w:p>
    <w:p w:rsidR="0004716F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</w:t>
      </w:r>
      <w:r w:rsidR="00161462" w:rsidRPr="009E73EF">
        <w:rPr>
          <w:rFonts w:ascii="Times New Roman" w:hAnsi="Times New Roman" w:cs="Times New Roman"/>
          <w:sz w:val="28"/>
          <w:szCs w:val="28"/>
        </w:rPr>
        <w:t>получение данных: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из расписания семестра о читаемых дисциплинах и ответственных за это преподавателях;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из списков групп (количество студентов);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о совмещаемых предметах с кафедрой ЭВМиС;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информации о стоимости часа в текущем учебном году;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данных о переаттестациях студентов;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персональных данных преподавателя;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ab/>
        <w:t>- получение формулы для расчёта заработной платы из приказа “О нормах времени”;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расчёт заработной платы преподавателя на основе формул и собранных данных;</w:t>
      </w:r>
    </w:p>
    <w:p w:rsidR="00161462" w:rsidRPr="009E73EF" w:rsidRDefault="0016146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занесение полученной информации в договор.</w:t>
      </w:r>
    </w:p>
    <w:p w:rsidR="00227977" w:rsidRPr="009E73EF" w:rsidRDefault="00227977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32244343"/>
      <w:r w:rsidRPr="006F4FC7">
        <w:rPr>
          <w:rFonts w:ascii="Times New Roman" w:hAnsi="Times New Roman" w:cs="Times New Roman"/>
          <w:color w:val="auto"/>
          <w:sz w:val="28"/>
          <w:szCs w:val="28"/>
        </w:rPr>
        <w:t>4.1.2 Требования к организации входных данных</w:t>
      </w:r>
      <w:bookmarkEnd w:id="11"/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программы должны быть переданы следующие входные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данные.</w:t>
      </w:r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читаемых дисциплинах и ответственных за это преподавателях должна подаваться на вход программы в виде таблицы.</w:t>
      </w:r>
    </w:p>
    <w:p w:rsidR="00BE63E1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количестве студентов в группах должна подаваться в виде списка группы.</w:t>
      </w:r>
    </w:p>
    <w:p w:rsidR="00BE63E1" w:rsidRPr="00191200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совмещаемых дисциплинах с кафедрой ЭВМиС</w:t>
      </w:r>
      <w:r w:rsidR="00191200">
        <w:rPr>
          <w:rFonts w:ascii="Times New Roman" w:hAnsi="Times New Roman" w:cs="Times New Roman"/>
          <w:sz w:val="28"/>
          <w:szCs w:val="28"/>
        </w:rPr>
        <w:t xml:space="preserve"> должна быть представлена в виде документа в формате </w:t>
      </w:r>
      <w:r w:rsidR="00191200" w:rsidRPr="00191200">
        <w:rPr>
          <w:rFonts w:ascii="Times New Roman" w:hAnsi="Times New Roman" w:cs="Times New Roman"/>
          <w:sz w:val="28"/>
          <w:szCs w:val="28"/>
        </w:rPr>
        <w:t>.</w:t>
      </w:r>
      <w:r w:rsidR="0019120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191200"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P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стоимости часа содержится в соответствующем приказе, который должен быть предоставлен программе в формате </w:t>
      </w:r>
      <w:r w:rsidRPr="00191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P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переаттестации студентов должны быть поданы на вход программы в виде соответствующего документа в формате </w:t>
      </w:r>
      <w:r w:rsidRPr="001912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191200">
        <w:rPr>
          <w:rFonts w:ascii="Times New Roman" w:hAnsi="Times New Roman" w:cs="Times New Roman"/>
          <w:sz w:val="28"/>
          <w:szCs w:val="28"/>
        </w:rPr>
        <w:t>.</w:t>
      </w:r>
    </w:p>
    <w:p w:rsidR="00191200" w:rsidRDefault="00191200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данные преподавателя должны иметь возможность быть выбранными из выпадающего списка, который администратор заранее должен заполнить данными всех преподавателей кафедры.</w:t>
      </w:r>
    </w:p>
    <w:p w:rsidR="007A6FD2" w:rsidRPr="007A6FD2" w:rsidRDefault="007A6FD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для расчёта заработной платы должна подаваться на вход программы в составе соответствующего приказа «О нормах времени» в формате </w:t>
      </w:r>
      <w:r w:rsidRPr="007A6F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7A6FD2">
        <w:rPr>
          <w:rFonts w:ascii="Times New Roman" w:hAnsi="Times New Roman" w:cs="Times New Roman"/>
          <w:sz w:val="28"/>
          <w:szCs w:val="28"/>
        </w:rPr>
        <w:t>.</w:t>
      </w:r>
    </w:p>
    <w:p w:rsidR="007A6FD2" w:rsidRPr="007A6FD2" w:rsidRDefault="007A6FD2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документы должны быть упакованы в одну папку и иметь названия, по которым программа сможет самостоятельно к ним обратиться.</w:t>
      </w:r>
    </w:p>
    <w:p w:rsidR="00BE63E1" w:rsidRPr="009E73EF" w:rsidRDefault="00BE63E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32244344"/>
      <w:r w:rsidRPr="009E73EF">
        <w:rPr>
          <w:rFonts w:ascii="Times New Roman" w:hAnsi="Times New Roman" w:cs="Times New Roman"/>
          <w:color w:val="auto"/>
          <w:sz w:val="28"/>
          <w:szCs w:val="28"/>
        </w:rPr>
        <w:t>4.1.3 Требования к организации выходных данных</w:t>
      </w:r>
      <w:bookmarkEnd w:id="12"/>
    </w:p>
    <w:p w:rsidR="00877701" w:rsidRPr="009E73EF" w:rsidRDefault="00877701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Выходные данные должны быть представлены сформированным трудовым договором в формате .</w:t>
      </w:r>
      <w:r w:rsidRPr="009E73E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9E73EF">
        <w:rPr>
          <w:rFonts w:ascii="Times New Roman" w:hAnsi="Times New Roman" w:cs="Times New Roman"/>
          <w:sz w:val="28"/>
          <w:szCs w:val="28"/>
        </w:rPr>
        <w:t>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3E91" w:rsidRPr="009E73EF" w:rsidRDefault="007F3E91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32244345"/>
      <w:r w:rsidRPr="009E73EF">
        <w:rPr>
          <w:rFonts w:ascii="Times New Roman" w:hAnsi="Times New Roman" w:cs="Times New Roman"/>
          <w:color w:val="auto"/>
          <w:sz w:val="28"/>
          <w:szCs w:val="28"/>
        </w:rPr>
        <w:t>4.2 Требования к надёжности</w:t>
      </w:r>
      <w:bookmarkEnd w:id="13"/>
    </w:p>
    <w:p w:rsidR="007F3E91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32244346"/>
      <w:r w:rsidRPr="009E73EF">
        <w:rPr>
          <w:rFonts w:ascii="Times New Roman" w:hAnsi="Times New Roman" w:cs="Times New Roman"/>
          <w:color w:val="auto"/>
          <w:sz w:val="28"/>
          <w:szCs w:val="28"/>
        </w:rPr>
        <w:t>4.2.1 Требования к обеспечению надёжного функционирования программы</w:t>
      </w:r>
      <w:bookmarkEnd w:id="14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Надежное функционирование программы должно быть обеспечено </w:t>
      </w:r>
      <w:r w:rsidRPr="009E73EF">
        <w:rPr>
          <w:rFonts w:ascii="Times New Roman" w:hAnsi="Times New Roman" w:cs="Times New Roman"/>
          <w:sz w:val="28"/>
          <w:szCs w:val="28"/>
        </w:rPr>
        <w:lastRenderedPageBreak/>
        <w:t>совокупностью организационно-технических мероприятий, перечень которых приведен ниже: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организацией бесперебойного питания технических средств;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использованием лицензионного программного обеспечения.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32244347"/>
      <w:r w:rsidRPr="009E73EF">
        <w:rPr>
          <w:rFonts w:ascii="Times New Roman" w:hAnsi="Times New Roman" w:cs="Times New Roman"/>
          <w:color w:val="auto"/>
          <w:sz w:val="28"/>
          <w:szCs w:val="28"/>
        </w:rPr>
        <w:t>4.2.2 Время восстановления после отказа</w:t>
      </w:r>
      <w:bookmarkEnd w:id="15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требуемого на восстановление подачи электропитания и запуск программы.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средств, и переустановки программных средств.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32244348"/>
      <w:r w:rsidRPr="009E73EF">
        <w:rPr>
          <w:rFonts w:ascii="Times New Roman" w:hAnsi="Times New Roman" w:cs="Times New Roman"/>
          <w:color w:val="auto"/>
          <w:sz w:val="28"/>
          <w:szCs w:val="28"/>
        </w:rPr>
        <w:t>4.2.3 Отказы из-за некорректных действий оператора</w:t>
      </w:r>
      <w:bookmarkEnd w:id="16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32244349"/>
      <w:r w:rsidRPr="009E73EF">
        <w:rPr>
          <w:rFonts w:ascii="Times New Roman" w:hAnsi="Times New Roman" w:cs="Times New Roman"/>
          <w:color w:val="auto"/>
          <w:sz w:val="28"/>
          <w:szCs w:val="28"/>
        </w:rPr>
        <w:t>4.3 Условия эксплуатации</w:t>
      </w:r>
      <w:bookmarkEnd w:id="17"/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32244350"/>
      <w:r w:rsidRPr="009E73EF">
        <w:rPr>
          <w:rFonts w:ascii="Times New Roman" w:hAnsi="Times New Roman" w:cs="Times New Roman"/>
          <w:color w:val="auto"/>
          <w:sz w:val="28"/>
          <w:szCs w:val="28"/>
        </w:rPr>
        <w:t>4.3.1 Требования к численности и квалификации персонала</w:t>
      </w:r>
      <w:bookmarkEnd w:id="18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 должно не менее 2 штатных единиц – системный администратор и конечный пользователь программы.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lastRenderedPageBreak/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задача поддержания работоспособности технических средств;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</w:t>
      </w:r>
      <w:r w:rsidRPr="009E73EF">
        <w:rPr>
          <w:rFonts w:ascii="Times New Roman" w:hAnsi="Times New Roman" w:cs="Times New Roman"/>
          <w:sz w:val="28"/>
          <w:szCs w:val="28"/>
        </w:rPr>
        <w:tab/>
        <w:t>задачи установки (инсталляции) и поддержания работоспособности системных программных средств – операционной системы.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32244351"/>
      <w:r w:rsidRPr="009E73EF">
        <w:rPr>
          <w:rFonts w:ascii="Times New Roman" w:hAnsi="Times New Roman" w:cs="Times New Roman"/>
          <w:color w:val="auto"/>
          <w:sz w:val="28"/>
          <w:szCs w:val="28"/>
        </w:rPr>
        <w:t>4.4 Требования к составу и параметрам технических средств</w:t>
      </w:r>
      <w:bookmarkEnd w:id="19"/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Состав технических средств, а также общесистемного и прикладного программного обеспечения программы: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операционная система Microsoft Windows XP и старше;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процессор Intel Pentium 4 или AMD Athlon с тактовой частотой выше 1.4 ГГц;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ПЗУ на 1Гб;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объем свободной оперативной памяти – 1 Гб;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 xml:space="preserve">- видеоадаптер SVGA, монитор, поддерживающий режим работы SVGA; 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- клавиатура, мышь.</w:t>
      </w:r>
    </w:p>
    <w:p w:rsidR="0004716F" w:rsidRPr="009E73EF" w:rsidRDefault="0004716F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32244352"/>
      <w:r w:rsidRPr="009E73EF">
        <w:rPr>
          <w:rFonts w:ascii="Times New Roman" w:hAnsi="Times New Roman" w:cs="Times New Roman"/>
          <w:color w:val="auto"/>
          <w:sz w:val="28"/>
          <w:szCs w:val="28"/>
        </w:rPr>
        <w:t>4.5</w:t>
      </w:r>
      <w:r w:rsidRPr="009E73EF">
        <w:rPr>
          <w:rFonts w:ascii="Times New Roman" w:hAnsi="Times New Roman" w:cs="Times New Roman"/>
          <w:color w:val="auto"/>
          <w:sz w:val="28"/>
          <w:szCs w:val="28"/>
        </w:rPr>
        <w:tab/>
        <w:t>Требования к информационной и программной совместимости</w:t>
      </w:r>
      <w:bookmarkEnd w:id="20"/>
    </w:p>
    <w:p w:rsidR="0004716F" w:rsidRPr="009E73EF" w:rsidRDefault="0004716F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532244353"/>
      <w:r w:rsidRPr="009E73EF">
        <w:rPr>
          <w:rFonts w:ascii="Times New Roman" w:hAnsi="Times New Roman" w:cs="Times New Roman"/>
          <w:color w:val="auto"/>
          <w:sz w:val="28"/>
          <w:szCs w:val="28"/>
        </w:rPr>
        <w:t>4.5.1</w:t>
      </w:r>
      <w:r w:rsidRPr="009E73EF">
        <w:rPr>
          <w:rFonts w:ascii="Times New Roman" w:hAnsi="Times New Roman" w:cs="Times New Roman"/>
          <w:color w:val="auto"/>
          <w:sz w:val="28"/>
          <w:szCs w:val="28"/>
        </w:rPr>
        <w:tab/>
        <w:t xml:space="preserve"> Требования к методам решения</w:t>
      </w:r>
      <w:bookmarkEnd w:id="21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Данные 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6 данного документа.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32244354"/>
      <w:r w:rsidRPr="009E73EF">
        <w:rPr>
          <w:rFonts w:ascii="Times New Roman" w:hAnsi="Times New Roman" w:cs="Times New Roman"/>
          <w:color w:val="auto"/>
          <w:sz w:val="28"/>
          <w:szCs w:val="28"/>
        </w:rPr>
        <w:t>4.5.2 Требования к исходным кодам и языкам программирования</w:t>
      </w:r>
      <w:bookmarkEnd w:id="22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реализована на базе платформы 1с с применением встроенного языка программирования.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32244355"/>
      <w:r w:rsidRPr="009E73EF">
        <w:rPr>
          <w:rFonts w:ascii="Times New Roman" w:hAnsi="Times New Roman" w:cs="Times New Roman"/>
          <w:color w:val="auto"/>
          <w:sz w:val="28"/>
          <w:szCs w:val="28"/>
        </w:rPr>
        <w:t>4.6 Требования к программным средствам, используемым программой</w:t>
      </w:r>
      <w:bookmarkEnd w:id="23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разрабатываемой программой, должны быть представлены лицензионной локализованной версией операционной системы, а также платформой 1с.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32244356"/>
      <w:r w:rsidRPr="009E73EF">
        <w:rPr>
          <w:rFonts w:ascii="Times New Roman" w:hAnsi="Times New Roman" w:cs="Times New Roman"/>
          <w:color w:val="auto"/>
          <w:sz w:val="28"/>
          <w:szCs w:val="28"/>
        </w:rPr>
        <w:t>5 Требования к программной документации</w:t>
      </w:r>
      <w:bookmarkEnd w:id="24"/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32244357"/>
      <w:r w:rsidRPr="009E73EF">
        <w:rPr>
          <w:rFonts w:ascii="Times New Roman" w:hAnsi="Times New Roman" w:cs="Times New Roman"/>
          <w:color w:val="auto"/>
          <w:sz w:val="28"/>
          <w:szCs w:val="28"/>
        </w:rPr>
        <w:t>5.1 Состав программной документации</w:t>
      </w:r>
      <w:bookmarkEnd w:id="25"/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 (ГОСТ 19), пояснительную записку, руководство пользователя и исходные коды программы.</w:t>
      </w:r>
    </w:p>
    <w:p w:rsidR="00E25D8A" w:rsidRPr="009E73EF" w:rsidRDefault="00E25D8A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532244358"/>
      <w:r w:rsidRPr="009E73EF">
        <w:rPr>
          <w:rFonts w:ascii="Times New Roman" w:hAnsi="Times New Roman" w:cs="Times New Roman"/>
          <w:color w:val="auto"/>
          <w:sz w:val="28"/>
          <w:szCs w:val="28"/>
        </w:rPr>
        <w:t>6 Стадии и этапы разработки</w:t>
      </w:r>
      <w:bookmarkEnd w:id="26"/>
    </w:p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Проектирование программы должно включать в себя стадии, приведённые в Таблице 1.</w:t>
      </w:r>
    </w:p>
    <w:p w:rsidR="00E25D8A" w:rsidRPr="009E73EF" w:rsidRDefault="00E25D8A" w:rsidP="00E25D8A">
      <w:pPr>
        <w:rPr>
          <w:rFonts w:ascii="Times New Roman" w:hAnsi="Times New Roman" w:cs="Times New Roman"/>
          <w:sz w:val="28"/>
          <w:szCs w:val="28"/>
          <w:lang w:eastAsia="ar-SA"/>
        </w:rPr>
      </w:pPr>
      <w:r w:rsidRPr="009E73EF">
        <w:rPr>
          <w:rFonts w:ascii="Times New Roman" w:hAnsi="Times New Roman" w:cs="Times New Roman"/>
          <w:sz w:val="28"/>
          <w:szCs w:val="28"/>
          <w:lang w:eastAsia="ar-SA"/>
        </w:rPr>
        <w:t>Таблица 1 – Сроки выполнения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5400"/>
        <w:gridCol w:w="2864"/>
      </w:tblGrid>
      <w:tr w:rsidR="009E73EF" w:rsidRPr="009E73EF" w:rsidTr="00E25D8A">
        <w:tc>
          <w:tcPr>
            <w:tcW w:w="1081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№ п</w:t>
            </w:r>
            <w:r w:rsidRPr="009E73EF">
              <w:rPr>
                <w:rFonts w:cs="Times New Roman"/>
                <w:lang w:val="en-US" w:eastAsia="ar-SA"/>
              </w:rPr>
              <w:t>/</w:t>
            </w:r>
            <w:r w:rsidRPr="009E73EF">
              <w:rPr>
                <w:rFonts w:cs="Times New Roman"/>
                <w:lang w:eastAsia="ar-SA"/>
              </w:rPr>
              <w:t>п</w:t>
            </w:r>
          </w:p>
        </w:tc>
        <w:tc>
          <w:tcPr>
            <w:tcW w:w="5400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Наименование стадии</w:t>
            </w:r>
          </w:p>
        </w:tc>
        <w:tc>
          <w:tcPr>
            <w:tcW w:w="2864" w:type="dxa"/>
          </w:tcPr>
          <w:p w:rsidR="00E25D8A" w:rsidRPr="009E73EF" w:rsidRDefault="00E25D8A" w:rsidP="00304C1D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 w:rsidRPr="009E73EF">
              <w:rPr>
                <w:rFonts w:cs="Times New Roman"/>
                <w:lang w:eastAsia="ar-SA"/>
              </w:rPr>
              <w:t>Сроки</w:t>
            </w:r>
          </w:p>
        </w:tc>
      </w:tr>
      <w:tr w:rsidR="009E73EF" w:rsidRPr="009E73EF" w:rsidTr="00464302">
        <w:tc>
          <w:tcPr>
            <w:tcW w:w="1081" w:type="dxa"/>
          </w:tcPr>
          <w:p w:rsidR="00E25D8A" w:rsidRPr="009E73EF" w:rsidRDefault="00E25D8A" w:rsidP="00304C1D">
            <w:pPr>
              <w:pStyle w:val="a3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</w:p>
        </w:tc>
        <w:tc>
          <w:tcPr>
            <w:tcW w:w="5400" w:type="dxa"/>
          </w:tcPr>
          <w:p w:rsidR="00E25D8A" w:rsidRPr="009E73EF" w:rsidRDefault="00E25D8A" w:rsidP="00304C1D">
            <w:pPr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E73EF">
              <w:rPr>
                <w:rFonts w:ascii="Times New Roman" w:hAnsi="Times New Roman" w:cs="Times New Roman"/>
                <w:sz w:val="28"/>
                <w:szCs w:val="28"/>
              </w:rPr>
              <w:t xml:space="preserve">Анализ требований пользователя </w:t>
            </w:r>
          </w:p>
        </w:tc>
        <w:tc>
          <w:tcPr>
            <w:tcW w:w="2864" w:type="dxa"/>
            <w:vAlign w:val="center"/>
          </w:tcPr>
          <w:p w:rsidR="00E25D8A" w:rsidRPr="009E73EF" w:rsidRDefault="0017481C" w:rsidP="00464302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6/11/2018</w:t>
            </w:r>
          </w:p>
        </w:tc>
      </w:tr>
      <w:tr w:rsidR="009E73EF" w:rsidRPr="009E73EF" w:rsidTr="00464302">
        <w:tc>
          <w:tcPr>
            <w:tcW w:w="1081" w:type="dxa"/>
          </w:tcPr>
          <w:p w:rsidR="00E25D8A" w:rsidRPr="009E73EF" w:rsidRDefault="00E25D8A" w:rsidP="00304C1D">
            <w:pPr>
              <w:pStyle w:val="a3"/>
              <w:numPr>
                <w:ilvl w:val="0"/>
                <w:numId w:val="2"/>
              </w:numPr>
              <w:rPr>
                <w:rFonts w:cs="Times New Roman"/>
                <w:szCs w:val="28"/>
              </w:rPr>
            </w:pPr>
          </w:p>
        </w:tc>
        <w:tc>
          <w:tcPr>
            <w:tcW w:w="5400" w:type="dxa"/>
          </w:tcPr>
          <w:p w:rsidR="00E25D8A" w:rsidRPr="009E73EF" w:rsidRDefault="00E25D8A" w:rsidP="00304C1D">
            <w:pPr>
              <w:ind w:left="142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9E73E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технического задания </w:t>
            </w:r>
          </w:p>
        </w:tc>
        <w:tc>
          <w:tcPr>
            <w:tcW w:w="2864" w:type="dxa"/>
            <w:vAlign w:val="center"/>
          </w:tcPr>
          <w:p w:rsidR="00E25D8A" w:rsidRPr="009E73EF" w:rsidRDefault="0017481C" w:rsidP="00464302">
            <w:pPr>
              <w:pStyle w:val="2"/>
              <w:numPr>
                <w:ilvl w:val="0"/>
                <w:numId w:val="0"/>
              </w:numPr>
              <w:jc w:val="center"/>
              <w:outlineLvl w:val="9"/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14/11/2018</w:t>
            </w:r>
            <w:bookmarkStart w:id="27" w:name="_GoBack"/>
            <w:bookmarkEnd w:id="27"/>
          </w:p>
        </w:tc>
      </w:tr>
    </w:tbl>
    <w:p w:rsidR="00E25D8A" w:rsidRPr="009E73EF" w:rsidRDefault="00E25D8A" w:rsidP="000471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532244359"/>
      <w:r w:rsidRPr="009E73EF">
        <w:rPr>
          <w:rFonts w:ascii="Times New Roman" w:hAnsi="Times New Roman" w:cs="Times New Roman"/>
          <w:color w:val="auto"/>
          <w:sz w:val="28"/>
          <w:szCs w:val="28"/>
        </w:rPr>
        <w:lastRenderedPageBreak/>
        <w:t>7 Порядок контроля и приёмки</w:t>
      </w:r>
      <w:bookmarkEnd w:id="28"/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532244360"/>
      <w:r w:rsidRPr="009E73EF">
        <w:rPr>
          <w:rFonts w:ascii="Times New Roman" w:hAnsi="Times New Roman" w:cs="Times New Roman"/>
          <w:color w:val="auto"/>
          <w:sz w:val="28"/>
          <w:szCs w:val="28"/>
        </w:rPr>
        <w:t>7.1 Виды испытаний</w:t>
      </w:r>
      <w:bookmarkEnd w:id="29"/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Приёмо-сдаточные испытания должны проводиться после окончания реализации программного продукта.</w:t>
      </w:r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32244361"/>
      <w:r w:rsidRPr="009E73EF">
        <w:rPr>
          <w:rFonts w:ascii="Times New Roman" w:hAnsi="Times New Roman" w:cs="Times New Roman"/>
          <w:color w:val="auto"/>
          <w:sz w:val="28"/>
          <w:szCs w:val="28"/>
        </w:rPr>
        <w:t>7.2 Общие требования к приёмке работы</w:t>
      </w:r>
      <w:bookmarkEnd w:id="30"/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790C" w:rsidRPr="009E73EF" w:rsidRDefault="00E0790C" w:rsidP="009E73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73EF">
        <w:rPr>
          <w:rFonts w:ascii="Times New Roman" w:hAnsi="Times New Roman" w:cs="Times New Roman"/>
          <w:sz w:val="28"/>
          <w:szCs w:val="28"/>
        </w:rPr>
        <w:t>Возможность приёмки программы должна определяться соответствием всем пунктам настоящего технического задания.</w:t>
      </w:r>
    </w:p>
    <w:sectPr w:rsidR="00E0790C" w:rsidRPr="009E7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25957"/>
    <w:multiLevelType w:val="hybridMultilevel"/>
    <w:tmpl w:val="7188121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61488"/>
    <w:multiLevelType w:val="hybridMultilevel"/>
    <w:tmpl w:val="CE6EFC1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1E"/>
    <w:rsid w:val="0004716F"/>
    <w:rsid w:val="00161462"/>
    <w:rsid w:val="0017481C"/>
    <w:rsid w:val="001836BC"/>
    <w:rsid w:val="00191200"/>
    <w:rsid w:val="00227977"/>
    <w:rsid w:val="002578A7"/>
    <w:rsid w:val="00464302"/>
    <w:rsid w:val="0051571E"/>
    <w:rsid w:val="006F4FC7"/>
    <w:rsid w:val="007A6FD2"/>
    <w:rsid w:val="007A73E1"/>
    <w:rsid w:val="007F3E91"/>
    <w:rsid w:val="00877701"/>
    <w:rsid w:val="008879D5"/>
    <w:rsid w:val="009E73EF"/>
    <w:rsid w:val="00BE63E1"/>
    <w:rsid w:val="00C05DF7"/>
    <w:rsid w:val="00C466F9"/>
    <w:rsid w:val="00E0790C"/>
    <w:rsid w:val="00E25D8A"/>
    <w:rsid w:val="00E57FEB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A91DA-FB48-4B5B-B140-3E8D5EDC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E7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E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D8A"/>
    <w:pPr>
      <w:widowControl/>
      <w:autoSpaceDN/>
      <w:spacing w:after="0" w:line="360" w:lineRule="auto"/>
      <w:ind w:left="720" w:firstLine="851"/>
      <w:contextualSpacing/>
      <w:jc w:val="both"/>
      <w:textAlignment w:val="auto"/>
    </w:pPr>
    <w:rPr>
      <w:rFonts w:ascii="Times New Roman" w:eastAsia="Times New Roman" w:hAnsi="Times New Roman" w:cstheme="minorBidi"/>
      <w:kern w:val="0"/>
      <w:sz w:val="28"/>
    </w:rPr>
  </w:style>
  <w:style w:type="table" w:styleId="a4">
    <w:name w:val="Table Grid"/>
    <w:basedOn w:val="a1"/>
    <w:rsid w:val="00E25D8A"/>
    <w:pPr>
      <w:widowControl/>
      <w:autoSpaceDN/>
      <w:spacing w:after="0" w:line="240" w:lineRule="auto"/>
      <w:textAlignment w:val="auto"/>
    </w:pPr>
    <w:rPr>
      <w:rFonts w:ascii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 без интервалов"/>
    <w:basedOn w:val="a"/>
    <w:link w:val="22"/>
    <w:qFormat/>
    <w:rsid w:val="00E25D8A"/>
    <w:pPr>
      <w:keepNext/>
      <w:widowControl/>
      <w:numPr>
        <w:ilvl w:val="1"/>
        <w:numId w:val="1"/>
      </w:numPr>
      <w:autoSpaceDN/>
      <w:spacing w:after="420" w:line="360" w:lineRule="auto"/>
      <w:ind w:left="0" w:firstLine="851"/>
      <w:jc w:val="both"/>
      <w:textAlignment w:val="auto"/>
      <w:outlineLvl w:val="1"/>
    </w:pPr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22">
    <w:name w:val="Заголовок 2 без интервалов Знак"/>
    <w:basedOn w:val="a0"/>
    <w:link w:val="2"/>
    <w:rsid w:val="00E25D8A"/>
    <w:rPr>
      <w:rFonts w:ascii="Times New Roman" w:eastAsia="Times New Roman" w:hAnsi="Times New Roman" w:cs="Arial"/>
      <w:bCs/>
      <w:iCs/>
      <w:kern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73EF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9E7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73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E73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73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73E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E7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2C44-7344-472E-BE28-FC6AD57C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17</cp:revision>
  <dcterms:created xsi:type="dcterms:W3CDTF">2018-12-10T16:21:00Z</dcterms:created>
  <dcterms:modified xsi:type="dcterms:W3CDTF">2018-12-10T18:50:00Z</dcterms:modified>
</cp:coreProperties>
</file>