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AE1" w:rsidRDefault="00DC367C" w:rsidP="003719F0">
      <w:pPr>
        <w:pStyle w:val="1"/>
        <w:numPr>
          <w:ilvl w:val="0"/>
          <w:numId w:val="2"/>
        </w:numPr>
        <w:rPr>
          <w:lang w:val="en-US"/>
        </w:rPr>
      </w:pPr>
      <w:r>
        <w:rPr>
          <w:lang w:val="en-US"/>
        </w:rPr>
        <w:t>Business Requirements</w:t>
      </w:r>
    </w:p>
    <w:p w:rsidR="00DC367C" w:rsidRDefault="00A23F7A" w:rsidP="009576F2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Background</w:t>
      </w:r>
    </w:p>
    <w:p w:rsidR="00A23F7A" w:rsidRDefault="0059096C" w:rsidP="0059096C">
      <w:pPr>
        <w:ind w:firstLine="360"/>
      </w:pPr>
      <w:r>
        <w:t xml:space="preserve">Каждый день в мире регистрируются тысячи патентов на изобретения, и их количество </w:t>
      </w:r>
      <w:r w:rsidR="006E3D6B">
        <w:t>продолжает расти</w:t>
      </w:r>
      <w:r>
        <w:t>.</w:t>
      </w:r>
      <w:r w:rsidR="006E3D6B">
        <w:t xml:space="preserve"> В связи с этим появилась необходимость в автоматизированной обработке, кластеризации и </w:t>
      </w:r>
      <w:r w:rsidR="007024C2">
        <w:t>поиска схожих</w:t>
      </w:r>
      <w:r w:rsidR="006E3D6B">
        <w:t xml:space="preserve"> патентов.</w:t>
      </w:r>
      <w:r w:rsidR="009576F2">
        <w:t xml:space="preserve"> Данный продукт будет решать представленные выше задачи в области химических патентов.</w:t>
      </w:r>
    </w:p>
    <w:p w:rsidR="009576F2" w:rsidRDefault="00EA751C" w:rsidP="009576F2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t>Business Opportunity</w:t>
      </w:r>
    </w:p>
    <w:p w:rsidR="00EA751C" w:rsidRDefault="00CA66A6" w:rsidP="007024C2">
      <w:pPr>
        <w:ind w:firstLine="360"/>
      </w:pPr>
      <w:r>
        <w:t>В настоящее время представлено множество средств</w:t>
      </w:r>
      <w:r w:rsidR="007024C2">
        <w:t xml:space="preserve"> автоматизированной обработки патентов</w:t>
      </w:r>
      <w:r w:rsidR="00B0177B">
        <w:t>. В основном они не специализируются на какой-либо конкретной области научных исследований, имеют неэффективные инструменты поиска схожих патентов.</w:t>
      </w:r>
      <w:r w:rsidR="00B956D8">
        <w:t xml:space="preserve"> Данный продукт специализируется в области химии и производит сравнение химических патентов</w:t>
      </w:r>
      <w:r w:rsidR="0052159B">
        <w:t>, их кластеризацию и выявление патентных трен</w:t>
      </w:r>
      <w:r w:rsidR="00EA3091">
        <w:t>д</w:t>
      </w:r>
      <w:r w:rsidR="0052159B">
        <w:t>ов</w:t>
      </w:r>
      <w:r w:rsidR="00B956D8">
        <w:t xml:space="preserve"> с учётом упоминаемых в них химических формул.</w:t>
      </w:r>
    </w:p>
    <w:p w:rsidR="00EA3091" w:rsidRDefault="006E5FD0" w:rsidP="006E5FD0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t>Business Objectives and Success Criteria</w:t>
      </w:r>
    </w:p>
    <w:p w:rsidR="00860010" w:rsidRDefault="00860010" w:rsidP="005A1E9D">
      <w:pPr>
        <w:ind w:firstLine="360"/>
      </w:pPr>
      <w:r>
        <w:t>Основной бизнес-целью является повышение эффективности обработки патентов в патентном ведомстве. Сюда можно включить повышение скорости обработки химических патентов сотрудн</w:t>
      </w:r>
      <w:r w:rsidR="00A07F64">
        <w:t>иками патентного ведомства, а также более быстрый поиск схожих патентов и автоматизированное выявление патентных трендов.</w:t>
      </w:r>
    </w:p>
    <w:p w:rsidR="006E5FD0" w:rsidRDefault="005A1E9D" w:rsidP="005A1E9D">
      <w:pPr>
        <w:ind w:firstLine="360"/>
      </w:pPr>
      <w:r w:rsidRPr="005A1E9D">
        <w:t xml:space="preserve">Успех этого проекта будет </w:t>
      </w:r>
      <w:r w:rsidR="00860010">
        <w:t>определяться по двум критериям:</w:t>
      </w:r>
    </w:p>
    <w:p w:rsidR="00860010" w:rsidRDefault="00860010" w:rsidP="00E22B69">
      <w:pPr>
        <w:pStyle w:val="a3"/>
        <w:numPr>
          <w:ilvl w:val="0"/>
          <w:numId w:val="8"/>
        </w:numPr>
      </w:pPr>
      <w:r>
        <w:t>уменьшение временных затрат на обработку патентов сотрудниками патентного</w:t>
      </w:r>
      <w:r w:rsidR="00A07F64">
        <w:t xml:space="preserve"> ведомства</w:t>
      </w:r>
      <w:r>
        <w:t>;</w:t>
      </w:r>
    </w:p>
    <w:p w:rsidR="00860010" w:rsidRPr="00494B4E" w:rsidRDefault="00860010" w:rsidP="00E22B69">
      <w:pPr>
        <w:pStyle w:val="a3"/>
        <w:numPr>
          <w:ilvl w:val="0"/>
          <w:numId w:val="8"/>
        </w:numPr>
      </w:pPr>
      <w:r>
        <w:t>уменьшение количества ошибок, совершаемых сотрудниками патентного ведомства, при обработке патентов.</w:t>
      </w:r>
    </w:p>
    <w:p w:rsidR="00C72AAB" w:rsidRPr="005A1E9D" w:rsidRDefault="00C72AAB" w:rsidP="00C72AAB">
      <w:pPr>
        <w:pStyle w:val="2"/>
        <w:numPr>
          <w:ilvl w:val="1"/>
          <w:numId w:val="2"/>
        </w:numPr>
      </w:pPr>
      <w:r>
        <w:rPr>
          <w:lang w:val="en-US"/>
        </w:rPr>
        <w:lastRenderedPageBreak/>
        <w:t>Customer</w:t>
      </w:r>
      <w:r w:rsidRPr="005A1E9D">
        <w:t xml:space="preserve"> </w:t>
      </w:r>
      <w:r>
        <w:rPr>
          <w:lang w:val="en-US"/>
        </w:rPr>
        <w:t>of</w:t>
      </w:r>
      <w:r w:rsidRPr="005A1E9D">
        <w:t xml:space="preserve"> </w:t>
      </w:r>
      <w:r>
        <w:rPr>
          <w:lang w:val="en-US"/>
        </w:rPr>
        <w:t>Market</w:t>
      </w:r>
      <w:r w:rsidRPr="005A1E9D">
        <w:t xml:space="preserve"> </w:t>
      </w:r>
      <w:r>
        <w:rPr>
          <w:lang w:val="en-US"/>
        </w:rPr>
        <w:t>Needs</w:t>
      </w:r>
    </w:p>
    <w:p w:rsidR="00D835F4" w:rsidRPr="00C25408" w:rsidRDefault="003B6B49" w:rsidP="002C17E9">
      <w:pPr>
        <w:ind w:firstLine="360"/>
      </w:pPr>
      <w:r>
        <w:t>Патентные ведомства сильно нуждаются в автоматизации работы с патентами.</w:t>
      </w:r>
      <w:r w:rsidRPr="003B6B49">
        <w:t xml:space="preserve"> </w:t>
      </w:r>
      <w:r>
        <w:t xml:space="preserve">Ручная обработка патентов </w:t>
      </w:r>
      <w:r w:rsidR="00372250">
        <w:t>требует больших временных и физических затрат.</w:t>
      </w:r>
      <w:r w:rsidR="00311378">
        <w:t xml:space="preserve"> Также</w:t>
      </w:r>
      <w:r w:rsidR="002C17E9">
        <w:t xml:space="preserve"> в</w:t>
      </w:r>
      <w:r w:rsidR="00311378">
        <w:t xml:space="preserve"> виду человеческого фактора возможны ошибки при обработке.</w:t>
      </w:r>
    </w:p>
    <w:p w:rsidR="00090ADE" w:rsidRDefault="00090ADE" w:rsidP="00090ADE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t>Business Risk</w:t>
      </w:r>
    </w:p>
    <w:p w:rsidR="00090ADE" w:rsidRDefault="00F724D8" w:rsidP="004234B1">
      <w:pPr>
        <w:ind w:firstLine="360"/>
      </w:pPr>
      <w:r>
        <w:t>Непринятие продукта</w:t>
      </w:r>
      <w:r w:rsidR="0048083F">
        <w:t xml:space="preserve"> потенциальным пользователем</w:t>
      </w:r>
      <w:r w:rsidR="008E1E38">
        <w:t xml:space="preserve"> ввиду непрозрачности </w:t>
      </w:r>
      <w:r w:rsidR="0048083F">
        <w:t>его назначения</w:t>
      </w:r>
      <w:r>
        <w:t xml:space="preserve"> </w:t>
      </w:r>
      <w:r w:rsidR="00582A2C">
        <w:t xml:space="preserve">и узкой </w:t>
      </w:r>
      <w:proofErr w:type="spellStart"/>
      <w:r w:rsidR="00582A2C">
        <w:t>специализированности</w:t>
      </w:r>
      <w:proofErr w:type="spellEnd"/>
      <w:r w:rsidR="00582A2C">
        <w:t xml:space="preserve"> </w:t>
      </w:r>
      <w:r>
        <w:t xml:space="preserve">может представляться серьезным риском. </w:t>
      </w:r>
      <w:r w:rsidR="00C82141">
        <w:t>Также имеется</w:t>
      </w:r>
      <w:r w:rsidR="00563946">
        <w:t xml:space="preserve"> большой</w:t>
      </w:r>
      <w:r w:rsidR="00C82141">
        <w:t xml:space="preserve"> риск того, что системные требования для этого продукта окажутся слишком высокими</w:t>
      </w:r>
      <w:r w:rsidR="005C41E6">
        <w:t>, либо невыполнимыми</w:t>
      </w:r>
      <w:r w:rsidR="00C82141">
        <w:t xml:space="preserve"> для большинства его потенциальных пользователей.</w:t>
      </w:r>
    </w:p>
    <w:p w:rsidR="00A6567E" w:rsidRDefault="00A6567E" w:rsidP="00BD220A">
      <w:pPr>
        <w:pStyle w:val="1"/>
        <w:numPr>
          <w:ilvl w:val="0"/>
          <w:numId w:val="2"/>
        </w:numPr>
        <w:rPr>
          <w:lang w:val="en-US"/>
        </w:rPr>
      </w:pPr>
      <w:r>
        <w:rPr>
          <w:lang w:val="en-US"/>
        </w:rPr>
        <w:t>Vision of the Solution</w:t>
      </w:r>
    </w:p>
    <w:p w:rsidR="00BD220A" w:rsidRDefault="00BD220A" w:rsidP="00BD220A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t>Vision Statement</w:t>
      </w:r>
    </w:p>
    <w:p w:rsidR="00BD220A" w:rsidRPr="005C0366" w:rsidRDefault="005C0366" w:rsidP="00DB6C0A">
      <w:pPr>
        <w:ind w:firstLine="360"/>
      </w:pPr>
      <w:r>
        <w:t xml:space="preserve">Данный продукт </w:t>
      </w:r>
      <w:r w:rsidR="00DB6C0A">
        <w:t xml:space="preserve">должен представлять собой комплексное решение, внедряемое в вычислительный комплекс патентного ведомства. Он должен упростить поиск схожих химических патентов, автоматизировать кластеризацию химических патентов по выбранным признакам и выявление </w:t>
      </w:r>
      <w:r w:rsidR="00A67634">
        <w:t xml:space="preserve">текущих </w:t>
      </w:r>
      <w:r w:rsidR="00DB6C0A">
        <w:t>трендов</w:t>
      </w:r>
      <w:r w:rsidR="00C40182">
        <w:t xml:space="preserve"> в данной области</w:t>
      </w:r>
      <w:r w:rsidR="00DB6C0A">
        <w:t>.</w:t>
      </w:r>
    </w:p>
    <w:p w:rsidR="00A27F3F" w:rsidRDefault="00A27F3F" w:rsidP="00A27F3F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t>Major Features</w:t>
      </w:r>
    </w:p>
    <w:p w:rsidR="00A27F3F" w:rsidRPr="00494B4E" w:rsidRDefault="00494B4E" w:rsidP="00EC1019">
      <w:pPr>
        <w:pStyle w:val="a3"/>
        <w:numPr>
          <w:ilvl w:val="0"/>
          <w:numId w:val="3"/>
        </w:numPr>
      </w:pPr>
      <w:r>
        <w:t>Нацеленность продукта на химические патенты;</w:t>
      </w:r>
    </w:p>
    <w:p w:rsidR="00494B4E" w:rsidRDefault="00494B4E" w:rsidP="00EC1019">
      <w:pPr>
        <w:pStyle w:val="a3"/>
        <w:numPr>
          <w:ilvl w:val="0"/>
          <w:numId w:val="3"/>
        </w:numPr>
      </w:pPr>
      <w:r>
        <w:t>Поиск схожих патентов с учётом используемых химических формул;</w:t>
      </w:r>
    </w:p>
    <w:p w:rsidR="00494B4E" w:rsidRDefault="00494B4E" w:rsidP="00EC1019">
      <w:pPr>
        <w:pStyle w:val="a3"/>
        <w:numPr>
          <w:ilvl w:val="0"/>
          <w:numId w:val="3"/>
        </w:numPr>
      </w:pPr>
      <w:r>
        <w:t>Кластеризация химических патентов по выбранным критериям (время, тип исследуемых соединений, назначение исследуемых соединений);</w:t>
      </w:r>
    </w:p>
    <w:p w:rsidR="00494B4E" w:rsidRDefault="00494B4E" w:rsidP="00EC1019">
      <w:pPr>
        <w:pStyle w:val="a3"/>
        <w:numPr>
          <w:ilvl w:val="0"/>
          <w:numId w:val="3"/>
        </w:numPr>
      </w:pPr>
      <w:r>
        <w:t>Выявление патентных трендов (какие типы химических соединений становятся наиболее исследуемыми с течением времени).</w:t>
      </w:r>
    </w:p>
    <w:p w:rsidR="00494B4E" w:rsidRDefault="00E731D8" w:rsidP="00E731D8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Assumptions and Dependencies</w:t>
      </w:r>
    </w:p>
    <w:p w:rsidR="00E731D8" w:rsidRDefault="00D54BAD" w:rsidP="00D54BAD">
      <w:pPr>
        <w:ind w:firstLine="360"/>
      </w:pPr>
      <w:r>
        <w:t>Предполагается, что к определённому этапу реализации проекта</w:t>
      </w:r>
      <w:r w:rsidRPr="00D54BAD">
        <w:t xml:space="preserve">, </w:t>
      </w:r>
      <w:r>
        <w:t xml:space="preserve">в частности, к началу тестирования отдельных модулей, будет доступен массив патентных архивов </w:t>
      </w:r>
      <w:r>
        <w:rPr>
          <w:lang w:val="en-US"/>
        </w:rPr>
        <w:t>USPTO</w:t>
      </w:r>
      <w:r w:rsidRPr="00D54BAD">
        <w:t>.</w:t>
      </w:r>
    </w:p>
    <w:p w:rsidR="00D54BAD" w:rsidRDefault="00D54BAD" w:rsidP="00D54BAD">
      <w:pPr>
        <w:ind w:firstLine="360"/>
      </w:pPr>
      <w:r>
        <w:t>Предполагается, что пользователь знаком с основами работы с персональным компьютером и сопутствующей ему периферией, а также умеет работать с интернет-браузером.</w:t>
      </w:r>
    </w:p>
    <w:p w:rsidR="00D54BAD" w:rsidRPr="00D54BAD" w:rsidRDefault="00D54BAD" w:rsidP="00D54BAD">
      <w:pPr>
        <w:ind w:firstLine="360"/>
      </w:pPr>
      <w:r>
        <w:t>Так как данная система будет представлять собой веб-приложение</w:t>
      </w:r>
      <w:r w:rsidR="005B3135">
        <w:t>, будет необходимо использовать интернет-браузер. Предполагается, что пользователи будут иметь бесперебойное подключение к локальной сети патентного ведомства.</w:t>
      </w:r>
    </w:p>
    <w:p w:rsidR="00E731D8" w:rsidRDefault="0082135F" w:rsidP="0082135F">
      <w:pPr>
        <w:pStyle w:val="1"/>
        <w:numPr>
          <w:ilvl w:val="0"/>
          <w:numId w:val="2"/>
        </w:numPr>
        <w:rPr>
          <w:lang w:val="en-US"/>
        </w:rPr>
      </w:pPr>
      <w:r>
        <w:rPr>
          <w:lang w:val="en-US"/>
        </w:rPr>
        <w:t>Scope and Limitations</w:t>
      </w:r>
    </w:p>
    <w:p w:rsidR="0082135F" w:rsidRDefault="00524A7C" w:rsidP="00524A7C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t>Scope of Initial Release</w:t>
      </w:r>
    </w:p>
    <w:p w:rsidR="005C117C" w:rsidRDefault="005C117C" w:rsidP="005C117C">
      <w:pPr>
        <w:ind w:left="360"/>
      </w:pPr>
      <w:r>
        <w:t>В первый релиз продукта будет включен следующий функционал:</w:t>
      </w:r>
    </w:p>
    <w:p w:rsidR="005C117C" w:rsidRDefault="005C117C" w:rsidP="005C117C">
      <w:pPr>
        <w:pStyle w:val="a3"/>
        <w:numPr>
          <w:ilvl w:val="0"/>
          <w:numId w:val="4"/>
        </w:numPr>
      </w:pPr>
      <w:r>
        <w:t>Распаковка патентных архивов;</w:t>
      </w:r>
    </w:p>
    <w:p w:rsidR="005C117C" w:rsidRDefault="005C117C" w:rsidP="005C117C">
      <w:pPr>
        <w:pStyle w:val="a3"/>
        <w:numPr>
          <w:ilvl w:val="0"/>
          <w:numId w:val="4"/>
        </w:numPr>
      </w:pPr>
      <w:r>
        <w:t>Извлечение информации о патенте (дата, название, авторы, заявитель, категория по Международной Патентной Классификации);</w:t>
      </w:r>
    </w:p>
    <w:p w:rsidR="005C117C" w:rsidRPr="005C117C" w:rsidRDefault="005C117C" w:rsidP="005C117C">
      <w:pPr>
        <w:pStyle w:val="a3"/>
        <w:numPr>
          <w:ilvl w:val="0"/>
          <w:numId w:val="4"/>
        </w:numPr>
      </w:pPr>
      <w:r>
        <w:t xml:space="preserve">Извлечение информации о химическом соединении, содержащемся в патенте (графическое представление и различные текстовые представления – </w:t>
      </w:r>
      <w:r>
        <w:rPr>
          <w:lang w:val="en-US"/>
        </w:rPr>
        <w:t>SMILES</w:t>
      </w:r>
      <w:r w:rsidRPr="005C117C">
        <w:t xml:space="preserve">, </w:t>
      </w:r>
      <w:proofErr w:type="spellStart"/>
      <w:r>
        <w:rPr>
          <w:lang w:val="en-US"/>
        </w:rPr>
        <w:t>InChi</w:t>
      </w:r>
      <w:proofErr w:type="spellEnd"/>
      <w:r>
        <w:t xml:space="preserve"> и т.д.</w:t>
      </w:r>
      <w:r w:rsidRPr="005C117C">
        <w:t>);</w:t>
      </w:r>
    </w:p>
    <w:p w:rsidR="005C117C" w:rsidRDefault="005C117C" w:rsidP="005C117C">
      <w:pPr>
        <w:pStyle w:val="a3"/>
        <w:numPr>
          <w:ilvl w:val="0"/>
          <w:numId w:val="4"/>
        </w:numPr>
      </w:pPr>
      <w:r>
        <w:t>Поиск схожих химических соединений;</w:t>
      </w:r>
    </w:p>
    <w:p w:rsidR="005C117C" w:rsidRDefault="005C117C" w:rsidP="005C117C">
      <w:pPr>
        <w:pStyle w:val="a3"/>
        <w:numPr>
          <w:ilvl w:val="0"/>
          <w:numId w:val="4"/>
        </w:numPr>
      </w:pPr>
      <w:r>
        <w:t>Поиск схожих патентов на основе схожести используемых в них химических соединений;</w:t>
      </w:r>
    </w:p>
    <w:p w:rsidR="00A0219D" w:rsidRDefault="00C63DDA" w:rsidP="00A0219D">
      <w:pPr>
        <w:pStyle w:val="a3"/>
        <w:numPr>
          <w:ilvl w:val="0"/>
          <w:numId w:val="4"/>
        </w:numPr>
      </w:pPr>
      <w:r>
        <w:t>Просмотр информации о патентах и схожих патентах, химических соединениях и схожих химических соединениях пользователем.</w:t>
      </w:r>
    </w:p>
    <w:p w:rsidR="00524A7C" w:rsidRDefault="00524A7C" w:rsidP="00524A7C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t>Scope of Subsequent Releases</w:t>
      </w:r>
    </w:p>
    <w:p w:rsidR="00524A7C" w:rsidRDefault="00024B7B" w:rsidP="00024B7B">
      <w:pPr>
        <w:ind w:firstLine="360"/>
      </w:pPr>
      <w:r>
        <w:t>В последующем планируется дополнить функционал продукта:</w:t>
      </w:r>
    </w:p>
    <w:p w:rsidR="00024B7B" w:rsidRDefault="001B7FF5" w:rsidP="00024B7B">
      <w:pPr>
        <w:pStyle w:val="a3"/>
        <w:numPr>
          <w:ilvl w:val="0"/>
          <w:numId w:val="5"/>
        </w:numPr>
      </w:pPr>
      <w:r>
        <w:lastRenderedPageBreak/>
        <w:t>Выполнение кластеризации патентов по различным критериям;</w:t>
      </w:r>
    </w:p>
    <w:p w:rsidR="001B7FF5" w:rsidRPr="00024B7B" w:rsidRDefault="001B7FF5" w:rsidP="00024B7B">
      <w:pPr>
        <w:pStyle w:val="a3"/>
        <w:numPr>
          <w:ilvl w:val="0"/>
          <w:numId w:val="5"/>
        </w:numPr>
      </w:pPr>
      <w:r>
        <w:t>Выявление патентных трендов.</w:t>
      </w:r>
    </w:p>
    <w:p w:rsidR="00524A7C" w:rsidRDefault="00524A7C" w:rsidP="00524A7C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t>Limitations and Exclusions</w:t>
      </w:r>
    </w:p>
    <w:p w:rsidR="00A27F3F" w:rsidRDefault="00735B7F" w:rsidP="00735B7F">
      <w:pPr>
        <w:ind w:firstLine="360"/>
      </w:pPr>
      <w:r>
        <w:t>Продукт не будет работать вне локальной сети патентного ведомства. Пользователи также не смогут расширить доступ к данному продукту.</w:t>
      </w:r>
    </w:p>
    <w:p w:rsidR="00735B7F" w:rsidRPr="00735B7F" w:rsidRDefault="00735B7F" w:rsidP="00735B7F">
      <w:pPr>
        <w:ind w:firstLine="360"/>
      </w:pPr>
      <w:r>
        <w:t xml:space="preserve">Приложение будет работать только с патентами </w:t>
      </w:r>
      <w:r>
        <w:rPr>
          <w:lang w:val="en-US"/>
        </w:rPr>
        <w:t>USPTO</w:t>
      </w:r>
      <w:r w:rsidRPr="00735B7F">
        <w:t>.</w:t>
      </w:r>
    </w:p>
    <w:p w:rsidR="00EB0662" w:rsidRDefault="00EB0662" w:rsidP="00EB0662">
      <w:pPr>
        <w:pStyle w:val="1"/>
        <w:numPr>
          <w:ilvl w:val="0"/>
          <w:numId w:val="2"/>
        </w:numPr>
        <w:rPr>
          <w:lang w:val="en-US"/>
        </w:rPr>
      </w:pPr>
      <w:r>
        <w:rPr>
          <w:lang w:val="en-US"/>
        </w:rPr>
        <w:t>Business Context</w:t>
      </w:r>
    </w:p>
    <w:p w:rsidR="000757C1" w:rsidRDefault="00EB0662" w:rsidP="000757C1">
      <w:pPr>
        <w:pStyle w:val="2"/>
        <w:numPr>
          <w:ilvl w:val="1"/>
          <w:numId w:val="2"/>
        </w:numPr>
      </w:pPr>
      <w:r>
        <w:rPr>
          <w:lang w:val="en-US"/>
        </w:rPr>
        <w:t>Stakeholder Profiles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2070"/>
        <w:gridCol w:w="2340"/>
        <w:gridCol w:w="1710"/>
      </w:tblGrid>
      <w:tr w:rsidR="000757C1" w:rsidTr="009620FA">
        <w:tc>
          <w:tcPr>
            <w:tcW w:w="1548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9620FA">
            <w:pPr>
              <w:pStyle w:val="a4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br/>
              <w:t>Stakeholder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9620FA">
            <w:pPr>
              <w:pStyle w:val="a4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Major Value</w:t>
            </w:r>
          </w:p>
        </w:tc>
        <w:tc>
          <w:tcPr>
            <w:tcW w:w="2070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9620FA">
            <w:pPr>
              <w:pStyle w:val="a4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br/>
              <w:t>Attitudes</w:t>
            </w:r>
          </w:p>
        </w:tc>
        <w:tc>
          <w:tcPr>
            <w:tcW w:w="2340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9620FA">
            <w:pPr>
              <w:pStyle w:val="a4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br/>
              <w:t>Major Interests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9620FA">
            <w:pPr>
              <w:pStyle w:val="a4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br/>
              <w:t>Constraints</w:t>
            </w:r>
          </w:p>
        </w:tc>
      </w:tr>
      <w:tr w:rsidR="000757C1" w:rsidRPr="00947F61" w:rsidTr="009620FA">
        <w:tc>
          <w:tcPr>
            <w:tcW w:w="1548" w:type="dxa"/>
            <w:tcBorders>
              <w:top w:val="nil"/>
            </w:tcBorders>
          </w:tcPr>
          <w:p w:rsidR="000757C1" w:rsidRPr="00DE3B06" w:rsidRDefault="000757C1" w:rsidP="009620FA">
            <w:pPr>
              <w:pStyle w:val="TableTextsmall"/>
              <w:rPr>
                <w:lang w:val="ru-RU"/>
              </w:rPr>
            </w:pPr>
            <w:r>
              <w:rPr>
                <w:lang w:val="ru-RU"/>
              </w:rPr>
              <w:t xml:space="preserve"> работник патентного ведомства</w:t>
            </w:r>
          </w:p>
        </w:tc>
        <w:tc>
          <w:tcPr>
            <w:tcW w:w="1440" w:type="dxa"/>
            <w:tcBorders>
              <w:top w:val="nil"/>
            </w:tcBorders>
          </w:tcPr>
          <w:p w:rsidR="000757C1" w:rsidRPr="00613342" w:rsidRDefault="000757C1" w:rsidP="009620FA">
            <w:pPr>
              <w:pStyle w:val="TableTextsmall"/>
              <w:rPr>
                <w:lang w:val="ru-RU"/>
              </w:rPr>
            </w:pPr>
            <w:r>
              <w:rPr>
                <w:lang w:val="ru-RU"/>
              </w:rPr>
              <w:t>меньшее время работы</w:t>
            </w:r>
          </w:p>
        </w:tc>
        <w:tc>
          <w:tcPr>
            <w:tcW w:w="2070" w:type="dxa"/>
            <w:tcBorders>
              <w:top w:val="nil"/>
            </w:tcBorders>
          </w:tcPr>
          <w:p w:rsidR="000757C1" w:rsidRPr="00613342" w:rsidRDefault="000757C1" w:rsidP="009620FA">
            <w:pPr>
              <w:pStyle w:val="TableTextsmall"/>
              <w:rPr>
                <w:lang w:val="ru-RU"/>
              </w:rPr>
            </w:pPr>
            <w:r>
              <w:rPr>
                <w:lang w:val="ru-RU"/>
              </w:rPr>
              <w:t>видит продукт как способ уменьшения затрат собственных усилий при работе с патентами</w:t>
            </w:r>
          </w:p>
        </w:tc>
        <w:tc>
          <w:tcPr>
            <w:tcW w:w="2340" w:type="dxa"/>
            <w:tcBorders>
              <w:top w:val="nil"/>
            </w:tcBorders>
          </w:tcPr>
          <w:p w:rsidR="000757C1" w:rsidRPr="00613342" w:rsidRDefault="000757C1" w:rsidP="009620FA">
            <w:pPr>
              <w:pStyle w:val="TableTextsmall"/>
              <w:rPr>
                <w:lang w:val="ru-RU"/>
              </w:rPr>
            </w:pPr>
            <w:r>
              <w:rPr>
                <w:lang w:val="ru-RU"/>
              </w:rPr>
              <w:t>меньше времени затрачивается на поиск схожих патентов, анализ патентных трендов; простота использования</w:t>
            </w:r>
          </w:p>
        </w:tc>
        <w:tc>
          <w:tcPr>
            <w:tcW w:w="1710" w:type="dxa"/>
            <w:tcBorders>
              <w:top w:val="nil"/>
            </w:tcBorders>
          </w:tcPr>
          <w:p w:rsidR="000757C1" w:rsidRPr="00D00768" w:rsidRDefault="000757C1" w:rsidP="009620FA">
            <w:pPr>
              <w:pStyle w:val="TableTextsmall"/>
              <w:rPr>
                <w:lang w:val="ru-RU"/>
              </w:rPr>
            </w:pPr>
            <w:r>
              <w:rPr>
                <w:lang w:val="ru-RU"/>
              </w:rPr>
              <w:t xml:space="preserve">клиент должен работать на </w:t>
            </w:r>
            <w:proofErr w:type="spellStart"/>
            <w:r>
              <w:rPr>
                <w:lang w:val="ru-RU"/>
              </w:rPr>
              <w:t>низкопроизводительном</w:t>
            </w:r>
            <w:proofErr w:type="spellEnd"/>
            <w:r>
              <w:rPr>
                <w:lang w:val="ru-RU"/>
              </w:rPr>
              <w:t xml:space="preserve"> аппаратном обеспечении</w:t>
            </w:r>
          </w:p>
        </w:tc>
      </w:tr>
      <w:tr w:rsidR="000757C1" w:rsidRPr="00D00768" w:rsidTr="009620FA">
        <w:tc>
          <w:tcPr>
            <w:tcW w:w="1548" w:type="dxa"/>
          </w:tcPr>
          <w:p w:rsidR="000757C1" w:rsidRPr="00DE3B06" w:rsidRDefault="000757C1" w:rsidP="009620FA">
            <w:pPr>
              <w:pStyle w:val="TableTextsmall"/>
              <w:rPr>
                <w:lang w:val="ru-RU"/>
              </w:rPr>
            </w:pPr>
            <w:r>
              <w:rPr>
                <w:lang w:val="ru-RU"/>
              </w:rPr>
              <w:t>разработчик</w:t>
            </w:r>
          </w:p>
        </w:tc>
        <w:tc>
          <w:tcPr>
            <w:tcW w:w="1440" w:type="dxa"/>
          </w:tcPr>
          <w:p w:rsidR="000757C1" w:rsidRPr="0051391F" w:rsidRDefault="000757C1" w:rsidP="009620FA">
            <w:pPr>
              <w:pStyle w:val="TableTextsmall"/>
              <w:rPr>
                <w:lang w:val="ru-RU"/>
              </w:rPr>
            </w:pPr>
            <w:r>
              <w:rPr>
                <w:lang w:val="ru-RU"/>
              </w:rPr>
              <w:t>меньшее количество ошибок, требующих исправление в будущем</w:t>
            </w:r>
          </w:p>
        </w:tc>
        <w:tc>
          <w:tcPr>
            <w:tcW w:w="2070" w:type="dxa"/>
          </w:tcPr>
          <w:p w:rsidR="000757C1" w:rsidRPr="009F132E" w:rsidRDefault="009F132E" w:rsidP="009620FA">
            <w:pPr>
              <w:pStyle w:val="TableTextsmall"/>
              <w:rPr>
                <w:lang w:val="ru-RU"/>
              </w:rPr>
            </w:pPr>
            <w:r>
              <w:rPr>
                <w:lang w:val="ru-RU"/>
              </w:rPr>
              <w:t>воспринимает продукт как возможность улучшить свои навыки работы с большими объемами данных</w:t>
            </w:r>
          </w:p>
        </w:tc>
        <w:tc>
          <w:tcPr>
            <w:tcW w:w="2340" w:type="dxa"/>
          </w:tcPr>
          <w:p w:rsidR="000757C1" w:rsidRPr="00DA3FA0" w:rsidRDefault="000757C1" w:rsidP="009620FA">
            <w:pPr>
              <w:pStyle w:val="TableTextsmall"/>
              <w:rPr>
                <w:lang w:val="ru-RU"/>
              </w:rPr>
            </w:pPr>
            <w:r>
              <w:rPr>
                <w:lang w:val="ru-RU"/>
              </w:rPr>
              <w:t xml:space="preserve">«умная» среда разработки: автоматическое исправление ошибок, </w:t>
            </w:r>
            <w:proofErr w:type="spellStart"/>
            <w:r>
              <w:rPr>
                <w:lang w:val="ru-RU"/>
              </w:rPr>
              <w:t>автодополнение</w:t>
            </w:r>
            <w:proofErr w:type="spellEnd"/>
            <w:r>
              <w:rPr>
                <w:lang w:val="ru-RU"/>
              </w:rPr>
              <w:t>, подсказки о параметрах и пр.</w:t>
            </w:r>
          </w:p>
        </w:tc>
        <w:tc>
          <w:tcPr>
            <w:tcW w:w="1710" w:type="dxa"/>
          </w:tcPr>
          <w:p w:rsidR="000757C1" w:rsidRPr="00D00768" w:rsidRDefault="000757C1" w:rsidP="009620FA">
            <w:pPr>
              <w:pStyle w:val="TableTextsmall"/>
              <w:rPr>
                <w:lang w:val="ru-RU"/>
              </w:rPr>
            </w:pPr>
            <w:r>
              <w:rPr>
                <w:lang w:val="ru-RU"/>
              </w:rPr>
              <w:t>тестирование необходимо проводить на высокопроизводительном аппаратном обеспечении</w:t>
            </w:r>
          </w:p>
        </w:tc>
      </w:tr>
      <w:tr w:rsidR="000757C1" w:rsidTr="009620FA">
        <w:tc>
          <w:tcPr>
            <w:tcW w:w="1548" w:type="dxa"/>
          </w:tcPr>
          <w:p w:rsidR="000757C1" w:rsidRPr="00DE3B06" w:rsidRDefault="000757C1" w:rsidP="009620FA">
            <w:pPr>
              <w:pStyle w:val="TableTextsmall"/>
              <w:rPr>
                <w:lang w:val="ru-RU"/>
              </w:rPr>
            </w:pPr>
            <w:r>
              <w:rPr>
                <w:lang w:val="ru-RU"/>
              </w:rPr>
              <w:t>начальник патентного ведомства</w:t>
            </w:r>
          </w:p>
        </w:tc>
        <w:tc>
          <w:tcPr>
            <w:tcW w:w="1440" w:type="dxa"/>
          </w:tcPr>
          <w:p w:rsidR="000757C1" w:rsidRPr="00EA79D2" w:rsidRDefault="000757C1" w:rsidP="009620FA">
            <w:pPr>
              <w:pStyle w:val="TableTextsmall"/>
              <w:rPr>
                <w:lang w:val="ru-RU"/>
              </w:rPr>
            </w:pPr>
            <w:r>
              <w:rPr>
                <w:lang w:val="ru-RU"/>
              </w:rPr>
              <w:t>получение б</w:t>
            </w:r>
            <w:r>
              <w:rPr>
                <w:b/>
                <w:lang w:val="ru-RU"/>
              </w:rPr>
              <w:t>о</w:t>
            </w:r>
            <w:r>
              <w:rPr>
                <w:lang w:val="ru-RU"/>
              </w:rPr>
              <w:t>льшего объёма обработанных патентов за меньшее время</w:t>
            </w:r>
          </w:p>
        </w:tc>
        <w:tc>
          <w:tcPr>
            <w:tcW w:w="2070" w:type="dxa"/>
          </w:tcPr>
          <w:p w:rsidR="000757C1" w:rsidRPr="006A5B3F" w:rsidRDefault="000757C1" w:rsidP="009620FA">
            <w:pPr>
              <w:pStyle w:val="TableTextsmall"/>
              <w:rPr>
                <w:lang w:val="ru-RU"/>
              </w:rPr>
            </w:pPr>
            <w:r>
              <w:rPr>
                <w:lang w:val="ru-RU"/>
              </w:rPr>
              <w:t>может не пойти на компромисс, если потребуется дополнительная закупка аппаратного обеспечения</w:t>
            </w:r>
          </w:p>
        </w:tc>
        <w:tc>
          <w:tcPr>
            <w:tcW w:w="2340" w:type="dxa"/>
          </w:tcPr>
          <w:p w:rsidR="000757C1" w:rsidRPr="00B65AE4" w:rsidRDefault="000757C1" w:rsidP="009620FA">
            <w:pPr>
              <w:pStyle w:val="TableTextsmall"/>
              <w:rPr>
                <w:lang w:val="ru-RU"/>
              </w:rPr>
            </w:pPr>
            <w:r>
              <w:rPr>
                <w:lang w:val="ru-RU"/>
              </w:rPr>
              <w:t>возможность обработки б</w:t>
            </w:r>
            <w:r w:rsidRPr="00B65AE4">
              <w:rPr>
                <w:b/>
                <w:lang w:val="ru-RU"/>
              </w:rPr>
              <w:t>о</w:t>
            </w:r>
            <w:r>
              <w:rPr>
                <w:lang w:val="ru-RU"/>
              </w:rPr>
              <w:t>льших массивов патентных данных, отсутствие необходимости в долгом обучении работников</w:t>
            </w:r>
          </w:p>
        </w:tc>
        <w:tc>
          <w:tcPr>
            <w:tcW w:w="1710" w:type="dxa"/>
          </w:tcPr>
          <w:p w:rsidR="000757C1" w:rsidRPr="00407A97" w:rsidRDefault="000757C1" w:rsidP="009620FA">
            <w:pPr>
              <w:pStyle w:val="TableTextsmall"/>
              <w:rPr>
                <w:lang w:val="ru-RU"/>
              </w:rPr>
            </w:pPr>
            <w:r>
              <w:rPr>
                <w:lang w:val="ru-RU"/>
              </w:rPr>
              <w:t>ограничен бюджет на доработки</w:t>
            </w:r>
          </w:p>
        </w:tc>
      </w:tr>
    </w:tbl>
    <w:p w:rsidR="000757C1" w:rsidRDefault="000757C1" w:rsidP="000757C1"/>
    <w:p w:rsidR="000757C1" w:rsidRDefault="000757C1" w:rsidP="00D71149">
      <w:pPr>
        <w:pStyle w:val="2"/>
        <w:ind w:firstLine="708"/>
      </w:pPr>
      <w:bookmarkStart w:id="0" w:name="_Toc18551433"/>
      <w:r>
        <w:t xml:space="preserve">4.2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Priorities</w:t>
      </w:r>
      <w:bookmarkEnd w:id="0"/>
      <w:proofErr w:type="spellEnd"/>
    </w:p>
    <w:p w:rsidR="000757C1" w:rsidRDefault="000757C1" w:rsidP="000757C1">
      <w:pPr>
        <w:pStyle w:val="boilerplate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50"/>
        <w:gridCol w:w="2340"/>
        <w:gridCol w:w="2898"/>
      </w:tblGrid>
      <w:tr w:rsidR="000757C1" w:rsidRPr="00D54BAD" w:rsidTr="009620FA">
        <w:tc>
          <w:tcPr>
            <w:tcW w:w="2088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9620FA">
            <w:pPr>
              <w:pStyle w:val="a4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lastRenderedPageBreak/>
              <w:t>Dimension</w:t>
            </w:r>
          </w:p>
        </w:tc>
        <w:tc>
          <w:tcPr>
            <w:tcW w:w="2250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9620FA">
            <w:pPr>
              <w:pStyle w:val="a4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Driver</w:t>
            </w:r>
            <w:r>
              <w:rPr>
                <w:b/>
              </w:rPr>
              <w:br/>
              <w:t>(state objective)</w:t>
            </w:r>
          </w:p>
        </w:tc>
        <w:tc>
          <w:tcPr>
            <w:tcW w:w="2340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9620FA">
            <w:pPr>
              <w:pStyle w:val="a4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  <w:r>
              <w:rPr>
                <w:b/>
              </w:rPr>
              <w:br/>
              <w:t>(state limits)</w:t>
            </w:r>
          </w:p>
        </w:tc>
        <w:tc>
          <w:tcPr>
            <w:tcW w:w="2898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9620FA">
            <w:pPr>
              <w:pStyle w:val="a4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Degree of Freedom</w:t>
            </w:r>
            <w:r>
              <w:rPr>
                <w:b/>
              </w:rPr>
              <w:br/>
              <w:t>(state allowable range)</w:t>
            </w:r>
          </w:p>
        </w:tc>
      </w:tr>
      <w:tr w:rsidR="000757C1" w:rsidRPr="00352C35" w:rsidTr="009620FA">
        <w:tc>
          <w:tcPr>
            <w:tcW w:w="2088" w:type="dxa"/>
            <w:tcBorders>
              <w:top w:val="nil"/>
            </w:tcBorders>
          </w:tcPr>
          <w:p w:rsidR="000757C1" w:rsidRDefault="000757C1" w:rsidP="009620FA">
            <w:pPr>
              <w:pStyle w:val="TableTextsmall"/>
              <w:keepNext/>
              <w:keepLines/>
            </w:pPr>
            <w:r>
              <w:t>Schedule</w:t>
            </w:r>
          </w:p>
        </w:tc>
        <w:tc>
          <w:tcPr>
            <w:tcW w:w="2250" w:type="dxa"/>
            <w:tcBorders>
              <w:top w:val="nil"/>
            </w:tcBorders>
          </w:tcPr>
          <w:p w:rsidR="000757C1" w:rsidRPr="00352C35" w:rsidRDefault="000757C1" w:rsidP="009620FA">
            <w:pPr>
              <w:pStyle w:val="TableTextsmall"/>
              <w:keepNext/>
              <w:keepLines/>
              <w:rPr>
                <w:lang w:val="ru-RU"/>
              </w:rPr>
            </w:pPr>
            <w:r>
              <w:t>release</w:t>
            </w:r>
            <w:r w:rsidRPr="00352C35">
              <w:rPr>
                <w:lang w:val="ru-RU"/>
              </w:rPr>
              <w:t xml:space="preserve"> 1.0 </w:t>
            </w:r>
            <w:r w:rsidR="00352C35">
              <w:rPr>
                <w:lang w:val="ru-RU"/>
              </w:rPr>
              <w:t>должен быть готов к</w:t>
            </w:r>
            <w:r w:rsidRPr="00352C35">
              <w:rPr>
                <w:lang w:val="ru-RU"/>
              </w:rPr>
              <w:t xml:space="preserve"> </w:t>
            </w:r>
            <w:r w:rsidR="00352C35">
              <w:rPr>
                <w:lang w:val="ru-RU"/>
              </w:rPr>
              <w:t>01.0</w:t>
            </w:r>
            <w:r w:rsidR="00E22B69">
              <w:rPr>
                <w:lang w:val="ru-RU"/>
              </w:rPr>
              <w:t>2</w:t>
            </w:r>
            <w:r w:rsidR="00352C35">
              <w:rPr>
                <w:lang w:val="ru-RU"/>
              </w:rPr>
              <w:t>.2020</w:t>
            </w:r>
            <w:r w:rsidRPr="00352C35">
              <w:rPr>
                <w:lang w:val="ru-RU"/>
              </w:rPr>
              <w:t xml:space="preserve">, </w:t>
            </w:r>
            <w:r>
              <w:t>release</w:t>
            </w:r>
            <w:r w:rsidRPr="00352C35">
              <w:rPr>
                <w:lang w:val="ru-RU"/>
              </w:rPr>
              <w:t xml:space="preserve"> 1.1 </w:t>
            </w:r>
            <w:r w:rsidR="00352C35">
              <w:rPr>
                <w:lang w:val="ru-RU"/>
              </w:rPr>
              <w:t>- к</w:t>
            </w:r>
            <w:r w:rsidRPr="00352C35">
              <w:rPr>
                <w:lang w:val="ru-RU"/>
              </w:rPr>
              <w:t xml:space="preserve"> </w:t>
            </w:r>
            <w:r w:rsidR="00352C35">
              <w:rPr>
                <w:lang w:val="ru-RU"/>
              </w:rPr>
              <w:t>01.0</w:t>
            </w:r>
            <w:r w:rsidR="00E22B69">
              <w:rPr>
                <w:lang w:val="ru-RU"/>
              </w:rPr>
              <w:t>4</w:t>
            </w:r>
            <w:r w:rsidR="00352C35">
              <w:rPr>
                <w:lang w:val="ru-RU"/>
              </w:rPr>
              <w:t>.2020</w:t>
            </w:r>
          </w:p>
        </w:tc>
        <w:tc>
          <w:tcPr>
            <w:tcW w:w="2340" w:type="dxa"/>
            <w:tcBorders>
              <w:top w:val="nil"/>
            </w:tcBorders>
          </w:tcPr>
          <w:p w:rsidR="000757C1" w:rsidRPr="00352C35" w:rsidRDefault="00D34236" w:rsidP="009620FA">
            <w:pPr>
              <w:pStyle w:val="TableTextsmall"/>
              <w:keepNext/>
              <w:keepLines/>
              <w:rPr>
                <w:lang w:val="ru-RU"/>
              </w:rPr>
            </w:pPr>
            <w:r>
              <w:rPr>
                <w:lang w:val="ru-RU"/>
              </w:rPr>
              <w:t>Л</w:t>
            </w:r>
            <w:r w:rsidR="00E22B69">
              <w:rPr>
                <w:lang w:val="ru-RU"/>
              </w:rPr>
              <w:t>юбая непредвиденная проблема приведет к задержке релиза</w:t>
            </w:r>
          </w:p>
        </w:tc>
        <w:tc>
          <w:tcPr>
            <w:tcW w:w="2898" w:type="dxa"/>
            <w:tcBorders>
              <w:top w:val="nil"/>
            </w:tcBorders>
          </w:tcPr>
          <w:p w:rsidR="000757C1" w:rsidRPr="00352C35" w:rsidRDefault="004325B9" w:rsidP="009620FA">
            <w:pPr>
              <w:pStyle w:val="TableTextsmall"/>
              <w:keepNext/>
              <w:keepLines/>
              <w:rPr>
                <w:lang w:val="ru-RU"/>
              </w:rPr>
            </w:pPr>
            <w:r>
              <w:rPr>
                <w:lang w:val="ru-RU"/>
              </w:rPr>
              <w:t>Во время тестирования продукта сервер будет запущен всё время.</w:t>
            </w:r>
          </w:p>
        </w:tc>
      </w:tr>
      <w:tr w:rsidR="000757C1" w:rsidRPr="00E22B69" w:rsidTr="009620FA">
        <w:tc>
          <w:tcPr>
            <w:tcW w:w="2088" w:type="dxa"/>
          </w:tcPr>
          <w:p w:rsidR="000757C1" w:rsidRDefault="000757C1" w:rsidP="009620FA">
            <w:pPr>
              <w:pStyle w:val="TableTextsmall"/>
              <w:keepNext/>
              <w:keepLines/>
            </w:pPr>
            <w:r>
              <w:t>Features</w:t>
            </w:r>
          </w:p>
        </w:tc>
        <w:tc>
          <w:tcPr>
            <w:tcW w:w="2250" w:type="dxa"/>
          </w:tcPr>
          <w:p w:rsidR="00E22B69" w:rsidRPr="00E22B69" w:rsidRDefault="00E22B69" w:rsidP="00E22B69">
            <w:pPr>
              <w:pStyle w:val="TableTextsmall"/>
              <w:keepNext/>
              <w:keepLines/>
              <w:rPr>
                <w:lang w:val="ru-RU"/>
              </w:rPr>
            </w:pPr>
            <w:r>
              <w:rPr>
                <w:lang w:val="ru-RU"/>
              </w:rPr>
              <w:t xml:space="preserve">1) </w:t>
            </w:r>
            <w:r w:rsidRPr="00E22B69">
              <w:rPr>
                <w:lang w:val="ru-RU"/>
              </w:rPr>
              <w:t>Распаковка патентных архивов;</w:t>
            </w:r>
          </w:p>
          <w:p w:rsidR="00E22B69" w:rsidRPr="00E22B69" w:rsidRDefault="00E22B69" w:rsidP="00E22B69">
            <w:pPr>
              <w:pStyle w:val="TableTextsmall"/>
              <w:keepNext/>
              <w:keepLines/>
              <w:rPr>
                <w:lang w:val="ru-RU"/>
              </w:rPr>
            </w:pPr>
            <w:r>
              <w:rPr>
                <w:lang w:val="ru-RU"/>
              </w:rPr>
              <w:t xml:space="preserve">2) </w:t>
            </w:r>
            <w:r w:rsidRPr="00E22B69">
              <w:rPr>
                <w:lang w:val="ru-RU"/>
              </w:rPr>
              <w:t>Извлечение информации о патенте</w:t>
            </w:r>
          </w:p>
          <w:p w:rsidR="00E22B69" w:rsidRDefault="00E22B69" w:rsidP="00E22B69">
            <w:pPr>
              <w:pStyle w:val="TableTextsmall"/>
              <w:keepNext/>
              <w:keepLines/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Pr="00E22B69">
              <w:rPr>
                <w:lang w:val="ru-RU"/>
              </w:rPr>
              <w:t xml:space="preserve">Извлечение информации о химическом соединении, содержащемся в патенте </w:t>
            </w:r>
          </w:p>
          <w:p w:rsidR="00E22B69" w:rsidRPr="00E22B69" w:rsidRDefault="00E22B69" w:rsidP="00E22B69">
            <w:pPr>
              <w:pStyle w:val="TableTextsmall"/>
              <w:keepNext/>
              <w:keepLines/>
              <w:rPr>
                <w:lang w:val="ru-RU"/>
              </w:rPr>
            </w:pPr>
            <w:r>
              <w:rPr>
                <w:lang w:val="ru-RU"/>
              </w:rPr>
              <w:t>4) П</w:t>
            </w:r>
            <w:r w:rsidRPr="00E22B69">
              <w:rPr>
                <w:lang w:val="ru-RU"/>
              </w:rPr>
              <w:t>оиск схожих химических соединений;</w:t>
            </w:r>
          </w:p>
          <w:p w:rsidR="00E22B69" w:rsidRPr="00E22B69" w:rsidRDefault="00E22B69" w:rsidP="00E22B69">
            <w:pPr>
              <w:pStyle w:val="TableTextsmall"/>
              <w:keepNext/>
              <w:keepLines/>
              <w:rPr>
                <w:lang w:val="ru-RU"/>
              </w:rPr>
            </w:pPr>
            <w:r>
              <w:rPr>
                <w:lang w:val="ru-RU"/>
              </w:rPr>
              <w:t xml:space="preserve">5) </w:t>
            </w:r>
            <w:r w:rsidRPr="00E22B69">
              <w:rPr>
                <w:lang w:val="ru-RU"/>
              </w:rPr>
              <w:t>Поиск схожих патентов на основе схожести используемых в них химических соединений;</w:t>
            </w:r>
          </w:p>
          <w:p w:rsidR="000757C1" w:rsidRDefault="00E22B69" w:rsidP="00E22B69">
            <w:pPr>
              <w:pStyle w:val="TableTextsmall"/>
              <w:keepNext/>
              <w:keepLines/>
              <w:rPr>
                <w:lang w:val="ru-RU"/>
              </w:rPr>
            </w:pPr>
            <w:r>
              <w:rPr>
                <w:lang w:val="ru-RU"/>
              </w:rPr>
              <w:t xml:space="preserve">6) </w:t>
            </w:r>
            <w:r w:rsidRPr="00E22B69">
              <w:rPr>
                <w:lang w:val="ru-RU"/>
              </w:rPr>
              <w:t>Просмотр информации о патентах и схожих патентах, химических соединениях и схожих химических соединениях пользователем</w:t>
            </w:r>
            <w:r>
              <w:rPr>
                <w:lang w:val="ru-RU"/>
              </w:rPr>
              <w:t>;</w:t>
            </w:r>
          </w:p>
          <w:p w:rsidR="00E22B69" w:rsidRPr="00E22B69" w:rsidRDefault="00E22B69" w:rsidP="00E22B69">
            <w:pPr>
              <w:pStyle w:val="TableTextsmall"/>
              <w:keepNext/>
              <w:keepLines/>
              <w:rPr>
                <w:lang w:val="ru-RU"/>
              </w:rPr>
            </w:pPr>
            <w:r>
              <w:rPr>
                <w:lang w:val="ru-RU"/>
              </w:rPr>
              <w:t xml:space="preserve">7) </w:t>
            </w:r>
            <w:r w:rsidRPr="00E22B69">
              <w:rPr>
                <w:lang w:val="ru-RU"/>
              </w:rPr>
              <w:t>Выполнение кластеризации патентов по различным критериям;</w:t>
            </w:r>
          </w:p>
          <w:p w:rsidR="00E22B69" w:rsidRPr="00E22B69" w:rsidRDefault="00E22B69" w:rsidP="00E22B69">
            <w:pPr>
              <w:pStyle w:val="TableTextsmall"/>
              <w:keepNext/>
              <w:keepLines/>
              <w:rPr>
                <w:lang w:val="ru-RU"/>
              </w:rPr>
            </w:pPr>
            <w:r>
              <w:rPr>
                <w:lang w:val="ru-RU"/>
              </w:rPr>
              <w:t>8</w:t>
            </w:r>
            <w:r w:rsidRPr="00E22B69">
              <w:rPr>
                <w:lang w:val="ru-RU"/>
              </w:rPr>
              <w:t>)Выявление патентных трендов.</w:t>
            </w:r>
          </w:p>
        </w:tc>
        <w:tc>
          <w:tcPr>
            <w:tcW w:w="2340" w:type="dxa"/>
          </w:tcPr>
          <w:p w:rsidR="000757C1" w:rsidRPr="00E22B69" w:rsidRDefault="00D34236" w:rsidP="009620FA">
            <w:pPr>
              <w:pStyle w:val="TableTextsmall"/>
              <w:keepNext/>
              <w:keepLines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E22B69">
              <w:rPr>
                <w:lang w:val="ru-RU"/>
              </w:rPr>
              <w:t>шибки программного кода</w:t>
            </w:r>
            <w:r>
              <w:rPr>
                <w:lang w:val="ru-RU"/>
              </w:rPr>
              <w:t>.</w:t>
            </w:r>
          </w:p>
        </w:tc>
        <w:tc>
          <w:tcPr>
            <w:tcW w:w="2898" w:type="dxa"/>
          </w:tcPr>
          <w:p w:rsidR="000757C1" w:rsidRPr="00E22B69" w:rsidRDefault="000757C1" w:rsidP="009620FA">
            <w:pPr>
              <w:pStyle w:val="TableTextsmall"/>
              <w:keepNext/>
              <w:keepLines/>
              <w:rPr>
                <w:lang w:val="ru-RU"/>
              </w:rPr>
            </w:pPr>
            <w:r w:rsidRPr="00E22B69">
              <w:rPr>
                <w:lang w:val="ru-RU"/>
              </w:rPr>
              <w:t xml:space="preserve">70-80% </w:t>
            </w:r>
            <w:r w:rsidR="00E22B69">
              <w:rPr>
                <w:lang w:val="ru-RU"/>
              </w:rPr>
              <w:t>приоритетного функционала должны быть включены в</w:t>
            </w:r>
            <w:r w:rsidRPr="00E22B69">
              <w:rPr>
                <w:lang w:val="ru-RU"/>
              </w:rPr>
              <w:t xml:space="preserve"> </w:t>
            </w:r>
            <w:r>
              <w:t>release</w:t>
            </w:r>
            <w:r w:rsidRPr="00E22B69">
              <w:rPr>
                <w:lang w:val="ru-RU"/>
              </w:rPr>
              <w:t xml:space="preserve"> 1.0</w:t>
            </w:r>
          </w:p>
        </w:tc>
      </w:tr>
      <w:tr w:rsidR="000757C1" w:rsidRPr="00B121F8" w:rsidTr="009620FA">
        <w:tc>
          <w:tcPr>
            <w:tcW w:w="2088" w:type="dxa"/>
          </w:tcPr>
          <w:p w:rsidR="000757C1" w:rsidRDefault="000757C1" w:rsidP="009620FA">
            <w:pPr>
              <w:pStyle w:val="TableTextsmall"/>
              <w:keepNext/>
              <w:keepLines/>
            </w:pPr>
            <w:r>
              <w:t>Quality</w:t>
            </w:r>
          </w:p>
        </w:tc>
        <w:tc>
          <w:tcPr>
            <w:tcW w:w="2250" w:type="dxa"/>
          </w:tcPr>
          <w:p w:rsidR="000757C1" w:rsidRPr="00B03206" w:rsidRDefault="00D34236" w:rsidP="009620FA">
            <w:pPr>
              <w:pStyle w:val="TableTextsmall"/>
              <w:keepNext/>
              <w:keepLines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B03206">
              <w:rPr>
                <w:lang w:val="ru-RU"/>
              </w:rPr>
              <w:t>истема повысит эффективность обработки химических патентов</w:t>
            </w:r>
            <w:r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:rsidR="000757C1" w:rsidRPr="00B03206" w:rsidRDefault="00D34236" w:rsidP="009620FA">
            <w:pPr>
              <w:pStyle w:val="TableTextsmall"/>
              <w:keepNext/>
              <w:keepLines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="00A532A3">
              <w:rPr>
                <w:lang w:val="ru-RU"/>
              </w:rPr>
              <w:t xml:space="preserve">а </w:t>
            </w:r>
            <w:proofErr w:type="spellStart"/>
            <w:r w:rsidR="00A532A3">
              <w:rPr>
                <w:lang w:val="ru-RU"/>
              </w:rPr>
              <w:t>низкопроизводительных</w:t>
            </w:r>
            <w:proofErr w:type="spellEnd"/>
            <w:r w:rsidR="00A532A3">
              <w:rPr>
                <w:lang w:val="ru-RU"/>
              </w:rPr>
              <w:t xml:space="preserve"> вычислительных системах использование продукта может быть затруднительным</w:t>
            </w:r>
            <w:r>
              <w:rPr>
                <w:lang w:val="ru-RU"/>
              </w:rPr>
              <w:t>.</w:t>
            </w:r>
          </w:p>
        </w:tc>
        <w:tc>
          <w:tcPr>
            <w:tcW w:w="2898" w:type="dxa"/>
          </w:tcPr>
          <w:p w:rsidR="000757C1" w:rsidRPr="00B121F8" w:rsidRDefault="000757C1" w:rsidP="009620FA">
            <w:pPr>
              <w:pStyle w:val="TableTextsmall"/>
              <w:keepNext/>
              <w:keepLines/>
              <w:rPr>
                <w:lang w:val="ru-RU"/>
              </w:rPr>
            </w:pPr>
            <w:r w:rsidRPr="00B121F8">
              <w:rPr>
                <w:lang w:val="ru-RU"/>
              </w:rPr>
              <w:t xml:space="preserve">90-95% </w:t>
            </w:r>
            <w:r w:rsidR="00B121F8">
              <w:rPr>
                <w:lang w:val="ru-RU"/>
              </w:rPr>
              <w:t>приемочных</w:t>
            </w:r>
            <w:r w:rsidR="00B121F8" w:rsidRPr="00B121F8">
              <w:rPr>
                <w:lang w:val="ru-RU"/>
              </w:rPr>
              <w:t xml:space="preserve"> </w:t>
            </w:r>
            <w:r w:rsidR="00B121F8">
              <w:rPr>
                <w:lang w:val="ru-RU"/>
              </w:rPr>
              <w:t>испытаний</w:t>
            </w:r>
            <w:r w:rsidR="00B121F8" w:rsidRPr="00B121F8">
              <w:rPr>
                <w:lang w:val="ru-RU"/>
              </w:rPr>
              <w:t xml:space="preserve"> </w:t>
            </w:r>
            <w:r w:rsidR="00B121F8">
              <w:rPr>
                <w:lang w:val="ru-RU"/>
              </w:rPr>
              <w:t>должны проходить к</w:t>
            </w:r>
            <w:r w:rsidRPr="00B121F8">
              <w:rPr>
                <w:lang w:val="ru-RU"/>
              </w:rPr>
              <w:t xml:space="preserve"> </w:t>
            </w:r>
            <w:r>
              <w:t>release</w:t>
            </w:r>
            <w:r w:rsidRPr="00B121F8">
              <w:rPr>
                <w:lang w:val="ru-RU"/>
              </w:rPr>
              <w:t xml:space="preserve"> 1.0, 95-98% </w:t>
            </w:r>
            <w:r w:rsidR="00B121F8">
              <w:rPr>
                <w:lang w:val="ru-RU"/>
              </w:rPr>
              <w:t xml:space="preserve">- к </w:t>
            </w:r>
            <w:r>
              <w:t>release</w:t>
            </w:r>
            <w:r w:rsidRPr="00B121F8">
              <w:rPr>
                <w:lang w:val="ru-RU"/>
              </w:rPr>
              <w:t xml:space="preserve"> 1.1</w:t>
            </w:r>
          </w:p>
        </w:tc>
      </w:tr>
      <w:tr w:rsidR="000757C1" w:rsidRPr="00B03206" w:rsidTr="009620FA">
        <w:tc>
          <w:tcPr>
            <w:tcW w:w="2088" w:type="dxa"/>
          </w:tcPr>
          <w:p w:rsidR="000757C1" w:rsidRDefault="000757C1" w:rsidP="009620FA">
            <w:pPr>
              <w:pStyle w:val="TableTextsmall"/>
              <w:keepNext/>
              <w:keepLines/>
            </w:pPr>
            <w:r>
              <w:t>Staff</w:t>
            </w:r>
          </w:p>
        </w:tc>
        <w:tc>
          <w:tcPr>
            <w:tcW w:w="2250" w:type="dxa"/>
          </w:tcPr>
          <w:p w:rsidR="000757C1" w:rsidRDefault="008D46F9" w:rsidP="009620FA">
            <w:pPr>
              <w:pStyle w:val="TableTextsmall"/>
              <w:keepNext/>
              <w:keepLines/>
              <w:rPr>
                <w:lang w:val="ru-RU"/>
              </w:rPr>
            </w:pPr>
            <w:r>
              <w:rPr>
                <w:lang w:val="ru-RU"/>
              </w:rPr>
              <w:t>Разработчик базы данных,</w:t>
            </w:r>
          </w:p>
          <w:p w:rsidR="008D46F9" w:rsidRDefault="008D46F9" w:rsidP="009620FA">
            <w:pPr>
              <w:pStyle w:val="TableTextsmall"/>
              <w:keepNext/>
              <w:keepLines/>
              <w:rPr>
                <w:lang w:val="ru-RU"/>
              </w:rPr>
            </w:pPr>
            <w:r>
              <w:t xml:space="preserve">Front-end </w:t>
            </w:r>
            <w:r>
              <w:rPr>
                <w:lang w:val="ru-RU"/>
              </w:rPr>
              <w:t>разработчик,</w:t>
            </w:r>
          </w:p>
          <w:p w:rsidR="008D46F9" w:rsidRPr="008D46F9" w:rsidRDefault="008D46F9" w:rsidP="009620FA">
            <w:pPr>
              <w:pStyle w:val="TableTextsmall"/>
              <w:keepNext/>
              <w:keepLines/>
              <w:rPr>
                <w:lang w:val="ru-RU"/>
              </w:rPr>
            </w:pPr>
            <w:r>
              <w:t xml:space="preserve">Back-end </w:t>
            </w:r>
            <w:r>
              <w:rPr>
                <w:lang w:val="ru-RU"/>
              </w:rPr>
              <w:t xml:space="preserve">разработчик. </w:t>
            </w:r>
          </w:p>
        </w:tc>
        <w:tc>
          <w:tcPr>
            <w:tcW w:w="2340" w:type="dxa"/>
          </w:tcPr>
          <w:p w:rsidR="000757C1" w:rsidRPr="00B03206" w:rsidRDefault="00D34236" w:rsidP="009620FA">
            <w:pPr>
              <w:pStyle w:val="TableTextsmall"/>
              <w:keepNext/>
              <w:keepLines/>
              <w:rPr>
                <w:lang w:val="ru-RU"/>
              </w:rPr>
            </w:pPr>
            <w:r>
              <w:rPr>
                <w:lang w:val="ru-RU"/>
              </w:rPr>
              <w:t xml:space="preserve">Проектом занимается </w:t>
            </w:r>
            <w:r w:rsidR="008D46F9">
              <w:rPr>
                <w:lang w:val="ru-RU"/>
              </w:rPr>
              <w:t>3</w:t>
            </w:r>
            <w:r>
              <w:rPr>
                <w:lang w:val="ru-RU"/>
              </w:rPr>
              <w:t xml:space="preserve"> разработчик</w:t>
            </w:r>
            <w:r w:rsidR="008D46F9">
              <w:rPr>
                <w:lang w:val="ru-RU"/>
              </w:rPr>
              <w:t>а</w:t>
            </w:r>
            <w:r>
              <w:rPr>
                <w:lang w:val="ru-RU"/>
              </w:rPr>
              <w:t>. Их количество не может быть увеличено.</w:t>
            </w:r>
          </w:p>
        </w:tc>
        <w:tc>
          <w:tcPr>
            <w:tcW w:w="2898" w:type="dxa"/>
          </w:tcPr>
          <w:p w:rsidR="000757C1" w:rsidRPr="00B03206" w:rsidRDefault="00D10DF9" w:rsidP="009620FA">
            <w:pPr>
              <w:pStyle w:val="TableTextsmall"/>
              <w:keepNext/>
              <w:keepLines/>
              <w:rPr>
                <w:lang w:val="ru-RU"/>
              </w:rPr>
            </w:pPr>
            <w:r>
              <w:rPr>
                <w:lang w:val="ru-RU"/>
              </w:rPr>
              <w:t xml:space="preserve">Знания персонала покрывают </w:t>
            </w:r>
            <w:r w:rsidR="008D46F9">
              <w:rPr>
                <w:lang w:val="ru-RU"/>
              </w:rPr>
              <w:t>большую часть</w:t>
            </w:r>
            <w:r>
              <w:rPr>
                <w:lang w:val="ru-RU"/>
              </w:rPr>
              <w:t xml:space="preserve"> </w:t>
            </w:r>
            <w:r w:rsidR="008D46F9">
              <w:rPr>
                <w:lang w:val="ru-RU"/>
              </w:rPr>
              <w:t>требований</w:t>
            </w:r>
            <w:r>
              <w:rPr>
                <w:lang w:val="ru-RU"/>
              </w:rPr>
              <w:t>, необходимых для реализации этого проекта.</w:t>
            </w:r>
          </w:p>
        </w:tc>
      </w:tr>
      <w:tr w:rsidR="000757C1" w:rsidRPr="00D54BAD" w:rsidTr="009620FA">
        <w:tc>
          <w:tcPr>
            <w:tcW w:w="2088" w:type="dxa"/>
          </w:tcPr>
          <w:p w:rsidR="000757C1" w:rsidRDefault="000757C1" w:rsidP="009620FA">
            <w:pPr>
              <w:pStyle w:val="TableTextsmall"/>
              <w:keepNext/>
              <w:keepLines/>
            </w:pPr>
            <w:r>
              <w:lastRenderedPageBreak/>
              <w:t>Cost</w:t>
            </w:r>
          </w:p>
        </w:tc>
        <w:tc>
          <w:tcPr>
            <w:tcW w:w="2250" w:type="dxa"/>
          </w:tcPr>
          <w:p w:rsidR="000757C1" w:rsidRPr="00D71149" w:rsidRDefault="00D71149" w:rsidP="009620FA">
            <w:pPr>
              <w:pStyle w:val="TableTextsmall"/>
              <w:keepNext/>
              <w:keepLines/>
              <w:rPr>
                <w:lang w:val="ru-RU"/>
              </w:rPr>
            </w:pPr>
            <w:r>
              <w:rPr>
                <w:lang w:val="ru-RU"/>
              </w:rPr>
              <w:t xml:space="preserve">500 000 рублей </w:t>
            </w:r>
          </w:p>
        </w:tc>
        <w:tc>
          <w:tcPr>
            <w:tcW w:w="2340" w:type="dxa"/>
          </w:tcPr>
          <w:p w:rsidR="000757C1" w:rsidRPr="00D71149" w:rsidRDefault="00D71149" w:rsidP="009620FA">
            <w:pPr>
              <w:pStyle w:val="TableTextsmall"/>
              <w:keepNext/>
              <w:keepLines/>
              <w:rPr>
                <w:lang w:val="ru-RU"/>
              </w:rPr>
            </w:pPr>
            <w:r>
              <w:rPr>
                <w:lang w:val="ru-RU"/>
              </w:rPr>
              <w:t>Изменение курса рубля может повлиять на конечную стоимость.</w:t>
            </w:r>
          </w:p>
        </w:tc>
        <w:tc>
          <w:tcPr>
            <w:tcW w:w="2898" w:type="dxa"/>
          </w:tcPr>
          <w:p w:rsidR="000757C1" w:rsidRPr="00D71149" w:rsidRDefault="00D71149" w:rsidP="009620FA">
            <w:pPr>
              <w:pStyle w:val="TableTextsmall"/>
              <w:keepNext/>
              <w:keepLines/>
              <w:rPr>
                <w:lang w:val="ru-RU"/>
              </w:rPr>
            </w:pPr>
            <w:r>
              <w:rPr>
                <w:lang w:val="ru-RU"/>
              </w:rPr>
              <w:t>Приемлемо превышение бюджета в 15%.</w:t>
            </w:r>
            <w:bookmarkStart w:id="1" w:name="_GoBack"/>
            <w:bookmarkEnd w:id="1"/>
          </w:p>
        </w:tc>
      </w:tr>
    </w:tbl>
    <w:p w:rsidR="000757C1" w:rsidRDefault="000757C1" w:rsidP="000757C1">
      <w:pPr>
        <w:pStyle w:val="a4"/>
        <w:rPr>
          <w:i w:val="0"/>
        </w:rPr>
      </w:pPr>
    </w:p>
    <w:p w:rsidR="000757C1" w:rsidRDefault="000757C1" w:rsidP="000757C1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2" w:name="_Toc18551434"/>
      <w:r w:rsidRPr="00D54BAD">
        <w:rPr>
          <w:lang w:val="en-US"/>
        </w:rPr>
        <w:tab/>
      </w:r>
      <w:r>
        <w:t xml:space="preserve">4.3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Environment</w:t>
      </w:r>
      <w:bookmarkEnd w:id="2"/>
      <w:proofErr w:type="spellEnd"/>
    </w:p>
    <w:p w:rsidR="000757C1" w:rsidRDefault="000757C1" w:rsidP="000757C1">
      <w:pPr>
        <w:pStyle w:val="a4"/>
        <w:rPr>
          <w:lang w:val="ru-RU"/>
        </w:rPr>
      </w:pPr>
      <w:r>
        <w:rPr>
          <w:lang w:val="ru-RU"/>
        </w:rPr>
        <w:t xml:space="preserve">Данная система должна использоваться внутри единого подразделения патентного ведомства, на территории одного предприятия. </w:t>
      </w:r>
    </w:p>
    <w:p w:rsidR="000757C1" w:rsidRDefault="000757C1" w:rsidP="000757C1">
      <w:pPr>
        <w:pStyle w:val="a4"/>
        <w:rPr>
          <w:lang w:val="ru-RU"/>
        </w:rPr>
      </w:pPr>
    </w:p>
    <w:p w:rsidR="000757C1" w:rsidRDefault="000757C1" w:rsidP="000757C1">
      <w:pPr>
        <w:pStyle w:val="a4"/>
        <w:rPr>
          <w:lang w:val="ru-RU"/>
        </w:rPr>
      </w:pPr>
      <w:r>
        <w:rPr>
          <w:lang w:val="ru-RU"/>
        </w:rPr>
        <w:t xml:space="preserve">Данные, полученные при анализе химических патентов и соединений, используемых в них, должны храниться в распределенной базе данных </w:t>
      </w:r>
      <w:proofErr w:type="gramStart"/>
      <w:r>
        <w:rPr>
          <w:lang w:val="ru-RU"/>
        </w:rPr>
        <w:t>(</w:t>
      </w:r>
      <w:r w:rsidRPr="008B2EDA">
        <w:rPr>
          <w:lang w:val="ru-RU"/>
        </w:rPr>
        <w:t xml:space="preserve"> </w:t>
      </w:r>
      <w:r>
        <w:t>NoSQL</w:t>
      </w:r>
      <w:proofErr w:type="gramEnd"/>
      <w:r>
        <w:rPr>
          <w:lang w:val="ru-RU"/>
        </w:rPr>
        <w:t>) на внутренних хранилищах вычислительного центра патентного ведомства.</w:t>
      </w:r>
    </w:p>
    <w:p w:rsidR="000757C1" w:rsidRDefault="000757C1" w:rsidP="000757C1">
      <w:pPr>
        <w:pStyle w:val="a4"/>
        <w:rPr>
          <w:lang w:val="ru-RU"/>
        </w:rPr>
      </w:pPr>
    </w:p>
    <w:p w:rsidR="000757C1" w:rsidRDefault="000757C1" w:rsidP="000757C1">
      <w:pPr>
        <w:pStyle w:val="a4"/>
        <w:rPr>
          <w:lang w:val="ru-RU"/>
        </w:rPr>
      </w:pPr>
      <w:r>
        <w:rPr>
          <w:lang w:val="ru-RU"/>
        </w:rPr>
        <w:t>Одновременно может выполняться только один процесс обработки патентных архивов. В то же время просматривать содержимое базы данных и результаты уже совершённой обработки (кластеризации патентов и патентные тренды) имеет возможность множество пользователей.</w:t>
      </w:r>
    </w:p>
    <w:p w:rsidR="000757C1" w:rsidRDefault="000757C1" w:rsidP="000757C1">
      <w:pPr>
        <w:pStyle w:val="a4"/>
        <w:rPr>
          <w:lang w:val="ru-RU"/>
        </w:rPr>
      </w:pPr>
    </w:p>
    <w:p w:rsidR="000757C1" w:rsidRPr="008A7A79" w:rsidRDefault="000757C1" w:rsidP="000757C1">
      <w:pPr>
        <w:pStyle w:val="a4"/>
        <w:rPr>
          <w:i w:val="0"/>
          <w:lang w:val="ru-RU"/>
        </w:rPr>
      </w:pPr>
      <w:r>
        <w:rPr>
          <w:lang w:val="ru-RU"/>
        </w:rPr>
        <w:t xml:space="preserve">Так как система будет запускаться на собственной вычислительной системе, доступной только по локальной сети, нет необходимости в создании системы авторизации и </w:t>
      </w:r>
      <w:proofErr w:type="gramStart"/>
      <w:r>
        <w:rPr>
          <w:lang w:val="ru-RU"/>
        </w:rPr>
        <w:t xml:space="preserve">аутентификации, </w:t>
      </w:r>
      <w:r w:rsidRPr="008A7A79">
        <w:rPr>
          <w:lang w:val="ru-RU"/>
        </w:rPr>
        <w:t xml:space="preserve"> </w:t>
      </w:r>
      <w:r>
        <w:t>SSL</w:t>
      </w:r>
      <w:proofErr w:type="gramEnd"/>
      <w:r w:rsidRPr="008A7A79">
        <w:rPr>
          <w:lang w:val="ru-RU"/>
        </w:rPr>
        <w:t>-</w:t>
      </w:r>
      <w:r>
        <w:rPr>
          <w:lang w:val="ru-RU"/>
        </w:rPr>
        <w:t>сертификатов и пр. Единственная аутентификация будет происходить при подключении очередного клиента к базе данных.</w:t>
      </w:r>
    </w:p>
    <w:p w:rsidR="000757C1" w:rsidRPr="00613342" w:rsidRDefault="000757C1" w:rsidP="000757C1"/>
    <w:p w:rsidR="00CD110B" w:rsidRPr="00CD110B" w:rsidRDefault="00CD110B" w:rsidP="000757C1"/>
    <w:sectPr w:rsidR="00CD110B" w:rsidRPr="00CD1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B0714"/>
    <w:multiLevelType w:val="multilevel"/>
    <w:tmpl w:val="CD0A8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E076263"/>
    <w:multiLevelType w:val="hybridMultilevel"/>
    <w:tmpl w:val="F32C8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92FE5"/>
    <w:multiLevelType w:val="hybridMultilevel"/>
    <w:tmpl w:val="3B5A3F6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75127979"/>
    <w:multiLevelType w:val="hybridMultilevel"/>
    <w:tmpl w:val="4BE06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66A28"/>
    <w:multiLevelType w:val="hybridMultilevel"/>
    <w:tmpl w:val="9BA6BBE0"/>
    <w:lvl w:ilvl="0" w:tplc="88848F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52B50"/>
    <w:multiLevelType w:val="hybridMultilevel"/>
    <w:tmpl w:val="D18C79A2"/>
    <w:lvl w:ilvl="0" w:tplc="88848F9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8D379C8"/>
    <w:multiLevelType w:val="multilevel"/>
    <w:tmpl w:val="9A32E5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79452AF7"/>
    <w:multiLevelType w:val="hybridMultilevel"/>
    <w:tmpl w:val="09520CCA"/>
    <w:lvl w:ilvl="0" w:tplc="65421E04">
      <w:start w:val="4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912"/>
    <w:rsid w:val="00005912"/>
    <w:rsid w:val="00024B7B"/>
    <w:rsid w:val="000757C1"/>
    <w:rsid w:val="00090ADE"/>
    <w:rsid w:val="0011600D"/>
    <w:rsid w:val="001B7FF5"/>
    <w:rsid w:val="00256F68"/>
    <w:rsid w:val="002C17E9"/>
    <w:rsid w:val="00311378"/>
    <w:rsid w:val="00352C35"/>
    <w:rsid w:val="003719F0"/>
    <w:rsid w:val="00372250"/>
    <w:rsid w:val="003B6B49"/>
    <w:rsid w:val="003D7A70"/>
    <w:rsid w:val="003E6272"/>
    <w:rsid w:val="004234B1"/>
    <w:rsid w:val="004325B9"/>
    <w:rsid w:val="0048083F"/>
    <w:rsid w:val="00487C00"/>
    <w:rsid w:val="00494B4E"/>
    <w:rsid w:val="0052159B"/>
    <w:rsid w:val="00524A7C"/>
    <w:rsid w:val="00563946"/>
    <w:rsid w:val="00582A2C"/>
    <w:rsid w:val="0059096C"/>
    <w:rsid w:val="005A1E9D"/>
    <w:rsid w:val="005A6A26"/>
    <w:rsid w:val="005B3135"/>
    <w:rsid w:val="005C0366"/>
    <w:rsid w:val="005C117C"/>
    <w:rsid w:val="005C41E6"/>
    <w:rsid w:val="005F5A71"/>
    <w:rsid w:val="006B6AE1"/>
    <w:rsid w:val="006E3D6B"/>
    <w:rsid w:val="006E5FD0"/>
    <w:rsid w:val="007024C2"/>
    <w:rsid w:val="00735B7F"/>
    <w:rsid w:val="0082135F"/>
    <w:rsid w:val="00860010"/>
    <w:rsid w:val="008D46F9"/>
    <w:rsid w:val="008E1E38"/>
    <w:rsid w:val="009576F2"/>
    <w:rsid w:val="009F132E"/>
    <w:rsid w:val="00A0219D"/>
    <w:rsid w:val="00A07F64"/>
    <w:rsid w:val="00A23F7A"/>
    <w:rsid w:val="00A27F3F"/>
    <w:rsid w:val="00A532A3"/>
    <w:rsid w:val="00A6567E"/>
    <w:rsid w:val="00A67358"/>
    <w:rsid w:val="00A67634"/>
    <w:rsid w:val="00B0177B"/>
    <w:rsid w:val="00B03206"/>
    <w:rsid w:val="00B121F8"/>
    <w:rsid w:val="00B956D8"/>
    <w:rsid w:val="00BD220A"/>
    <w:rsid w:val="00C25408"/>
    <w:rsid w:val="00C40182"/>
    <w:rsid w:val="00C63DDA"/>
    <w:rsid w:val="00C72AAB"/>
    <w:rsid w:val="00C82141"/>
    <w:rsid w:val="00CA66A6"/>
    <w:rsid w:val="00CD110B"/>
    <w:rsid w:val="00D10DF9"/>
    <w:rsid w:val="00D34236"/>
    <w:rsid w:val="00D54BAD"/>
    <w:rsid w:val="00D61A3B"/>
    <w:rsid w:val="00D71149"/>
    <w:rsid w:val="00D835F4"/>
    <w:rsid w:val="00DB6C0A"/>
    <w:rsid w:val="00DC367C"/>
    <w:rsid w:val="00E22B69"/>
    <w:rsid w:val="00E731D8"/>
    <w:rsid w:val="00EA3091"/>
    <w:rsid w:val="00EA751C"/>
    <w:rsid w:val="00EB0662"/>
    <w:rsid w:val="00EC1019"/>
    <w:rsid w:val="00F621DE"/>
    <w:rsid w:val="00F724D8"/>
    <w:rsid w:val="00F7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C32F8"/>
  <w15:chartTrackingRefBased/>
  <w15:docId w15:val="{52EBA9BB-A7DF-4710-B86A-354C6273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096C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9096C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096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96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909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DC367C"/>
    <w:pPr>
      <w:ind w:left="720"/>
      <w:contextualSpacing/>
    </w:pPr>
  </w:style>
  <w:style w:type="paragraph" w:styleId="a4">
    <w:name w:val="Body Text"/>
    <w:basedOn w:val="a"/>
    <w:link w:val="a5"/>
    <w:rsid w:val="000757C1"/>
    <w:pPr>
      <w:spacing w:after="0" w:line="240" w:lineRule="exact"/>
    </w:pPr>
    <w:rPr>
      <w:rFonts w:ascii="Arial" w:eastAsia="Times New Roman" w:hAnsi="Arial" w:cs="Times New Roman"/>
      <w:i/>
      <w:color w:val="auto"/>
      <w:sz w:val="22"/>
      <w:szCs w:val="20"/>
      <w:lang w:val="en-US" w:eastAsia="ko-KR"/>
    </w:rPr>
  </w:style>
  <w:style w:type="character" w:customStyle="1" w:styleId="a5">
    <w:name w:val="Основной текст Знак"/>
    <w:basedOn w:val="a0"/>
    <w:link w:val="a4"/>
    <w:rsid w:val="000757C1"/>
    <w:rPr>
      <w:rFonts w:ascii="Arial" w:eastAsia="Times New Roman" w:hAnsi="Arial" w:cs="Times New Roman"/>
      <w:i/>
      <w:szCs w:val="20"/>
      <w:lang w:val="en-US" w:eastAsia="ko-KR"/>
    </w:rPr>
  </w:style>
  <w:style w:type="paragraph" w:customStyle="1" w:styleId="TableTextsmall">
    <w:name w:val="Table Text small"/>
    <w:basedOn w:val="a"/>
    <w:rsid w:val="000757C1"/>
    <w:pPr>
      <w:spacing w:before="20" w:after="20" w:line="240" w:lineRule="exact"/>
    </w:pPr>
    <w:rPr>
      <w:rFonts w:ascii="Arial" w:eastAsia="Times New Roman" w:hAnsi="Arial" w:cs="Times New Roman"/>
      <w:i/>
      <w:color w:val="auto"/>
      <w:sz w:val="20"/>
      <w:szCs w:val="20"/>
      <w:lang w:val="en-US" w:eastAsia="ko-KR"/>
    </w:rPr>
  </w:style>
  <w:style w:type="paragraph" w:customStyle="1" w:styleId="boilerplate">
    <w:name w:val="boilerplate"/>
    <w:basedOn w:val="a"/>
    <w:rsid w:val="000757C1"/>
    <w:pPr>
      <w:spacing w:after="0" w:line="220" w:lineRule="exact"/>
    </w:pPr>
    <w:rPr>
      <w:rFonts w:ascii="Arial" w:eastAsia="Times New Roman" w:hAnsi="Arial" w:cs="Times New Roman"/>
      <w:i/>
      <w:color w:val="auto"/>
      <w:sz w:val="22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Вайнгольц</dc:creator>
  <cp:keywords/>
  <dc:description/>
  <cp:lastModifiedBy>Наталия Вайнгольц</cp:lastModifiedBy>
  <cp:revision>70</cp:revision>
  <dcterms:created xsi:type="dcterms:W3CDTF">2018-10-23T09:56:00Z</dcterms:created>
  <dcterms:modified xsi:type="dcterms:W3CDTF">2018-11-13T19:44:00Z</dcterms:modified>
</cp:coreProperties>
</file>