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0398B">
      <w:pPr>
        <w:pStyle w:val="Heading1"/>
      </w:pPr>
      <w:r>
        <w:t>CML, Coles Myer Limited</w:t>
      </w:r>
    </w:p>
    <w:p w:rsidR="00000000" w:rsidRDefault="00F0398B">
      <w:pPr>
        <w:spacing w:line="240" w:lineRule="atLeast"/>
        <w:rPr>
          <w:b/>
        </w:rPr>
      </w:pPr>
    </w:p>
    <w:p w:rsidR="00000000" w:rsidRDefault="00F0398B">
      <w:pPr>
        <w:spacing w:line="240" w:lineRule="atLeast"/>
      </w:pPr>
      <w:r>
        <w:t>ACN 004 089 936</w:t>
      </w:r>
    </w:p>
    <w:p w:rsidR="00000000" w:rsidRDefault="00F0398B">
      <w:pPr>
        <w:spacing w:line="240" w:lineRule="atLeast"/>
        <w:rPr>
          <w:b/>
        </w:rPr>
      </w:pPr>
    </w:p>
    <w:p w:rsidR="00000000" w:rsidRDefault="00F0398B">
      <w:pPr>
        <w:pStyle w:val="Heading2"/>
      </w:pPr>
      <w:r>
        <w:t>Corporate Directory</w:t>
      </w:r>
    </w:p>
    <w:p w:rsidR="00000000" w:rsidRDefault="00F0398B">
      <w:pPr>
        <w:spacing w:line="240" w:lineRule="atLeast"/>
      </w:pPr>
    </w:p>
    <w:p w:rsidR="00000000" w:rsidRDefault="00F0398B">
      <w:pPr>
        <w:spacing w:line="240" w:lineRule="atLeast"/>
        <w:rPr>
          <w:b/>
        </w:rPr>
      </w:pPr>
      <w:r>
        <w:rPr>
          <w:b/>
        </w:rPr>
        <w:t>Registered Office</w:t>
      </w:r>
    </w:p>
    <w:p w:rsidR="00000000" w:rsidRDefault="00F0398B">
      <w:pPr>
        <w:spacing w:line="240" w:lineRule="atLeast"/>
      </w:pPr>
      <w:r>
        <w:t>800 Toorak Road</w:t>
      </w:r>
    </w:p>
    <w:p w:rsidR="00000000" w:rsidRDefault="00F0398B">
      <w:pPr>
        <w:spacing w:line="240" w:lineRule="atLeast"/>
      </w:pPr>
      <w:r>
        <w:t>Tooronga VIC 3146</w:t>
      </w:r>
    </w:p>
    <w:p w:rsidR="00000000" w:rsidRDefault="00F0398B">
      <w:pPr>
        <w:spacing w:line="240" w:lineRule="atLeast"/>
      </w:pPr>
      <w:r>
        <w:t>Tele</w:t>
      </w:r>
      <w:r>
        <w:t>phone (03) 9829 3111</w:t>
      </w:r>
    </w:p>
    <w:p w:rsidR="00000000" w:rsidRDefault="00F0398B">
      <w:pPr>
        <w:spacing w:line="240" w:lineRule="atLeast"/>
      </w:pPr>
      <w:r>
        <w:t>Facsimile (03) 9829 6787</w:t>
      </w:r>
    </w:p>
    <w:p w:rsidR="00000000" w:rsidRDefault="00F0398B">
      <w:pPr>
        <w:spacing w:line="240" w:lineRule="atLeast"/>
      </w:pPr>
    </w:p>
    <w:p w:rsidR="00000000" w:rsidRDefault="00F0398B">
      <w:pPr>
        <w:spacing w:line="240" w:lineRule="atLeast"/>
        <w:rPr>
          <w:b/>
        </w:rPr>
      </w:pPr>
      <w:r>
        <w:rPr>
          <w:b/>
        </w:rPr>
        <w:t>Directors</w:t>
      </w:r>
    </w:p>
    <w:p w:rsidR="00000000" w:rsidRDefault="00F0398B">
      <w:pPr>
        <w:spacing w:line="240" w:lineRule="atLeast"/>
      </w:pPr>
      <w:r>
        <w:t>Neil R. (Nobby) Clark, AO, Chairman</w:t>
      </w:r>
    </w:p>
    <w:p w:rsidR="00000000" w:rsidRDefault="00F0398B">
      <w:pPr>
        <w:spacing w:line="240" w:lineRule="atLeast"/>
      </w:pPr>
      <w:r>
        <w:t>Peter T. Bartels, Managing Director and Chief Executive Officer</w:t>
      </w:r>
    </w:p>
    <w:p w:rsidR="00000000" w:rsidRDefault="00F0398B">
      <w:pPr>
        <w:spacing w:line="240" w:lineRule="atLeast"/>
      </w:pPr>
      <w:r>
        <w:t xml:space="preserve">Dennis K. Eck, Chief Operating Officer Business Units, (To join the Board November 1996) </w:t>
      </w:r>
    </w:p>
    <w:p w:rsidR="00000000" w:rsidRDefault="00F0398B">
      <w:pPr>
        <w:spacing w:line="240" w:lineRule="atLeast"/>
      </w:pPr>
      <w:r>
        <w:t>Solomon Lew, Vice Chairman</w:t>
      </w:r>
    </w:p>
    <w:p w:rsidR="00000000" w:rsidRDefault="00F0398B">
      <w:pPr>
        <w:spacing w:line="240" w:lineRule="atLeast"/>
      </w:pPr>
      <w:r>
        <w:t>The Hon. Nick F. Greiner, AC, Deputy Chairman</w:t>
      </w:r>
    </w:p>
    <w:p w:rsidR="00000000" w:rsidRDefault="00F0398B">
      <w:pPr>
        <w:spacing w:line="240" w:lineRule="atLeast"/>
      </w:pPr>
      <w:r>
        <w:t>Richard H. Allert</w:t>
      </w:r>
    </w:p>
    <w:p w:rsidR="00000000" w:rsidRDefault="00F0398B">
      <w:pPr>
        <w:spacing w:line="240" w:lineRule="atLeast"/>
      </w:pPr>
      <w:r>
        <w:t>Richard M. Charlton, AM</w:t>
      </w:r>
    </w:p>
    <w:p w:rsidR="00000000" w:rsidRDefault="00F0398B">
      <w:pPr>
        <w:spacing w:line="240" w:lineRule="atLeast"/>
      </w:pPr>
      <w:r>
        <w:t>Bruce A. Hogan</w:t>
      </w:r>
    </w:p>
    <w:p w:rsidR="00000000" w:rsidRDefault="00F0398B">
      <w:pPr>
        <w:spacing w:line="240" w:lineRule="atLeast"/>
      </w:pPr>
      <w:r>
        <w:t>Mark M. Leibler, AO</w:t>
      </w:r>
    </w:p>
    <w:p w:rsidR="00000000" w:rsidRDefault="00F0398B">
      <w:pPr>
        <w:spacing w:line="240" w:lineRule="atLeast"/>
      </w:pPr>
      <w:r>
        <w:t>Helen A. Lynch, AM</w:t>
      </w:r>
    </w:p>
    <w:p w:rsidR="00000000" w:rsidRDefault="00F0398B">
      <w:pPr>
        <w:spacing w:line="240" w:lineRule="atLeast"/>
      </w:pPr>
      <w:r>
        <w:t>Peter E. Morgan, Director Corporate Affairs</w:t>
      </w:r>
    </w:p>
    <w:p w:rsidR="00000000" w:rsidRDefault="00F0398B">
      <w:pPr>
        <w:spacing w:line="240" w:lineRule="atLeast"/>
      </w:pPr>
      <w:r>
        <w:t>Stanley D. M. Wallis, AO</w:t>
      </w:r>
    </w:p>
    <w:p w:rsidR="00000000" w:rsidRDefault="00F0398B">
      <w:pPr>
        <w:spacing w:line="240" w:lineRule="atLeast"/>
        <w:rPr>
          <w:b/>
        </w:rPr>
      </w:pPr>
    </w:p>
    <w:p w:rsidR="00000000" w:rsidRDefault="00F0398B">
      <w:pPr>
        <w:spacing w:line="240" w:lineRule="atLeast"/>
        <w:rPr>
          <w:b/>
        </w:rPr>
      </w:pPr>
      <w:r>
        <w:rPr>
          <w:b/>
        </w:rPr>
        <w:t>Auditors</w:t>
      </w:r>
    </w:p>
    <w:p w:rsidR="00000000" w:rsidRDefault="00F0398B">
      <w:pPr>
        <w:spacing w:line="240" w:lineRule="atLeast"/>
      </w:pPr>
      <w:r>
        <w:t>Price Waterhouse</w:t>
      </w:r>
    </w:p>
    <w:p w:rsidR="00000000" w:rsidRDefault="00F0398B">
      <w:pPr>
        <w:spacing w:line="240" w:lineRule="atLeast"/>
      </w:pPr>
    </w:p>
    <w:p w:rsidR="00000000" w:rsidRDefault="00F0398B">
      <w:pPr>
        <w:spacing w:line="240" w:lineRule="atLeast"/>
        <w:rPr>
          <w:b/>
        </w:rPr>
      </w:pPr>
      <w:r>
        <w:rPr>
          <w:b/>
        </w:rPr>
        <w:t>Share Registrar</w:t>
      </w:r>
    </w:p>
    <w:p w:rsidR="00000000" w:rsidRDefault="00F0398B">
      <w:pPr>
        <w:spacing w:line="240" w:lineRule="atLeast"/>
      </w:pPr>
      <w:r>
        <w:t>Ernst &amp; Young Registry Services Pty Ltd</w:t>
      </w:r>
    </w:p>
    <w:p w:rsidR="00000000" w:rsidRDefault="00F0398B">
      <w:pPr>
        <w:spacing w:line="240" w:lineRule="atLeast"/>
      </w:pPr>
      <w:r>
        <w:t>GPO Box 505H,</w:t>
      </w:r>
    </w:p>
    <w:p w:rsidR="00000000" w:rsidRDefault="00F0398B">
      <w:pPr>
        <w:spacing w:line="240" w:lineRule="atLeast"/>
      </w:pPr>
      <w:r>
        <w:t>Melbourne, VIC, 3000</w:t>
      </w:r>
    </w:p>
    <w:p w:rsidR="00000000" w:rsidRDefault="00F0398B">
      <w:pPr>
        <w:spacing w:line="240" w:lineRule="atLeast"/>
      </w:pPr>
      <w:r>
        <w:t>Level 25</w:t>
      </w:r>
    </w:p>
    <w:p w:rsidR="00000000" w:rsidRDefault="00F0398B">
      <w:pPr>
        <w:spacing w:line="240" w:lineRule="atLeast"/>
      </w:pPr>
      <w:r>
        <w:t>120 Collins Street,</w:t>
      </w:r>
    </w:p>
    <w:p w:rsidR="00000000" w:rsidRDefault="00F0398B">
      <w:pPr>
        <w:spacing w:line="240" w:lineRule="atLeast"/>
      </w:pPr>
      <w:r>
        <w:t>Melbourne, VIC, 3000.</w:t>
      </w:r>
    </w:p>
    <w:p w:rsidR="00000000" w:rsidRDefault="00F0398B">
      <w:pPr>
        <w:tabs>
          <w:tab w:val="left" w:pos="1134"/>
        </w:tabs>
        <w:spacing w:line="240" w:lineRule="atLeast"/>
      </w:pPr>
      <w:r>
        <w:t>Telephone:</w:t>
      </w:r>
      <w:r>
        <w:tab/>
        <w:t>(03) 9654 1933</w:t>
      </w:r>
    </w:p>
    <w:p w:rsidR="00000000" w:rsidRDefault="00F0398B">
      <w:pPr>
        <w:tabs>
          <w:tab w:val="left" w:pos="1134"/>
        </w:tabs>
        <w:spacing w:line="240" w:lineRule="atLeast"/>
      </w:pPr>
      <w:r>
        <w:t>Toll Free</w:t>
      </w:r>
      <w:r>
        <w:tab/>
        <w:t>1800 807 691</w:t>
      </w:r>
    </w:p>
    <w:p w:rsidR="00000000" w:rsidRDefault="00F0398B">
      <w:pPr>
        <w:tabs>
          <w:tab w:val="left" w:pos="1134"/>
        </w:tabs>
        <w:spacing w:line="240" w:lineRule="atLeast"/>
      </w:pPr>
      <w:r>
        <w:t>Fax</w:t>
      </w:r>
      <w:r>
        <w:tab/>
        <w:t>(03) 9654 2682</w:t>
      </w:r>
    </w:p>
    <w:p w:rsidR="00000000" w:rsidRDefault="00F0398B">
      <w:pPr>
        <w:spacing w:line="240" w:lineRule="atLeast"/>
        <w:rPr>
          <w:b/>
        </w:rPr>
      </w:pPr>
    </w:p>
    <w:p w:rsidR="00000000" w:rsidRDefault="00F0398B">
      <w:pPr>
        <w:spacing w:line="240" w:lineRule="atLeast"/>
      </w:pPr>
      <w:r>
        <w:t>Agent - United Kingdom</w:t>
      </w:r>
    </w:p>
    <w:p w:rsidR="00000000" w:rsidRDefault="00F0398B">
      <w:pPr>
        <w:spacing w:line="240" w:lineRule="atLeast"/>
      </w:pPr>
      <w:r>
        <w:t>The Royal Bank of Scotland</w:t>
      </w:r>
    </w:p>
    <w:p w:rsidR="00000000" w:rsidRDefault="00F0398B">
      <w:pPr>
        <w:spacing w:line="240" w:lineRule="atLeast"/>
      </w:pPr>
      <w:r>
        <w:t>PO Box 82,</w:t>
      </w:r>
    </w:p>
    <w:p w:rsidR="00000000" w:rsidRDefault="00F0398B">
      <w:pPr>
        <w:spacing w:line="240" w:lineRule="atLeast"/>
      </w:pPr>
      <w:r>
        <w:t>Caxton House, Redcliffe Way,</w:t>
      </w:r>
    </w:p>
    <w:p w:rsidR="00000000" w:rsidRDefault="00F0398B">
      <w:pPr>
        <w:spacing w:line="240" w:lineRule="atLeast"/>
      </w:pPr>
      <w:r>
        <w:t>Bristol, BS99 7NH, England.</w:t>
      </w:r>
    </w:p>
    <w:p w:rsidR="00000000" w:rsidRDefault="00F0398B">
      <w:pPr>
        <w:tabs>
          <w:tab w:val="left" w:pos="1134"/>
        </w:tabs>
        <w:spacing w:line="240" w:lineRule="atLeast"/>
      </w:pPr>
      <w:r>
        <w:t>Telephone</w:t>
      </w:r>
      <w:r>
        <w:tab/>
        <w:t>(44) (272) 30 6666</w:t>
      </w:r>
    </w:p>
    <w:p w:rsidR="00000000" w:rsidRDefault="00F0398B">
      <w:pPr>
        <w:tabs>
          <w:tab w:val="left" w:pos="1134"/>
        </w:tabs>
        <w:spacing w:line="240" w:lineRule="atLeast"/>
      </w:pPr>
      <w:r>
        <w:t>Facsimile</w:t>
      </w:r>
      <w:r>
        <w:tab/>
        <w:t>(44) (272) 30 6509</w:t>
      </w:r>
    </w:p>
    <w:p w:rsidR="00000000" w:rsidRDefault="00F0398B">
      <w:pPr>
        <w:spacing w:line="240" w:lineRule="atLeast"/>
      </w:pPr>
    </w:p>
    <w:p w:rsidR="00000000" w:rsidRDefault="00F0398B">
      <w:pPr>
        <w:spacing w:line="240" w:lineRule="atLeast"/>
      </w:pPr>
      <w:r>
        <w:t>U.S.A. Depositary Bank</w:t>
      </w:r>
    </w:p>
    <w:p w:rsidR="00000000" w:rsidRDefault="00F0398B">
      <w:pPr>
        <w:spacing w:line="240" w:lineRule="atLeast"/>
      </w:pPr>
      <w:r>
        <w:t>Citibank N.A.</w:t>
      </w:r>
    </w:p>
    <w:p w:rsidR="00000000" w:rsidRDefault="00F0398B">
      <w:pPr>
        <w:spacing w:line="240" w:lineRule="atLeast"/>
      </w:pPr>
      <w:r>
        <w:t>111 Wall Street,</w:t>
      </w:r>
    </w:p>
    <w:p w:rsidR="00000000" w:rsidRDefault="00F0398B">
      <w:pPr>
        <w:tabs>
          <w:tab w:val="left" w:pos="1134"/>
        </w:tabs>
        <w:spacing w:line="240" w:lineRule="atLeast"/>
      </w:pPr>
      <w:r>
        <w:t>New York, 10043, USA.</w:t>
      </w:r>
    </w:p>
    <w:p w:rsidR="00000000" w:rsidRDefault="00F0398B">
      <w:pPr>
        <w:tabs>
          <w:tab w:val="left" w:pos="1134"/>
        </w:tabs>
        <w:spacing w:line="240" w:lineRule="atLeast"/>
      </w:pPr>
      <w:r>
        <w:t>Tele</w:t>
      </w:r>
      <w:r>
        <w:t>phone</w:t>
      </w:r>
      <w:r>
        <w:tab/>
        <w:t>(1) (212) 657 7321</w:t>
      </w:r>
    </w:p>
    <w:p w:rsidR="00000000" w:rsidRDefault="00F0398B">
      <w:pPr>
        <w:tabs>
          <w:tab w:val="left" w:pos="1134"/>
        </w:tabs>
        <w:spacing w:line="240" w:lineRule="atLeast"/>
      </w:pPr>
      <w:r>
        <w:t>Facsimile</w:t>
      </w:r>
      <w:r>
        <w:tab/>
        <w:t>(1) (212) 248 8503</w:t>
      </w:r>
    </w:p>
    <w:p w:rsidR="00000000" w:rsidRDefault="00F0398B">
      <w:pPr>
        <w:spacing w:line="240" w:lineRule="atLeast"/>
        <w:rPr>
          <w:b/>
        </w:rPr>
      </w:pPr>
    </w:p>
    <w:p w:rsidR="00000000" w:rsidRDefault="00F0398B">
      <w:pPr>
        <w:spacing w:line="240" w:lineRule="atLeast"/>
        <w:rPr>
          <w:b/>
        </w:rPr>
      </w:pPr>
    </w:p>
    <w:p w:rsidR="00000000" w:rsidRDefault="00F0398B">
      <w:pPr>
        <w:pStyle w:val="Heading2"/>
      </w:pPr>
      <w:r>
        <w:t>Company Directors</w:t>
      </w:r>
    </w:p>
    <w:p w:rsidR="00000000" w:rsidRDefault="00F0398B">
      <w:pPr>
        <w:spacing w:line="240" w:lineRule="atLeast"/>
        <w:rPr>
          <w:b/>
        </w:rPr>
      </w:pPr>
    </w:p>
    <w:p w:rsidR="00000000" w:rsidRDefault="00F0398B">
      <w:pPr>
        <w:spacing w:line="240" w:lineRule="atLeast"/>
      </w:pPr>
      <w:r>
        <w:t>Neil R. (Nobby) Clark, Chairman</w:t>
      </w:r>
    </w:p>
    <w:p w:rsidR="00000000" w:rsidRDefault="00F0398B">
      <w:pPr>
        <w:spacing w:line="240" w:lineRule="atLeast"/>
      </w:pPr>
      <w:r>
        <w:t>Peter T. Bartels, Managing Director and Chief Executive Officer</w:t>
      </w:r>
    </w:p>
    <w:p w:rsidR="00000000" w:rsidRDefault="00F0398B">
      <w:pPr>
        <w:spacing w:line="240" w:lineRule="atLeast"/>
      </w:pPr>
      <w:r>
        <w:t>Dennis K. Eck, Chief Operating Officer Business Units, (To join the Board November 1996)</w:t>
      </w:r>
    </w:p>
    <w:p w:rsidR="00000000" w:rsidRDefault="00F0398B">
      <w:pPr>
        <w:spacing w:line="240" w:lineRule="atLeast"/>
      </w:pPr>
      <w:r>
        <w:t>Solomon Lew, Vice Chairman</w:t>
      </w:r>
    </w:p>
    <w:p w:rsidR="00000000" w:rsidRDefault="00F0398B">
      <w:pPr>
        <w:spacing w:line="240" w:lineRule="atLeast"/>
      </w:pPr>
      <w:r>
        <w:t>The Hon. Nick F. Greiner, Deputy Chairman</w:t>
      </w:r>
    </w:p>
    <w:p w:rsidR="00000000" w:rsidRDefault="00F0398B">
      <w:pPr>
        <w:spacing w:line="240" w:lineRule="atLeast"/>
      </w:pPr>
      <w:r>
        <w:t>Richard H. Allert</w:t>
      </w:r>
    </w:p>
    <w:p w:rsidR="00000000" w:rsidRDefault="00F0398B">
      <w:pPr>
        <w:spacing w:line="240" w:lineRule="atLeast"/>
      </w:pPr>
      <w:r>
        <w:t>Richard M. Charlton</w:t>
      </w:r>
    </w:p>
    <w:p w:rsidR="00000000" w:rsidRDefault="00F0398B">
      <w:pPr>
        <w:spacing w:line="240" w:lineRule="atLeast"/>
      </w:pPr>
      <w:r>
        <w:t>Bruce A. Hogan</w:t>
      </w:r>
    </w:p>
    <w:p w:rsidR="00000000" w:rsidRDefault="00F0398B">
      <w:pPr>
        <w:spacing w:line="240" w:lineRule="atLeast"/>
      </w:pPr>
      <w:r>
        <w:t>Mark M. Leibler</w:t>
      </w:r>
    </w:p>
    <w:p w:rsidR="00000000" w:rsidRDefault="00F0398B">
      <w:pPr>
        <w:spacing w:line="240" w:lineRule="atLeast"/>
      </w:pPr>
      <w:r>
        <w:t>Helen A. Lynch</w:t>
      </w:r>
    </w:p>
    <w:p w:rsidR="00000000" w:rsidRDefault="00F0398B">
      <w:pPr>
        <w:spacing w:line="240" w:lineRule="atLeast"/>
      </w:pPr>
      <w:r>
        <w:t>Peter E. Morgan, Director Corporate Affairs</w:t>
      </w:r>
    </w:p>
    <w:p w:rsidR="00000000" w:rsidRDefault="00F0398B">
      <w:pPr>
        <w:spacing w:line="240" w:lineRule="atLeast"/>
      </w:pPr>
      <w:r>
        <w:t>Stanley D. M. Wallis</w:t>
      </w:r>
    </w:p>
    <w:p w:rsidR="00000000" w:rsidRDefault="00F0398B">
      <w:pPr>
        <w:spacing w:line="240" w:lineRule="atLeast"/>
        <w:rPr>
          <w:b/>
        </w:rPr>
      </w:pPr>
    </w:p>
    <w:p w:rsidR="00000000" w:rsidRDefault="00F0398B">
      <w:pPr>
        <w:pStyle w:val="Heading2"/>
      </w:pPr>
      <w:r>
        <w:t>Introduction</w:t>
      </w:r>
    </w:p>
    <w:p w:rsidR="00000000" w:rsidRDefault="00F0398B">
      <w:pPr>
        <w:spacing w:line="240" w:lineRule="atLeast"/>
        <w:rPr>
          <w:b/>
        </w:rPr>
      </w:pPr>
    </w:p>
    <w:p w:rsidR="00000000" w:rsidRDefault="00F0398B">
      <w:pPr>
        <w:spacing w:line="240" w:lineRule="atLeast"/>
      </w:pPr>
    </w:p>
    <w:p w:rsidR="00000000" w:rsidRDefault="00F0398B">
      <w:pPr>
        <w:spacing w:line="240" w:lineRule="atLeast"/>
      </w:pPr>
      <w:r>
        <w:rPr>
          <w:b/>
        </w:rPr>
        <w:t>Financial calendar</w:t>
      </w:r>
      <w:r>
        <w:t xml:space="preserve"> </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4457"/>
        <w:gridCol w:w="2755"/>
      </w:tblGrid>
      <w:tr w:rsidR="00000000">
        <w:tblPrEx>
          <w:tblCellMar>
            <w:top w:w="0" w:type="dxa"/>
            <w:bottom w:w="0" w:type="dxa"/>
          </w:tblCellMar>
        </w:tblPrEx>
        <w:trPr>
          <w:cantSplit/>
        </w:trPr>
        <w:tc>
          <w:tcPr>
            <w:tcW w:w="4457" w:type="dxa"/>
          </w:tcPr>
          <w:p w:rsidR="00000000" w:rsidRDefault="00F0398B">
            <w:r>
              <w:rPr>
                <w:b/>
              </w:rPr>
              <w:t>Records Close for 1996 Final Dividend</w:t>
            </w:r>
          </w:p>
        </w:tc>
        <w:tc>
          <w:tcPr>
            <w:tcW w:w="2755" w:type="dxa"/>
          </w:tcPr>
          <w:p w:rsidR="00000000" w:rsidRDefault="00F0398B"/>
        </w:tc>
      </w:tr>
      <w:tr w:rsidR="00000000">
        <w:tblPrEx>
          <w:tblCellMar>
            <w:top w:w="0" w:type="dxa"/>
            <w:bottom w:w="0" w:type="dxa"/>
          </w:tblCellMar>
        </w:tblPrEx>
        <w:trPr>
          <w:cantSplit/>
        </w:trPr>
        <w:tc>
          <w:tcPr>
            <w:tcW w:w="4457" w:type="dxa"/>
          </w:tcPr>
          <w:p w:rsidR="00000000" w:rsidRDefault="00F0398B">
            <w:r>
              <w:t>- Ordinary</w:t>
            </w:r>
          </w:p>
        </w:tc>
        <w:tc>
          <w:tcPr>
            <w:tcW w:w="2755" w:type="dxa"/>
          </w:tcPr>
          <w:p w:rsidR="00000000" w:rsidRDefault="00F0398B">
            <w:r>
              <w:t>23 October 1996</w:t>
            </w:r>
          </w:p>
        </w:tc>
      </w:tr>
      <w:tr w:rsidR="00000000">
        <w:tblPrEx>
          <w:tblCellMar>
            <w:top w:w="0" w:type="dxa"/>
            <w:bottom w:w="0" w:type="dxa"/>
          </w:tblCellMar>
        </w:tblPrEx>
        <w:trPr>
          <w:cantSplit/>
        </w:trPr>
        <w:tc>
          <w:tcPr>
            <w:tcW w:w="4457" w:type="dxa"/>
          </w:tcPr>
          <w:p w:rsidR="00000000" w:rsidRDefault="00F0398B">
            <w:r>
              <w:t>- Converting Preference</w:t>
            </w:r>
          </w:p>
        </w:tc>
        <w:tc>
          <w:tcPr>
            <w:tcW w:w="2755" w:type="dxa"/>
          </w:tcPr>
          <w:p w:rsidR="00000000" w:rsidRDefault="00F0398B">
            <w:r>
              <w:t>15 November 1996</w:t>
            </w:r>
          </w:p>
        </w:tc>
      </w:tr>
      <w:tr w:rsidR="00000000">
        <w:tblPrEx>
          <w:tblCellMar>
            <w:top w:w="0" w:type="dxa"/>
            <w:bottom w:w="0" w:type="dxa"/>
          </w:tblCellMar>
        </w:tblPrEx>
        <w:trPr>
          <w:cantSplit/>
        </w:trPr>
        <w:tc>
          <w:tcPr>
            <w:tcW w:w="4457" w:type="dxa"/>
          </w:tcPr>
          <w:p w:rsidR="00000000" w:rsidRDefault="00F0398B"/>
        </w:tc>
        <w:tc>
          <w:tcPr>
            <w:tcW w:w="2755" w:type="dxa"/>
          </w:tcPr>
          <w:p w:rsidR="00000000" w:rsidRDefault="00F0398B"/>
        </w:tc>
      </w:tr>
      <w:tr w:rsidR="00000000">
        <w:tblPrEx>
          <w:tblCellMar>
            <w:top w:w="0" w:type="dxa"/>
            <w:bottom w:w="0" w:type="dxa"/>
          </w:tblCellMar>
        </w:tblPrEx>
        <w:trPr>
          <w:cantSplit/>
        </w:trPr>
        <w:tc>
          <w:tcPr>
            <w:tcW w:w="4457" w:type="dxa"/>
          </w:tcPr>
          <w:p w:rsidR="00000000" w:rsidRDefault="00F0398B">
            <w:r>
              <w:rPr>
                <w:b/>
              </w:rPr>
              <w:t>Payment of 1996 Final Dividend</w:t>
            </w:r>
          </w:p>
        </w:tc>
        <w:tc>
          <w:tcPr>
            <w:tcW w:w="2755" w:type="dxa"/>
          </w:tcPr>
          <w:p w:rsidR="00000000" w:rsidRDefault="00F0398B"/>
        </w:tc>
      </w:tr>
      <w:tr w:rsidR="00000000">
        <w:tblPrEx>
          <w:tblCellMar>
            <w:top w:w="0" w:type="dxa"/>
            <w:bottom w:w="0" w:type="dxa"/>
          </w:tblCellMar>
        </w:tblPrEx>
        <w:trPr>
          <w:cantSplit/>
        </w:trPr>
        <w:tc>
          <w:tcPr>
            <w:tcW w:w="4457" w:type="dxa"/>
          </w:tcPr>
          <w:p w:rsidR="00000000" w:rsidRDefault="00F0398B">
            <w:r>
              <w:t>- Ordinary</w:t>
            </w:r>
          </w:p>
        </w:tc>
        <w:tc>
          <w:tcPr>
            <w:tcW w:w="2755" w:type="dxa"/>
          </w:tcPr>
          <w:p w:rsidR="00000000" w:rsidRDefault="00F0398B">
            <w:r>
              <w:t>11 November 1996</w:t>
            </w:r>
          </w:p>
        </w:tc>
      </w:tr>
      <w:tr w:rsidR="00000000">
        <w:tblPrEx>
          <w:tblCellMar>
            <w:top w:w="0" w:type="dxa"/>
            <w:bottom w:w="0" w:type="dxa"/>
          </w:tblCellMar>
        </w:tblPrEx>
        <w:trPr>
          <w:cantSplit/>
        </w:trPr>
        <w:tc>
          <w:tcPr>
            <w:tcW w:w="4457" w:type="dxa"/>
          </w:tcPr>
          <w:p w:rsidR="00000000" w:rsidRDefault="00F0398B">
            <w:r>
              <w:t>- Converting Preference</w:t>
            </w:r>
          </w:p>
        </w:tc>
        <w:tc>
          <w:tcPr>
            <w:tcW w:w="2755" w:type="dxa"/>
          </w:tcPr>
          <w:p w:rsidR="00000000" w:rsidRDefault="00F0398B">
            <w:r>
              <w:t>11 December 1996</w:t>
            </w:r>
          </w:p>
        </w:tc>
      </w:tr>
      <w:tr w:rsidR="00000000">
        <w:tblPrEx>
          <w:tblCellMar>
            <w:top w:w="0" w:type="dxa"/>
            <w:bottom w:w="0" w:type="dxa"/>
          </w:tblCellMar>
        </w:tblPrEx>
        <w:trPr>
          <w:cantSplit/>
        </w:trPr>
        <w:tc>
          <w:tcPr>
            <w:tcW w:w="4457" w:type="dxa"/>
          </w:tcPr>
          <w:p w:rsidR="00000000" w:rsidRDefault="00F0398B"/>
        </w:tc>
        <w:tc>
          <w:tcPr>
            <w:tcW w:w="2755" w:type="dxa"/>
          </w:tcPr>
          <w:p w:rsidR="00000000" w:rsidRDefault="00F0398B"/>
        </w:tc>
      </w:tr>
      <w:tr w:rsidR="00000000">
        <w:tblPrEx>
          <w:tblCellMar>
            <w:top w:w="0" w:type="dxa"/>
            <w:bottom w:w="0" w:type="dxa"/>
          </w:tblCellMar>
        </w:tblPrEx>
        <w:trPr>
          <w:cantSplit/>
        </w:trPr>
        <w:tc>
          <w:tcPr>
            <w:tcW w:w="4457" w:type="dxa"/>
          </w:tcPr>
          <w:p w:rsidR="00000000" w:rsidRDefault="00F0398B">
            <w:r>
              <w:rPr>
                <w:b/>
              </w:rPr>
              <w:t>1996 Annual General Meeting</w:t>
            </w:r>
          </w:p>
        </w:tc>
        <w:tc>
          <w:tcPr>
            <w:tcW w:w="2755" w:type="dxa"/>
          </w:tcPr>
          <w:p w:rsidR="00000000" w:rsidRDefault="00F0398B">
            <w:r>
              <w:t>19 November 1996</w:t>
            </w:r>
          </w:p>
        </w:tc>
      </w:tr>
      <w:tr w:rsidR="00000000">
        <w:tblPrEx>
          <w:tblCellMar>
            <w:top w:w="0" w:type="dxa"/>
            <w:bottom w:w="0" w:type="dxa"/>
          </w:tblCellMar>
        </w:tblPrEx>
        <w:trPr>
          <w:cantSplit/>
        </w:trPr>
        <w:tc>
          <w:tcPr>
            <w:tcW w:w="4457" w:type="dxa"/>
          </w:tcPr>
          <w:p w:rsidR="00000000" w:rsidRDefault="00F0398B"/>
        </w:tc>
        <w:tc>
          <w:tcPr>
            <w:tcW w:w="2755" w:type="dxa"/>
          </w:tcPr>
          <w:p w:rsidR="00000000" w:rsidRDefault="00F0398B"/>
        </w:tc>
      </w:tr>
      <w:tr w:rsidR="00000000">
        <w:tblPrEx>
          <w:tblCellMar>
            <w:top w:w="0" w:type="dxa"/>
            <w:bottom w:w="0" w:type="dxa"/>
          </w:tblCellMar>
        </w:tblPrEx>
        <w:trPr>
          <w:cantSplit/>
        </w:trPr>
        <w:tc>
          <w:tcPr>
            <w:tcW w:w="4457" w:type="dxa"/>
          </w:tcPr>
          <w:p w:rsidR="00000000" w:rsidRDefault="00F0398B">
            <w:r>
              <w:rPr>
                <w:b/>
              </w:rPr>
              <w:t>1997 First Quarter Sales Release</w:t>
            </w:r>
          </w:p>
        </w:tc>
        <w:tc>
          <w:tcPr>
            <w:tcW w:w="2755" w:type="dxa"/>
          </w:tcPr>
          <w:p w:rsidR="00000000" w:rsidRDefault="00F0398B">
            <w:r>
              <w:t>November 1996</w:t>
            </w:r>
          </w:p>
        </w:tc>
      </w:tr>
      <w:tr w:rsidR="00000000">
        <w:tblPrEx>
          <w:tblCellMar>
            <w:top w:w="0" w:type="dxa"/>
            <w:bottom w:w="0" w:type="dxa"/>
          </w:tblCellMar>
        </w:tblPrEx>
        <w:trPr>
          <w:cantSplit/>
        </w:trPr>
        <w:tc>
          <w:tcPr>
            <w:tcW w:w="4457" w:type="dxa"/>
          </w:tcPr>
          <w:p w:rsidR="00000000" w:rsidRDefault="00F0398B">
            <w:r>
              <w:rPr>
                <w:b/>
              </w:rPr>
              <w:t>1997 Half Year End</w:t>
            </w:r>
          </w:p>
        </w:tc>
        <w:tc>
          <w:tcPr>
            <w:tcW w:w="2755" w:type="dxa"/>
          </w:tcPr>
          <w:p w:rsidR="00000000" w:rsidRDefault="00F0398B">
            <w:r>
              <w:t>26 January 1997</w:t>
            </w:r>
          </w:p>
        </w:tc>
      </w:tr>
      <w:tr w:rsidR="00000000">
        <w:tblPrEx>
          <w:tblCellMar>
            <w:top w:w="0" w:type="dxa"/>
            <w:bottom w:w="0" w:type="dxa"/>
          </w:tblCellMar>
        </w:tblPrEx>
        <w:trPr>
          <w:cantSplit/>
        </w:trPr>
        <w:tc>
          <w:tcPr>
            <w:tcW w:w="4457" w:type="dxa"/>
          </w:tcPr>
          <w:p w:rsidR="00000000" w:rsidRDefault="00F0398B">
            <w:r>
              <w:rPr>
                <w:b/>
              </w:rPr>
              <w:t>1997 Second Quarter Sales Release</w:t>
            </w:r>
          </w:p>
        </w:tc>
        <w:tc>
          <w:tcPr>
            <w:tcW w:w="2755" w:type="dxa"/>
          </w:tcPr>
          <w:p w:rsidR="00000000" w:rsidRDefault="00F0398B">
            <w:r>
              <w:t>February 1997</w:t>
            </w:r>
          </w:p>
        </w:tc>
      </w:tr>
      <w:tr w:rsidR="00000000">
        <w:tblPrEx>
          <w:tblCellMar>
            <w:top w:w="0" w:type="dxa"/>
            <w:bottom w:w="0" w:type="dxa"/>
          </w:tblCellMar>
        </w:tblPrEx>
        <w:trPr>
          <w:cantSplit/>
        </w:trPr>
        <w:tc>
          <w:tcPr>
            <w:tcW w:w="4457" w:type="dxa"/>
          </w:tcPr>
          <w:p w:rsidR="00000000" w:rsidRDefault="00F0398B">
            <w:r>
              <w:rPr>
                <w:b/>
              </w:rPr>
              <w:t>1997 Half Year Results Announcement</w:t>
            </w:r>
          </w:p>
        </w:tc>
        <w:tc>
          <w:tcPr>
            <w:tcW w:w="2755" w:type="dxa"/>
          </w:tcPr>
          <w:p w:rsidR="00000000" w:rsidRDefault="00F0398B">
            <w:r>
              <w:t>April 1</w:t>
            </w:r>
            <w:r>
              <w:t>997</w:t>
            </w:r>
          </w:p>
        </w:tc>
      </w:tr>
      <w:tr w:rsidR="00000000">
        <w:tblPrEx>
          <w:tblCellMar>
            <w:top w:w="0" w:type="dxa"/>
            <w:bottom w:w="0" w:type="dxa"/>
          </w:tblCellMar>
        </w:tblPrEx>
        <w:trPr>
          <w:cantSplit/>
        </w:trPr>
        <w:tc>
          <w:tcPr>
            <w:tcW w:w="4457" w:type="dxa"/>
          </w:tcPr>
          <w:p w:rsidR="00000000" w:rsidRDefault="00F0398B">
            <w:r>
              <w:rPr>
                <w:b/>
              </w:rPr>
              <w:t>1997 Third Quarter Sales Release</w:t>
            </w:r>
          </w:p>
        </w:tc>
        <w:tc>
          <w:tcPr>
            <w:tcW w:w="2755" w:type="dxa"/>
          </w:tcPr>
          <w:p w:rsidR="00000000" w:rsidRDefault="00F0398B">
            <w:r>
              <w:t>May 1997</w:t>
            </w:r>
          </w:p>
        </w:tc>
      </w:tr>
      <w:tr w:rsidR="00000000">
        <w:tblPrEx>
          <w:tblCellMar>
            <w:top w:w="0" w:type="dxa"/>
            <w:bottom w:w="0" w:type="dxa"/>
          </w:tblCellMar>
        </w:tblPrEx>
        <w:trPr>
          <w:cantSplit/>
        </w:trPr>
        <w:tc>
          <w:tcPr>
            <w:tcW w:w="4457" w:type="dxa"/>
          </w:tcPr>
          <w:p w:rsidR="00000000" w:rsidRDefault="00F0398B">
            <w:r>
              <w:rPr>
                <w:b/>
              </w:rPr>
              <w:t>1997 Year End</w:t>
            </w:r>
          </w:p>
        </w:tc>
        <w:tc>
          <w:tcPr>
            <w:tcW w:w="2755" w:type="dxa"/>
          </w:tcPr>
          <w:p w:rsidR="00000000" w:rsidRDefault="00F0398B">
            <w:r>
              <w:t>27 July 1997</w:t>
            </w:r>
          </w:p>
        </w:tc>
      </w:tr>
    </w:tbl>
    <w:p w:rsidR="00000000" w:rsidRDefault="00F0398B">
      <w:pPr>
        <w:spacing w:line="240" w:lineRule="atLeast"/>
        <w:ind w:left="142"/>
      </w:pPr>
    </w:p>
    <w:p w:rsidR="00000000" w:rsidRDefault="00F0398B">
      <w:pPr>
        <w:spacing w:line="240" w:lineRule="atLeast"/>
      </w:pPr>
      <w:r>
        <w:t>Note: These dates are subject to alteration.</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Financial Summary</w:t>
      </w:r>
      <w:r>
        <w:t xml:space="preserve"> </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rPr>
                <w:b/>
              </w:rPr>
            </w:pPr>
            <w:r>
              <w:rPr>
                <w:b/>
              </w:rPr>
              <w:t xml:space="preserve">% Change </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rPr>
                <w:b/>
              </w:rPr>
            </w:pPr>
            <w:r>
              <w:rPr>
                <w:b/>
              </w:rPr>
              <w:t>28 July 1996</w:t>
            </w:r>
          </w:p>
        </w:tc>
        <w:tc>
          <w:tcPr>
            <w:tcW w:w="1636" w:type="dxa"/>
          </w:tcPr>
          <w:p w:rsidR="00000000" w:rsidRDefault="00F0398B">
            <w:pPr>
              <w:spacing w:line="240" w:lineRule="atLeast"/>
              <w:jc w:val="right"/>
              <w:rPr>
                <w:b/>
              </w:rPr>
            </w:pPr>
            <w:r>
              <w:rPr>
                <w:b/>
              </w:rPr>
              <w:t>30 July 1995</w:t>
            </w:r>
          </w:p>
        </w:tc>
        <w:tc>
          <w:tcPr>
            <w:tcW w:w="1636" w:type="dxa"/>
          </w:tcPr>
          <w:p w:rsidR="00000000" w:rsidRDefault="00F0398B">
            <w:pPr>
              <w:spacing w:line="240" w:lineRule="atLeast"/>
              <w:jc w:val="right"/>
              <w:rPr>
                <w:b/>
              </w:rPr>
            </w:pPr>
            <w:r>
              <w:rPr>
                <w:b/>
              </w:rPr>
              <w:t>increase/</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Consolidated</w:t>
            </w:r>
          </w:p>
        </w:tc>
        <w:tc>
          <w:tcPr>
            <w:tcW w:w="1636" w:type="dxa"/>
            <w:tcBorders>
              <w:bottom w:val="single" w:sz="18" w:space="0" w:color="auto"/>
            </w:tcBorders>
          </w:tcPr>
          <w:p w:rsidR="00000000" w:rsidRDefault="00F0398B">
            <w:pPr>
              <w:spacing w:line="240" w:lineRule="atLeast"/>
              <w:jc w:val="right"/>
            </w:pPr>
            <w:r>
              <w:rPr>
                <w:b/>
              </w:rPr>
              <w:t>(52 weeks)</w:t>
            </w:r>
          </w:p>
        </w:tc>
        <w:tc>
          <w:tcPr>
            <w:tcW w:w="1636" w:type="dxa"/>
            <w:tcBorders>
              <w:bottom w:val="single" w:sz="18" w:space="0" w:color="auto"/>
            </w:tcBorders>
          </w:tcPr>
          <w:p w:rsidR="00000000" w:rsidRDefault="00F0398B">
            <w:pPr>
              <w:spacing w:line="240" w:lineRule="atLeast"/>
              <w:jc w:val="right"/>
            </w:pPr>
            <w:r>
              <w:rPr>
                <w:b/>
              </w:rPr>
              <w:t>(52 weeks)</w:t>
            </w:r>
          </w:p>
        </w:tc>
        <w:tc>
          <w:tcPr>
            <w:tcW w:w="1636" w:type="dxa"/>
            <w:tcBorders>
              <w:bottom w:val="single" w:sz="18" w:space="0" w:color="auto"/>
            </w:tcBorders>
          </w:tcPr>
          <w:p w:rsidR="00000000" w:rsidRDefault="00F0398B">
            <w:pPr>
              <w:spacing w:line="240" w:lineRule="atLeast"/>
              <w:jc w:val="right"/>
            </w:pPr>
            <w:r>
              <w:rPr>
                <w:b/>
              </w:rPr>
              <w:t xml:space="preserve"> (decrease)</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Profitability</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Sales ($m)</w:t>
            </w:r>
          </w:p>
        </w:tc>
        <w:tc>
          <w:tcPr>
            <w:tcW w:w="1636" w:type="dxa"/>
          </w:tcPr>
          <w:p w:rsidR="00000000" w:rsidRDefault="00F0398B">
            <w:pPr>
              <w:spacing w:line="240" w:lineRule="atLeast"/>
              <w:jc w:val="right"/>
            </w:pPr>
            <w:r>
              <w:rPr>
                <w:b/>
              </w:rPr>
              <w:t>18,175.0</w:t>
            </w:r>
          </w:p>
        </w:tc>
        <w:tc>
          <w:tcPr>
            <w:tcW w:w="1636" w:type="dxa"/>
          </w:tcPr>
          <w:p w:rsidR="00000000" w:rsidRDefault="00F0398B">
            <w:pPr>
              <w:spacing w:line="240" w:lineRule="atLeast"/>
              <w:jc w:val="right"/>
            </w:pPr>
            <w:r>
              <w:t>16,801.6</w:t>
            </w:r>
          </w:p>
        </w:tc>
        <w:tc>
          <w:tcPr>
            <w:tcW w:w="1636" w:type="dxa"/>
          </w:tcPr>
          <w:p w:rsidR="00000000" w:rsidRDefault="00F0398B">
            <w:pPr>
              <w:spacing w:line="240" w:lineRule="atLeast"/>
              <w:jc w:val="right"/>
            </w:pPr>
            <w:r>
              <w:t>8.2</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Operating profit before abnormals, depreciation,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interest and tax  (EBDIT) ($m)</w:t>
            </w:r>
          </w:p>
        </w:tc>
        <w:tc>
          <w:tcPr>
            <w:tcW w:w="1636" w:type="dxa"/>
          </w:tcPr>
          <w:p w:rsidR="00000000" w:rsidRDefault="00F0398B">
            <w:pPr>
              <w:spacing w:line="240" w:lineRule="atLeast"/>
              <w:jc w:val="right"/>
            </w:pPr>
            <w:r>
              <w:rPr>
                <w:b/>
              </w:rPr>
              <w:t>925.1</w:t>
            </w:r>
          </w:p>
        </w:tc>
        <w:tc>
          <w:tcPr>
            <w:tcW w:w="1636" w:type="dxa"/>
          </w:tcPr>
          <w:p w:rsidR="00000000" w:rsidRDefault="00F0398B">
            <w:pPr>
              <w:spacing w:line="240" w:lineRule="atLeast"/>
              <w:jc w:val="right"/>
            </w:pPr>
            <w:r>
              <w:t>1,063.2</w:t>
            </w:r>
          </w:p>
        </w:tc>
        <w:tc>
          <w:tcPr>
            <w:tcW w:w="1636" w:type="dxa"/>
          </w:tcPr>
          <w:p w:rsidR="00000000" w:rsidRDefault="00F0398B">
            <w:pPr>
              <w:spacing w:line="240" w:lineRule="atLeast"/>
              <w:jc w:val="right"/>
            </w:pPr>
            <w:r>
              <w:t>(13.0)</w:t>
            </w:r>
          </w:p>
        </w:tc>
      </w:tr>
      <w:tr w:rsidR="00000000">
        <w:tblPrEx>
          <w:tblCellMar>
            <w:top w:w="0" w:type="dxa"/>
            <w:bottom w:w="0" w:type="dxa"/>
          </w:tblCellMar>
        </w:tblPrEx>
        <w:trPr>
          <w:cantSplit/>
        </w:trPr>
        <w:tc>
          <w:tcPr>
            <w:tcW w:w="4537" w:type="dxa"/>
          </w:tcPr>
          <w:p w:rsidR="00000000" w:rsidRDefault="00F0398B">
            <w:pPr>
              <w:spacing w:line="240" w:lineRule="atLeast"/>
            </w:pPr>
            <w:r>
              <w:t>Operating profit before abnormals, intere</w:t>
            </w:r>
            <w:r>
              <w:t xml:space="preserve">st and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tax (EBIT) ($m)</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Retail</w:t>
            </w:r>
          </w:p>
        </w:tc>
        <w:tc>
          <w:tcPr>
            <w:tcW w:w="1636" w:type="dxa"/>
          </w:tcPr>
          <w:p w:rsidR="00000000" w:rsidRDefault="00F0398B">
            <w:pPr>
              <w:spacing w:line="240" w:lineRule="atLeast"/>
              <w:jc w:val="right"/>
            </w:pPr>
            <w:r>
              <w:rPr>
                <w:b/>
              </w:rPr>
              <w:t>534.6</w:t>
            </w:r>
          </w:p>
        </w:tc>
        <w:tc>
          <w:tcPr>
            <w:tcW w:w="1636" w:type="dxa"/>
          </w:tcPr>
          <w:p w:rsidR="00000000" w:rsidRDefault="00F0398B">
            <w:pPr>
              <w:spacing w:line="240" w:lineRule="atLeast"/>
              <w:jc w:val="right"/>
            </w:pPr>
            <w:r>
              <w:t>627.8</w:t>
            </w:r>
          </w:p>
        </w:tc>
        <w:tc>
          <w:tcPr>
            <w:tcW w:w="1636" w:type="dxa"/>
          </w:tcPr>
          <w:p w:rsidR="00000000" w:rsidRDefault="00F0398B">
            <w:pPr>
              <w:spacing w:line="240" w:lineRule="atLeast"/>
              <w:jc w:val="right"/>
            </w:pPr>
            <w:r>
              <w:t>(14.8)</w:t>
            </w:r>
          </w:p>
        </w:tc>
      </w:tr>
      <w:tr w:rsidR="00000000">
        <w:tblPrEx>
          <w:tblCellMar>
            <w:top w:w="0" w:type="dxa"/>
            <w:bottom w:w="0" w:type="dxa"/>
          </w:tblCellMar>
        </w:tblPrEx>
        <w:trPr>
          <w:cantSplit/>
        </w:trPr>
        <w:tc>
          <w:tcPr>
            <w:tcW w:w="4537" w:type="dxa"/>
          </w:tcPr>
          <w:p w:rsidR="00000000" w:rsidRDefault="00F0398B">
            <w:pPr>
              <w:spacing w:line="240" w:lineRule="atLeast"/>
            </w:pPr>
            <w:r>
              <w:t>Property</w:t>
            </w:r>
          </w:p>
        </w:tc>
        <w:tc>
          <w:tcPr>
            <w:tcW w:w="1636" w:type="dxa"/>
          </w:tcPr>
          <w:p w:rsidR="00000000" w:rsidRDefault="00F0398B">
            <w:pPr>
              <w:spacing w:line="240" w:lineRule="atLeast"/>
              <w:jc w:val="right"/>
            </w:pPr>
            <w:r>
              <w:rPr>
                <w:b/>
              </w:rPr>
              <w:t>113.7</w:t>
            </w:r>
          </w:p>
        </w:tc>
        <w:tc>
          <w:tcPr>
            <w:tcW w:w="1636" w:type="dxa"/>
          </w:tcPr>
          <w:p w:rsidR="00000000" w:rsidRDefault="00F0398B">
            <w:pPr>
              <w:spacing w:line="240" w:lineRule="atLeast"/>
              <w:jc w:val="right"/>
            </w:pPr>
            <w:r>
              <w:t>133.7</w:t>
            </w:r>
          </w:p>
        </w:tc>
        <w:tc>
          <w:tcPr>
            <w:tcW w:w="1636" w:type="dxa"/>
          </w:tcPr>
          <w:p w:rsidR="00000000" w:rsidRDefault="00F0398B">
            <w:pPr>
              <w:spacing w:line="240" w:lineRule="atLeast"/>
              <w:jc w:val="right"/>
            </w:pPr>
            <w:r>
              <w:t>(15.0)</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lastRenderedPageBreak/>
              <w:t>[SULON]</w:t>
            </w:r>
            <w:r>
              <w:t>Unallocated</w:t>
            </w:r>
          </w:p>
        </w:tc>
        <w:tc>
          <w:tcPr>
            <w:tcW w:w="1636" w:type="dxa"/>
            <w:tcBorders>
              <w:bottom w:val="single" w:sz="18" w:space="0" w:color="auto"/>
            </w:tcBorders>
          </w:tcPr>
          <w:p w:rsidR="00000000" w:rsidRDefault="00F0398B">
            <w:pPr>
              <w:spacing w:line="240" w:lineRule="atLeast"/>
              <w:jc w:val="right"/>
            </w:pPr>
            <w:r>
              <w:rPr>
                <w:b/>
              </w:rPr>
              <w:t>(69.9)</w:t>
            </w:r>
          </w:p>
        </w:tc>
        <w:tc>
          <w:tcPr>
            <w:tcW w:w="1636" w:type="dxa"/>
            <w:tcBorders>
              <w:bottom w:val="single" w:sz="18" w:space="0" w:color="auto"/>
            </w:tcBorders>
          </w:tcPr>
          <w:p w:rsidR="00000000" w:rsidRDefault="00F0398B">
            <w:pPr>
              <w:spacing w:line="240" w:lineRule="atLeast"/>
              <w:jc w:val="right"/>
            </w:pPr>
            <w:r>
              <w:t>(31.6)</w:t>
            </w:r>
          </w:p>
        </w:tc>
        <w:tc>
          <w:tcPr>
            <w:tcW w:w="1636" w:type="dxa"/>
            <w:tcBorders>
              <w:bottom w:val="single" w:sz="18" w:space="0" w:color="auto"/>
            </w:tcBorders>
          </w:tcPr>
          <w:p w:rsidR="00000000" w:rsidRDefault="00F0398B">
            <w:pPr>
              <w:spacing w:line="240" w:lineRule="atLeast"/>
              <w:jc w:val="right"/>
            </w:pPr>
            <w:r>
              <w:t>121.2</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578.4</w:t>
            </w:r>
          </w:p>
        </w:tc>
        <w:tc>
          <w:tcPr>
            <w:tcW w:w="1636" w:type="dxa"/>
            <w:tcBorders>
              <w:bottom w:val="single" w:sz="18" w:space="0" w:color="auto"/>
            </w:tcBorders>
          </w:tcPr>
          <w:p w:rsidR="00000000" w:rsidRDefault="00F0398B">
            <w:pPr>
              <w:spacing w:line="240" w:lineRule="atLeast"/>
              <w:jc w:val="right"/>
            </w:pPr>
            <w:r>
              <w:t>729.9</w:t>
            </w:r>
          </w:p>
        </w:tc>
        <w:tc>
          <w:tcPr>
            <w:tcW w:w="1636" w:type="dxa"/>
            <w:tcBorders>
              <w:bottom w:val="single" w:sz="18" w:space="0" w:color="auto"/>
            </w:tcBorders>
          </w:tcPr>
          <w:p w:rsidR="00000000" w:rsidRDefault="00F0398B">
            <w:pPr>
              <w:spacing w:line="240" w:lineRule="atLeast"/>
              <w:jc w:val="right"/>
            </w:pPr>
            <w:r>
              <w:t>(20.8)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Net finance expense ($m)</w:t>
            </w:r>
          </w:p>
        </w:tc>
        <w:tc>
          <w:tcPr>
            <w:tcW w:w="1636" w:type="dxa"/>
          </w:tcPr>
          <w:p w:rsidR="00000000" w:rsidRDefault="00F0398B">
            <w:pPr>
              <w:spacing w:line="240" w:lineRule="atLeast"/>
              <w:jc w:val="right"/>
            </w:pPr>
            <w:r>
              <w:rPr>
                <w:b/>
              </w:rPr>
              <w:t>146.6</w:t>
            </w:r>
          </w:p>
        </w:tc>
        <w:tc>
          <w:tcPr>
            <w:tcW w:w="1636" w:type="dxa"/>
          </w:tcPr>
          <w:p w:rsidR="00000000" w:rsidRDefault="00F0398B">
            <w:pPr>
              <w:spacing w:line="240" w:lineRule="atLeast"/>
              <w:jc w:val="right"/>
            </w:pPr>
            <w:r>
              <w:t>142.6</w:t>
            </w:r>
          </w:p>
        </w:tc>
        <w:tc>
          <w:tcPr>
            <w:tcW w:w="1636" w:type="dxa"/>
          </w:tcPr>
          <w:p w:rsidR="00000000" w:rsidRDefault="00F0398B">
            <w:pPr>
              <w:spacing w:line="240" w:lineRule="atLeast"/>
              <w:jc w:val="right"/>
            </w:pPr>
            <w:r>
              <w:t>2.8</w:t>
            </w:r>
          </w:p>
        </w:tc>
      </w:tr>
      <w:tr w:rsidR="00000000">
        <w:tblPrEx>
          <w:tblCellMar>
            <w:top w:w="0" w:type="dxa"/>
            <w:bottom w:w="0" w:type="dxa"/>
          </w:tblCellMar>
        </w:tblPrEx>
        <w:trPr>
          <w:cantSplit/>
        </w:trPr>
        <w:tc>
          <w:tcPr>
            <w:tcW w:w="4537" w:type="dxa"/>
          </w:tcPr>
          <w:p w:rsidR="00000000" w:rsidRDefault="00F0398B">
            <w:pPr>
              <w:spacing w:line="240" w:lineRule="atLeast"/>
            </w:pPr>
            <w:r>
              <w:t>Operating profit before abnormals and tax ($m)</w:t>
            </w:r>
          </w:p>
        </w:tc>
        <w:tc>
          <w:tcPr>
            <w:tcW w:w="1636" w:type="dxa"/>
          </w:tcPr>
          <w:p w:rsidR="00000000" w:rsidRDefault="00F0398B">
            <w:pPr>
              <w:spacing w:line="240" w:lineRule="atLeast"/>
              <w:jc w:val="right"/>
            </w:pPr>
            <w:r>
              <w:rPr>
                <w:b/>
              </w:rPr>
              <w:t>431.8</w:t>
            </w:r>
          </w:p>
        </w:tc>
        <w:tc>
          <w:tcPr>
            <w:tcW w:w="1636" w:type="dxa"/>
          </w:tcPr>
          <w:p w:rsidR="00000000" w:rsidRDefault="00F0398B">
            <w:pPr>
              <w:spacing w:line="240" w:lineRule="atLeast"/>
              <w:jc w:val="right"/>
            </w:pPr>
            <w:r>
              <w:t>587.3</w:t>
            </w:r>
          </w:p>
        </w:tc>
        <w:tc>
          <w:tcPr>
            <w:tcW w:w="1636" w:type="dxa"/>
          </w:tcPr>
          <w:p w:rsidR="00000000" w:rsidRDefault="00F0398B">
            <w:pPr>
              <w:spacing w:line="240" w:lineRule="atLeast"/>
              <w:jc w:val="right"/>
            </w:pPr>
            <w:r>
              <w:t>(26.5)</w:t>
            </w:r>
          </w:p>
        </w:tc>
      </w:tr>
      <w:tr w:rsidR="00000000">
        <w:tblPrEx>
          <w:tblCellMar>
            <w:top w:w="0" w:type="dxa"/>
            <w:bottom w:w="0" w:type="dxa"/>
          </w:tblCellMar>
        </w:tblPrEx>
        <w:trPr>
          <w:cantSplit/>
        </w:trPr>
        <w:tc>
          <w:tcPr>
            <w:tcW w:w="4537" w:type="dxa"/>
          </w:tcPr>
          <w:p w:rsidR="00000000" w:rsidRDefault="00F0398B">
            <w:pPr>
              <w:spacing w:line="240" w:lineRule="atLeast"/>
            </w:pPr>
            <w:r>
              <w:t>Abnormal items ($m)</w:t>
            </w:r>
          </w:p>
        </w:tc>
        <w:tc>
          <w:tcPr>
            <w:tcW w:w="1636" w:type="dxa"/>
          </w:tcPr>
          <w:p w:rsidR="00000000" w:rsidRDefault="00F0398B">
            <w:pPr>
              <w:spacing w:line="240" w:lineRule="atLeast"/>
              <w:jc w:val="right"/>
            </w:pPr>
            <w:r>
              <w:rPr>
                <w:b/>
              </w:rPr>
              <w:t>(31.5)</w:t>
            </w:r>
          </w:p>
        </w:tc>
        <w:tc>
          <w:tcPr>
            <w:tcW w:w="1636" w:type="dxa"/>
          </w:tcPr>
          <w:p w:rsidR="00000000" w:rsidRDefault="00F0398B">
            <w:pPr>
              <w:spacing w:line="240" w:lineRule="atLeast"/>
              <w:jc w:val="right"/>
            </w:pPr>
            <w:r>
              <w:t>(12.2)</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Operating profit before tax ($m)</w:t>
            </w:r>
          </w:p>
        </w:tc>
        <w:tc>
          <w:tcPr>
            <w:tcW w:w="1636" w:type="dxa"/>
          </w:tcPr>
          <w:p w:rsidR="00000000" w:rsidRDefault="00F0398B">
            <w:pPr>
              <w:spacing w:line="240" w:lineRule="atLeast"/>
              <w:jc w:val="right"/>
            </w:pPr>
            <w:r>
              <w:rPr>
                <w:b/>
              </w:rPr>
              <w:t>400.3</w:t>
            </w:r>
          </w:p>
        </w:tc>
        <w:tc>
          <w:tcPr>
            <w:tcW w:w="1636" w:type="dxa"/>
          </w:tcPr>
          <w:p w:rsidR="00000000" w:rsidRDefault="00F0398B">
            <w:pPr>
              <w:spacing w:line="240" w:lineRule="atLeast"/>
              <w:jc w:val="right"/>
            </w:pPr>
            <w:r>
              <w:t>575.1</w:t>
            </w:r>
          </w:p>
        </w:tc>
        <w:tc>
          <w:tcPr>
            <w:tcW w:w="1636" w:type="dxa"/>
          </w:tcPr>
          <w:p w:rsidR="00000000" w:rsidRDefault="00F0398B">
            <w:pPr>
              <w:spacing w:line="240" w:lineRule="atLeast"/>
              <w:jc w:val="right"/>
            </w:pPr>
            <w:r>
              <w:t>(30.4)</w:t>
            </w:r>
          </w:p>
        </w:tc>
      </w:tr>
      <w:tr w:rsidR="00000000">
        <w:tblPrEx>
          <w:tblCellMar>
            <w:top w:w="0" w:type="dxa"/>
            <w:bottom w:w="0" w:type="dxa"/>
          </w:tblCellMar>
        </w:tblPrEx>
        <w:trPr>
          <w:cantSplit/>
        </w:trPr>
        <w:tc>
          <w:tcPr>
            <w:tcW w:w="4537" w:type="dxa"/>
          </w:tcPr>
          <w:p w:rsidR="00000000" w:rsidRDefault="00F0398B">
            <w:pPr>
              <w:spacing w:line="240" w:lineRule="atLeast"/>
            </w:pPr>
            <w:r>
              <w:t>Income tax expense ($m)</w:t>
            </w:r>
          </w:p>
        </w:tc>
        <w:tc>
          <w:tcPr>
            <w:tcW w:w="1636" w:type="dxa"/>
          </w:tcPr>
          <w:p w:rsidR="00000000" w:rsidRDefault="00F0398B">
            <w:pPr>
              <w:spacing w:line="240" w:lineRule="atLeast"/>
              <w:jc w:val="right"/>
            </w:pPr>
            <w:r>
              <w:rPr>
                <w:b/>
              </w:rPr>
              <w:t>119.9</w:t>
            </w:r>
          </w:p>
        </w:tc>
        <w:tc>
          <w:tcPr>
            <w:tcW w:w="1636" w:type="dxa"/>
          </w:tcPr>
          <w:p w:rsidR="00000000" w:rsidRDefault="00F0398B">
            <w:pPr>
              <w:spacing w:line="240" w:lineRule="atLeast"/>
              <w:jc w:val="right"/>
            </w:pPr>
            <w:r>
              <w:t>151.7</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Operating profit after income tax ($m)</w:t>
            </w:r>
          </w:p>
        </w:tc>
        <w:tc>
          <w:tcPr>
            <w:tcW w:w="1636" w:type="dxa"/>
          </w:tcPr>
          <w:p w:rsidR="00000000" w:rsidRDefault="00F0398B">
            <w:pPr>
              <w:spacing w:line="240" w:lineRule="atLeast"/>
              <w:jc w:val="right"/>
            </w:pPr>
            <w:r>
              <w:rPr>
                <w:b/>
              </w:rPr>
              <w:t>280.4</w:t>
            </w:r>
          </w:p>
        </w:tc>
        <w:tc>
          <w:tcPr>
            <w:tcW w:w="1636" w:type="dxa"/>
          </w:tcPr>
          <w:p w:rsidR="00000000" w:rsidRDefault="00F0398B">
            <w:pPr>
              <w:spacing w:line="240" w:lineRule="atLeast"/>
              <w:jc w:val="right"/>
            </w:pPr>
            <w:r>
              <w:t>423.4</w:t>
            </w:r>
          </w:p>
        </w:tc>
        <w:tc>
          <w:tcPr>
            <w:tcW w:w="1636" w:type="dxa"/>
          </w:tcPr>
          <w:p w:rsidR="00000000" w:rsidRDefault="00F0398B">
            <w:pPr>
              <w:spacing w:line="240" w:lineRule="atLeast"/>
              <w:jc w:val="right"/>
            </w:pPr>
            <w:r>
              <w:t>(33.8)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Return to shareholders*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Basic earnings per share (cents)</w:t>
            </w:r>
          </w:p>
        </w:tc>
        <w:tc>
          <w:tcPr>
            <w:tcW w:w="1636" w:type="dxa"/>
          </w:tcPr>
          <w:p w:rsidR="00000000" w:rsidRDefault="00F0398B">
            <w:pPr>
              <w:spacing w:line="240" w:lineRule="atLeast"/>
              <w:jc w:val="right"/>
            </w:pPr>
            <w:r>
              <w:rPr>
                <w:b/>
              </w:rPr>
              <w:t>24.1</w:t>
            </w:r>
          </w:p>
        </w:tc>
        <w:tc>
          <w:tcPr>
            <w:tcW w:w="1636" w:type="dxa"/>
          </w:tcPr>
          <w:p w:rsidR="00000000" w:rsidRDefault="00F0398B">
            <w:pPr>
              <w:spacing w:line="240" w:lineRule="atLeast"/>
              <w:jc w:val="right"/>
            </w:pPr>
            <w:r>
              <w:t>36.5</w:t>
            </w:r>
          </w:p>
        </w:tc>
        <w:tc>
          <w:tcPr>
            <w:tcW w:w="1636" w:type="dxa"/>
          </w:tcPr>
          <w:p w:rsidR="00000000" w:rsidRDefault="00F0398B">
            <w:pPr>
              <w:spacing w:line="240" w:lineRule="atLeast"/>
              <w:jc w:val="right"/>
            </w:pPr>
            <w:r>
              <w:t>(34.0)</w:t>
            </w:r>
          </w:p>
        </w:tc>
      </w:tr>
      <w:tr w:rsidR="00000000">
        <w:tblPrEx>
          <w:tblCellMar>
            <w:top w:w="0" w:type="dxa"/>
            <w:bottom w:w="0" w:type="dxa"/>
          </w:tblCellMar>
        </w:tblPrEx>
        <w:trPr>
          <w:cantSplit/>
        </w:trPr>
        <w:tc>
          <w:tcPr>
            <w:tcW w:w="4537" w:type="dxa"/>
          </w:tcPr>
          <w:p w:rsidR="00000000" w:rsidRDefault="00F0398B">
            <w:pPr>
              <w:spacing w:line="240" w:lineRule="atLeast"/>
            </w:pPr>
            <w:r>
              <w:t>Dividend per share (cents)</w:t>
            </w:r>
          </w:p>
        </w:tc>
        <w:tc>
          <w:tcPr>
            <w:tcW w:w="1636" w:type="dxa"/>
          </w:tcPr>
          <w:p w:rsidR="00000000" w:rsidRDefault="00F0398B">
            <w:pPr>
              <w:spacing w:line="240" w:lineRule="atLeast"/>
              <w:jc w:val="right"/>
            </w:pPr>
            <w:r>
              <w:rPr>
                <w:b/>
              </w:rPr>
              <w:t>22.0</w:t>
            </w:r>
          </w:p>
        </w:tc>
        <w:tc>
          <w:tcPr>
            <w:tcW w:w="1636" w:type="dxa"/>
          </w:tcPr>
          <w:p w:rsidR="00000000" w:rsidRDefault="00F0398B">
            <w:pPr>
              <w:spacing w:line="240" w:lineRule="atLeast"/>
              <w:jc w:val="right"/>
            </w:pPr>
            <w:r>
              <w:t>22.0</w:t>
            </w:r>
          </w:p>
        </w:tc>
        <w:tc>
          <w:tcPr>
            <w:tcW w:w="1636" w:type="dxa"/>
          </w:tcPr>
          <w:p w:rsidR="00000000" w:rsidRDefault="00F0398B">
            <w:pPr>
              <w:spacing w:line="240" w:lineRule="atLeast"/>
              <w:jc w:val="right"/>
            </w:pPr>
            <w:r>
              <w:t>0.0</w:t>
            </w:r>
          </w:p>
        </w:tc>
      </w:tr>
      <w:tr w:rsidR="00000000">
        <w:tblPrEx>
          <w:tblCellMar>
            <w:top w:w="0" w:type="dxa"/>
            <w:bottom w:w="0" w:type="dxa"/>
          </w:tblCellMar>
        </w:tblPrEx>
        <w:trPr>
          <w:cantSplit/>
        </w:trPr>
        <w:tc>
          <w:tcPr>
            <w:tcW w:w="4537" w:type="dxa"/>
          </w:tcPr>
          <w:p w:rsidR="00000000" w:rsidRDefault="00F0398B">
            <w:pPr>
              <w:spacing w:line="240" w:lineRule="atLeast"/>
            </w:pPr>
            <w:r>
              <w:t>Return on shareholders' equity (%)</w:t>
            </w:r>
          </w:p>
        </w:tc>
        <w:tc>
          <w:tcPr>
            <w:tcW w:w="1636" w:type="dxa"/>
          </w:tcPr>
          <w:p w:rsidR="00000000" w:rsidRDefault="00F0398B">
            <w:pPr>
              <w:spacing w:line="240" w:lineRule="atLeast"/>
              <w:jc w:val="right"/>
            </w:pPr>
            <w:r>
              <w:rPr>
                <w:b/>
              </w:rPr>
              <w:t>11.5</w:t>
            </w:r>
          </w:p>
        </w:tc>
        <w:tc>
          <w:tcPr>
            <w:tcW w:w="1636" w:type="dxa"/>
          </w:tcPr>
          <w:p w:rsidR="00000000" w:rsidRDefault="00F0398B">
            <w:pPr>
              <w:spacing w:line="240" w:lineRule="atLeast"/>
              <w:jc w:val="right"/>
            </w:pPr>
            <w:r>
              <w:t>15.4</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Price/earnings ratio (times)</w:t>
            </w:r>
          </w:p>
        </w:tc>
        <w:tc>
          <w:tcPr>
            <w:tcW w:w="1636" w:type="dxa"/>
          </w:tcPr>
          <w:p w:rsidR="00000000" w:rsidRDefault="00F0398B">
            <w:pPr>
              <w:spacing w:line="240" w:lineRule="atLeast"/>
              <w:jc w:val="right"/>
            </w:pPr>
            <w:r>
              <w:rPr>
                <w:b/>
              </w:rPr>
              <w:t>18.4</w:t>
            </w:r>
          </w:p>
        </w:tc>
        <w:tc>
          <w:tcPr>
            <w:tcW w:w="1636" w:type="dxa"/>
          </w:tcPr>
          <w:p w:rsidR="00000000" w:rsidRDefault="00F0398B">
            <w:pPr>
              <w:spacing w:line="240" w:lineRule="atLeast"/>
              <w:jc w:val="right"/>
            </w:pPr>
            <w:r>
              <w:t>11.6</w:t>
            </w:r>
          </w:p>
        </w:tc>
        <w:tc>
          <w:tcPr>
            <w:tcW w:w="1636" w:type="dxa"/>
          </w:tcPr>
          <w:p w:rsidR="00000000" w:rsidRDefault="00F0398B">
            <w:pPr>
              <w:spacing w:line="240" w:lineRule="atLeast"/>
              <w:jc w:val="right"/>
            </w:pPr>
            <w:r>
              <w:t>58.6</w:t>
            </w:r>
          </w:p>
        </w:tc>
      </w:tr>
      <w:tr w:rsidR="00000000">
        <w:tblPrEx>
          <w:tblCellMar>
            <w:top w:w="0" w:type="dxa"/>
            <w:bottom w:w="0" w:type="dxa"/>
          </w:tblCellMar>
        </w:tblPrEx>
        <w:trPr>
          <w:cantSplit/>
        </w:trPr>
        <w:tc>
          <w:tcPr>
            <w:tcW w:w="4537" w:type="dxa"/>
          </w:tcPr>
          <w:p w:rsidR="00000000" w:rsidRDefault="00F0398B">
            <w:pPr>
              <w:spacing w:line="240" w:lineRule="atLeast"/>
            </w:pPr>
            <w:r>
              <w:t>Market capitalisation ($m)</w:t>
            </w:r>
          </w:p>
        </w:tc>
        <w:tc>
          <w:tcPr>
            <w:tcW w:w="1636" w:type="dxa"/>
          </w:tcPr>
          <w:p w:rsidR="00000000" w:rsidRDefault="00F0398B">
            <w:pPr>
              <w:spacing w:line="240" w:lineRule="atLeast"/>
              <w:jc w:val="right"/>
            </w:pPr>
            <w:r>
              <w:rPr>
                <w:b/>
              </w:rPr>
              <w:t>5,140.1</w:t>
            </w:r>
          </w:p>
        </w:tc>
        <w:tc>
          <w:tcPr>
            <w:tcW w:w="1636" w:type="dxa"/>
          </w:tcPr>
          <w:p w:rsidR="00000000" w:rsidRDefault="00F0398B">
            <w:pPr>
              <w:spacing w:line="240" w:lineRule="atLeast"/>
              <w:jc w:val="right"/>
            </w:pPr>
            <w:r>
              <w:t>4,875.9</w:t>
            </w:r>
          </w:p>
        </w:tc>
        <w:tc>
          <w:tcPr>
            <w:tcW w:w="1636" w:type="dxa"/>
          </w:tcPr>
          <w:p w:rsidR="00000000" w:rsidRDefault="00F0398B">
            <w:pPr>
              <w:spacing w:line="240" w:lineRule="atLeast"/>
              <w:jc w:val="right"/>
            </w:pPr>
            <w:r>
              <w:t>5.4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Corporate strength*</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Net gearing ratio (%)</w:t>
            </w:r>
          </w:p>
        </w:tc>
        <w:tc>
          <w:tcPr>
            <w:tcW w:w="1636" w:type="dxa"/>
          </w:tcPr>
          <w:p w:rsidR="00000000" w:rsidRDefault="00F0398B">
            <w:pPr>
              <w:spacing w:line="240" w:lineRule="atLeast"/>
              <w:jc w:val="right"/>
            </w:pPr>
            <w:r>
              <w:rPr>
                <w:b/>
              </w:rPr>
              <w:t>63.6</w:t>
            </w:r>
          </w:p>
        </w:tc>
        <w:tc>
          <w:tcPr>
            <w:tcW w:w="1636" w:type="dxa"/>
          </w:tcPr>
          <w:p w:rsidR="00000000" w:rsidRDefault="00F0398B">
            <w:pPr>
              <w:spacing w:line="240" w:lineRule="atLeast"/>
              <w:jc w:val="right"/>
            </w:pPr>
            <w:r>
              <w:t>62.5</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Total tangible assets ($m)</w:t>
            </w:r>
          </w:p>
        </w:tc>
        <w:tc>
          <w:tcPr>
            <w:tcW w:w="1636" w:type="dxa"/>
          </w:tcPr>
          <w:p w:rsidR="00000000" w:rsidRDefault="00F0398B">
            <w:pPr>
              <w:spacing w:line="240" w:lineRule="atLeast"/>
              <w:jc w:val="right"/>
            </w:pPr>
            <w:r>
              <w:rPr>
                <w:b/>
              </w:rPr>
              <w:t>6,998.0</w:t>
            </w:r>
          </w:p>
        </w:tc>
        <w:tc>
          <w:tcPr>
            <w:tcW w:w="1636" w:type="dxa"/>
          </w:tcPr>
          <w:p w:rsidR="00000000" w:rsidRDefault="00F0398B">
            <w:pPr>
              <w:spacing w:line="240" w:lineRule="atLeast"/>
              <w:jc w:val="right"/>
            </w:pPr>
            <w:r>
              <w:t>6,515.1</w:t>
            </w:r>
          </w:p>
        </w:tc>
        <w:tc>
          <w:tcPr>
            <w:tcW w:w="1636" w:type="dxa"/>
          </w:tcPr>
          <w:p w:rsidR="00000000" w:rsidRDefault="00F0398B">
            <w:pPr>
              <w:spacing w:line="240" w:lineRule="atLeast"/>
              <w:jc w:val="right"/>
            </w:pPr>
            <w:r>
              <w:t>7.4</w:t>
            </w:r>
          </w:p>
        </w:tc>
      </w:tr>
      <w:tr w:rsidR="00000000">
        <w:tblPrEx>
          <w:tblCellMar>
            <w:top w:w="0" w:type="dxa"/>
            <w:bottom w:w="0" w:type="dxa"/>
          </w:tblCellMar>
        </w:tblPrEx>
        <w:trPr>
          <w:cantSplit/>
        </w:trPr>
        <w:tc>
          <w:tcPr>
            <w:tcW w:w="4537" w:type="dxa"/>
          </w:tcPr>
          <w:p w:rsidR="00000000" w:rsidRDefault="00F0398B">
            <w:pPr>
              <w:spacing w:line="240" w:lineRule="atLeast"/>
            </w:pPr>
            <w:r>
              <w:t>Net tangible assets per share ($)</w:t>
            </w:r>
          </w:p>
        </w:tc>
        <w:tc>
          <w:tcPr>
            <w:tcW w:w="1636" w:type="dxa"/>
          </w:tcPr>
          <w:p w:rsidR="00000000" w:rsidRDefault="00F0398B">
            <w:pPr>
              <w:spacing w:line="240" w:lineRule="atLeast"/>
              <w:jc w:val="right"/>
            </w:pPr>
            <w:r>
              <w:rPr>
                <w:b/>
              </w:rPr>
              <w:t>2.20</w:t>
            </w:r>
          </w:p>
        </w:tc>
        <w:tc>
          <w:tcPr>
            <w:tcW w:w="1636" w:type="dxa"/>
          </w:tcPr>
          <w:p w:rsidR="00000000" w:rsidRDefault="00F0398B">
            <w:pPr>
              <w:spacing w:line="240" w:lineRule="atLeast"/>
              <w:jc w:val="right"/>
            </w:pPr>
            <w:r>
              <w:t>2.22</w:t>
            </w:r>
          </w:p>
        </w:tc>
        <w:tc>
          <w:tcPr>
            <w:tcW w:w="1636" w:type="dxa"/>
          </w:tcPr>
          <w:p w:rsidR="00000000" w:rsidRDefault="00F0398B">
            <w:pPr>
              <w:spacing w:line="240" w:lineRule="atLeast"/>
              <w:jc w:val="right"/>
            </w:pPr>
            <w:r>
              <w:t>(0.9)</w:t>
            </w:r>
          </w:p>
        </w:tc>
      </w:tr>
      <w:tr w:rsidR="00000000">
        <w:tblPrEx>
          <w:tblCellMar>
            <w:top w:w="0" w:type="dxa"/>
            <w:bottom w:w="0" w:type="dxa"/>
          </w:tblCellMar>
        </w:tblPrEx>
        <w:trPr>
          <w:cantSplit/>
        </w:trPr>
        <w:tc>
          <w:tcPr>
            <w:tcW w:w="4537" w:type="dxa"/>
          </w:tcPr>
          <w:p w:rsidR="00000000" w:rsidRDefault="00F0398B">
            <w:pPr>
              <w:spacing w:line="240" w:lineRule="atLeast"/>
            </w:pPr>
            <w:r>
              <w:t>Operating cas</w:t>
            </w:r>
            <w:r>
              <w:t>h flow ($m)</w:t>
            </w:r>
          </w:p>
        </w:tc>
        <w:tc>
          <w:tcPr>
            <w:tcW w:w="1636" w:type="dxa"/>
          </w:tcPr>
          <w:p w:rsidR="00000000" w:rsidRDefault="00F0398B">
            <w:pPr>
              <w:spacing w:line="240" w:lineRule="atLeast"/>
              <w:jc w:val="right"/>
            </w:pPr>
            <w:r>
              <w:rPr>
                <w:b/>
              </w:rPr>
              <w:t>501.5</w:t>
            </w:r>
          </w:p>
        </w:tc>
        <w:tc>
          <w:tcPr>
            <w:tcW w:w="1636" w:type="dxa"/>
          </w:tcPr>
          <w:p w:rsidR="00000000" w:rsidRDefault="00F0398B">
            <w:pPr>
              <w:spacing w:line="240" w:lineRule="atLeast"/>
              <w:jc w:val="right"/>
            </w:pPr>
            <w:r>
              <w:t>641.4</w:t>
            </w:r>
          </w:p>
        </w:tc>
        <w:tc>
          <w:tcPr>
            <w:tcW w:w="1636" w:type="dxa"/>
          </w:tcPr>
          <w:p w:rsidR="00000000" w:rsidRDefault="00F0398B">
            <w:pPr>
              <w:spacing w:line="240" w:lineRule="atLeast"/>
              <w:jc w:val="right"/>
            </w:pPr>
            <w:r>
              <w:t>(21.8)</w:t>
            </w:r>
          </w:p>
        </w:tc>
      </w:tr>
      <w:tr w:rsidR="00000000">
        <w:tblPrEx>
          <w:tblCellMar>
            <w:top w:w="0" w:type="dxa"/>
            <w:bottom w:w="0" w:type="dxa"/>
          </w:tblCellMar>
        </w:tblPrEx>
        <w:trPr>
          <w:cantSplit/>
        </w:trPr>
        <w:tc>
          <w:tcPr>
            <w:tcW w:w="4537" w:type="dxa"/>
          </w:tcPr>
          <w:p w:rsidR="00000000" w:rsidRDefault="00F0398B">
            <w:pPr>
              <w:spacing w:line="240" w:lineRule="atLeast"/>
            </w:pPr>
            <w:r>
              <w:t>Capital expenditure ($m)</w:t>
            </w:r>
          </w:p>
        </w:tc>
        <w:tc>
          <w:tcPr>
            <w:tcW w:w="1636" w:type="dxa"/>
          </w:tcPr>
          <w:p w:rsidR="00000000" w:rsidRDefault="00F0398B">
            <w:pPr>
              <w:spacing w:line="240" w:lineRule="atLeast"/>
              <w:jc w:val="right"/>
            </w:pPr>
            <w:r>
              <w:rPr>
                <w:b/>
              </w:rPr>
              <w:t>676.7</w:t>
            </w:r>
          </w:p>
        </w:tc>
        <w:tc>
          <w:tcPr>
            <w:tcW w:w="1636" w:type="dxa"/>
          </w:tcPr>
          <w:p w:rsidR="00000000" w:rsidRDefault="00F0398B">
            <w:pPr>
              <w:spacing w:line="240" w:lineRule="atLeast"/>
              <w:jc w:val="right"/>
            </w:pPr>
            <w:r>
              <w:t>605.4</w:t>
            </w:r>
          </w:p>
        </w:tc>
        <w:tc>
          <w:tcPr>
            <w:tcW w:w="1636" w:type="dxa"/>
          </w:tcPr>
          <w:p w:rsidR="00000000" w:rsidRDefault="00F0398B">
            <w:pPr>
              <w:spacing w:line="240" w:lineRule="atLeast"/>
              <w:jc w:val="right"/>
            </w:pPr>
            <w:r>
              <w:t>11.8</w:t>
            </w:r>
          </w:p>
        </w:tc>
      </w:tr>
    </w:tbl>
    <w:p w:rsidR="00000000" w:rsidRDefault="00F0398B">
      <w:pPr>
        <w:spacing w:line="240" w:lineRule="atLeast"/>
      </w:pPr>
    </w:p>
    <w:p w:rsidR="00000000" w:rsidRDefault="00F0398B">
      <w:pPr>
        <w:spacing w:line="240" w:lineRule="atLeast"/>
      </w:pPr>
      <w:r>
        <w:t>* All financial definitions are included in the Financial Report section of the Annual Report.</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Notice of Meeting</w:t>
      </w:r>
    </w:p>
    <w:p w:rsidR="00000000" w:rsidRDefault="00F0398B">
      <w:pPr>
        <w:spacing w:line="240" w:lineRule="atLeast"/>
      </w:pPr>
    </w:p>
    <w:p w:rsidR="00000000" w:rsidRDefault="00F0398B">
      <w:pPr>
        <w:spacing w:line="240" w:lineRule="atLeast"/>
        <w:rPr>
          <w:b/>
        </w:rPr>
      </w:pPr>
      <w:r>
        <w:rPr>
          <w:b/>
        </w:rPr>
        <w:t xml:space="preserve">The 1996 Annual General Meeting of Coles Myer Ltd. </w:t>
      </w:r>
    </w:p>
    <w:p w:rsidR="00000000" w:rsidRDefault="00F0398B">
      <w:pPr>
        <w:spacing w:line="240" w:lineRule="atLeast"/>
      </w:pPr>
      <w:r>
        <w:t>(ACN 004 089 936) will be held at 10.00am on Tuesday</w:t>
      </w:r>
    </w:p>
    <w:p w:rsidR="00000000" w:rsidRDefault="00F0398B">
      <w:pPr>
        <w:spacing w:line="240" w:lineRule="atLeast"/>
      </w:pPr>
      <w:r>
        <w:t xml:space="preserve">19 November at the Sydney Entertainment Centre, Haymarket, NSW. </w:t>
      </w:r>
    </w:p>
    <w:p w:rsidR="00000000" w:rsidRDefault="00F0398B">
      <w:pPr>
        <w:pStyle w:val="RestartList"/>
        <w:spacing w:line="240" w:lineRule="atLeast"/>
        <w:ind w:left="108"/>
      </w:pPr>
    </w:p>
    <w:p w:rsidR="00000000" w:rsidRDefault="00F0398B">
      <w:pPr>
        <w:spacing w:line="240" w:lineRule="atLeast"/>
      </w:pPr>
    </w:p>
    <w:p w:rsidR="00000000" w:rsidRDefault="00F0398B">
      <w:pPr>
        <w:pStyle w:val="Heading2"/>
      </w:pPr>
      <w:r>
        <w:t xml:space="preserve">Chairman's &amp; Chief Executive Officer's Review </w:t>
      </w:r>
    </w:p>
    <w:p w:rsidR="00000000" w:rsidRDefault="00F0398B">
      <w:pPr>
        <w:spacing w:line="240" w:lineRule="atLeast"/>
      </w:pPr>
    </w:p>
    <w:p w:rsidR="00000000" w:rsidRDefault="00F0398B">
      <w:pPr>
        <w:spacing w:line="240" w:lineRule="atLeast"/>
      </w:pPr>
      <w:r>
        <w:rPr>
          <w:b/>
        </w:rPr>
        <w:t>Another excellent performance this year from the supermarkets and liquor busi</w:t>
      </w:r>
      <w:r>
        <w:rPr>
          <w:b/>
        </w:rPr>
        <w:t>nesses, representing just over 50% of the company's operations, along with good contributions from Target and Katies in a very difficult apparel market, were countered by disappointing results from Kmart, Myer Grace Bros, Fosseys and World 4 Kids.</w:t>
      </w:r>
    </w:p>
    <w:p w:rsidR="00000000" w:rsidRDefault="00F0398B">
      <w:pPr>
        <w:spacing w:line="240" w:lineRule="atLeast"/>
      </w:pPr>
    </w:p>
    <w:p w:rsidR="00000000" w:rsidRDefault="00F0398B">
      <w:pPr>
        <w:spacing w:line="240" w:lineRule="atLeast"/>
      </w:pPr>
      <w:r>
        <w:t>Company-wide sales rose 8.2% to $18,175 million. The retail market flattened after Christmas and required greater than anticipated markdowns to ensure stock was cleared. Competition was widespread and aggressive. Earnings from our core retail operations (retail</w:t>
      </w:r>
      <w:r>
        <w:t xml:space="preserve"> EBIT) declined by 14.8% on last year. Non-retail EBIT (property and unallocated) was down 57% to $44 million. This was largely due to a lower level of property sales and earnings, coupled with the discontinuation of income from the company's interest in the credit card operation ARFN, which was sold to GE Capital in July 1995 and on which the company earned an abnormal profit of $100.5 million last year. Also included is a loss from the divestment of our Charlton Feedlot operation. </w:t>
      </w:r>
    </w:p>
    <w:p w:rsidR="00000000" w:rsidRDefault="00F0398B">
      <w:pPr>
        <w:spacing w:line="240" w:lineRule="atLeast"/>
      </w:pPr>
    </w:p>
    <w:p w:rsidR="00000000" w:rsidRDefault="00F0398B">
      <w:pPr>
        <w:spacing w:line="240" w:lineRule="atLeast"/>
      </w:pPr>
      <w:r>
        <w:t>This year the compan</w:t>
      </w:r>
      <w:r>
        <w:t xml:space="preserve">y continued a high level of capital investment in its retail businesses. Refurbishments were made to 144 stores and a net 74 stores were opened or acquired, bringing the total number of retail outlets operated by the company to 1,861. An accelerated investment program has been underway over the past three years to update the company's retail formats after a low level of investment in the previous period. This year an additional $677 million was invested in our businesses. </w:t>
      </w:r>
    </w:p>
    <w:p w:rsidR="00000000" w:rsidRDefault="00F0398B">
      <w:pPr>
        <w:spacing w:line="240" w:lineRule="atLeast"/>
      </w:pPr>
    </w:p>
    <w:p w:rsidR="00000000" w:rsidRDefault="00F0398B">
      <w:pPr>
        <w:spacing w:line="240" w:lineRule="atLeast"/>
        <w:rPr>
          <w:b/>
        </w:rPr>
      </w:pPr>
      <w:r>
        <w:rPr>
          <w:b/>
        </w:rPr>
        <w:t xml:space="preserve">Retail Businesses </w:t>
      </w:r>
    </w:p>
    <w:p w:rsidR="00000000" w:rsidRDefault="00F0398B">
      <w:pPr>
        <w:spacing w:line="240" w:lineRule="atLeast"/>
      </w:pPr>
    </w:p>
    <w:p w:rsidR="00000000" w:rsidRDefault="00F0398B">
      <w:pPr>
        <w:spacing w:line="240" w:lineRule="atLeast"/>
      </w:pPr>
      <w:r>
        <w:t>Dennis Ec</w:t>
      </w:r>
      <w:r>
        <w:t>k, previously Group Managing Director Basic Needs Brands, was appointed Chief Operating Officer Business Units in April and is now responsible for the operation of all Coles Myer's retail businesses. He has over 25 years retail experience and has achieved excellent results. Supermarkets and Liquor achieved another excellent performance this year. Coles' management developed a winning approach which continues to pay dividends. The Bi-Lo team has lifted the performance of that business and Liquorland has sign</w:t>
      </w:r>
      <w:r>
        <w:t>ificantly improved the way it targets the customer.</w:t>
      </w:r>
    </w:p>
    <w:p w:rsidR="00000000" w:rsidRDefault="00F0398B">
      <w:pPr>
        <w:spacing w:line="240" w:lineRule="atLeast"/>
      </w:pPr>
    </w:p>
    <w:p w:rsidR="00000000" w:rsidRDefault="00F0398B">
      <w:pPr>
        <w:spacing w:line="240" w:lineRule="atLeast"/>
      </w:pPr>
      <w:r>
        <w:t>Officeworks is incurring on-going start-up costs associated with its expansion, however it is trading successfully with all stores proving extremely popular from opening day. The foundations are now in place for significant long-term success.</w:t>
      </w:r>
    </w:p>
    <w:p w:rsidR="00000000" w:rsidRDefault="00F0398B">
      <w:pPr>
        <w:spacing w:line="240" w:lineRule="atLeast"/>
      </w:pPr>
    </w:p>
    <w:p w:rsidR="00000000" w:rsidRDefault="00F0398B">
      <w:pPr>
        <w:spacing w:line="240" w:lineRule="atLeast"/>
      </w:pPr>
      <w:r>
        <w:t>Target turned in a good performance in a tough apparel market, particularly during the second half. Its reputation for quality and value helped maintain apparel sales, particularly women's intimate apparel, chil</w:t>
      </w:r>
      <w:r>
        <w:t xml:space="preserve">drenswear and casual menswear. </w:t>
      </w:r>
    </w:p>
    <w:p w:rsidR="00000000" w:rsidRDefault="00F0398B">
      <w:pPr>
        <w:spacing w:line="240" w:lineRule="atLeast"/>
      </w:pPr>
    </w:p>
    <w:p w:rsidR="00000000" w:rsidRDefault="00F0398B">
      <w:pPr>
        <w:spacing w:line="240" w:lineRule="atLeast"/>
      </w:pPr>
      <w:r>
        <w:t>Katies finished the year with a solid increase on last year, although its second half performance reflected weaker apparel sales generally.</w:t>
      </w:r>
    </w:p>
    <w:p w:rsidR="00000000" w:rsidRDefault="00F0398B">
      <w:pPr>
        <w:spacing w:line="240" w:lineRule="atLeast"/>
      </w:pPr>
    </w:p>
    <w:p w:rsidR="00000000" w:rsidRDefault="00F0398B">
      <w:pPr>
        <w:spacing w:line="240" w:lineRule="atLeast"/>
      </w:pPr>
      <w:r>
        <w:t>The performance of Myer Grace Bros stabilised during the year but was down on last year reflecting weaker than expected Christmas sales, substantial markdowns and aggressive competitor activity, particularly in apparel. Management, working as a team, reviewed all aspects of the business and began implementing strategies to improve r</w:t>
      </w:r>
      <w:r>
        <w:t>esults.</w:t>
      </w:r>
    </w:p>
    <w:p w:rsidR="00000000" w:rsidRDefault="00F0398B">
      <w:pPr>
        <w:spacing w:line="240" w:lineRule="atLeast"/>
      </w:pPr>
    </w:p>
    <w:p w:rsidR="00000000" w:rsidRDefault="00F0398B">
      <w:pPr>
        <w:spacing w:line="240" w:lineRule="atLeast"/>
      </w:pPr>
      <w:r>
        <w:t>Kmart performed poorly due to weak Christmas sales, intense competition, a high level of markdowns, lower margins due to its previous product mix and from traffic generating sales. The Board has reviewed the remedial plans for Kmart and supports management's view that activity already implemented and plans in place, will provide the opportunity to return the business to success.</w:t>
      </w:r>
    </w:p>
    <w:p w:rsidR="00000000" w:rsidRDefault="00F0398B">
      <w:pPr>
        <w:spacing w:line="240" w:lineRule="atLeast"/>
      </w:pPr>
    </w:p>
    <w:p w:rsidR="00000000" w:rsidRDefault="00F0398B">
      <w:pPr>
        <w:spacing w:line="240" w:lineRule="atLeast"/>
      </w:pPr>
      <w:r>
        <w:t>Fosseys, a mature format whose performance was declining, has been integrated as a brand within Target's structure t</w:t>
      </w:r>
      <w:r>
        <w:t>o reduce costs, improve focus, and provide a means to a more profitable future.</w:t>
      </w:r>
    </w:p>
    <w:p w:rsidR="00000000" w:rsidRDefault="00F0398B">
      <w:pPr>
        <w:spacing w:line="240" w:lineRule="atLeast"/>
      </w:pPr>
    </w:p>
    <w:p w:rsidR="00000000" w:rsidRDefault="00F0398B">
      <w:pPr>
        <w:spacing w:line="240" w:lineRule="atLeast"/>
      </w:pPr>
      <w:r>
        <w:t>World 4 Kids' performance improved in the second half, but continued to record losses. Following a strategic review of the concept, the Board determined that while the company remained committed to the toy and leisure market and will retain the World 4 Kids brand, it should close out the previously unsatisfactory strategy. The World 4 Kids operations are now fully integrated into Kmart's management structure and the company d</w:t>
      </w:r>
      <w:r>
        <w:t>oes not plan to pursue an expansion program for the business. Some of the existing units will be converted to other company brands (Geelong, Vic, becoming an Officeworks outlet is the first), while others will continue to trade as stand alone World 4 Kids stores where sustainable and viable.</w:t>
      </w:r>
    </w:p>
    <w:p w:rsidR="00000000" w:rsidRDefault="00F0398B">
      <w:pPr>
        <w:spacing w:line="240" w:lineRule="atLeast"/>
      </w:pPr>
    </w:p>
    <w:p w:rsidR="00000000" w:rsidRDefault="00F0398B">
      <w:pPr>
        <w:spacing w:line="240" w:lineRule="atLeast"/>
      </w:pPr>
      <w:r>
        <w:t>While retail conditions were tough during the year, the company remains one of the world's leading retailers with a portfolio of Australia's best known retail brands.</w:t>
      </w:r>
    </w:p>
    <w:p w:rsidR="00000000" w:rsidRDefault="00F0398B">
      <w:pPr>
        <w:spacing w:line="240" w:lineRule="atLeast"/>
      </w:pPr>
    </w:p>
    <w:p w:rsidR="00000000" w:rsidRDefault="00F0398B">
      <w:pPr>
        <w:spacing w:line="240" w:lineRule="atLeast"/>
      </w:pPr>
      <w:r>
        <w:t>The company operates the nation's largest depa</w:t>
      </w:r>
      <w:r>
        <w:t>rtment store chain, two of its largest discount department stores, the second largest supermarket retailer, the nation's largest liquor store chain and the most prominent office supplies retailer.</w:t>
      </w:r>
    </w:p>
    <w:p w:rsidR="00000000" w:rsidRDefault="00F0398B">
      <w:pPr>
        <w:spacing w:line="240" w:lineRule="atLeast"/>
      </w:pPr>
    </w:p>
    <w:p w:rsidR="00000000" w:rsidRDefault="00F0398B">
      <w:pPr>
        <w:spacing w:line="240" w:lineRule="atLeast"/>
        <w:rPr>
          <w:b/>
        </w:rPr>
      </w:pPr>
      <w:r>
        <w:rPr>
          <w:b/>
        </w:rPr>
        <w:t>Strategic Direction</w:t>
      </w:r>
    </w:p>
    <w:p w:rsidR="00000000" w:rsidRDefault="00F0398B">
      <w:pPr>
        <w:spacing w:line="240" w:lineRule="atLeast"/>
      </w:pPr>
    </w:p>
    <w:p w:rsidR="00000000" w:rsidRDefault="00F0398B">
      <w:pPr>
        <w:spacing w:line="240" w:lineRule="atLeast"/>
      </w:pPr>
      <w:r>
        <w:t xml:space="preserve">The Board has decided that our strategy for the future will include: </w:t>
      </w:r>
    </w:p>
    <w:p w:rsidR="00000000" w:rsidRDefault="00F0398B">
      <w:pPr>
        <w:spacing w:line="240" w:lineRule="atLeast"/>
      </w:pPr>
    </w:p>
    <w:p w:rsidR="00000000" w:rsidRDefault="00F0398B">
      <w:pPr>
        <w:pStyle w:val="HangIndent0"/>
      </w:pPr>
      <w:r>
        <w:t>*</w:t>
      </w:r>
      <w:r>
        <w:tab/>
        <w:t>Driving our philosophy of coordination, integration and cooperation;</w:t>
      </w:r>
    </w:p>
    <w:p w:rsidR="00000000" w:rsidRDefault="00F0398B">
      <w:pPr>
        <w:pStyle w:val="HangIndent0"/>
      </w:pPr>
      <w:r>
        <w:t>*</w:t>
      </w:r>
      <w:r>
        <w:tab/>
        <w:t>Improving under-performing businesses;</w:t>
      </w:r>
    </w:p>
    <w:p w:rsidR="00000000" w:rsidRDefault="00F0398B">
      <w:pPr>
        <w:pStyle w:val="HangIndent0"/>
      </w:pPr>
      <w:r>
        <w:t>*</w:t>
      </w:r>
      <w:r>
        <w:tab/>
        <w:t>Continuing the current agenda for successful businesses;</w:t>
      </w:r>
    </w:p>
    <w:p w:rsidR="00000000" w:rsidRDefault="00F0398B">
      <w:pPr>
        <w:pStyle w:val="HangIndent0"/>
      </w:pPr>
      <w:r>
        <w:t>*</w:t>
      </w:r>
      <w:r>
        <w:tab/>
        <w:t>Reducing the cost structure across the c</w:t>
      </w:r>
      <w:r>
        <w:t xml:space="preserve">orporation; and </w:t>
      </w:r>
    </w:p>
    <w:p w:rsidR="00000000" w:rsidRDefault="00F0398B">
      <w:pPr>
        <w:pStyle w:val="HangIndent0"/>
      </w:pPr>
      <w:r>
        <w:t>*</w:t>
      </w:r>
      <w:r>
        <w:tab/>
        <w:t>Continuing to divest non-core assets.</w:t>
      </w:r>
    </w:p>
    <w:p w:rsidR="00000000" w:rsidRDefault="00F0398B">
      <w:pPr>
        <w:spacing w:line="240" w:lineRule="atLeast"/>
      </w:pPr>
    </w:p>
    <w:p w:rsidR="00000000" w:rsidRDefault="00F0398B">
      <w:pPr>
        <w:spacing w:line="240" w:lineRule="atLeast"/>
      </w:pPr>
      <w:r>
        <w:t>The Board considered a proposal for a large scale disaggregation of Coles Myer businesses. The proposal was rejected in favour of a strategy of coordination, integration and cooperation to achieve the full potential of the brands. Non-core operations, including non-strategic property, will continue to be divested where appropriate.</w:t>
      </w:r>
    </w:p>
    <w:p w:rsidR="00000000" w:rsidRDefault="00F0398B">
      <w:pPr>
        <w:spacing w:line="240" w:lineRule="atLeast"/>
      </w:pPr>
    </w:p>
    <w:p w:rsidR="00000000" w:rsidRDefault="00F0398B">
      <w:pPr>
        <w:spacing w:line="240" w:lineRule="atLeast"/>
      </w:pPr>
      <w:r>
        <w:t>The strategy of coordination, integration and cooperation establishes Coles Myer as a coordinated portfolio of str</w:t>
      </w:r>
      <w:r>
        <w:t>ong retail brands, which are well positioned and managed to maximise the overall value to the corporation and its stakeholders. The strategy is most developed within Supermarkets, where Coles and Bi-Lo management have been working effectively together, sharing support facilities, rather than duplicating these in each brand. This strategy is now in various stages of maturity within the other retail brands.</w:t>
      </w:r>
    </w:p>
    <w:p w:rsidR="00000000" w:rsidRDefault="00F0398B">
      <w:pPr>
        <w:spacing w:line="240" w:lineRule="atLeast"/>
      </w:pPr>
    </w:p>
    <w:p w:rsidR="00000000" w:rsidRDefault="00F0398B">
      <w:pPr>
        <w:spacing w:line="240" w:lineRule="atLeast"/>
      </w:pPr>
      <w:r>
        <w:rPr>
          <w:b/>
        </w:rPr>
        <w:t>Coordination</w:t>
      </w:r>
      <w:r>
        <w:t xml:space="preserve"> primarily involves positioning each of the company's retail brands to increase the comp</w:t>
      </w:r>
      <w:r>
        <w:t>any's overall market share. It relates to what the customer sees, including marketing, advertising, store design, store locations, staff and the range and pricing of merchandise. These remain very much the prerogative of each business but will be coordinated across the company.</w:t>
      </w:r>
    </w:p>
    <w:p w:rsidR="00000000" w:rsidRDefault="00F0398B">
      <w:pPr>
        <w:spacing w:line="240" w:lineRule="atLeast"/>
      </w:pPr>
    </w:p>
    <w:p w:rsidR="00000000" w:rsidRDefault="00F0398B">
      <w:pPr>
        <w:spacing w:line="240" w:lineRule="atLeast"/>
      </w:pPr>
      <w:r>
        <w:t>The market positioning for each of the brands was determined following analysis of the retail market. Merchandise areas identified as having high growth or profit potential were targeted and each of the brands is now being re-posi</w:t>
      </w:r>
      <w:r>
        <w:t xml:space="preserve">tioned accordingly. </w:t>
      </w:r>
    </w:p>
    <w:p w:rsidR="00000000" w:rsidRDefault="00F0398B">
      <w:pPr>
        <w:spacing w:line="240" w:lineRule="atLeast"/>
      </w:pPr>
    </w:p>
    <w:p w:rsidR="00000000" w:rsidRDefault="00F0398B">
      <w:pPr>
        <w:spacing w:line="240" w:lineRule="atLeast"/>
      </w:pPr>
      <w:r>
        <w:rPr>
          <w:b/>
        </w:rPr>
        <w:t>Integration</w:t>
      </w:r>
      <w:r>
        <w:t xml:space="preserve"> focuses primarily on eliminating duplication and saving costs. It involves what the customer does not see and includes the rationalisation of operations such as media buying for advertising, logistics, warehousing, overseas shipping, customs handling, leasing, administration and information technology. Instead of each business autonomously handling all of its requirements in these areas, processes are being integrated across the corporation, or across retail businesses. I</w:t>
      </w:r>
      <w:r>
        <w:t>ntegration also involves the sharing of information, experience and resources and is undertaken on the understanding that it does not result in increased overheads. Under this strategy, corporate overheads reduced by a further 26% or $15 million in the last financial year.</w:t>
      </w:r>
    </w:p>
    <w:p w:rsidR="00000000" w:rsidRDefault="00F0398B">
      <w:pPr>
        <w:spacing w:line="240" w:lineRule="atLeast"/>
      </w:pPr>
    </w:p>
    <w:p w:rsidR="00000000" w:rsidRDefault="00F0398B">
      <w:pPr>
        <w:spacing w:line="240" w:lineRule="atLeast"/>
      </w:pPr>
      <w:r>
        <w:rPr>
          <w:b/>
        </w:rPr>
        <w:t>Cooperation</w:t>
      </w:r>
      <w:r>
        <w:t xml:space="preserve"> is an internal philosophy that facilitates coordination and integration for best effect, and recognises the benefits which flow from the adoption of this approach. Internal "walls" have been pulled down and more fluid struc</w:t>
      </w:r>
      <w:r>
        <w:t>tures adopted to suit the company's needs.</w:t>
      </w:r>
    </w:p>
    <w:p w:rsidR="00000000" w:rsidRDefault="00F0398B">
      <w:pPr>
        <w:spacing w:line="240" w:lineRule="atLeast"/>
      </w:pPr>
      <w:r>
        <w:t>The strategy of coordination, integration and cooperation is a sound, well-defined, low risk approach with significant potential to increase shareholder value. Management is confident that the bottom-line benefits are realistic and sustainable.</w:t>
      </w:r>
    </w:p>
    <w:p w:rsidR="00000000" w:rsidRDefault="00F0398B">
      <w:pPr>
        <w:spacing w:line="240" w:lineRule="atLeast"/>
      </w:pPr>
    </w:p>
    <w:p w:rsidR="00000000" w:rsidRDefault="00F0398B">
      <w:pPr>
        <w:spacing w:line="240" w:lineRule="atLeast"/>
      </w:pPr>
      <w:r>
        <w:t>Dennis Eck's appointment to the role of Chief Operating Officer Business Units will ensure that the customer focus and the productivity gains, savings, and efficiencies of the coordination, integration and cooperation st</w:t>
      </w:r>
      <w:r>
        <w:t>rategy are optimised. As an example, the reinvigoration of Supermarkets has yielded an excellent improvement in performance. It was not the product of one good idea, or even several. It was the result of establishing a different way for our people to think about reducing costs and re-investing savings to improve the business. The individual elements of the improvements at Supermarkets comprised a myriad of separate ideas, each adding value, or saving costs, to ensure the customers' needs were best addressed</w:t>
      </w:r>
      <w:r>
        <w:t>.</w:t>
      </w:r>
    </w:p>
    <w:p w:rsidR="00000000" w:rsidRDefault="00F0398B">
      <w:pPr>
        <w:spacing w:line="240" w:lineRule="atLeast"/>
      </w:pPr>
    </w:p>
    <w:p w:rsidR="00000000" w:rsidRDefault="00F0398B">
      <w:pPr>
        <w:spacing w:line="240" w:lineRule="atLeast"/>
      </w:pPr>
      <w:r>
        <w:t>The unsatisfactory results at Kmart and Myer Grace Bros are now a matter of record. What is important is that the internal reasons have been identified and corrective action has been applied to fully address these issues and improve future results.</w:t>
      </w:r>
    </w:p>
    <w:p w:rsidR="00000000" w:rsidRDefault="00F0398B">
      <w:pPr>
        <w:spacing w:line="240" w:lineRule="atLeast"/>
      </w:pPr>
    </w:p>
    <w:p w:rsidR="00000000" w:rsidRDefault="00F0398B">
      <w:pPr>
        <w:spacing w:line="240" w:lineRule="atLeast"/>
        <w:rPr>
          <w:b/>
        </w:rPr>
      </w:pPr>
      <w:r>
        <w:rPr>
          <w:b/>
        </w:rPr>
        <w:t>Retail Brand Portfolio</w:t>
      </w:r>
    </w:p>
    <w:p w:rsidR="00000000" w:rsidRDefault="00F0398B">
      <w:pPr>
        <w:spacing w:line="240" w:lineRule="atLeast"/>
      </w:pPr>
    </w:p>
    <w:p w:rsidR="00000000" w:rsidRDefault="00F0398B">
      <w:pPr>
        <w:spacing w:line="240" w:lineRule="atLeast"/>
      </w:pPr>
      <w:r>
        <w:t>The company plans to extend its category and retail brand portfolio coverage, starting within the current brands first. We will also investigate global options available. Part of this analysis seeks to determine whether the parti</w:t>
      </w:r>
      <w:r>
        <w:t xml:space="preserve">cular market is becoming global, what is required of us to be competitive in that market and how we develop the necessary skills, relationships and/or alliances. </w:t>
      </w:r>
    </w:p>
    <w:p w:rsidR="00000000" w:rsidRDefault="00F0398B">
      <w:pPr>
        <w:spacing w:line="240" w:lineRule="atLeast"/>
      </w:pPr>
    </w:p>
    <w:p w:rsidR="00000000" w:rsidRDefault="00F0398B">
      <w:pPr>
        <w:spacing w:line="240" w:lineRule="atLeast"/>
      </w:pPr>
      <w:r>
        <w:t>In September your Board travelled to the United States and visited numerous retail outlets. The strategic approaches in place at Kmart and Myer Grace Bros were presented and plans for the future were discussed. Both businesses have a well thought out approach to the market and are targeting the customer more effectively. Although the full roll-</w:t>
      </w:r>
      <w:r>
        <w:t>out of these strategies will take time, results of improvements already underway to lift the performance of both businesses will become evident in next year's and future years' results.</w:t>
      </w:r>
    </w:p>
    <w:p w:rsidR="00000000" w:rsidRDefault="00F0398B">
      <w:pPr>
        <w:spacing w:line="240" w:lineRule="atLeast"/>
      </w:pPr>
    </w:p>
    <w:p w:rsidR="00000000" w:rsidRDefault="00F0398B">
      <w:pPr>
        <w:spacing w:line="240" w:lineRule="atLeast"/>
        <w:rPr>
          <w:b/>
        </w:rPr>
      </w:pPr>
      <w:r>
        <w:rPr>
          <w:b/>
        </w:rPr>
        <w:t>Board Appointments</w:t>
      </w:r>
    </w:p>
    <w:p w:rsidR="00000000" w:rsidRDefault="00F0398B">
      <w:pPr>
        <w:spacing w:line="240" w:lineRule="atLeast"/>
      </w:pPr>
    </w:p>
    <w:p w:rsidR="00000000" w:rsidRDefault="00F0398B">
      <w:pPr>
        <w:spacing w:line="240" w:lineRule="atLeast"/>
      </w:pPr>
      <w:r>
        <w:t xml:space="preserve">In addition to the new Board appointments announced in the 1995 AGM highlights booklet, Stan Wallis, Deputy Chairman of Amcor Limited, joined the Board in May and Dennis Eck will take up an invitation to join the Board with effect from 1 November 1996. </w:t>
      </w:r>
    </w:p>
    <w:p w:rsidR="00000000" w:rsidRDefault="00F0398B">
      <w:pPr>
        <w:spacing w:line="240" w:lineRule="atLeast"/>
      </w:pPr>
    </w:p>
    <w:p w:rsidR="00000000" w:rsidRDefault="00F0398B">
      <w:pPr>
        <w:spacing w:line="240" w:lineRule="atLeast"/>
        <w:rPr>
          <w:b/>
        </w:rPr>
      </w:pPr>
      <w:r>
        <w:rPr>
          <w:b/>
        </w:rPr>
        <w:t>Corporate Governance</w:t>
      </w:r>
    </w:p>
    <w:p w:rsidR="00000000" w:rsidRDefault="00F0398B">
      <w:pPr>
        <w:spacing w:line="240" w:lineRule="atLeast"/>
      </w:pPr>
    </w:p>
    <w:p w:rsidR="00000000" w:rsidRDefault="00F0398B">
      <w:pPr>
        <w:spacing w:line="240" w:lineRule="atLeast"/>
      </w:pPr>
      <w:r>
        <w:t>Your Board has worke</w:t>
      </w:r>
      <w:r>
        <w:t>d hard to resolve and distance the company from past issues. We are determined to be transparent in terms of process and to ensure that our company is seen to be in order. As a result, we have established a series of processes which place Coles Myer at the leading edge in Corporate Governance. The Board's Corporate Governance policy details how the Board and its committees operate and how directors and employees are required to behave in relation to business issues. There are now clearly defined roles for t</w:t>
      </w:r>
      <w:r>
        <w:t xml:space="preserve">he Board and management and both are now working to strengthen the company for the benefit of all stakeholders. </w:t>
      </w:r>
    </w:p>
    <w:p w:rsidR="00000000" w:rsidRDefault="00F0398B">
      <w:pPr>
        <w:spacing w:line="240" w:lineRule="atLeast"/>
      </w:pPr>
    </w:p>
    <w:p w:rsidR="00000000" w:rsidRDefault="00F0398B">
      <w:pPr>
        <w:spacing w:line="240" w:lineRule="atLeast"/>
      </w:pPr>
      <w:r>
        <w:t>A Statement of Principles details the role and composition of the Board. The Principles also cover the requirement for an independent Chairman along with the role of management and its relationship with the Board. It also details how related party transactions are to be handled. The comprehensive Corporate Governance package we have adopted is regarded externally as setting new standards for e</w:t>
      </w:r>
      <w:r>
        <w:t>thical behaviour.</w:t>
      </w:r>
    </w:p>
    <w:p w:rsidR="00000000" w:rsidRDefault="00F0398B">
      <w:pPr>
        <w:spacing w:line="240" w:lineRule="atLeast"/>
      </w:pPr>
    </w:p>
    <w:p w:rsidR="00000000" w:rsidRDefault="00F0398B">
      <w:pPr>
        <w:spacing w:line="240" w:lineRule="atLeast"/>
      </w:pPr>
      <w:r>
        <w:t>Full details of the Corporate Governance package are to be found on pages 42 to 46).</w:t>
      </w:r>
    </w:p>
    <w:p w:rsidR="00000000" w:rsidRDefault="00F0398B">
      <w:pPr>
        <w:spacing w:line="240" w:lineRule="atLeast"/>
      </w:pPr>
    </w:p>
    <w:p w:rsidR="00000000" w:rsidRDefault="00F0398B">
      <w:pPr>
        <w:spacing w:line="240" w:lineRule="atLeast"/>
      </w:pPr>
      <w:r>
        <w:t xml:space="preserve">In line with the company's Corporate Governance principles a number of Board committees were established. The committees, each of which has a charter approved by the Board, cover Audit, Compliance, Corporate Governance, Human Resources and Nominating. </w:t>
      </w:r>
    </w:p>
    <w:p w:rsidR="00000000" w:rsidRDefault="00F0398B">
      <w:pPr>
        <w:spacing w:line="240" w:lineRule="atLeast"/>
      </w:pPr>
    </w:p>
    <w:p w:rsidR="00000000" w:rsidRDefault="00F0398B">
      <w:pPr>
        <w:spacing w:line="240" w:lineRule="atLeast"/>
      </w:pPr>
      <w:r>
        <w:t>The Board's role is to direct management with a view to optimising company performance and to increase shareholder wealth by providing strategic di</w:t>
      </w:r>
      <w:r>
        <w:t xml:space="preserve">rection, adopting a corporate strategy and corporate policy to ensure that an appropriate culture, incorporating the highest standard of ethical behaviour is followed in dealing with customers, suppliers and staff. </w:t>
      </w:r>
    </w:p>
    <w:p w:rsidR="00000000" w:rsidRDefault="00F0398B">
      <w:pPr>
        <w:spacing w:line="240" w:lineRule="atLeast"/>
      </w:pPr>
    </w:p>
    <w:p w:rsidR="00000000" w:rsidRDefault="00F0398B">
      <w:pPr>
        <w:spacing w:line="240" w:lineRule="atLeast"/>
      </w:pPr>
      <w:r>
        <w:t>It also includes monitoring the performance of the company and its senior management, communication with stakeholders, the effectiveness of internal control in managing risks and compliance with key policies, laws and regulations.</w:t>
      </w:r>
    </w:p>
    <w:p w:rsidR="00000000" w:rsidRDefault="00F0398B">
      <w:pPr>
        <w:spacing w:line="240" w:lineRule="atLeast"/>
      </w:pPr>
    </w:p>
    <w:p w:rsidR="00000000" w:rsidRDefault="00F0398B">
      <w:pPr>
        <w:spacing w:line="240" w:lineRule="atLeast"/>
      </w:pPr>
      <w:r>
        <w:t>Management of the businesses is to be conducted by, or unde</w:t>
      </w:r>
      <w:r>
        <w:t>r the supervision of the Chief Executive Officer and by other officers and employees to whom the management function is delegated. The Board has adopted structures and procedures to ensure it functions separately from management.</w:t>
      </w:r>
    </w:p>
    <w:p w:rsidR="00000000" w:rsidRDefault="00F0398B">
      <w:pPr>
        <w:spacing w:line="240" w:lineRule="atLeast"/>
      </w:pPr>
    </w:p>
    <w:p w:rsidR="00000000" w:rsidRDefault="00F0398B">
      <w:pPr>
        <w:spacing w:line="240" w:lineRule="atLeast"/>
      </w:pPr>
      <w:r>
        <w:t>In May, settlement was reached relating to the litigation between Mr Philip Bowman and the company, .</w:t>
      </w:r>
    </w:p>
    <w:p w:rsidR="00000000" w:rsidRDefault="00F0398B">
      <w:pPr>
        <w:spacing w:line="240" w:lineRule="atLeast"/>
      </w:pPr>
    </w:p>
    <w:p w:rsidR="00000000" w:rsidRDefault="00F0398B">
      <w:pPr>
        <w:spacing w:line="240" w:lineRule="atLeast"/>
      </w:pPr>
      <w:r>
        <w:t xml:space="preserve">The Board also approved terms of the civil settlement relating to the Yannon transaction, under which the company has received a total of $12 million from various parties in </w:t>
      </w:r>
      <w:r>
        <w:t>relation to Coles Myer Ltd's loss arising from its involvement in the 1990 transaction.</w:t>
      </w:r>
    </w:p>
    <w:p w:rsidR="00000000" w:rsidRDefault="00F0398B">
      <w:pPr>
        <w:spacing w:line="240" w:lineRule="atLeast"/>
      </w:pPr>
    </w:p>
    <w:p w:rsidR="00000000" w:rsidRDefault="00F0398B">
      <w:pPr>
        <w:spacing w:line="240" w:lineRule="atLeast"/>
        <w:rPr>
          <w:b/>
        </w:rPr>
      </w:pPr>
      <w:r>
        <w:rPr>
          <w:b/>
        </w:rPr>
        <w:t>Property</w:t>
      </w:r>
    </w:p>
    <w:p w:rsidR="00000000" w:rsidRDefault="00F0398B">
      <w:pPr>
        <w:spacing w:line="240" w:lineRule="atLeast"/>
      </w:pPr>
    </w:p>
    <w:p w:rsidR="00000000" w:rsidRDefault="00F0398B">
      <w:pPr>
        <w:spacing w:line="240" w:lineRule="atLeast"/>
      </w:pPr>
      <w:r>
        <w:t>The Board recognised that the company's core business is retailing, not property development and that funds can be better invested in our retail businesses. This approach avoids any retail or development compromises and means we approach the market solely as retailers, not in any other guise. The returns we are achieving from the retail businesses are superior to those received from property and various op</w:t>
      </w:r>
      <w:r>
        <w:t xml:space="preserve">tions are being considered for Coles Myer's property portfolio. Trade property disposals since November 1994 total $660 million. The asset sales reduced property rental and management income, with some offsetting reductions in interest costs. A review of the company's $1.2 billion property portfolio is continuing and an announcement is expected prior to the end of December 1996. </w:t>
      </w:r>
    </w:p>
    <w:p w:rsidR="00000000" w:rsidRDefault="00F0398B">
      <w:pPr>
        <w:spacing w:line="240" w:lineRule="atLeast"/>
      </w:pPr>
    </w:p>
    <w:p w:rsidR="00000000" w:rsidRDefault="00F0398B">
      <w:pPr>
        <w:spacing w:line="240" w:lineRule="atLeast"/>
        <w:rPr>
          <w:b/>
        </w:rPr>
      </w:pPr>
      <w:r>
        <w:rPr>
          <w:b/>
        </w:rPr>
        <w:t>Management</w:t>
      </w:r>
    </w:p>
    <w:p w:rsidR="00000000" w:rsidRDefault="00F0398B">
      <w:pPr>
        <w:spacing w:line="240" w:lineRule="atLeast"/>
      </w:pPr>
    </w:p>
    <w:p w:rsidR="00000000" w:rsidRDefault="00F0398B">
      <w:pPr>
        <w:spacing w:line="240" w:lineRule="atLeast"/>
      </w:pPr>
      <w:r>
        <w:t xml:space="preserve">During the year we announced a number of senior internal appointments: </w:t>
      </w:r>
    </w:p>
    <w:p w:rsidR="00000000" w:rsidRDefault="00F0398B">
      <w:pPr>
        <w:spacing w:line="240" w:lineRule="atLeast"/>
      </w:pPr>
    </w:p>
    <w:p w:rsidR="00000000" w:rsidRDefault="00F0398B">
      <w:pPr>
        <w:pStyle w:val="HangIndent0"/>
      </w:pPr>
      <w:r>
        <w:t>*</w:t>
      </w:r>
      <w:r>
        <w:tab/>
        <w:t>Peter Calder to the newly created D</w:t>
      </w:r>
      <w:r>
        <w:t xml:space="preserve">irector Internal Audit and Risk Management; </w:t>
      </w:r>
    </w:p>
    <w:p w:rsidR="00000000" w:rsidRDefault="00F0398B">
      <w:pPr>
        <w:pStyle w:val="HangIndent0"/>
      </w:pPr>
      <w:r>
        <w:t>*</w:t>
      </w:r>
      <w:r>
        <w:tab/>
        <w:t xml:space="preserve">Colin Corstorphin to Managing Director Officeworks; </w:t>
      </w:r>
    </w:p>
    <w:p w:rsidR="00000000" w:rsidRDefault="00F0398B">
      <w:pPr>
        <w:pStyle w:val="HangIndent0"/>
      </w:pPr>
      <w:r>
        <w:t>*</w:t>
      </w:r>
      <w:r>
        <w:tab/>
        <w:t>Gerry Masters to Managing Director Bi-Lo,</w:t>
      </w:r>
    </w:p>
    <w:p w:rsidR="00000000" w:rsidRDefault="00F0398B">
      <w:pPr>
        <w:pStyle w:val="HangIndent0"/>
      </w:pPr>
      <w:r>
        <w:t>*</w:t>
      </w:r>
      <w:r>
        <w:tab/>
        <w:t xml:space="preserve">Terry McCartney to Managing Director Myer Grace Bros; </w:t>
      </w:r>
    </w:p>
    <w:p w:rsidR="00000000" w:rsidRDefault="00F0398B">
      <w:pPr>
        <w:pStyle w:val="HangIndent0"/>
      </w:pPr>
      <w:r>
        <w:t>*</w:t>
      </w:r>
      <w:r>
        <w:tab/>
        <w:t>Peter Morgan to Director Corporate Affairs;</w:t>
      </w:r>
    </w:p>
    <w:p w:rsidR="00000000" w:rsidRDefault="00F0398B">
      <w:pPr>
        <w:pStyle w:val="HangIndent0"/>
      </w:pPr>
      <w:r>
        <w:t>*</w:t>
      </w:r>
      <w:r>
        <w:tab/>
        <w:t>Gary Nye to Managing Director Retail Services;</w:t>
      </w:r>
    </w:p>
    <w:p w:rsidR="00000000" w:rsidRDefault="00F0398B">
      <w:pPr>
        <w:pStyle w:val="HangIndent0"/>
      </w:pPr>
      <w:r>
        <w:t>*</w:t>
      </w:r>
      <w:r>
        <w:tab/>
        <w:t>Geoff Sadler to Managing Director Kmart;</w:t>
      </w:r>
    </w:p>
    <w:p w:rsidR="00000000" w:rsidRDefault="00F0398B">
      <w:pPr>
        <w:pStyle w:val="HangIndent0"/>
      </w:pPr>
      <w:r>
        <w:t>*</w:t>
      </w:r>
      <w:r>
        <w:tab/>
        <w:t xml:space="preserve">John Schmoll to Chief Financial Officer; </w:t>
      </w:r>
    </w:p>
    <w:p w:rsidR="00000000" w:rsidRDefault="00F0398B">
      <w:pPr>
        <w:pStyle w:val="HangIndent0"/>
      </w:pPr>
      <w:r>
        <w:t>*</w:t>
      </w:r>
      <w:r>
        <w:tab/>
        <w:t xml:space="preserve">Denis Threlfall to Managing Director Fosseys; </w:t>
      </w:r>
    </w:p>
    <w:p w:rsidR="00000000" w:rsidRDefault="00F0398B">
      <w:pPr>
        <w:pStyle w:val="HangIndent0"/>
      </w:pPr>
      <w:r>
        <w:t>*</w:t>
      </w:r>
      <w:r>
        <w:tab/>
        <w:t>Alan Williams to Managing Director Coles Supermarkets.</w:t>
      </w:r>
    </w:p>
    <w:p w:rsidR="00000000" w:rsidRDefault="00F0398B">
      <w:pPr>
        <w:spacing w:line="240" w:lineRule="atLeast"/>
      </w:pPr>
    </w:p>
    <w:p w:rsidR="00000000" w:rsidRDefault="00F0398B">
      <w:pPr>
        <w:spacing w:line="240" w:lineRule="atLeast"/>
      </w:pPr>
      <w:r>
        <w:t>In addition</w:t>
      </w:r>
      <w:r>
        <w:t xml:space="preserve">, Roger Kaye was recruited as Managing Director of Katies and Tim Hammon as General Counsel to the Board. </w:t>
      </w:r>
    </w:p>
    <w:p w:rsidR="00000000" w:rsidRDefault="00F0398B">
      <w:pPr>
        <w:spacing w:line="240" w:lineRule="atLeast"/>
      </w:pPr>
    </w:p>
    <w:p w:rsidR="00000000" w:rsidRDefault="00F0398B">
      <w:pPr>
        <w:spacing w:line="240" w:lineRule="atLeast"/>
      </w:pPr>
      <w:r>
        <w:t>An excellent team spirit now exists between business Managing Directors and senior executives throughout the corporation. We have a stable senior management group, with an average age of 45 and an average of 23.5 years of retail experience each with the company. Previous work on the company's succession plan, and a solid commitment throughout all areas of the company to executive development program</w:t>
      </w:r>
      <w:r>
        <w:t>s, is paying dividends with well qualified executives moving on to further career appointments and a flow-on series of moves throughout the organisation. This is providing further opportunities for skilled and talented people to demonstrate their abilities.</w:t>
      </w:r>
    </w:p>
    <w:p w:rsidR="00000000" w:rsidRDefault="00F0398B">
      <w:pPr>
        <w:spacing w:line="240" w:lineRule="atLeast"/>
      </w:pPr>
    </w:p>
    <w:p w:rsidR="00000000" w:rsidRDefault="00F0398B">
      <w:pPr>
        <w:spacing w:line="240" w:lineRule="atLeast"/>
        <w:rPr>
          <w:b/>
        </w:rPr>
      </w:pPr>
      <w:r>
        <w:rPr>
          <w:b/>
        </w:rPr>
        <w:t>Retail Outlook</w:t>
      </w:r>
    </w:p>
    <w:p w:rsidR="00000000" w:rsidRDefault="00F0398B">
      <w:pPr>
        <w:spacing w:line="240" w:lineRule="atLeast"/>
      </w:pPr>
    </w:p>
    <w:p w:rsidR="00000000" w:rsidRDefault="00F0398B">
      <w:pPr>
        <w:spacing w:line="240" w:lineRule="atLeast"/>
      </w:pPr>
      <w:r>
        <w:t>The current retail climate continues to be difficult and we expect retailing conditions to remain tough at least until the second half of 1997. The company is now better placed to deal with external factors than at any time in the la</w:t>
      </w:r>
      <w:r>
        <w:t>st decade. Costs have been reduced and through coordination and integration a greater cooperative spirit now exists as compared with the previously highly decentralised and independent retail structure.</w:t>
      </w:r>
    </w:p>
    <w:p w:rsidR="00000000" w:rsidRDefault="00F0398B">
      <w:pPr>
        <w:spacing w:line="240" w:lineRule="atLeast"/>
      </w:pPr>
    </w:p>
    <w:p w:rsidR="00000000" w:rsidRDefault="00F0398B">
      <w:pPr>
        <w:spacing w:line="240" w:lineRule="atLeast"/>
      </w:pPr>
      <w:r>
        <w:t>Practical growth plans are in place and the company plans to open 157 new stores, and refurbish 176 others in the current financial year to ensure the retail brands are well represented, and presented, for customers.</w:t>
      </w:r>
    </w:p>
    <w:p w:rsidR="00000000" w:rsidRDefault="00F0398B">
      <w:pPr>
        <w:spacing w:line="240" w:lineRule="atLeast"/>
      </w:pPr>
    </w:p>
    <w:p w:rsidR="00000000" w:rsidRDefault="00F0398B">
      <w:pPr>
        <w:spacing w:line="240" w:lineRule="atLeast"/>
        <w:rPr>
          <w:b/>
        </w:rPr>
      </w:pPr>
      <w:r>
        <w:rPr>
          <w:b/>
        </w:rPr>
        <w:t>Customers</w:t>
      </w:r>
    </w:p>
    <w:p w:rsidR="00000000" w:rsidRDefault="00F0398B">
      <w:pPr>
        <w:spacing w:line="240" w:lineRule="atLeast"/>
      </w:pPr>
    </w:p>
    <w:p w:rsidR="00000000" w:rsidRDefault="00F0398B">
      <w:pPr>
        <w:spacing w:line="240" w:lineRule="atLeast"/>
      </w:pPr>
      <w:r>
        <w:t>We extend our thanks to the millions of customers throughout Australia wh</w:t>
      </w:r>
      <w:r>
        <w:t>o patronise our stores. It is very easy for customers to switch from one retailer to another. Attracting a customer is one thing - keeping them coming back is another. The challenge for us is to make each visit to our stores a pleasant one by catering for our customers' needs and providing the value and service they expect. As a company which has recognised and embraced the need to provide customers with the convenience, products, service and value they want, we were pleased that the Victorian Government ha</w:t>
      </w:r>
      <w:r>
        <w:t>s decided to liberalise shopping hours and in so doing put the needs of shoppers and the community to the fore. Shoppers today lead far different lives than when many of the archaic trading laws around Australia were drafted. Retailers who survive and prosper in the future will be those which best provide for the changing needs of their customers. Retailers face competition not only from other retailers, but also from the massive leisure and entertainment industry. People with discretionary dollars will spe</w:t>
      </w:r>
      <w:r>
        <w:t>nd their money elsewhere if shops are not open. Liberalising shopping hours simply gives retailers the flexibility to open for business when customers want to shop - that is, to open during the most profitable times. Those hours will vary according to business types, regions, seasons etc., but in order to maximise economic growth, trading hours restrictions need to be removed as in Victoria.</w:t>
      </w:r>
    </w:p>
    <w:p w:rsidR="00000000" w:rsidRDefault="00F0398B">
      <w:pPr>
        <w:spacing w:line="240" w:lineRule="atLeast"/>
      </w:pPr>
    </w:p>
    <w:p w:rsidR="00000000" w:rsidRDefault="00F0398B">
      <w:pPr>
        <w:spacing w:line="240" w:lineRule="atLeast"/>
        <w:rPr>
          <w:b/>
        </w:rPr>
      </w:pPr>
      <w:r>
        <w:rPr>
          <w:b/>
        </w:rPr>
        <w:t>Suppliers</w:t>
      </w:r>
    </w:p>
    <w:p w:rsidR="00000000" w:rsidRDefault="00F0398B">
      <w:pPr>
        <w:spacing w:line="240" w:lineRule="atLeast"/>
      </w:pPr>
    </w:p>
    <w:p w:rsidR="00000000" w:rsidRDefault="00F0398B">
      <w:pPr>
        <w:spacing w:line="240" w:lineRule="atLeast"/>
      </w:pPr>
      <w:r>
        <w:t xml:space="preserve">We also thank our suppliers for working closely with us to help satisfy customer needs. Retailing in </w:t>
      </w:r>
      <w:r>
        <w:t>the future creates further opportunities for the retail/supplier relationship as we seek to find more efficient and practical ways to maximise market-place opportunities.</w:t>
      </w:r>
    </w:p>
    <w:p w:rsidR="00000000" w:rsidRDefault="00F0398B">
      <w:pPr>
        <w:spacing w:line="240" w:lineRule="atLeast"/>
      </w:pPr>
    </w:p>
    <w:p w:rsidR="00000000" w:rsidRDefault="00F0398B">
      <w:pPr>
        <w:spacing w:line="240" w:lineRule="atLeast"/>
        <w:rPr>
          <w:b/>
        </w:rPr>
      </w:pPr>
      <w:r>
        <w:rPr>
          <w:b/>
        </w:rPr>
        <w:t>Staff</w:t>
      </w:r>
    </w:p>
    <w:p w:rsidR="00000000" w:rsidRDefault="00F0398B">
      <w:pPr>
        <w:spacing w:line="240" w:lineRule="atLeast"/>
      </w:pPr>
    </w:p>
    <w:p w:rsidR="00000000" w:rsidRDefault="00F0398B">
      <w:pPr>
        <w:spacing w:line="240" w:lineRule="atLeast"/>
      </w:pPr>
      <w:r>
        <w:t>The Board also thanks our staff who have shown dedication, loyalty and a commitment to attending to the needs of our customers and developing solutions which improve our performance. It is hard not to be impressed by the people we have in our management ranks and in positions of authority at store level. Looking at the extent o</w:t>
      </w:r>
      <w:r>
        <w:t xml:space="preserve">f expertise in our ranks provides a high degree of comfort that the future of the company is in very good hands. </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Nobby Clark, AO</w:t>
      </w:r>
    </w:p>
    <w:p w:rsidR="00000000" w:rsidRDefault="00F0398B">
      <w:pPr>
        <w:spacing w:line="240" w:lineRule="atLeast"/>
      </w:pPr>
      <w:r>
        <w:rPr>
          <w:b/>
        </w:rPr>
        <w:t>Chairman</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Peter Bartels</w:t>
      </w:r>
    </w:p>
    <w:p w:rsidR="00000000" w:rsidRDefault="00F0398B">
      <w:pPr>
        <w:spacing w:line="240" w:lineRule="atLeast"/>
      </w:pPr>
      <w:r>
        <w:rPr>
          <w:b/>
        </w:rPr>
        <w:t>Managing Director and Chief Executive Officer</w:t>
      </w:r>
      <w:r>
        <w:t xml:space="preserve"> </w:t>
      </w:r>
    </w:p>
    <w:p w:rsidR="00000000" w:rsidRDefault="00F0398B">
      <w:pPr>
        <w:spacing w:line="240" w:lineRule="atLeast"/>
      </w:pPr>
    </w:p>
    <w:p w:rsidR="00000000" w:rsidRDefault="00F0398B">
      <w:pPr>
        <w:pStyle w:val="Heading2"/>
      </w:pPr>
      <w:r>
        <w:t>Performance Summary</w:t>
      </w:r>
    </w:p>
    <w:p w:rsidR="00000000" w:rsidRDefault="00F0398B">
      <w:pPr>
        <w:spacing w:line="240" w:lineRule="atLeast"/>
      </w:pPr>
    </w:p>
    <w:p w:rsidR="00000000" w:rsidRDefault="00F0398B">
      <w:pPr>
        <w:spacing w:line="240" w:lineRule="atLeast"/>
      </w:pPr>
      <w:r>
        <w:rPr>
          <w:b/>
        </w:rPr>
        <w:t>Basic Needs</w:t>
      </w:r>
      <w:r>
        <w:t xml:space="preserve"> </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2777"/>
        <w:gridCol w:w="500"/>
        <w:gridCol w:w="2772"/>
        <w:gridCol w:w="500"/>
        <w:gridCol w:w="2182"/>
        <w:gridCol w:w="1091"/>
        <w:gridCol w:w="1091"/>
      </w:tblGrid>
      <w:tr w:rsidR="00000000">
        <w:tblPrEx>
          <w:tblCellMar>
            <w:top w:w="0" w:type="dxa"/>
            <w:bottom w:w="0" w:type="dxa"/>
          </w:tblCellMar>
        </w:tblPrEx>
        <w:trPr>
          <w:cantSplit/>
          <w:hidden/>
        </w:trPr>
        <w:tc>
          <w:tcPr>
            <w:tcW w:w="2777" w:type="dxa"/>
            <w:tcBorders>
              <w:bottom w:val="single" w:sz="18" w:space="0" w:color="auto"/>
            </w:tcBorders>
          </w:tcPr>
          <w:p w:rsidR="00000000" w:rsidRDefault="00F0398B">
            <w:pPr>
              <w:spacing w:line="240" w:lineRule="atLeast"/>
            </w:pPr>
            <w:r>
              <w:rPr>
                <w:b/>
                <w:vanish/>
              </w:rPr>
              <w:t>[SULON]</w:t>
            </w:r>
            <w:r>
              <w:rPr>
                <w:b/>
              </w:rPr>
              <w:t>Highlights</w:t>
            </w:r>
          </w:p>
        </w:tc>
        <w:tc>
          <w:tcPr>
            <w:tcW w:w="500" w:type="dxa"/>
            <w:tcBorders>
              <w:bottom w:val="single" w:sz="18" w:space="0" w:color="auto"/>
            </w:tcBorders>
          </w:tcPr>
          <w:p w:rsidR="00000000" w:rsidRDefault="00F0398B">
            <w:pPr>
              <w:spacing w:line="240" w:lineRule="atLeast"/>
            </w:pPr>
          </w:p>
        </w:tc>
        <w:tc>
          <w:tcPr>
            <w:tcW w:w="2772" w:type="dxa"/>
            <w:tcBorders>
              <w:bottom w:val="single" w:sz="18" w:space="0" w:color="auto"/>
            </w:tcBorders>
          </w:tcPr>
          <w:p w:rsidR="00000000" w:rsidRDefault="00F0398B">
            <w:pPr>
              <w:spacing w:line="240" w:lineRule="atLeast"/>
            </w:pPr>
            <w:r>
              <w:rPr>
                <w:b/>
              </w:rPr>
              <w:t>Outlook</w:t>
            </w:r>
          </w:p>
        </w:tc>
        <w:tc>
          <w:tcPr>
            <w:tcW w:w="500" w:type="dxa"/>
            <w:tcBorders>
              <w:bottom w:val="single" w:sz="18" w:space="0" w:color="auto"/>
            </w:tcBorders>
          </w:tcPr>
          <w:p w:rsidR="00000000" w:rsidRDefault="00F0398B">
            <w:pPr>
              <w:spacing w:line="240" w:lineRule="atLeast"/>
            </w:pPr>
          </w:p>
        </w:tc>
        <w:tc>
          <w:tcPr>
            <w:tcW w:w="2182" w:type="dxa"/>
            <w:tcBorders>
              <w:bottom w:val="single" w:sz="18" w:space="0" w:color="auto"/>
            </w:tcBorders>
          </w:tcPr>
          <w:p w:rsidR="00000000" w:rsidRDefault="00F0398B">
            <w:pPr>
              <w:spacing w:line="240" w:lineRule="atLeast"/>
            </w:pPr>
            <w:r>
              <w:rPr>
                <w:b/>
              </w:rPr>
              <w:t xml:space="preserve">Statistics </w:t>
            </w:r>
          </w:p>
        </w:tc>
        <w:tc>
          <w:tcPr>
            <w:tcW w:w="1091" w:type="dxa"/>
            <w:tcBorders>
              <w:bottom w:val="single" w:sz="18" w:space="0" w:color="auto"/>
            </w:tcBorders>
          </w:tcPr>
          <w:p w:rsidR="00000000" w:rsidRDefault="00F0398B">
            <w:pPr>
              <w:spacing w:line="240" w:lineRule="atLeast"/>
              <w:jc w:val="right"/>
            </w:pPr>
            <w:r>
              <w:rPr>
                <w:b/>
              </w:rPr>
              <w:t>'96</w:t>
            </w:r>
          </w:p>
        </w:tc>
        <w:tc>
          <w:tcPr>
            <w:tcW w:w="1091" w:type="dxa"/>
            <w:tcBorders>
              <w:bottom w:val="single" w:sz="18" w:space="0" w:color="auto"/>
            </w:tcBorders>
          </w:tcPr>
          <w:p w:rsidR="00000000" w:rsidRDefault="00F0398B">
            <w:pPr>
              <w:spacing w:line="240" w:lineRule="atLeast"/>
              <w:jc w:val="right"/>
            </w:pPr>
            <w:r>
              <w:rPr>
                <w:b/>
              </w:rPr>
              <w:t>'95</w:t>
            </w:r>
          </w:p>
        </w:tc>
      </w:tr>
      <w:tr w:rsidR="00000000">
        <w:tblPrEx>
          <w:tblCellMar>
            <w:top w:w="0" w:type="dxa"/>
            <w:bottom w:w="0" w:type="dxa"/>
          </w:tblCellMar>
        </w:tblPrEx>
        <w:trPr>
          <w:cantSplit/>
        </w:trPr>
        <w:tc>
          <w:tcPr>
            <w:tcW w:w="2777" w:type="dxa"/>
          </w:tcPr>
          <w:p w:rsidR="00000000" w:rsidRDefault="00F0398B">
            <w:pPr>
              <w:spacing w:line="240" w:lineRule="atLeast"/>
            </w:pPr>
          </w:p>
        </w:tc>
        <w:tc>
          <w:tcPr>
            <w:tcW w:w="500" w:type="dxa"/>
          </w:tcPr>
          <w:p w:rsidR="00000000" w:rsidRDefault="00F0398B">
            <w:pPr>
              <w:spacing w:line="240" w:lineRule="atLeast"/>
            </w:pPr>
          </w:p>
        </w:tc>
        <w:tc>
          <w:tcPr>
            <w:tcW w:w="2772" w:type="dxa"/>
          </w:tcPr>
          <w:p w:rsidR="00000000" w:rsidRDefault="00F0398B">
            <w:pPr>
              <w:spacing w:line="240" w:lineRule="atLeast"/>
            </w:pPr>
          </w:p>
        </w:tc>
        <w:tc>
          <w:tcPr>
            <w:tcW w:w="500" w:type="dxa"/>
          </w:tcPr>
          <w:p w:rsidR="00000000" w:rsidRDefault="00F0398B">
            <w:pPr>
              <w:spacing w:line="240" w:lineRule="atLeast"/>
            </w:pPr>
          </w:p>
        </w:tc>
        <w:tc>
          <w:tcPr>
            <w:tcW w:w="2182" w:type="dxa"/>
          </w:tcPr>
          <w:p w:rsidR="00000000" w:rsidRDefault="00F0398B">
            <w:pPr>
              <w:spacing w:line="240" w:lineRule="atLeast"/>
            </w:pPr>
          </w:p>
        </w:tc>
        <w:tc>
          <w:tcPr>
            <w:tcW w:w="1091" w:type="dxa"/>
          </w:tcPr>
          <w:p w:rsidR="00000000" w:rsidRDefault="00F0398B">
            <w:pPr>
              <w:spacing w:line="240" w:lineRule="atLeast"/>
              <w:jc w:val="right"/>
            </w:pPr>
          </w:p>
        </w:tc>
        <w:tc>
          <w:tcPr>
            <w:tcW w:w="1091" w:type="dxa"/>
          </w:tcPr>
          <w:p w:rsidR="00000000" w:rsidRDefault="00F0398B">
            <w:pPr>
              <w:spacing w:line="240" w:lineRule="atLeast"/>
              <w:jc w:val="righ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Supermarkets</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Supermarkets opened a net 13 new stores and refurbished 89.</w:t>
            </w:r>
          </w:p>
          <w:p w:rsidR="00000000" w:rsidRDefault="00F0398B">
            <w:pPr>
              <w:spacing w:line="240" w:lineRule="atLeast"/>
            </w:pPr>
            <w:r>
              <w:t>* The current focus on store refurbishments, new store construction and business acquisition is having</w:t>
            </w:r>
            <w:r>
              <w:t xml:space="preserve"> a positive impact on sales and market share.</w:t>
            </w:r>
          </w:p>
          <w:p w:rsidR="00000000" w:rsidRDefault="00F0398B">
            <w:pPr>
              <w:spacing w:line="240" w:lineRule="atLeast"/>
            </w:pPr>
            <w:r>
              <w:t>* Supermarkets continue to improve their fresh food offering through range expansion, fresher produce, new displays and product localisation.</w:t>
            </w:r>
          </w:p>
        </w:tc>
        <w:tc>
          <w:tcPr>
            <w:tcW w:w="500" w:type="dxa"/>
          </w:tcPr>
          <w:p w:rsidR="00000000" w:rsidRDefault="00F0398B">
            <w:pPr>
              <w:spacing w:line="240" w:lineRule="atLeast"/>
            </w:pPr>
          </w:p>
        </w:tc>
        <w:tc>
          <w:tcPr>
            <w:tcW w:w="2772" w:type="dxa"/>
          </w:tcPr>
          <w:p w:rsidR="00000000" w:rsidRDefault="00F0398B">
            <w:pPr>
              <w:spacing w:line="240" w:lineRule="atLeast"/>
            </w:pPr>
            <w:r>
              <w:t>* Coles plans to open a net 11 new stores and refurbish 72.</w:t>
            </w:r>
          </w:p>
          <w:p w:rsidR="00000000" w:rsidRDefault="00F0398B">
            <w:pPr>
              <w:spacing w:line="240" w:lineRule="atLeast"/>
            </w:pPr>
            <w:r>
              <w:t>* Bi-Lo is planning a net 10 new stores and the refurbishment of 17.</w:t>
            </w:r>
          </w:p>
          <w:p w:rsidR="00000000" w:rsidRDefault="00F0398B">
            <w:pPr>
              <w:spacing w:line="240" w:lineRule="atLeast"/>
            </w:pPr>
            <w:r>
              <w:t>* Supermarkets will continue to focus on range expansion including product innovation, customer service, working with our suppliers and the integration of logistics.</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w:t>
            </w:r>
            <w:r>
              <w:t>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510</w:t>
            </w:r>
          </w:p>
          <w:p w:rsidR="00000000" w:rsidRDefault="00F0398B">
            <w:pPr>
              <w:spacing w:line="240" w:lineRule="atLeast"/>
              <w:jc w:val="right"/>
            </w:pPr>
            <w:r>
              <w:t>8,391.0</w:t>
            </w:r>
          </w:p>
          <w:p w:rsidR="00000000" w:rsidRDefault="00F0398B">
            <w:pPr>
              <w:spacing w:line="240" w:lineRule="atLeast"/>
              <w:jc w:val="right"/>
            </w:pPr>
            <w:r>
              <w:t>259.1</w:t>
            </w:r>
          </w:p>
          <w:p w:rsidR="00000000" w:rsidRDefault="00F0398B">
            <w:pPr>
              <w:spacing w:line="240" w:lineRule="atLeast"/>
              <w:jc w:val="right"/>
            </w:pPr>
            <w:r>
              <w:t>952,028</w:t>
            </w:r>
          </w:p>
          <w:p w:rsidR="00000000" w:rsidRDefault="00F0398B">
            <w:pPr>
              <w:spacing w:line="240" w:lineRule="atLeast"/>
              <w:jc w:val="right"/>
            </w:pPr>
            <w:r>
              <w:t>61,643</w:t>
            </w:r>
          </w:p>
          <w:p w:rsidR="00000000" w:rsidRDefault="00F0398B">
            <w:pPr>
              <w:spacing w:line="240" w:lineRule="atLeast"/>
              <w:jc w:val="right"/>
            </w:pPr>
            <w:r>
              <w:t>3.1</w:t>
            </w:r>
          </w:p>
        </w:tc>
        <w:tc>
          <w:tcPr>
            <w:tcW w:w="1091" w:type="dxa"/>
          </w:tcPr>
          <w:p w:rsidR="00000000" w:rsidRDefault="00F0398B">
            <w:pPr>
              <w:spacing w:line="240" w:lineRule="atLeast"/>
              <w:jc w:val="right"/>
            </w:pPr>
            <w:r>
              <w:t>497</w:t>
            </w:r>
          </w:p>
          <w:p w:rsidR="00000000" w:rsidRDefault="00F0398B">
            <w:pPr>
              <w:spacing w:line="240" w:lineRule="atLeast"/>
              <w:jc w:val="right"/>
            </w:pPr>
            <w:r>
              <w:t>7,338.3</w:t>
            </w:r>
          </w:p>
          <w:p w:rsidR="00000000" w:rsidRDefault="00F0398B">
            <w:pPr>
              <w:spacing w:line="240" w:lineRule="atLeast"/>
              <w:jc w:val="right"/>
            </w:pPr>
            <w:r>
              <w:t>228.8</w:t>
            </w:r>
          </w:p>
          <w:p w:rsidR="00000000" w:rsidRDefault="00F0398B">
            <w:pPr>
              <w:spacing w:line="240" w:lineRule="atLeast"/>
              <w:jc w:val="right"/>
            </w:pPr>
            <w:r>
              <w:t>910,639</w:t>
            </w:r>
          </w:p>
          <w:p w:rsidR="00000000" w:rsidRDefault="00F0398B">
            <w:pPr>
              <w:spacing w:line="240" w:lineRule="atLeast"/>
              <w:jc w:val="right"/>
            </w:pPr>
            <w:r>
              <w:t>55,336</w:t>
            </w:r>
          </w:p>
          <w:p w:rsidR="00000000" w:rsidRDefault="00F0398B">
            <w:pPr>
              <w:spacing w:line="240" w:lineRule="atLeast"/>
              <w:jc w:val="right"/>
            </w:pPr>
            <w:r>
              <w:t>3.1</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Liquorland</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Liquorland opened a net 24 new stores and refurbished 18.</w:t>
            </w:r>
          </w:p>
          <w:p w:rsidR="00000000" w:rsidRDefault="00F0398B">
            <w:pPr>
              <w:spacing w:line="240" w:lineRule="atLeast"/>
            </w:pPr>
            <w:r>
              <w:t>* Vintage Cellars consolidated its position as the country's leading national fine wine retailer.</w:t>
            </w:r>
          </w:p>
        </w:tc>
        <w:tc>
          <w:tcPr>
            <w:tcW w:w="500" w:type="dxa"/>
          </w:tcPr>
          <w:p w:rsidR="00000000" w:rsidRDefault="00F0398B">
            <w:pPr>
              <w:spacing w:line="240" w:lineRule="atLeast"/>
            </w:pPr>
          </w:p>
        </w:tc>
        <w:tc>
          <w:tcPr>
            <w:tcW w:w="2772" w:type="dxa"/>
          </w:tcPr>
          <w:p w:rsidR="00000000" w:rsidRDefault="00F0398B">
            <w:pPr>
              <w:spacing w:line="240" w:lineRule="atLeast"/>
            </w:pPr>
            <w:r>
              <w:t>* Liquorland will progressively implement its vibrant new brand livery to its core business which incorporates a new in-store customer communication system.</w:t>
            </w:r>
          </w:p>
          <w:p w:rsidR="00000000" w:rsidRDefault="00F0398B">
            <w:pPr>
              <w:spacing w:line="240" w:lineRule="atLeast"/>
            </w:pPr>
            <w:r>
              <w:t>* A number of new innovative forma</w:t>
            </w:r>
            <w:r>
              <w:t>ts are being trialed to satisfy consumers' changing needs and broaden its appeal.</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376</w:t>
            </w:r>
          </w:p>
          <w:p w:rsidR="00000000" w:rsidRDefault="00F0398B">
            <w:pPr>
              <w:spacing w:line="240" w:lineRule="atLeast"/>
              <w:jc w:val="right"/>
            </w:pPr>
            <w:r>
              <w:t>755.5</w:t>
            </w:r>
          </w:p>
          <w:p w:rsidR="00000000" w:rsidRDefault="00F0398B">
            <w:pPr>
              <w:spacing w:line="240" w:lineRule="atLeast"/>
              <w:jc w:val="right"/>
            </w:pPr>
            <w:r>
              <w:t>28.5</w:t>
            </w:r>
          </w:p>
          <w:p w:rsidR="00000000" w:rsidRDefault="00F0398B">
            <w:pPr>
              <w:spacing w:line="240" w:lineRule="atLeast"/>
              <w:jc w:val="right"/>
            </w:pPr>
            <w:r>
              <w:t>59,335</w:t>
            </w:r>
          </w:p>
          <w:p w:rsidR="00000000" w:rsidRDefault="00F0398B">
            <w:pPr>
              <w:spacing w:line="240" w:lineRule="atLeast"/>
              <w:jc w:val="right"/>
            </w:pPr>
            <w:r>
              <w:t>3,260</w:t>
            </w:r>
          </w:p>
          <w:p w:rsidR="00000000" w:rsidRDefault="00F0398B">
            <w:pPr>
              <w:spacing w:line="240" w:lineRule="atLeast"/>
              <w:jc w:val="right"/>
            </w:pPr>
            <w:r>
              <w:t>3.8</w:t>
            </w:r>
          </w:p>
        </w:tc>
        <w:tc>
          <w:tcPr>
            <w:tcW w:w="1091" w:type="dxa"/>
          </w:tcPr>
          <w:p w:rsidR="00000000" w:rsidRDefault="00F0398B">
            <w:pPr>
              <w:spacing w:line="240" w:lineRule="atLeast"/>
              <w:jc w:val="right"/>
            </w:pPr>
            <w:r>
              <w:t>352</w:t>
            </w:r>
          </w:p>
          <w:p w:rsidR="00000000" w:rsidRDefault="00F0398B">
            <w:pPr>
              <w:spacing w:line="240" w:lineRule="atLeast"/>
              <w:jc w:val="right"/>
            </w:pPr>
            <w:r>
              <w:t>634.4</w:t>
            </w:r>
          </w:p>
          <w:p w:rsidR="00000000" w:rsidRDefault="00F0398B">
            <w:pPr>
              <w:spacing w:line="240" w:lineRule="atLeast"/>
              <w:jc w:val="right"/>
            </w:pPr>
            <w:r>
              <w:t>24.6</w:t>
            </w:r>
          </w:p>
          <w:p w:rsidR="00000000" w:rsidRDefault="00F0398B">
            <w:pPr>
              <w:spacing w:line="240" w:lineRule="atLeast"/>
              <w:jc w:val="right"/>
            </w:pPr>
            <w:r>
              <w:t>54,340</w:t>
            </w:r>
          </w:p>
          <w:p w:rsidR="00000000" w:rsidRDefault="00F0398B">
            <w:pPr>
              <w:spacing w:line="240" w:lineRule="atLeast"/>
              <w:jc w:val="right"/>
            </w:pPr>
            <w:r>
              <w:t>2,102</w:t>
            </w:r>
          </w:p>
          <w:p w:rsidR="00000000" w:rsidRDefault="00F0398B">
            <w:pPr>
              <w:spacing w:line="240" w:lineRule="atLeast"/>
              <w:jc w:val="right"/>
            </w:pPr>
            <w:r>
              <w:t>3.9</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Red Rooster</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Red Rooster opened a net seven new stores.</w:t>
            </w:r>
          </w:p>
          <w:p w:rsidR="00000000" w:rsidRDefault="00F0398B">
            <w:pPr>
              <w:spacing w:line="240" w:lineRule="atLeast"/>
            </w:pPr>
            <w:r>
              <w:t>* Red Rooster's head office was relocated to Melbourne to enable integration and coordination with Supermarkets and allow purchasing advantages and reduced administrative costs.</w:t>
            </w:r>
          </w:p>
        </w:tc>
        <w:tc>
          <w:tcPr>
            <w:tcW w:w="500" w:type="dxa"/>
          </w:tcPr>
          <w:p w:rsidR="00000000" w:rsidRDefault="00F0398B">
            <w:pPr>
              <w:spacing w:line="240" w:lineRule="atLeast"/>
            </w:pPr>
          </w:p>
        </w:tc>
        <w:tc>
          <w:tcPr>
            <w:tcW w:w="2772" w:type="dxa"/>
          </w:tcPr>
          <w:p w:rsidR="00000000" w:rsidRDefault="00F0398B">
            <w:pPr>
              <w:spacing w:line="240" w:lineRule="atLeast"/>
            </w:pPr>
            <w:r>
              <w:t>* Red Rooster plans to open a n</w:t>
            </w:r>
            <w:r>
              <w:t>et 10 new stores and refurbish three.</w:t>
            </w:r>
          </w:p>
          <w:p w:rsidR="00000000" w:rsidRDefault="00F0398B">
            <w:pPr>
              <w:spacing w:line="240" w:lineRule="atLeast"/>
            </w:pPr>
            <w:r>
              <w:t>* An improved brand positioning is being implemented with the focus on promoting Red Rooster's barbecue chicken as the core product.</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219</w:t>
            </w:r>
          </w:p>
          <w:p w:rsidR="00000000" w:rsidRDefault="00F0398B">
            <w:pPr>
              <w:spacing w:line="240" w:lineRule="atLeast"/>
              <w:jc w:val="right"/>
            </w:pPr>
            <w:r>
              <w:t>182.2</w:t>
            </w:r>
          </w:p>
          <w:p w:rsidR="00000000" w:rsidRDefault="00F0398B">
            <w:pPr>
              <w:spacing w:line="240" w:lineRule="atLeast"/>
              <w:jc w:val="right"/>
            </w:pPr>
            <w:r>
              <w:t>7.0</w:t>
            </w:r>
          </w:p>
          <w:p w:rsidR="00000000" w:rsidRDefault="00F0398B">
            <w:pPr>
              <w:spacing w:line="240" w:lineRule="atLeast"/>
              <w:jc w:val="right"/>
            </w:pPr>
            <w:r>
              <w:t>43,552</w:t>
            </w:r>
          </w:p>
          <w:p w:rsidR="00000000" w:rsidRDefault="00F0398B">
            <w:pPr>
              <w:spacing w:line="240" w:lineRule="atLeast"/>
              <w:jc w:val="right"/>
            </w:pPr>
            <w:r>
              <w:t>4,085</w:t>
            </w:r>
          </w:p>
          <w:p w:rsidR="00000000" w:rsidRDefault="00F0398B">
            <w:pPr>
              <w:spacing w:line="240" w:lineRule="atLeast"/>
              <w:jc w:val="right"/>
            </w:pPr>
            <w:r>
              <w:t>3.8</w:t>
            </w:r>
          </w:p>
        </w:tc>
        <w:tc>
          <w:tcPr>
            <w:tcW w:w="1091" w:type="dxa"/>
          </w:tcPr>
          <w:p w:rsidR="00000000" w:rsidRDefault="00F0398B">
            <w:pPr>
              <w:spacing w:line="240" w:lineRule="atLeast"/>
              <w:jc w:val="right"/>
            </w:pPr>
            <w:r>
              <w:t>212</w:t>
            </w:r>
          </w:p>
          <w:p w:rsidR="00000000" w:rsidRDefault="00F0398B">
            <w:pPr>
              <w:spacing w:line="240" w:lineRule="atLeast"/>
              <w:jc w:val="right"/>
            </w:pPr>
            <w:r>
              <w:t>180.1</w:t>
            </w:r>
          </w:p>
          <w:p w:rsidR="00000000" w:rsidRDefault="00F0398B">
            <w:pPr>
              <w:spacing w:line="240" w:lineRule="atLeast"/>
              <w:jc w:val="right"/>
            </w:pPr>
            <w:r>
              <w:t>8.9</w:t>
            </w:r>
          </w:p>
          <w:p w:rsidR="00000000" w:rsidRDefault="00F0398B">
            <w:pPr>
              <w:spacing w:line="240" w:lineRule="atLeast"/>
              <w:jc w:val="right"/>
            </w:pPr>
            <w:r>
              <w:t>42,621</w:t>
            </w:r>
          </w:p>
          <w:p w:rsidR="00000000" w:rsidRDefault="00F0398B">
            <w:pPr>
              <w:spacing w:line="240" w:lineRule="atLeast"/>
              <w:jc w:val="right"/>
            </w:pPr>
            <w:r>
              <w:t>4,139</w:t>
            </w:r>
          </w:p>
          <w:p w:rsidR="00000000" w:rsidRDefault="00F0398B">
            <w:pPr>
              <w:spacing w:line="240" w:lineRule="atLeast"/>
              <w:jc w:val="right"/>
            </w:pPr>
            <w:r>
              <w:t>4.9</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Kmart</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Kmart opened a net six new stores and refurbished 11.</w:t>
            </w:r>
          </w:p>
          <w:p w:rsidR="00000000" w:rsidRDefault="00F0398B">
            <w:pPr>
              <w:spacing w:line="240" w:lineRule="atLeast"/>
            </w:pPr>
            <w:r>
              <w:t>* Kmart concluded a strategic review including pricing, range, promotion, and instore layouts to form a sound foundat</w:t>
            </w:r>
            <w:r>
              <w:t>ion for sales and profit growth.</w:t>
            </w:r>
          </w:p>
        </w:tc>
        <w:tc>
          <w:tcPr>
            <w:tcW w:w="500" w:type="dxa"/>
          </w:tcPr>
          <w:p w:rsidR="00000000" w:rsidRDefault="00F0398B">
            <w:pPr>
              <w:spacing w:line="240" w:lineRule="atLeast"/>
            </w:pPr>
          </w:p>
        </w:tc>
        <w:tc>
          <w:tcPr>
            <w:tcW w:w="2772" w:type="dxa"/>
          </w:tcPr>
          <w:p w:rsidR="00000000" w:rsidRDefault="00F0398B">
            <w:pPr>
              <w:spacing w:line="240" w:lineRule="atLeast"/>
            </w:pPr>
            <w:r>
              <w:t>* Kmart plans to open a net five new stores and refurbish 13.</w:t>
            </w:r>
          </w:p>
          <w:p w:rsidR="00000000" w:rsidRDefault="00F0398B">
            <w:pPr>
              <w:spacing w:line="240" w:lineRule="atLeast"/>
            </w:pPr>
            <w:r>
              <w:t>* Kmart will continue to focus on having product in stock, on show everyday by improving merchandise replenishment programs and providing superior customer satisfaction.</w:t>
            </w:r>
          </w:p>
        </w:tc>
        <w:tc>
          <w:tcPr>
            <w:tcW w:w="500" w:type="dxa"/>
          </w:tcPr>
          <w:p w:rsidR="00000000" w:rsidRDefault="00F0398B">
            <w:pPr>
              <w:spacing w:line="240" w:lineRule="atLeast"/>
            </w:pPr>
          </w:p>
        </w:tc>
        <w:tc>
          <w:tcPr>
            <w:tcW w:w="2182" w:type="dxa"/>
          </w:tcPr>
          <w:p w:rsidR="00000000" w:rsidRDefault="00F0398B">
            <w:pPr>
              <w:spacing w:line="240" w:lineRule="atLeast"/>
            </w:pPr>
            <w:r>
              <w:t>Stores t</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169</w:t>
            </w:r>
          </w:p>
          <w:p w:rsidR="00000000" w:rsidRDefault="00F0398B">
            <w:pPr>
              <w:spacing w:line="240" w:lineRule="atLeast"/>
              <w:jc w:val="right"/>
            </w:pPr>
            <w:r>
              <w:t>3,114.3</w:t>
            </w:r>
          </w:p>
          <w:p w:rsidR="00000000" w:rsidRDefault="00F0398B">
            <w:pPr>
              <w:spacing w:line="240" w:lineRule="atLeast"/>
              <w:jc w:val="right"/>
            </w:pPr>
            <w:r>
              <w:t>51.8</w:t>
            </w:r>
          </w:p>
          <w:p w:rsidR="00000000" w:rsidRDefault="00F0398B">
            <w:pPr>
              <w:spacing w:line="240" w:lineRule="atLeast"/>
              <w:jc w:val="right"/>
            </w:pPr>
            <w:r>
              <w:t>838,798</w:t>
            </w:r>
          </w:p>
          <w:p w:rsidR="00000000" w:rsidRDefault="00F0398B">
            <w:pPr>
              <w:spacing w:line="240" w:lineRule="atLeast"/>
              <w:jc w:val="right"/>
            </w:pPr>
            <w:r>
              <w:t>26,540</w:t>
            </w:r>
          </w:p>
          <w:p w:rsidR="00000000" w:rsidRDefault="00F0398B">
            <w:pPr>
              <w:spacing w:line="240" w:lineRule="atLeast"/>
              <w:jc w:val="right"/>
            </w:pPr>
            <w:r>
              <w:t>1.7</w:t>
            </w:r>
          </w:p>
        </w:tc>
        <w:tc>
          <w:tcPr>
            <w:tcW w:w="1091" w:type="dxa"/>
          </w:tcPr>
          <w:p w:rsidR="00000000" w:rsidRDefault="00F0398B">
            <w:pPr>
              <w:spacing w:line="240" w:lineRule="atLeast"/>
              <w:jc w:val="right"/>
            </w:pPr>
            <w:r>
              <w:t>163</w:t>
            </w:r>
          </w:p>
          <w:p w:rsidR="00000000" w:rsidRDefault="00F0398B">
            <w:pPr>
              <w:spacing w:line="240" w:lineRule="atLeast"/>
              <w:jc w:val="right"/>
            </w:pPr>
            <w:r>
              <w:t>3,078.9</w:t>
            </w:r>
          </w:p>
          <w:p w:rsidR="00000000" w:rsidRDefault="00F0398B">
            <w:pPr>
              <w:spacing w:line="240" w:lineRule="atLeast"/>
              <w:jc w:val="right"/>
            </w:pPr>
            <w:r>
              <w:t>127.9</w:t>
            </w:r>
          </w:p>
          <w:p w:rsidR="00000000" w:rsidRDefault="00F0398B">
            <w:pPr>
              <w:spacing w:line="240" w:lineRule="atLeast"/>
              <w:jc w:val="right"/>
            </w:pPr>
            <w:r>
              <w:t>830,789</w:t>
            </w:r>
          </w:p>
          <w:p w:rsidR="00000000" w:rsidRDefault="00F0398B">
            <w:pPr>
              <w:spacing w:line="240" w:lineRule="atLeast"/>
              <w:jc w:val="right"/>
            </w:pPr>
            <w:r>
              <w:t>28,685</w:t>
            </w:r>
          </w:p>
          <w:p w:rsidR="00000000" w:rsidRDefault="00F0398B">
            <w:pPr>
              <w:spacing w:line="240" w:lineRule="atLeast"/>
              <w:jc w:val="right"/>
            </w:pPr>
            <w:r>
              <w:t>4.2</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World 4 Kids</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xml:space="preserve">* A strategic review of World 4 Kids' future direction has </w:t>
            </w:r>
            <w:r>
              <w:t>been completed.</w:t>
            </w:r>
          </w:p>
          <w:p w:rsidR="00000000" w:rsidRDefault="00F0398B">
            <w:pPr>
              <w:spacing w:line="240" w:lineRule="atLeast"/>
            </w:pPr>
            <w:r>
              <w:t>* World 4 Kids' administration has been integrated into Kmart which will significantly reduce costs.</w:t>
            </w:r>
          </w:p>
        </w:tc>
        <w:tc>
          <w:tcPr>
            <w:tcW w:w="500" w:type="dxa"/>
          </w:tcPr>
          <w:p w:rsidR="00000000" w:rsidRDefault="00F0398B">
            <w:pPr>
              <w:spacing w:line="240" w:lineRule="atLeast"/>
            </w:pPr>
          </w:p>
        </w:tc>
        <w:tc>
          <w:tcPr>
            <w:tcW w:w="2772" w:type="dxa"/>
          </w:tcPr>
          <w:p w:rsidR="00000000" w:rsidRDefault="00F0398B">
            <w:pPr>
              <w:spacing w:line="240" w:lineRule="atLeast"/>
            </w:pPr>
            <w:r>
              <w:t>* The company is committed to the toy and leisure market and the World 4 Kids' brand will remain.</w:t>
            </w:r>
          </w:p>
          <w:p w:rsidR="00000000" w:rsidRDefault="00F0398B">
            <w:pPr>
              <w:spacing w:line="240" w:lineRule="atLeast"/>
            </w:pPr>
            <w:r>
              <w:t>* Some World 4 Kids' store sites will be utilised by other Coles Myer businesses.</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tc>
        <w:tc>
          <w:tcPr>
            <w:tcW w:w="1091" w:type="dxa"/>
          </w:tcPr>
          <w:p w:rsidR="00000000" w:rsidRDefault="00F0398B">
            <w:pPr>
              <w:spacing w:line="240" w:lineRule="atLeast"/>
              <w:jc w:val="right"/>
            </w:pPr>
            <w:r>
              <w:t>23</w:t>
            </w:r>
          </w:p>
          <w:p w:rsidR="00000000" w:rsidRDefault="00F0398B">
            <w:pPr>
              <w:spacing w:line="240" w:lineRule="atLeast"/>
              <w:jc w:val="right"/>
            </w:pPr>
            <w:r>
              <w:t>97.0</w:t>
            </w:r>
          </w:p>
          <w:p w:rsidR="00000000" w:rsidRDefault="00F0398B">
            <w:pPr>
              <w:spacing w:line="240" w:lineRule="atLeast"/>
              <w:jc w:val="right"/>
            </w:pPr>
            <w:r>
              <w:t>(35.8)</w:t>
            </w:r>
          </w:p>
          <w:p w:rsidR="00000000" w:rsidRDefault="00F0398B">
            <w:pPr>
              <w:spacing w:line="240" w:lineRule="atLeast"/>
              <w:jc w:val="right"/>
            </w:pPr>
            <w:r>
              <w:t>45,327</w:t>
            </w:r>
          </w:p>
          <w:p w:rsidR="00000000" w:rsidRDefault="00F0398B">
            <w:pPr>
              <w:spacing w:line="240" w:lineRule="atLeast"/>
              <w:jc w:val="right"/>
            </w:pPr>
            <w:r>
              <w:t>911</w:t>
            </w:r>
          </w:p>
        </w:tc>
        <w:tc>
          <w:tcPr>
            <w:tcW w:w="1091" w:type="dxa"/>
          </w:tcPr>
          <w:p w:rsidR="00000000" w:rsidRDefault="00F0398B">
            <w:pPr>
              <w:spacing w:line="240" w:lineRule="atLeast"/>
              <w:jc w:val="right"/>
            </w:pPr>
            <w:r>
              <w:t>17</w:t>
            </w:r>
          </w:p>
          <w:p w:rsidR="00000000" w:rsidRDefault="00F0398B">
            <w:pPr>
              <w:spacing w:line="240" w:lineRule="atLeast"/>
              <w:jc w:val="right"/>
            </w:pPr>
            <w:r>
              <w:t>90.4</w:t>
            </w:r>
          </w:p>
          <w:p w:rsidR="00000000" w:rsidRDefault="00F0398B">
            <w:pPr>
              <w:spacing w:line="240" w:lineRule="atLeast"/>
              <w:jc w:val="right"/>
            </w:pPr>
            <w:r>
              <w:t>(33.0)</w:t>
            </w:r>
          </w:p>
          <w:p w:rsidR="00000000" w:rsidRDefault="00F0398B">
            <w:pPr>
              <w:spacing w:line="240" w:lineRule="atLeast"/>
              <w:jc w:val="right"/>
            </w:pPr>
            <w:r>
              <w:t>36,596</w:t>
            </w:r>
          </w:p>
          <w:p w:rsidR="00000000" w:rsidRDefault="00F0398B">
            <w:pPr>
              <w:spacing w:line="240" w:lineRule="atLeast"/>
              <w:jc w:val="right"/>
            </w:pPr>
            <w:r>
              <w:t>1,031</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Officeworks</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Officeworks opened seven new stores, including its first Sydney a</w:t>
            </w:r>
            <w:r>
              <w:t>nd Brisbane stores.</w:t>
            </w:r>
          </w:p>
          <w:p w:rsidR="00000000" w:rsidRDefault="00F0398B">
            <w:pPr>
              <w:spacing w:line="240" w:lineRule="atLeast"/>
            </w:pPr>
            <w:r>
              <w:t>* Officeworks is trading ahead of budget forecasts and is exceeding US growth standards for similar businesses.</w:t>
            </w:r>
          </w:p>
        </w:tc>
        <w:tc>
          <w:tcPr>
            <w:tcW w:w="500" w:type="dxa"/>
          </w:tcPr>
          <w:p w:rsidR="00000000" w:rsidRDefault="00F0398B">
            <w:pPr>
              <w:spacing w:line="240" w:lineRule="atLeast"/>
            </w:pPr>
          </w:p>
        </w:tc>
        <w:tc>
          <w:tcPr>
            <w:tcW w:w="2772" w:type="dxa"/>
          </w:tcPr>
          <w:p w:rsidR="00000000" w:rsidRDefault="00F0398B">
            <w:pPr>
              <w:spacing w:line="240" w:lineRule="atLeast"/>
            </w:pPr>
            <w:r>
              <w:t>* The key issue for Officeworks is obtaining new sites and all opportunities are being evaluated.</w:t>
            </w:r>
          </w:p>
          <w:p w:rsidR="00000000" w:rsidRDefault="00F0398B">
            <w:pPr>
              <w:spacing w:line="240" w:lineRule="atLeast"/>
            </w:pPr>
            <w:r>
              <w:t>* A new advertising campaign has been launched to increase brand awareness.</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p>
        </w:tc>
        <w:tc>
          <w:tcPr>
            <w:tcW w:w="1091" w:type="dxa"/>
          </w:tcPr>
          <w:p w:rsidR="00000000" w:rsidRDefault="00F0398B">
            <w:pPr>
              <w:spacing w:line="240" w:lineRule="atLeast"/>
              <w:jc w:val="right"/>
            </w:pPr>
            <w:r>
              <w:t>11</w:t>
            </w:r>
          </w:p>
          <w:p w:rsidR="00000000" w:rsidRDefault="00F0398B">
            <w:pPr>
              <w:spacing w:line="240" w:lineRule="atLeast"/>
              <w:jc w:val="right"/>
            </w:pPr>
            <w:r>
              <w:t>63.2</w:t>
            </w:r>
          </w:p>
          <w:p w:rsidR="00000000" w:rsidRDefault="00F0398B">
            <w:pPr>
              <w:spacing w:line="240" w:lineRule="atLeast"/>
              <w:jc w:val="right"/>
            </w:pPr>
            <w:r>
              <w:t>(10.0)</w:t>
            </w:r>
          </w:p>
          <w:p w:rsidR="00000000" w:rsidRDefault="00F0398B">
            <w:pPr>
              <w:spacing w:line="240" w:lineRule="atLeast"/>
              <w:jc w:val="right"/>
            </w:pPr>
            <w:r>
              <w:t>17,283</w:t>
            </w:r>
          </w:p>
          <w:p w:rsidR="00000000" w:rsidRDefault="00F0398B">
            <w:pPr>
              <w:spacing w:line="240" w:lineRule="atLeast"/>
              <w:jc w:val="right"/>
            </w:pPr>
            <w:r>
              <w:t>487</w:t>
            </w:r>
          </w:p>
        </w:tc>
        <w:tc>
          <w:tcPr>
            <w:tcW w:w="1091" w:type="dxa"/>
          </w:tcPr>
          <w:p w:rsidR="00000000" w:rsidRDefault="00F0398B">
            <w:pPr>
              <w:spacing w:line="240" w:lineRule="atLeast"/>
              <w:jc w:val="right"/>
            </w:pPr>
            <w:r>
              <w:t>4</w:t>
            </w:r>
          </w:p>
          <w:p w:rsidR="00000000" w:rsidRDefault="00F0398B">
            <w:pPr>
              <w:spacing w:line="240" w:lineRule="atLeast"/>
              <w:jc w:val="right"/>
            </w:pPr>
            <w:r>
              <w:t>22.1</w:t>
            </w:r>
          </w:p>
          <w:p w:rsidR="00000000" w:rsidRDefault="00F0398B">
            <w:pPr>
              <w:spacing w:line="240" w:lineRule="atLeast"/>
              <w:jc w:val="right"/>
            </w:pPr>
            <w:r>
              <w:t>(8.0)</w:t>
            </w:r>
          </w:p>
          <w:p w:rsidR="00000000" w:rsidRDefault="00F0398B">
            <w:pPr>
              <w:spacing w:line="240" w:lineRule="atLeast"/>
              <w:jc w:val="right"/>
            </w:pPr>
            <w:r>
              <w:t>6,381</w:t>
            </w:r>
          </w:p>
          <w:p w:rsidR="00000000" w:rsidRDefault="00F0398B">
            <w:pPr>
              <w:spacing w:line="240" w:lineRule="atLeast"/>
              <w:jc w:val="right"/>
            </w:pPr>
            <w:r>
              <w:t>213</w:t>
            </w:r>
          </w:p>
        </w:tc>
      </w:tr>
    </w:tbl>
    <w:p w:rsidR="00000000" w:rsidRDefault="00F0398B">
      <w:pPr>
        <w:spacing w:line="240" w:lineRule="atLeast"/>
      </w:pP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Apparel Group</w:t>
      </w:r>
      <w:r>
        <w:t xml:space="preserve"> </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2777"/>
        <w:gridCol w:w="500"/>
        <w:gridCol w:w="2772"/>
        <w:gridCol w:w="500"/>
        <w:gridCol w:w="2182"/>
        <w:gridCol w:w="1091"/>
        <w:gridCol w:w="1091"/>
      </w:tblGrid>
      <w:tr w:rsidR="00000000">
        <w:tblPrEx>
          <w:tblCellMar>
            <w:top w:w="0" w:type="dxa"/>
            <w:bottom w:w="0" w:type="dxa"/>
          </w:tblCellMar>
        </w:tblPrEx>
        <w:trPr>
          <w:cantSplit/>
          <w:hidden/>
        </w:trPr>
        <w:tc>
          <w:tcPr>
            <w:tcW w:w="2777" w:type="dxa"/>
            <w:tcBorders>
              <w:bottom w:val="single" w:sz="18" w:space="0" w:color="auto"/>
            </w:tcBorders>
          </w:tcPr>
          <w:p w:rsidR="00000000" w:rsidRDefault="00F0398B">
            <w:pPr>
              <w:spacing w:line="240" w:lineRule="atLeast"/>
            </w:pPr>
            <w:r>
              <w:rPr>
                <w:b/>
                <w:vanish/>
              </w:rPr>
              <w:t>[SULON]</w:t>
            </w:r>
            <w:r>
              <w:rPr>
                <w:b/>
              </w:rPr>
              <w:t>Highlights</w:t>
            </w:r>
          </w:p>
        </w:tc>
        <w:tc>
          <w:tcPr>
            <w:tcW w:w="500" w:type="dxa"/>
            <w:tcBorders>
              <w:bottom w:val="single" w:sz="18" w:space="0" w:color="auto"/>
            </w:tcBorders>
          </w:tcPr>
          <w:p w:rsidR="00000000" w:rsidRDefault="00F0398B">
            <w:pPr>
              <w:spacing w:line="240" w:lineRule="atLeast"/>
            </w:pPr>
          </w:p>
        </w:tc>
        <w:tc>
          <w:tcPr>
            <w:tcW w:w="2772" w:type="dxa"/>
            <w:tcBorders>
              <w:bottom w:val="single" w:sz="18" w:space="0" w:color="auto"/>
            </w:tcBorders>
          </w:tcPr>
          <w:p w:rsidR="00000000" w:rsidRDefault="00F0398B">
            <w:pPr>
              <w:spacing w:line="240" w:lineRule="atLeast"/>
            </w:pPr>
            <w:r>
              <w:rPr>
                <w:b/>
              </w:rPr>
              <w:t>Outlook</w:t>
            </w:r>
          </w:p>
        </w:tc>
        <w:tc>
          <w:tcPr>
            <w:tcW w:w="500" w:type="dxa"/>
            <w:tcBorders>
              <w:bottom w:val="single" w:sz="18" w:space="0" w:color="auto"/>
            </w:tcBorders>
          </w:tcPr>
          <w:p w:rsidR="00000000" w:rsidRDefault="00F0398B">
            <w:pPr>
              <w:spacing w:line="240" w:lineRule="atLeast"/>
            </w:pPr>
          </w:p>
        </w:tc>
        <w:tc>
          <w:tcPr>
            <w:tcW w:w="2182" w:type="dxa"/>
            <w:tcBorders>
              <w:bottom w:val="single" w:sz="18" w:space="0" w:color="auto"/>
            </w:tcBorders>
          </w:tcPr>
          <w:p w:rsidR="00000000" w:rsidRDefault="00F0398B">
            <w:pPr>
              <w:spacing w:line="240" w:lineRule="atLeast"/>
            </w:pPr>
            <w:r>
              <w:rPr>
                <w:b/>
              </w:rPr>
              <w:t xml:space="preserve">Statistics </w:t>
            </w:r>
          </w:p>
        </w:tc>
        <w:tc>
          <w:tcPr>
            <w:tcW w:w="1091" w:type="dxa"/>
            <w:tcBorders>
              <w:bottom w:val="single" w:sz="18" w:space="0" w:color="auto"/>
            </w:tcBorders>
          </w:tcPr>
          <w:p w:rsidR="00000000" w:rsidRDefault="00F0398B">
            <w:pPr>
              <w:spacing w:line="240" w:lineRule="atLeast"/>
              <w:jc w:val="right"/>
            </w:pPr>
            <w:r>
              <w:rPr>
                <w:b/>
              </w:rPr>
              <w:t>'96</w:t>
            </w:r>
          </w:p>
        </w:tc>
        <w:tc>
          <w:tcPr>
            <w:tcW w:w="1091" w:type="dxa"/>
            <w:tcBorders>
              <w:bottom w:val="single" w:sz="18" w:space="0" w:color="auto"/>
            </w:tcBorders>
          </w:tcPr>
          <w:p w:rsidR="00000000" w:rsidRDefault="00F0398B">
            <w:pPr>
              <w:spacing w:line="240" w:lineRule="atLeast"/>
              <w:jc w:val="right"/>
            </w:pPr>
            <w:r>
              <w:rPr>
                <w:b/>
              </w:rPr>
              <w:t>'95</w:t>
            </w:r>
          </w:p>
        </w:tc>
      </w:tr>
      <w:tr w:rsidR="00000000">
        <w:tblPrEx>
          <w:tblCellMar>
            <w:top w:w="0" w:type="dxa"/>
            <w:bottom w:w="0" w:type="dxa"/>
          </w:tblCellMar>
        </w:tblPrEx>
        <w:trPr>
          <w:cantSplit/>
        </w:trPr>
        <w:tc>
          <w:tcPr>
            <w:tcW w:w="2777" w:type="dxa"/>
          </w:tcPr>
          <w:p w:rsidR="00000000" w:rsidRDefault="00F0398B">
            <w:pPr>
              <w:spacing w:line="240" w:lineRule="atLeast"/>
            </w:pPr>
          </w:p>
        </w:tc>
        <w:tc>
          <w:tcPr>
            <w:tcW w:w="500" w:type="dxa"/>
          </w:tcPr>
          <w:p w:rsidR="00000000" w:rsidRDefault="00F0398B">
            <w:pPr>
              <w:spacing w:line="240" w:lineRule="atLeast"/>
            </w:pPr>
          </w:p>
        </w:tc>
        <w:tc>
          <w:tcPr>
            <w:tcW w:w="2772" w:type="dxa"/>
          </w:tcPr>
          <w:p w:rsidR="00000000" w:rsidRDefault="00F0398B">
            <w:pPr>
              <w:spacing w:line="240" w:lineRule="atLeast"/>
            </w:pPr>
          </w:p>
        </w:tc>
        <w:tc>
          <w:tcPr>
            <w:tcW w:w="500" w:type="dxa"/>
          </w:tcPr>
          <w:p w:rsidR="00000000" w:rsidRDefault="00F0398B">
            <w:pPr>
              <w:spacing w:line="240" w:lineRule="atLeast"/>
            </w:pPr>
          </w:p>
        </w:tc>
        <w:tc>
          <w:tcPr>
            <w:tcW w:w="2182" w:type="dxa"/>
          </w:tcPr>
          <w:p w:rsidR="00000000" w:rsidRDefault="00F0398B">
            <w:pPr>
              <w:spacing w:line="240" w:lineRule="atLeast"/>
            </w:pPr>
          </w:p>
        </w:tc>
        <w:tc>
          <w:tcPr>
            <w:tcW w:w="1091" w:type="dxa"/>
          </w:tcPr>
          <w:p w:rsidR="00000000" w:rsidRDefault="00F0398B">
            <w:pPr>
              <w:spacing w:line="240" w:lineRule="atLeast"/>
              <w:jc w:val="right"/>
            </w:pPr>
          </w:p>
        </w:tc>
        <w:tc>
          <w:tcPr>
            <w:tcW w:w="1091" w:type="dxa"/>
          </w:tcPr>
          <w:p w:rsidR="00000000" w:rsidRDefault="00F0398B">
            <w:pPr>
              <w:spacing w:line="240" w:lineRule="atLeast"/>
              <w:jc w:val="righ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Target</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Target opened a net eight new stores and refurbished three.</w:t>
            </w:r>
          </w:p>
          <w:p w:rsidR="00000000" w:rsidRDefault="00F0398B">
            <w:pPr>
              <w:spacing w:line="240" w:lineRule="atLeast"/>
            </w:pPr>
            <w:r>
              <w:t>* Market share and comparable store sales for Target both increased.</w:t>
            </w:r>
          </w:p>
          <w:p w:rsidR="00000000" w:rsidRDefault="00F0398B">
            <w:pPr>
              <w:spacing w:line="240" w:lineRule="atLeast"/>
            </w:pPr>
            <w:r>
              <w:t>* Target achieved savings of $1.65 million through the consolidation of administration procedures.</w:t>
            </w:r>
          </w:p>
        </w:tc>
        <w:tc>
          <w:tcPr>
            <w:tcW w:w="500" w:type="dxa"/>
          </w:tcPr>
          <w:p w:rsidR="00000000" w:rsidRDefault="00F0398B">
            <w:pPr>
              <w:spacing w:line="240" w:lineRule="atLeast"/>
            </w:pPr>
          </w:p>
        </w:tc>
        <w:tc>
          <w:tcPr>
            <w:tcW w:w="2772" w:type="dxa"/>
          </w:tcPr>
          <w:p w:rsidR="00000000" w:rsidRDefault="00F0398B">
            <w:pPr>
              <w:spacing w:line="240" w:lineRule="atLeast"/>
            </w:pPr>
            <w:r>
              <w:t>* Target plans to open a net seven new stores and refurbish 13.</w:t>
            </w:r>
          </w:p>
          <w:p w:rsidR="00000000" w:rsidRDefault="00F0398B">
            <w:pPr>
              <w:spacing w:line="240" w:lineRule="atLeast"/>
            </w:pPr>
            <w:r>
              <w:t>* Customer response to new store designs has been very positive and all new and refurbished stores will incorporate the designs.</w:t>
            </w:r>
          </w:p>
          <w:p w:rsidR="00000000" w:rsidRDefault="00F0398B">
            <w:pPr>
              <w:spacing w:line="240" w:lineRule="atLeast"/>
            </w:pPr>
            <w:r>
              <w:t>* Target will continue with its Quick Response and De</w:t>
            </w:r>
            <w:r>
              <w:t>nsing Up programs to increase merchandise range.</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107</w:t>
            </w:r>
          </w:p>
          <w:p w:rsidR="00000000" w:rsidRDefault="00F0398B">
            <w:pPr>
              <w:spacing w:line="240" w:lineRule="atLeast"/>
              <w:jc w:val="right"/>
            </w:pPr>
            <w:r>
              <w:t>1,746.5</w:t>
            </w:r>
          </w:p>
          <w:p w:rsidR="00000000" w:rsidRDefault="00F0398B">
            <w:pPr>
              <w:spacing w:line="240" w:lineRule="atLeast"/>
              <w:jc w:val="right"/>
            </w:pPr>
            <w:r>
              <w:t>138.5</w:t>
            </w:r>
          </w:p>
          <w:p w:rsidR="00000000" w:rsidRDefault="00F0398B">
            <w:pPr>
              <w:spacing w:line="240" w:lineRule="atLeast"/>
              <w:jc w:val="right"/>
            </w:pPr>
            <w:r>
              <w:t>566,443</w:t>
            </w:r>
          </w:p>
          <w:p w:rsidR="00000000" w:rsidRDefault="00F0398B">
            <w:pPr>
              <w:spacing w:line="240" w:lineRule="atLeast"/>
              <w:jc w:val="right"/>
            </w:pPr>
            <w:r>
              <w:t>18,582</w:t>
            </w:r>
          </w:p>
          <w:p w:rsidR="00000000" w:rsidRDefault="00F0398B">
            <w:pPr>
              <w:spacing w:line="240" w:lineRule="atLeast"/>
              <w:jc w:val="right"/>
            </w:pPr>
            <w:r>
              <w:t>7.9</w:t>
            </w:r>
          </w:p>
        </w:tc>
        <w:tc>
          <w:tcPr>
            <w:tcW w:w="1091" w:type="dxa"/>
          </w:tcPr>
          <w:p w:rsidR="00000000" w:rsidRDefault="00F0398B">
            <w:pPr>
              <w:spacing w:line="240" w:lineRule="atLeast"/>
              <w:jc w:val="right"/>
            </w:pPr>
            <w:r>
              <w:t>99</w:t>
            </w:r>
          </w:p>
          <w:p w:rsidR="00000000" w:rsidRDefault="00F0398B">
            <w:pPr>
              <w:spacing w:line="240" w:lineRule="atLeast"/>
              <w:jc w:val="right"/>
            </w:pPr>
            <w:r>
              <w:t>1,610.2</w:t>
            </w:r>
          </w:p>
          <w:p w:rsidR="00000000" w:rsidRDefault="00F0398B">
            <w:pPr>
              <w:spacing w:line="240" w:lineRule="atLeast"/>
              <w:jc w:val="right"/>
            </w:pPr>
            <w:r>
              <w:t>141.7</w:t>
            </w:r>
          </w:p>
          <w:p w:rsidR="00000000" w:rsidRDefault="00F0398B">
            <w:pPr>
              <w:spacing w:line="240" w:lineRule="atLeast"/>
              <w:jc w:val="right"/>
            </w:pPr>
            <w:r>
              <w:t>518,970</w:t>
            </w:r>
          </w:p>
          <w:p w:rsidR="00000000" w:rsidRDefault="00F0398B">
            <w:pPr>
              <w:spacing w:line="240" w:lineRule="atLeast"/>
              <w:jc w:val="right"/>
            </w:pPr>
            <w:r>
              <w:t>17,375</w:t>
            </w:r>
          </w:p>
          <w:p w:rsidR="00000000" w:rsidRDefault="00F0398B">
            <w:pPr>
              <w:spacing w:line="240" w:lineRule="atLeast"/>
              <w:jc w:val="right"/>
            </w:pPr>
            <w:r>
              <w:t>8.8</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Fosseys</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Fosseys' administration has been integrated with Target, reducing overheads and providing Fosseys with improved support functions.</w:t>
            </w:r>
          </w:p>
        </w:tc>
        <w:tc>
          <w:tcPr>
            <w:tcW w:w="500" w:type="dxa"/>
          </w:tcPr>
          <w:p w:rsidR="00000000" w:rsidRDefault="00F0398B">
            <w:pPr>
              <w:spacing w:line="240" w:lineRule="atLeast"/>
            </w:pPr>
          </w:p>
        </w:tc>
        <w:tc>
          <w:tcPr>
            <w:tcW w:w="2772" w:type="dxa"/>
          </w:tcPr>
          <w:p w:rsidR="00000000" w:rsidRDefault="00F0398B">
            <w:pPr>
              <w:spacing w:line="240" w:lineRule="atLeast"/>
            </w:pPr>
            <w:r>
              <w:t>* Fosseys plans to open a net six stores and refurbish 12.</w:t>
            </w:r>
          </w:p>
          <w:p w:rsidR="00000000" w:rsidRDefault="00F0398B">
            <w:pPr>
              <w:spacing w:line="240" w:lineRule="atLeast"/>
            </w:pPr>
            <w:r>
              <w:t>* Fosseys will continue to achieve operational cost savings through the integration with T</w:t>
            </w:r>
            <w:r>
              <w:t>arget.</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tc>
        <w:tc>
          <w:tcPr>
            <w:tcW w:w="1091" w:type="dxa"/>
          </w:tcPr>
          <w:p w:rsidR="00000000" w:rsidRDefault="00F0398B">
            <w:pPr>
              <w:spacing w:line="240" w:lineRule="atLeast"/>
              <w:jc w:val="right"/>
            </w:pPr>
            <w:r>
              <w:t>149</w:t>
            </w:r>
          </w:p>
          <w:p w:rsidR="00000000" w:rsidRDefault="00F0398B">
            <w:pPr>
              <w:spacing w:line="240" w:lineRule="atLeast"/>
              <w:jc w:val="right"/>
            </w:pPr>
            <w:r>
              <w:t>281.1</w:t>
            </w:r>
          </w:p>
          <w:p w:rsidR="00000000" w:rsidRDefault="00F0398B">
            <w:pPr>
              <w:spacing w:line="240" w:lineRule="atLeast"/>
              <w:jc w:val="right"/>
            </w:pPr>
            <w:r>
              <w:t>(7.7)</w:t>
            </w:r>
          </w:p>
          <w:p w:rsidR="00000000" w:rsidRDefault="00F0398B">
            <w:pPr>
              <w:spacing w:line="240" w:lineRule="atLeast"/>
              <w:jc w:val="right"/>
            </w:pPr>
            <w:r>
              <w:t>115,430</w:t>
            </w:r>
          </w:p>
          <w:p w:rsidR="00000000" w:rsidRDefault="00F0398B">
            <w:pPr>
              <w:spacing w:line="240" w:lineRule="atLeast"/>
              <w:jc w:val="right"/>
            </w:pPr>
            <w:r>
              <w:t>3,232</w:t>
            </w:r>
          </w:p>
        </w:tc>
        <w:tc>
          <w:tcPr>
            <w:tcW w:w="1091" w:type="dxa"/>
          </w:tcPr>
          <w:p w:rsidR="00000000" w:rsidRDefault="00F0398B">
            <w:pPr>
              <w:spacing w:line="240" w:lineRule="atLeast"/>
              <w:jc w:val="right"/>
            </w:pPr>
            <w:r>
              <w:t>149</w:t>
            </w:r>
          </w:p>
          <w:p w:rsidR="00000000" w:rsidRDefault="00F0398B">
            <w:pPr>
              <w:spacing w:line="240" w:lineRule="atLeast"/>
              <w:jc w:val="right"/>
            </w:pPr>
            <w:r>
              <w:t>322.5</w:t>
            </w:r>
          </w:p>
          <w:p w:rsidR="00000000" w:rsidRDefault="00F0398B">
            <w:pPr>
              <w:spacing w:line="240" w:lineRule="atLeast"/>
              <w:jc w:val="right"/>
            </w:pPr>
            <w:r>
              <w:t>3.3</w:t>
            </w:r>
          </w:p>
          <w:p w:rsidR="00000000" w:rsidRDefault="00F0398B">
            <w:pPr>
              <w:spacing w:line="240" w:lineRule="atLeast"/>
              <w:jc w:val="right"/>
            </w:pPr>
            <w:r>
              <w:t>114,103</w:t>
            </w:r>
          </w:p>
          <w:p w:rsidR="00000000" w:rsidRDefault="00F0398B">
            <w:pPr>
              <w:spacing w:line="240" w:lineRule="atLeast"/>
              <w:jc w:val="right"/>
            </w:pPr>
            <w:r>
              <w:t>3,251</w:t>
            </w:r>
          </w:p>
        </w:tc>
      </w:tr>
      <w:tr w:rsidR="00000000">
        <w:tblPrEx>
          <w:tblCellMar>
            <w:top w:w="0" w:type="dxa"/>
            <w:bottom w:w="0" w:type="dxa"/>
          </w:tblCellMar>
        </w:tblPrEx>
        <w:trPr>
          <w:cantSplit/>
        </w:trPr>
        <w:tc>
          <w:tcPr>
            <w:tcW w:w="10913" w:type="dxa"/>
            <w:gridSpan w:val="7"/>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rPr>
                <w:b/>
              </w:rPr>
              <w:t>Katies</w:t>
            </w:r>
          </w:p>
        </w:tc>
        <w:tc>
          <w:tcPr>
            <w:tcW w:w="8136" w:type="dxa"/>
            <w:gridSpan w:val="6"/>
          </w:tcPr>
          <w:p w:rsidR="00000000" w:rsidRDefault="00F0398B">
            <w:pPr>
              <w:spacing w:line="240" w:lineRule="atLeast"/>
            </w:pPr>
          </w:p>
        </w:tc>
      </w:tr>
      <w:tr w:rsidR="00000000">
        <w:tblPrEx>
          <w:tblCellMar>
            <w:top w:w="0" w:type="dxa"/>
            <w:bottom w:w="0" w:type="dxa"/>
          </w:tblCellMar>
        </w:tblPrEx>
        <w:trPr>
          <w:cantSplit/>
        </w:trPr>
        <w:tc>
          <w:tcPr>
            <w:tcW w:w="2777" w:type="dxa"/>
          </w:tcPr>
          <w:p w:rsidR="00000000" w:rsidRDefault="00F0398B">
            <w:pPr>
              <w:spacing w:line="240" w:lineRule="atLeast"/>
            </w:pPr>
            <w:r>
              <w:t>* Katies opened a net four new stores and refurbished 11.</w:t>
            </w:r>
          </w:p>
          <w:p w:rsidR="00000000" w:rsidRDefault="00F0398B">
            <w:pPr>
              <w:spacing w:line="240" w:lineRule="atLeast"/>
            </w:pPr>
            <w:r>
              <w:t>* Stock levels have been reduced by 33%, allowing a more open store format.</w:t>
            </w:r>
          </w:p>
        </w:tc>
        <w:tc>
          <w:tcPr>
            <w:tcW w:w="500" w:type="dxa"/>
          </w:tcPr>
          <w:p w:rsidR="00000000" w:rsidRDefault="00F0398B">
            <w:pPr>
              <w:spacing w:line="240" w:lineRule="atLeast"/>
            </w:pPr>
          </w:p>
        </w:tc>
        <w:tc>
          <w:tcPr>
            <w:tcW w:w="2772" w:type="dxa"/>
          </w:tcPr>
          <w:p w:rsidR="00000000" w:rsidRDefault="00F0398B">
            <w:pPr>
              <w:spacing w:line="240" w:lineRule="atLeast"/>
            </w:pPr>
            <w:r>
              <w:t>* Katies is planning to open a net six new stores and refurbish 14.</w:t>
            </w:r>
          </w:p>
          <w:p w:rsidR="00000000" w:rsidRDefault="00F0398B">
            <w:pPr>
              <w:spacing w:line="240" w:lineRule="atLeast"/>
            </w:pPr>
            <w:r>
              <w:t>* Katies is implementing initiatives to ensure merchandise meets customer expectations including trialing a split stock delivery and new fashion ranges in s</w:t>
            </w:r>
            <w:r>
              <w:t>elected stores.</w:t>
            </w:r>
          </w:p>
        </w:tc>
        <w:tc>
          <w:tcPr>
            <w:tcW w:w="500"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226</w:t>
            </w:r>
          </w:p>
          <w:p w:rsidR="00000000" w:rsidRDefault="00F0398B">
            <w:pPr>
              <w:spacing w:line="240" w:lineRule="atLeast"/>
              <w:jc w:val="right"/>
            </w:pPr>
            <w:r>
              <w:t>285.0</w:t>
            </w:r>
          </w:p>
          <w:p w:rsidR="00000000" w:rsidRDefault="00F0398B">
            <w:pPr>
              <w:spacing w:line="240" w:lineRule="atLeast"/>
              <w:jc w:val="right"/>
            </w:pPr>
            <w:r>
              <w:t>13.0</w:t>
            </w:r>
          </w:p>
          <w:p w:rsidR="00000000" w:rsidRDefault="00F0398B">
            <w:pPr>
              <w:spacing w:line="240" w:lineRule="atLeast"/>
              <w:jc w:val="right"/>
            </w:pPr>
            <w:r>
              <w:t>44,856</w:t>
            </w:r>
          </w:p>
          <w:p w:rsidR="00000000" w:rsidRDefault="00F0398B">
            <w:pPr>
              <w:spacing w:line="240" w:lineRule="atLeast"/>
              <w:jc w:val="right"/>
            </w:pPr>
            <w:r>
              <w:t>2,625</w:t>
            </w:r>
          </w:p>
          <w:p w:rsidR="00000000" w:rsidRDefault="00F0398B">
            <w:pPr>
              <w:spacing w:line="240" w:lineRule="atLeast"/>
              <w:jc w:val="right"/>
            </w:pPr>
            <w:r>
              <w:t>4.6</w:t>
            </w:r>
          </w:p>
        </w:tc>
        <w:tc>
          <w:tcPr>
            <w:tcW w:w="1091" w:type="dxa"/>
          </w:tcPr>
          <w:p w:rsidR="00000000" w:rsidRDefault="00F0398B">
            <w:pPr>
              <w:spacing w:line="240" w:lineRule="atLeast"/>
              <w:jc w:val="right"/>
            </w:pPr>
            <w:r>
              <w:t>222</w:t>
            </w:r>
          </w:p>
          <w:p w:rsidR="00000000" w:rsidRDefault="00F0398B">
            <w:pPr>
              <w:spacing w:line="240" w:lineRule="atLeast"/>
              <w:jc w:val="right"/>
            </w:pPr>
            <w:r>
              <w:t>269.1</w:t>
            </w:r>
          </w:p>
          <w:p w:rsidR="00000000" w:rsidRDefault="00F0398B">
            <w:pPr>
              <w:spacing w:line="240" w:lineRule="atLeast"/>
              <w:jc w:val="right"/>
            </w:pPr>
            <w:r>
              <w:t>11.5</w:t>
            </w:r>
          </w:p>
          <w:p w:rsidR="00000000" w:rsidRDefault="00F0398B">
            <w:pPr>
              <w:spacing w:line="240" w:lineRule="atLeast"/>
              <w:jc w:val="right"/>
            </w:pPr>
            <w:r>
              <w:t>42,164</w:t>
            </w:r>
          </w:p>
          <w:p w:rsidR="00000000" w:rsidRDefault="00F0398B">
            <w:pPr>
              <w:spacing w:line="240" w:lineRule="atLeast"/>
              <w:jc w:val="right"/>
            </w:pPr>
            <w:r>
              <w:t>2,400</w:t>
            </w:r>
          </w:p>
          <w:p w:rsidR="00000000" w:rsidRDefault="00F0398B">
            <w:pPr>
              <w:spacing w:line="240" w:lineRule="atLeast"/>
              <w:jc w:val="right"/>
            </w:pPr>
            <w:r>
              <w:t>4.3</w:t>
            </w:r>
          </w:p>
        </w:tc>
      </w:tr>
    </w:tbl>
    <w:p w:rsidR="00000000" w:rsidRDefault="00F0398B">
      <w:pPr>
        <w:spacing w:line="240" w:lineRule="atLeast"/>
      </w:pP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Department Stores</w:t>
      </w:r>
      <w:r>
        <w:t xml:space="preserve"> </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2732"/>
        <w:gridCol w:w="545"/>
        <w:gridCol w:w="2727"/>
        <w:gridCol w:w="545"/>
        <w:gridCol w:w="2182"/>
        <w:gridCol w:w="1091"/>
        <w:gridCol w:w="1091"/>
      </w:tblGrid>
      <w:tr w:rsidR="00000000">
        <w:tblPrEx>
          <w:tblCellMar>
            <w:top w:w="0" w:type="dxa"/>
            <w:bottom w:w="0" w:type="dxa"/>
          </w:tblCellMar>
        </w:tblPrEx>
        <w:trPr>
          <w:cantSplit/>
          <w:hidden/>
        </w:trPr>
        <w:tc>
          <w:tcPr>
            <w:tcW w:w="2732" w:type="dxa"/>
            <w:tcBorders>
              <w:bottom w:val="single" w:sz="18" w:space="0" w:color="auto"/>
            </w:tcBorders>
          </w:tcPr>
          <w:p w:rsidR="00000000" w:rsidRDefault="00F0398B">
            <w:pPr>
              <w:spacing w:line="240" w:lineRule="atLeast"/>
            </w:pPr>
            <w:r>
              <w:rPr>
                <w:b/>
                <w:vanish/>
              </w:rPr>
              <w:t>[SULON]</w:t>
            </w:r>
            <w:r>
              <w:rPr>
                <w:b/>
              </w:rPr>
              <w:t>Highlights</w:t>
            </w:r>
          </w:p>
        </w:tc>
        <w:tc>
          <w:tcPr>
            <w:tcW w:w="545" w:type="dxa"/>
            <w:tcBorders>
              <w:bottom w:val="single" w:sz="18" w:space="0" w:color="auto"/>
            </w:tcBorders>
          </w:tcPr>
          <w:p w:rsidR="00000000" w:rsidRDefault="00F0398B">
            <w:pPr>
              <w:spacing w:line="240" w:lineRule="atLeast"/>
            </w:pPr>
          </w:p>
        </w:tc>
        <w:tc>
          <w:tcPr>
            <w:tcW w:w="2727" w:type="dxa"/>
            <w:tcBorders>
              <w:bottom w:val="single" w:sz="18" w:space="0" w:color="auto"/>
            </w:tcBorders>
          </w:tcPr>
          <w:p w:rsidR="00000000" w:rsidRDefault="00F0398B">
            <w:pPr>
              <w:spacing w:line="240" w:lineRule="atLeast"/>
            </w:pPr>
            <w:r>
              <w:rPr>
                <w:b/>
              </w:rPr>
              <w:t>Outlook</w:t>
            </w:r>
          </w:p>
        </w:tc>
        <w:tc>
          <w:tcPr>
            <w:tcW w:w="545" w:type="dxa"/>
            <w:tcBorders>
              <w:bottom w:val="single" w:sz="18" w:space="0" w:color="auto"/>
            </w:tcBorders>
          </w:tcPr>
          <w:p w:rsidR="00000000" w:rsidRDefault="00F0398B">
            <w:pPr>
              <w:spacing w:line="240" w:lineRule="atLeast"/>
            </w:pPr>
          </w:p>
        </w:tc>
        <w:tc>
          <w:tcPr>
            <w:tcW w:w="2182" w:type="dxa"/>
            <w:tcBorders>
              <w:bottom w:val="single" w:sz="18" w:space="0" w:color="auto"/>
            </w:tcBorders>
          </w:tcPr>
          <w:p w:rsidR="00000000" w:rsidRDefault="00F0398B">
            <w:pPr>
              <w:spacing w:line="240" w:lineRule="atLeast"/>
            </w:pPr>
            <w:r>
              <w:rPr>
                <w:b/>
              </w:rPr>
              <w:t xml:space="preserve">Statistics </w:t>
            </w:r>
          </w:p>
        </w:tc>
        <w:tc>
          <w:tcPr>
            <w:tcW w:w="1091" w:type="dxa"/>
            <w:tcBorders>
              <w:bottom w:val="single" w:sz="18" w:space="0" w:color="auto"/>
            </w:tcBorders>
          </w:tcPr>
          <w:p w:rsidR="00000000" w:rsidRDefault="00F0398B">
            <w:pPr>
              <w:spacing w:line="240" w:lineRule="atLeast"/>
              <w:jc w:val="right"/>
            </w:pPr>
            <w:r>
              <w:rPr>
                <w:b/>
              </w:rPr>
              <w:t>'96</w:t>
            </w:r>
          </w:p>
        </w:tc>
        <w:tc>
          <w:tcPr>
            <w:tcW w:w="1091" w:type="dxa"/>
            <w:tcBorders>
              <w:bottom w:val="single" w:sz="18" w:space="0" w:color="auto"/>
            </w:tcBorders>
          </w:tcPr>
          <w:p w:rsidR="00000000" w:rsidRDefault="00F0398B">
            <w:pPr>
              <w:spacing w:line="240" w:lineRule="atLeast"/>
              <w:jc w:val="right"/>
            </w:pPr>
            <w:r>
              <w:rPr>
                <w:b/>
              </w:rPr>
              <w:t>'95</w:t>
            </w:r>
          </w:p>
        </w:tc>
      </w:tr>
      <w:tr w:rsidR="00000000">
        <w:tblPrEx>
          <w:tblCellMar>
            <w:top w:w="0" w:type="dxa"/>
            <w:bottom w:w="0" w:type="dxa"/>
          </w:tblCellMar>
        </w:tblPrEx>
        <w:trPr>
          <w:cantSplit/>
        </w:trPr>
        <w:tc>
          <w:tcPr>
            <w:tcW w:w="2732" w:type="dxa"/>
          </w:tcPr>
          <w:p w:rsidR="00000000" w:rsidRDefault="00F0398B">
            <w:pPr>
              <w:spacing w:line="240" w:lineRule="atLeast"/>
            </w:pPr>
          </w:p>
        </w:tc>
        <w:tc>
          <w:tcPr>
            <w:tcW w:w="545" w:type="dxa"/>
          </w:tcPr>
          <w:p w:rsidR="00000000" w:rsidRDefault="00F0398B">
            <w:pPr>
              <w:spacing w:line="240" w:lineRule="atLeast"/>
            </w:pPr>
          </w:p>
        </w:tc>
        <w:tc>
          <w:tcPr>
            <w:tcW w:w="2727" w:type="dxa"/>
          </w:tcPr>
          <w:p w:rsidR="00000000" w:rsidRDefault="00F0398B">
            <w:pPr>
              <w:spacing w:line="240" w:lineRule="atLeast"/>
            </w:pPr>
          </w:p>
        </w:tc>
        <w:tc>
          <w:tcPr>
            <w:tcW w:w="545" w:type="dxa"/>
          </w:tcPr>
          <w:p w:rsidR="00000000" w:rsidRDefault="00F0398B">
            <w:pPr>
              <w:spacing w:line="240" w:lineRule="atLeast"/>
            </w:pPr>
          </w:p>
        </w:tc>
        <w:tc>
          <w:tcPr>
            <w:tcW w:w="2182" w:type="dxa"/>
          </w:tcPr>
          <w:p w:rsidR="00000000" w:rsidRDefault="00F0398B">
            <w:pPr>
              <w:spacing w:line="240" w:lineRule="atLeast"/>
            </w:pPr>
          </w:p>
        </w:tc>
        <w:tc>
          <w:tcPr>
            <w:tcW w:w="1091" w:type="dxa"/>
          </w:tcPr>
          <w:p w:rsidR="00000000" w:rsidRDefault="00F0398B">
            <w:pPr>
              <w:spacing w:line="240" w:lineRule="atLeast"/>
              <w:jc w:val="right"/>
            </w:pPr>
          </w:p>
        </w:tc>
        <w:tc>
          <w:tcPr>
            <w:tcW w:w="1091" w:type="dxa"/>
          </w:tcPr>
          <w:p w:rsidR="00000000" w:rsidRDefault="00F0398B">
            <w:pPr>
              <w:spacing w:line="240" w:lineRule="atLeast"/>
              <w:jc w:val="right"/>
            </w:pPr>
          </w:p>
        </w:tc>
      </w:tr>
      <w:tr w:rsidR="00000000">
        <w:tblPrEx>
          <w:tblCellMar>
            <w:top w:w="0" w:type="dxa"/>
            <w:bottom w:w="0" w:type="dxa"/>
          </w:tblCellMar>
        </w:tblPrEx>
        <w:trPr>
          <w:cantSplit/>
        </w:trPr>
        <w:tc>
          <w:tcPr>
            <w:tcW w:w="2732" w:type="dxa"/>
          </w:tcPr>
          <w:p w:rsidR="00000000" w:rsidRDefault="00F0398B">
            <w:pPr>
              <w:spacing w:line="240" w:lineRule="atLeast"/>
            </w:pPr>
            <w:r>
              <w:rPr>
                <w:b/>
              </w:rPr>
              <w:t>Myer Grace Bros</w:t>
            </w:r>
          </w:p>
        </w:tc>
        <w:tc>
          <w:tcPr>
            <w:tcW w:w="8181" w:type="dxa"/>
            <w:gridSpan w:val="6"/>
          </w:tcPr>
          <w:p w:rsidR="00000000" w:rsidRDefault="00F0398B">
            <w:pPr>
              <w:spacing w:line="240" w:lineRule="atLeast"/>
            </w:pPr>
          </w:p>
        </w:tc>
      </w:tr>
      <w:tr w:rsidR="00000000">
        <w:tblPrEx>
          <w:tblCellMar>
            <w:top w:w="0" w:type="dxa"/>
            <w:bottom w:w="0" w:type="dxa"/>
          </w:tblCellMar>
        </w:tblPrEx>
        <w:trPr>
          <w:cantSplit/>
        </w:trPr>
        <w:tc>
          <w:tcPr>
            <w:tcW w:w="2732" w:type="dxa"/>
          </w:tcPr>
          <w:p w:rsidR="00000000" w:rsidRDefault="00F0398B">
            <w:pPr>
              <w:spacing w:line="240" w:lineRule="atLeast"/>
            </w:pPr>
            <w:r>
              <w:t>* Myer Grace Bros opened a new store in Greensborough Vic.</w:t>
            </w:r>
          </w:p>
          <w:p w:rsidR="00000000" w:rsidRDefault="00F0398B">
            <w:pPr>
              <w:spacing w:line="240" w:lineRule="atLeast"/>
            </w:pPr>
            <w:r>
              <w:t>* Sales in the second half were 1.5% up on last year, and this trend has continued into the new year.</w:t>
            </w:r>
          </w:p>
          <w:p w:rsidR="00000000" w:rsidRDefault="00F0398B">
            <w:pPr>
              <w:spacing w:line="240" w:lineRule="atLeast"/>
            </w:pPr>
            <w:r>
              <w:t>* Considerable work is being undertaken to develop strateg</w:t>
            </w:r>
            <w:r>
              <w:t>ies to establish core ranges which cater for our customers' needs.</w:t>
            </w:r>
          </w:p>
          <w:p w:rsidR="00000000" w:rsidRDefault="00F0398B">
            <w:pPr>
              <w:spacing w:line="240" w:lineRule="atLeast"/>
            </w:pPr>
            <w:r>
              <w:t>* Myer Direct now provides direct mail products to over 700,000 customers.</w:t>
            </w:r>
          </w:p>
        </w:tc>
        <w:tc>
          <w:tcPr>
            <w:tcW w:w="545" w:type="dxa"/>
          </w:tcPr>
          <w:p w:rsidR="00000000" w:rsidRDefault="00F0398B">
            <w:pPr>
              <w:spacing w:line="240" w:lineRule="atLeast"/>
            </w:pPr>
          </w:p>
        </w:tc>
        <w:tc>
          <w:tcPr>
            <w:tcW w:w="2727" w:type="dxa"/>
          </w:tcPr>
          <w:p w:rsidR="00000000" w:rsidRDefault="00F0398B">
            <w:pPr>
              <w:spacing w:line="240" w:lineRule="atLeast"/>
            </w:pPr>
            <w:r>
              <w:t>* Myer Grace Bros will open one new store and refurbish 11.</w:t>
            </w:r>
          </w:p>
          <w:p w:rsidR="00000000" w:rsidRDefault="00F0398B">
            <w:pPr>
              <w:spacing w:line="240" w:lineRule="atLeast"/>
            </w:pPr>
            <w:r>
              <w:t>* Myer Grace Bros is investing in EFTPOS facilities, including Smart Card capability.</w:t>
            </w:r>
          </w:p>
          <w:p w:rsidR="00000000" w:rsidRDefault="00F0398B">
            <w:pPr>
              <w:spacing w:line="240" w:lineRule="atLeast"/>
            </w:pPr>
            <w:r>
              <w:t>* New international designer labels, some exclusive, are being introduced to capital city and larger suburban stores to increase sales.</w:t>
            </w:r>
          </w:p>
          <w:p w:rsidR="00000000" w:rsidRDefault="00F0398B">
            <w:pPr>
              <w:spacing w:line="240" w:lineRule="atLeast"/>
            </w:pPr>
            <w:r>
              <w:t>* Myer Grace Bros is working with its suppliers to implement full electronic trad</w:t>
            </w:r>
            <w:r>
              <w:t>ing to ensure wanted merchandise is in-stock at all times.</w:t>
            </w:r>
          </w:p>
        </w:tc>
        <w:tc>
          <w:tcPr>
            <w:tcW w:w="545" w:type="dxa"/>
          </w:tcPr>
          <w:p w:rsidR="00000000" w:rsidRDefault="00F0398B">
            <w:pPr>
              <w:spacing w:line="240" w:lineRule="atLeast"/>
            </w:pPr>
          </w:p>
        </w:tc>
        <w:tc>
          <w:tcPr>
            <w:tcW w:w="2182" w:type="dxa"/>
          </w:tcPr>
          <w:p w:rsidR="00000000" w:rsidRDefault="00F0398B">
            <w:pPr>
              <w:spacing w:line="240" w:lineRule="atLeast"/>
            </w:pPr>
            <w:r>
              <w:t>Stores</w:t>
            </w:r>
          </w:p>
          <w:p w:rsidR="00000000" w:rsidRDefault="00F0398B">
            <w:pPr>
              <w:spacing w:line="240" w:lineRule="atLeast"/>
            </w:pPr>
            <w:r>
              <w:t>Sales $m</w:t>
            </w:r>
          </w:p>
          <w:p w:rsidR="00000000" w:rsidRDefault="00F0398B">
            <w:pPr>
              <w:spacing w:line="240" w:lineRule="atLeast"/>
            </w:pPr>
            <w:r>
              <w:t>EBIT $m</w:t>
            </w:r>
          </w:p>
          <w:p w:rsidR="00000000" w:rsidRDefault="00F0398B">
            <w:pPr>
              <w:spacing w:line="240" w:lineRule="atLeast"/>
            </w:pPr>
            <w:r>
              <w:t>Selling Area*</w:t>
            </w:r>
          </w:p>
          <w:p w:rsidR="00000000" w:rsidRDefault="00F0398B">
            <w:pPr>
              <w:spacing w:line="240" w:lineRule="atLeast"/>
            </w:pPr>
            <w:r>
              <w:t>Employees</w:t>
            </w:r>
          </w:p>
          <w:p w:rsidR="00000000" w:rsidRDefault="00F0398B">
            <w:pPr>
              <w:spacing w:line="240" w:lineRule="atLeast"/>
            </w:pPr>
            <w:r>
              <w:t>EBIT margin (%)</w:t>
            </w:r>
          </w:p>
        </w:tc>
        <w:tc>
          <w:tcPr>
            <w:tcW w:w="1091" w:type="dxa"/>
          </w:tcPr>
          <w:p w:rsidR="00000000" w:rsidRDefault="00F0398B">
            <w:pPr>
              <w:spacing w:line="240" w:lineRule="atLeast"/>
              <w:jc w:val="right"/>
            </w:pPr>
            <w:r>
              <w:t>71</w:t>
            </w:r>
          </w:p>
          <w:p w:rsidR="00000000" w:rsidRDefault="00F0398B">
            <w:pPr>
              <w:spacing w:line="240" w:lineRule="atLeast"/>
              <w:jc w:val="right"/>
            </w:pPr>
            <w:r>
              <w:t>3,231.0</w:t>
            </w:r>
          </w:p>
          <w:p w:rsidR="00000000" w:rsidRDefault="00F0398B">
            <w:pPr>
              <w:spacing w:line="240" w:lineRule="atLeast"/>
              <w:jc w:val="right"/>
            </w:pPr>
            <w:r>
              <w:t>90.2</w:t>
            </w:r>
          </w:p>
          <w:p w:rsidR="00000000" w:rsidRDefault="00F0398B">
            <w:pPr>
              <w:spacing w:line="240" w:lineRule="atLeast"/>
              <w:jc w:val="right"/>
            </w:pPr>
            <w:r>
              <w:t>778,340</w:t>
            </w:r>
          </w:p>
          <w:p w:rsidR="00000000" w:rsidRDefault="00F0398B">
            <w:pPr>
              <w:spacing w:line="240" w:lineRule="atLeast"/>
              <w:jc w:val="right"/>
            </w:pPr>
            <w:r>
              <w:t>28,083</w:t>
            </w:r>
          </w:p>
          <w:p w:rsidR="00000000" w:rsidRDefault="00F0398B">
            <w:pPr>
              <w:spacing w:line="240" w:lineRule="atLeast"/>
              <w:jc w:val="right"/>
            </w:pPr>
            <w:r>
              <w:t>2.8</w:t>
            </w:r>
          </w:p>
        </w:tc>
        <w:tc>
          <w:tcPr>
            <w:tcW w:w="1091" w:type="dxa"/>
          </w:tcPr>
          <w:p w:rsidR="00000000" w:rsidRDefault="00F0398B">
            <w:pPr>
              <w:spacing w:line="240" w:lineRule="atLeast"/>
              <w:jc w:val="right"/>
            </w:pPr>
            <w:r>
              <w:t>70</w:t>
            </w:r>
          </w:p>
          <w:p w:rsidR="00000000" w:rsidRDefault="00F0398B">
            <w:pPr>
              <w:spacing w:line="240" w:lineRule="atLeast"/>
              <w:jc w:val="right"/>
            </w:pPr>
            <w:r>
              <w:t>3,203.4</w:t>
            </w:r>
          </w:p>
          <w:p w:rsidR="00000000" w:rsidRDefault="00F0398B">
            <w:pPr>
              <w:spacing w:line="240" w:lineRule="atLeast"/>
              <w:jc w:val="right"/>
            </w:pPr>
            <w:r>
              <w:t>123.3</w:t>
            </w:r>
          </w:p>
          <w:p w:rsidR="00000000" w:rsidRDefault="00F0398B">
            <w:pPr>
              <w:spacing w:line="240" w:lineRule="atLeast"/>
              <w:jc w:val="right"/>
            </w:pPr>
            <w:r>
              <w:t>807,333</w:t>
            </w:r>
          </w:p>
          <w:p w:rsidR="00000000" w:rsidRDefault="00F0398B">
            <w:pPr>
              <w:spacing w:line="240" w:lineRule="atLeast"/>
              <w:jc w:val="right"/>
            </w:pPr>
            <w:r>
              <w:t>27,798</w:t>
            </w:r>
          </w:p>
          <w:p w:rsidR="00000000" w:rsidRDefault="00F0398B">
            <w:pPr>
              <w:spacing w:line="240" w:lineRule="atLeast"/>
              <w:jc w:val="right"/>
            </w:pPr>
            <w:r>
              <w:t>3.8</w:t>
            </w:r>
          </w:p>
        </w:tc>
      </w:tr>
    </w:tbl>
    <w:p w:rsidR="00000000" w:rsidRDefault="00F0398B">
      <w:pPr>
        <w:spacing w:line="240" w:lineRule="atLeast"/>
      </w:pP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Property</w:t>
      </w:r>
      <w:r>
        <w:t xml:space="preserve"> </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2732"/>
        <w:gridCol w:w="545"/>
        <w:gridCol w:w="2727"/>
        <w:gridCol w:w="545"/>
        <w:gridCol w:w="2182"/>
        <w:gridCol w:w="1091"/>
        <w:gridCol w:w="1091"/>
      </w:tblGrid>
      <w:tr w:rsidR="00000000">
        <w:tblPrEx>
          <w:tblCellMar>
            <w:top w:w="0" w:type="dxa"/>
            <w:bottom w:w="0" w:type="dxa"/>
          </w:tblCellMar>
        </w:tblPrEx>
        <w:trPr>
          <w:cantSplit/>
          <w:hidden/>
        </w:trPr>
        <w:tc>
          <w:tcPr>
            <w:tcW w:w="2732" w:type="dxa"/>
            <w:tcBorders>
              <w:bottom w:val="single" w:sz="18" w:space="0" w:color="auto"/>
            </w:tcBorders>
          </w:tcPr>
          <w:p w:rsidR="00000000" w:rsidRDefault="00F0398B">
            <w:pPr>
              <w:spacing w:line="240" w:lineRule="atLeast"/>
            </w:pPr>
            <w:r>
              <w:rPr>
                <w:b/>
                <w:vanish/>
              </w:rPr>
              <w:t>[SULON]</w:t>
            </w:r>
            <w:r>
              <w:rPr>
                <w:b/>
              </w:rPr>
              <w:t>Highlights</w:t>
            </w:r>
          </w:p>
        </w:tc>
        <w:tc>
          <w:tcPr>
            <w:tcW w:w="545" w:type="dxa"/>
            <w:tcBorders>
              <w:bottom w:val="single" w:sz="18" w:space="0" w:color="auto"/>
            </w:tcBorders>
          </w:tcPr>
          <w:p w:rsidR="00000000" w:rsidRDefault="00F0398B">
            <w:pPr>
              <w:spacing w:line="240" w:lineRule="atLeast"/>
            </w:pPr>
          </w:p>
        </w:tc>
        <w:tc>
          <w:tcPr>
            <w:tcW w:w="2727" w:type="dxa"/>
            <w:tcBorders>
              <w:bottom w:val="single" w:sz="18" w:space="0" w:color="auto"/>
            </w:tcBorders>
          </w:tcPr>
          <w:p w:rsidR="00000000" w:rsidRDefault="00F0398B">
            <w:pPr>
              <w:spacing w:line="240" w:lineRule="atLeast"/>
            </w:pPr>
            <w:r>
              <w:rPr>
                <w:b/>
              </w:rPr>
              <w:t>Outlook</w:t>
            </w:r>
          </w:p>
        </w:tc>
        <w:tc>
          <w:tcPr>
            <w:tcW w:w="545" w:type="dxa"/>
            <w:tcBorders>
              <w:bottom w:val="single" w:sz="18" w:space="0" w:color="auto"/>
            </w:tcBorders>
          </w:tcPr>
          <w:p w:rsidR="00000000" w:rsidRDefault="00F0398B">
            <w:pPr>
              <w:spacing w:line="240" w:lineRule="atLeast"/>
            </w:pPr>
          </w:p>
        </w:tc>
        <w:tc>
          <w:tcPr>
            <w:tcW w:w="2182" w:type="dxa"/>
            <w:tcBorders>
              <w:bottom w:val="single" w:sz="18" w:space="0" w:color="auto"/>
            </w:tcBorders>
          </w:tcPr>
          <w:p w:rsidR="00000000" w:rsidRDefault="00F0398B">
            <w:pPr>
              <w:spacing w:line="240" w:lineRule="atLeast"/>
            </w:pPr>
            <w:r>
              <w:rPr>
                <w:b/>
              </w:rPr>
              <w:t xml:space="preserve">Statistics </w:t>
            </w:r>
          </w:p>
        </w:tc>
        <w:tc>
          <w:tcPr>
            <w:tcW w:w="1091" w:type="dxa"/>
            <w:tcBorders>
              <w:bottom w:val="single" w:sz="18" w:space="0" w:color="auto"/>
            </w:tcBorders>
          </w:tcPr>
          <w:p w:rsidR="00000000" w:rsidRDefault="00F0398B">
            <w:pPr>
              <w:spacing w:line="240" w:lineRule="atLeast"/>
              <w:jc w:val="right"/>
            </w:pPr>
            <w:r>
              <w:rPr>
                <w:b/>
              </w:rPr>
              <w:t>'96</w:t>
            </w:r>
          </w:p>
        </w:tc>
        <w:tc>
          <w:tcPr>
            <w:tcW w:w="1091" w:type="dxa"/>
            <w:tcBorders>
              <w:bottom w:val="single" w:sz="18" w:space="0" w:color="auto"/>
            </w:tcBorders>
          </w:tcPr>
          <w:p w:rsidR="00000000" w:rsidRDefault="00F0398B">
            <w:pPr>
              <w:spacing w:line="240" w:lineRule="atLeast"/>
              <w:jc w:val="right"/>
            </w:pPr>
            <w:r>
              <w:rPr>
                <w:b/>
              </w:rPr>
              <w:t>'95</w:t>
            </w:r>
          </w:p>
        </w:tc>
      </w:tr>
      <w:tr w:rsidR="00000000">
        <w:tblPrEx>
          <w:tblCellMar>
            <w:top w:w="0" w:type="dxa"/>
            <w:bottom w:w="0" w:type="dxa"/>
          </w:tblCellMar>
        </w:tblPrEx>
        <w:trPr>
          <w:cantSplit/>
        </w:trPr>
        <w:tc>
          <w:tcPr>
            <w:tcW w:w="2732" w:type="dxa"/>
          </w:tcPr>
          <w:p w:rsidR="00000000" w:rsidRDefault="00F0398B">
            <w:pPr>
              <w:spacing w:line="240" w:lineRule="atLeast"/>
            </w:pPr>
          </w:p>
        </w:tc>
        <w:tc>
          <w:tcPr>
            <w:tcW w:w="545" w:type="dxa"/>
          </w:tcPr>
          <w:p w:rsidR="00000000" w:rsidRDefault="00F0398B">
            <w:pPr>
              <w:spacing w:line="240" w:lineRule="atLeast"/>
            </w:pPr>
          </w:p>
        </w:tc>
        <w:tc>
          <w:tcPr>
            <w:tcW w:w="2727" w:type="dxa"/>
          </w:tcPr>
          <w:p w:rsidR="00000000" w:rsidRDefault="00F0398B">
            <w:pPr>
              <w:spacing w:line="240" w:lineRule="atLeast"/>
            </w:pPr>
          </w:p>
        </w:tc>
        <w:tc>
          <w:tcPr>
            <w:tcW w:w="545" w:type="dxa"/>
          </w:tcPr>
          <w:p w:rsidR="00000000" w:rsidRDefault="00F0398B">
            <w:pPr>
              <w:spacing w:line="240" w:lineRule="atLeast"/>
            </w:pPr>
          </w:p>
        </w:tc>
        <w:tc>
          <w:tcPr>
            <w:tcW w:w="2182" w:type="dxa"/>
          </w:tcPr>
          <w:p w:rsidR="00000000" w:rsidRDefault="00F0398B">
            <w:pPr>
              <w:spacing w:line="240" w:lineRule="atLeast"/>
            </w:pPr>
          </w:p>
        </w:tc>
        <w:tc>
          <w:tcPr>
            <w:tcW w:w="1091" w:type="dxa"/>
          </w:tcPr>
          <w:p w:rsidR="00000000" w:rsidRDefault="00F0398B">
            <w:pPr>
              <w:spacing w:line="240" w:lineRule="atLeast"/>
              <w:jc w:val="right"/>
            </w:pPr>
          </w:p>
        </w:tc>
        <w:tc>
          <w:tcPr>
            <w:tcW w:w="1091" w:type="dxa"/>
          </w:tcPr>
          <w:p w:rsidR="00000000" w:rsidRDefault="00F0398B">
            <w:pPr>
              <w:spacing w:line="240" w:lineRule="atLeast"/>
              <w:jc w:val="right"/>
            </w:pPr>
          </w:p>
        </w:tc>
      </w:tr>
      <w:tr w:rsidR="00000000">
        <w:tblPrEx>
          <w:tblCellMar>
            <w:top w:w="0" w:type="dxa"/>
            <w:bottom w:w="0" w:type="dxa"/>
          </w:tblCellMar>
        </w:tblPrEx>
        <w:trPr>
          <w:cantSplit/>
        </w:trPr>
        <w:tc>
          <w:tcPr>
            <w:tcW w:w="2732" w:type="dxa"/>
          </w:tcPr>
          <w:p w:rsidR="00000000" w:rsidRDefault="00F0398B">
            <w:pPr>
              <w:spacing w:line="240" w:lineRule="atLeast"/>
            </w:pPr>
            <w:r>
              <w:rPr>
                <w:b/>
              </w:rPr>
              <w:t>Coles Myer Properties</w:t>
            </w:r>
          </w:p>
        </w:tc>
        <w:tc>
          <w:tcPr>
            <w:tcW w:w="8181" w:type="dxa"/>
            <w:gridSpan w:val="6"/>
          </w:tcPr>
          <w:p w:rsidR="00000000" w:rsidRDefault="00F0398B">
            <w:pPr>
              <w:spacing w:line="240" w:lineRule="atLeast"/>
            </w:pPr>
          </w:p>
        </w:tc>
      </w:tr>
      <w:tr w:rsidR="00000000">
        <w:tblPrEx>
          <w:tblCellMar>
            <w:top w:w="0" w:type="dxa"/>
            <w:bottom w:w="0" w:type="dxa"/>
          </w:tblCellMar>
        </w:tblPrEx>
        <w:trPr>
          <w:cantSplit/>
        </w:trPr>
        <w:tc>
          <w:tcPr>
            <w:tcW w:w="2732" w:type="dxa"/>
          </w:tcPr>
          <w:p w:rsidR="00000000" w:rsidRDefault="00F0398B">
            <w:pPr>
              <w:spacing w:line="240" w:lineRule="atLeast"/>
            </w:pPr>
            <w:r>
              <w:t>* Rationalisation of property continued with sales of $134.4 million.</w:t>
            </w:r>
          </w:p>
          <w:p w:rsidR="00000000" w:rsidRDefault="00F0398B">
            <w:pPr>
              <w:spacing w:line="240" w:lineRule="atLeast"/>
            </w:pPr>
            <w:r>
              <w:t>* Three world class developments are being worked on in Toowoomba and Cairns Qld and the Grace Bros CBD</w:t>
            </w:r>
            <w:r>
              <w:t xml:space="preserve"> site in Pitt Street, Sydney.</w:t>
            </w:r>
          </w:p>
        </w:tc>
        <w:tc>
          <w:tcPr>
            <w:tcW w:w="545" w:type="dxa"/>
          </w:tcPr>
          <w:p w:rsidR="00000000" w:rsidRDefault="00F0398B">
            <w:pPr>
              <w:spacing w:line="240" w:lineRule="atLeast"/>
            </w:pPr>
          </w:p>
        </w:tc>
        <w:tc>
          <w:tcPr>
            <w:tcW w:w="2727" w:type="dxa"/>
          </w:tcPr>
          <w:p w:rsidR="00000000" w:rsidRDefault="00F0398B">
            <w:pPr>
              <w:spacing w:line="240" w:lineRule="atLeast"/>
            </w:pPr>
            <w:r>
              <w:t>* SBC Warburg has been appointed to advise on alternatives for our $1.2 billion property portfolio and business.</w:t>
            </w:r>
          </w:p>
        </w:tc>
        <w:tc>
          <w:tcPr>
            <w:tcW w:w="545" w:type="dxa"/>
          </w:tcPr>
          <w:p w:rsidR="00000000" w:rsidRDefault="00F0398B">
            <w:pPr>
              <w:spacing w:line="240" w:lineRule="atLeast"/>
            </w:pPr>
          </w:p>
        </w:tc>
        <w:tc>
          <w:tcPr>
            <w:tcW w:w="2182" w:type="dxa"/>
          </w:tcPr>
          <w:p w:rsidR="00000000" w:rsidRDefault="00F0398B">
            <w:pPr>
              <w:spacing w:line="240" w:lineRule="atLeast"/>
            </w:pPr>
            <w:r>
              <w:t>Operating</w:t>
            </w:r>
          </w:p>
          <w:p w:rsidR="00000000" w:rsidRDefault="00F0398B">
            <w:pPr>
              <w:spacing w:line="240" w:lineRule="atLeast"/>
            </w:pPr>
            <w:r>
              <w:t>EBIT $m tt</w:t>
            </w:r>
          </w:p>
          <w:p w:rsidR="00000000" w:rsidRDefault="00F0398B">
            <w:pPr>
              <w:spacing w:line="240" w:lineRule="atLeast"/>
            </w:pPr>
            <w:r>
              <w:t>Disposal EBIT</w:t>
            </w:r>
          </w:p>
          <w:p w:rsidR="00000000" w:rsidRDefault="00F0398B">
            <w:pPr>
              <w:spacing w:line="240" w:lineRule="atLeast"/>
            </w:pPr>
            <w:r>
              <w:t>Total EBIT</w:t>
            </w:r>
          </w:p>
        </w:tc>
        <w:tc>
          <w:tcPr>
            <w:tcW w:w="1091" w:type="dxa"/>
          </w:tcPr>
          <w:p w:rsidR="00000000" w:rsidRDefault="00F0398B">
            <w:pPr>
              <w:spacing w:line="240" w:lineRule="atLeast"/>
              <w:jc w:val="right"/>
            </w:pPr>
            <w:r>
              <w:t>.</w:t>
            </w:r>
          </w:p>
          <w:p w:rsidR="00000000" w:rsidRDefault="00F0398B">
            <w:pPr>
              <w:spacing w:line="240" w:lineRule="atLeast"/>
              <w:jc w:val="right"/>
            </w:pPr>
            <w:r>
              <w:t>77.3</w:t>
            </w:r>
          </w:p>
          <w:p w:rsidR="00000000" w:rsidRDefault="00F0398B">
            <w:pPr>
              <w:spacing w:line="240" w:lineRule="atLeast"/>
              <w:jc w:val="right"/>
            </w:pPr>
            <w:r>
              <w:t>36.4</w:t>
            </w:r>
          </w:p>
          <w:p w:rsidR="00000000" w:rsidRDefault="00F0398B">
            <w:pPr>
              <w:spacing w:line="240" w:lineRule="atLeast"/>
              <w:jc w:val="right"/>
            </w:pPr>
            <w:r>
              <w:t>113.7</w:t>
            </w:r>
          </w:p>
        </w:tc>
        <w:tc>
          <w:tcPr>
            <w:tcW w:w="1091" w:type="dxa"/>
          </w:tcPr>
          <w:p w:rsidR="00000000" w:rsidRDefault="00F0398B">
            <w:pPr>
              <w:spacing w:line="240" w:lineRule="atLeast"/>
              <w:jc w:val="right"/>
            </w:pPr>
            <w:r>
              <w:t>.</w:t>
            </w:r>
          </w:p>
          <w:p w:rsidR="00000000" w:rsidRDefault="00F0398B">
            <w:pPr>
              <w:spacing w:line="240" w:lineRule="atLeast"/>
              <w:jc w:val="right"/>
            </w:pPr>
            <w:r>
              <w:t>90.3</w:t>
            </w:r>
          </w:p>
          <w:p w:rsidR="00000000" w:rsidRDefault="00F0398B">
            <w:pPr>
              <w:spacing w:line="240" w:lineRule="atLeast"/>
              <w:jc w:val="right"/>
            </w:pPr>
            <w:r>
              <w:t>43.4</w:t>
            </w:r>
          </w:p>
          <w:p w:rsidR="00000000" w:rsidRDefault="00F0398B">
            <w:pPr>
              <w:spacing w:line="240" w:lineRule="atLeast"/>
              <w:jc w:val="right"/>
            </w:pPr>
            <w:r>
              <w:t>133.7</w:t>
            </w:r>
          </w:p>
        </w:tc>
      </w:tr>
    </w:tbl>
    <w:p w:rsidR="00000000" w:rsidRDefault="00F0398B">
      <w:pPr>
        <w:spacing w:line="240" w:lineRule="atLeast"/>
      </w:pPr>
    </w:p>
    <w:p w:rsidR="00000000" w:rsidRDefault="00F0398B">
      <w:pPr>
        <w:spacing w:line="240" w:lineRule="atLeast"/>
      </w:pPr>
    </w:p>
    <w:p w:rsidR="00000000" w:rsidRDefault="00F0398B">
      <w:pPr>
        <w:pStyle w:val="HangIndent0"/>
        <w:rPr>
          <w:b/>
          <w:i/>
        </w:rPr>
      </w:pPr>
      <w:r>
        <w:rPr>
          <w:b/>
          <w:i/>
        </w:rPr>
        <w:t>*</w:t>
      </w:r>
      <w:r>
        <w:rPr>
          <w:b/>
          <w:i/>
        </w:rPr>
        <w:tab/>
        <w:t>All selling areas measured in square metres</w:t>
      </w:r>
    </w:p>
    <w:p w:rsidR="00000000" w:rsidRDefault="00F0398B">
      <w:pPr>
        <w:pStyle w:val="HangIndent0"/>
        <w:rPr>
          <w:b/>
          <w:i/>
        </w:rPr>
      </w:pPr>
      <w:r>
        <w:rPr>
          <w:b/>
          <w:i/>
        </w:rPr>
        <w:t>**</w:t>
      </w:r>
      <w:r>
        <w:rPr>
          <w:b/>
          <w:i/>
        </w:rPr>
        <w:tab/>
        <w:t>Excludes franchised Red Rooster stores</w:t>
      </w:r>
    </w:p>
    <w:p w:rsidR="00000000" w:rsidRDefault="00F0398B">
      <w:pPr>
        <w:pStyle w:val="HangIndent0"/>
        <w:rPr>
          <w:b/>
          <w:i/>
        </w:rPr>
      </w:pPr>
      <w:r>
        <w:rPr>
          <w:b/>
          <w:i/>
        </w:rPr>
        <w:t>t</w:t>
      </w:r>
      <w:r>
        <w:rPr>
          <w:b/>
          <w:i/>
        </w:rPr>
        <w:tab/>
        <w:t>Including freestanding Kmart Auto stores</w:t>
      </w:r>
    </w:p>
    <w:p w:rsidR="00000000" w:rsidRDefault="00F0398B">
      <w:pPr>
        <w:pStyle w:val="HangIndent0"/>
        <w:rPr>
          <w:b/>
          <w:i/>
        </w:rPr>
      </w:pPr>
      <w:r>
        <w:rPr>
          <w:b/>
          <w:i/>
        </w:rPr>
        <w:t>tt</w:t>
      </w:r>
      <w:r>
        <w:rPr>
          <w:b/>
          <w:i/>
        </w:rPr>
        <w:tab/>
        <w:t>Operating EBIT from rental and management income</w:t>
      </w:r>
    </w:p>
    <w:p w:rsidR="00000000" w:rsidRDefault="00F0398B">
      <w:pPr>
        <w:spacing w:line="240" w:lineRule="atLeast"/>
      </w:pPr>
    </w:p>
    <w:p w:rsidR="00000000" w:rsidRDefault="00F0398B">
      <w:pPr>
        <w:pStyle w:val="RestartList"/>
        <w:spacing w:line="240" w:lineRule="atLeast"/>
        <w:ind w:left="108"/>
      </w:pPr>
    </w:p>
    <w:p w:rsidR="00000000" w:rsidRDefault="00F0398B">
      <w:pPr>
        <w:pStyle w:val="Heading2"/>
      </w:pPr>
      <w:r>
        <w:t>Operational Review</w:t>
      </w:r>
    </w:p>
    <w:p w:rsidR="00000000" w:rsidRDefault="00F0398B">
      <w:pPr>
        <w:spacing w:line="240" w:lineRule="atLeast"/>
        <w:rPr>
          <w:b/>
          <w:i/>
        </w:rPr>
      </w:pPr>
    </w:p>
    <w:p w:rsidR="00000000" w:rsidRDefault="00F0398B">
      <w:pPr>
        <w:spacing w:line="240" w:lineRule="atLeast"/>
        <w:rPr>
          <w:i/>
        </w:rPr>
      </w:pPr>
      <w:r>
        <w:rPr>
          <w:b/>
          <w:i/>
        </w:rPr>
        <w:t>Understanding our Customers</w:t>
      </w:r>
      <w:r>
        <w:rPr>
          <w:i/>
        </w:rPr>
        <w:t xml:space="preserve"> </w:t>
      </w:r>
    </w:p>
    <w:p w:rsidR="00000000" w:rsidRDefault="00F0398B">
      <w:pPr>
        <w:spacing w:line="240" w:lineRule="atLeast"/>
        <w:rPr>
          <w:i/>
        </w:rPr>
      </w:pPr>
      <w:r>
        <w:rPr>
          <w:i/>
        </w:rPr>
        <w:t>Our 152,744 employee</w:t>
      </w:r>
      <w:r>
        <w:rPr>
          <w:i/>
        </w:rPr>
        <w:t xml:space="preserve">s are committed to better servicing four key customer interest groups: </w:t>
      </w:r>
    </w:p>
    <w:p w:rsidR="00000000" w:rsidRDefault="00F0398B">
      <w:pPr>
        <w:spacing w:line="240" w:lineRule="atLeast"/>
        <w:rPr>
          <w:b/>
          <w:i/>
        </w:rPr>
      </w:pPr>
    </w:p>
    <w:p w:rsidR="00000000" w:rsidRDefault="00F0398B">
      <w:pPr>
        <w:spacing w:line="240" w:lineRule="atLeast"/>
        <w:rPr>
          <w:i/>
        </w:rPr>
      </w:pPr>
      <w:r>
        <w:rPr>
          <w:b/>
          <w:i/>
        </w:rPr>
        <w:t>Store Environment</w:t>
      </w:r>
      <w:r>
        <w:rPr>
          <w:i/>
        </w:rPr>
        <w:t xml:space="preserve"> - These customers are influenced by physical attributes, cleanliness, size, decor, parking, layout, ease of shopping and employee attitude and appearance. For this group we need to provide the desired product, consistent value, and a friendly, well-maintained store. </w:t>
      </w:r>
    </w:p>
    <w:p w:rsidR="00000000" w:rsidRDefault="00F0398B">
      <w:pPr>
        <w:spacing w:line="240" w:lineRule="atLeast"/>
        <w:rPr>
          <w:b/>
          <w:i/>
        </w:rPr>
      </w:pPr>
    </w:p>
    <w:p w:rsidR="00000000" w:rsidRDefault="00F0398B">
      <w:pPr>
        <w:spacing w:line="240" w:lineRule="atLeast"/>
        <w:rPr>
          <w:i/>
        </w:rPr>
      </w:pPr>
      <w:r>
        <w:rPr>
          <w:b/>
          <w:i/>
        </w:rPr>
        <w:t>Price</w:t>
      </w:r>
      <w:r>
        <w:rPr>
          <w:i/>
        </w:rPr>
        <w:t xml:space="preserve"> - This group selects on price, features, promotions, seasonal and off-the-shelf. Our businesses are developing competitive expense ratios coup</w:t>
      </w:r>
      <w:r>
        <w:rPr>
          <w:i/>
        </w:rPr>
        <w:t xml:space="preserve">led with effective communication of the values offered to meet this group's expectations. </w:t>
      </w:r>
    </w:p>
    <w:p w:rsidR="00000000" w:rsidRDefault="00F0398B">
      <w:pPr>
        <w:spacing w:line="240" w:lineRule="atLeast"/>
        <w:rPr>
          <w:b/>
          <w:i/>
        </w:rPr>
      </w:pPr>
    </w:p>
    <w:p w:rsidR="00000000" w:rsidRDefault="00F0398B">
      <w:pPr>
        <w:spacing w:line="240" w:lineRule="atLeast"/>
        <w:rPr>
          <w:i/>
        </w:rPr>
      </w:pPr>
      <w:r>
        <w:rPr>
          <w:b/>
          <w:i/>
        </w:rPr>
        <w:t>Services</w:t>
      </w:r>
      <w:r>
        <w:rPr>
          <w:i/>
        </w:rPr>
        <w:t xml:space="preserve"> - These customers face time pressures due to lifestyle or economic need. They select on the ability to do one-stop shopping in a store with the complete range and variety expected. </w:t>
      </w:r>
    </w:p>
    <w:p w:rsidR="00000000" w:rsidRDefault="00F0398B">
      <w:pPr>
        <w:spacing w:line="240" w:lineRule="atLeast"/>
        <w:rPr>
          <w:b/>
          <w:i/>
        </w:rPr>
      </w:pPr>
    </w:p>
    <w:p w:rsidR="00000000" w:rsidRDefault="00F0398B">
      <w:pPr>
        <w:spacing w:line="240" w:lineRule="atLeast"/>
        <w:rPr>
          <w:i/>
        </w:rPr>
      </w:pPr>
      <w:r>
        <w:rPr>
          <w:b/>
          <w:i/>
        </w:rPr>
        <w:t>Products</w:t>
      </w:r>
      <w:r>
        <w:rPr>
          <w:i/>
        </w:rPr>
        <w:t xml:space="preserve"> - This group chooses products which fulfil their needs or interests. Quality, range of categories, choices within categories, and style are important to this customer.</w:t>
      </w:r>
    </w:p>
    <w:p w:rsidR="00000000" w:rsidRDefault="00F0398B">
      <w:pPr>
        <w:spacing w:line="240" w:lineRule="atLeast"/>
      </w:pPr>
    </w:p>
    <w:p w:rsidR="00000000" w:rsidRDefault="00F0398B">
      <w:pPr>
        <w:spacing w:line="240" w:lineRule="atLeast"/>
      </w:pPr>
      <w:r>
        <w:t>All retail business units are charged with u</w:t>
      </w:r>
      <w:r>
        <w:t xml:space="preserve">nderstanding their employees, suppliers and customers and while earnings were disappointing, much progress has been made in the retail brands. </w:t>
      </w:r>
    </w:p>
    <w:p w:rsidR="00000000" w:rsidRDefault="00F0398B">
      <w:pPr>
        <w:spacing w:line="240" w:lineRule="atLeast"/>
      </w:pPr>
    </w:p>
    <w:p w:rsidR="00000000" w:rsidRDefault="00F0398B">
      <w:pPr>
        <w:spacing w:line="240" w:lineRule="atLeast"/>
      </w:pPr>
      <w:r>
        <w:t>Understanding the employee covers their view of the consumer, competitors and their need to be involved. Understanding suppliers includes their view on how better to sell their product to consumers and how the relationship can work for mutual benefit. The consumers and their needs are addressed by understanding research, the employee and the supplier.</w:t>
      </w:r>
    </w:p>
    <w:p w:rsidR="00000000" w:rsidRDefault="00F0398B">
      <w:pPr>
        <w:spacing w:line="240" w:lineRule="atLeast"/>
      </w:pPr>
    </w:p>
    <w:p w:rsidR="00000000" w:rsidRDefault="00F0398B">
      <w:pPr>
        <w:spacing w:line="240" w:lineRule="atLeast"/>
      </w:pPr>
      <w:r>
        <w:t>Using co</w:t>
      </w:r>
      <w:r>
        <w:t>ordination, integration and cooperation, all businesses are being positioned to execute a value loop. A value loop is the investment of expense savings, or mix improvements, to fund the costs of driving sales. This allows us to be more competitive through productivity improvements, selling a better mixture of products, better merchandising and lower cost support, to drive sales.</w:t>
      </w:r>
    </w:p>
    <w:p w:rsidR="00000000" w:rsidRDefault="00F0398B">
      <w:pPr>
        <w:spacing w:line="240" w:lineRule="atLeast"/>
      </w:pPr>
    </w:p>
    <w:p w:rsidR="00000000" w:rsidRDefault="00F0398B">
      <w:pPr>
        <w:spacing w:line="240" w:lineRule="atLeast"/>
      </w:pPr>
      <w:r>
        <w:t>All Brands are seeking market growth based on in-filling our present space, improving present physical facilities, and developi</w:t>
      </w:r>
      <w:r>
        <w:t>ng categories for top-line growth which doesn't take the sales from an existing Coles Myer business.</w:t>
      </w:r>
    </w:p>
    <w:p w:rsidR="00000000" w:rsidRDefault="00F0398B">
      <w:pPr>
        <w:spacing w:line="240" w:lineRule="atLeast"/>
      </w:pPr>
    </w:p>
    <w:p w:rsidR="00000000" w:rsidRDefault="00F0398B">
      <w:pPr>
        <w:spacing w:line="240" w:lineRule="atLeast"/>
      </w:pPr>
      <w:r>
        <w:t>The Brands are committed to the concept of finding the consumer solution and providing the support for that solution in the best place. This process cuts across retail business unit lines and involves using appropriate combinations of cooperation, coordination and integration.</w:t>
      </w:r>
    </w:p>
    <w:p w:rsidR="00000000" w:rsidRDefault="00F0398B">
      <w:pPr>
        <w:spacing w:line="240" w:lineRule="atLeast"/>
      </w:pPr>
    </w:p>
    <w:p w:rsidR="00000000" w:rsidRDefault="00F0398B">
      <w:pPr>
        <w:spacing w:line="240" w:lineRule="atLeast"/>
      </w:pPr>
      <w:r>
        <w:t>Lower costs in all businesses is the key to customer satisfaction. Costs can be reduced which don't impact the customer. Exampl</w:t>
      </w:r>
      <w:r>
        <w:t xml:space="preserve">es in place include combining Coles, Bi-Lo and Red Rooster; combining the apparel businesses Target, Fosseys and Katies; combining Kmart, Officeworks and World 4 Kids; financial accounting systems and other support functions; and Real Estate management being combined, to put more assets in the field and to improve our relationship with developers and our execution of an orderly growth strategy. </w:t>
      </w:r>
    </w:p>
    <w:p w:rsidR="00000000" w:rsidRDefault="00F0398B">
      <w:pPr>
        <w:spacing w:line="240" w:lineRule="atLeast"/>
      </w:pPr>
    </w:p>
    <w:p w:rsidR="00000000" w:rsidRDefault="00F0398B">
      <w:pPr>
        <w:spacing w:line="240" w:lineRule="atLeast"/>
      </w:pPr>
      <w:r>
        <w:t>Opportunities for specialty store type range development can apply to our existing businesses. These ranges an</w:t>
      </w:r>
      <w:r>
        <w:t>d groupings will be put in to appropriate businesses to extend consumer interest in that format while adding a range of goods which are compatible with the positioning of the business. Ranges can be designed, as a continuum, which will fit the positioning and marketing environments of several of the businesses.</w:t>
      </w:r>
    </w:p>
    <w:p w:rsidR="00000000" w:rsidRDefault="00F0398B">
      <w:pPr>
        <w:spacing w:line="240" w:lineRule="atLeast"/>
      </w:pPr>
    </w:p>
    <w:p w:rsidR="00000000" w:rsidRDefault="00F0398B">
      <w:pPr>
        <w:spacing w:line="240" w:lineRule="atLeast"/>
      </w:pPr>
      <w:r>
        <w:t>The Brands and Coles Myer Ltd have the imperative of serving customers. Brands work from the customer back to policy, reporting and processes. Coles Myer support works from policy, reporting and p</w:t>
      </w:r>
      <w:r>
        <w:t>roviding processes focused on the customer.</w:t>
      </w:r>
    </w:p>
    <w:p w:rsidR="00000000" w:rsidRDefault="00F0398B">
      <w:pPr>
        <w:spacing w:line="240" w:lineRule="atLeast"/>
      </w:pPr>
    </w:p>
    <w:p w:rsidR="00000000" w:rsidRDefault="00F0398B">
      <w:pPr>
        <w:spacing w:line="240" w:lineRule="atLeast"/>
      </w:pPr>
      <w:r>
        <w:t xml:space="preserve">The model being: </w:t>
      </w:r>
    </w:p>
    <w:p w:rsidR="00000000" w:rsidRDefault="00F0398B">
      <w:pPr>
        <w:spacing w:line="240" w:lineRule="atLeast"/>
      </w:pPr>
    </w:p>
    <w:p w:rsidR="00000000" w:rsidRDefault="00F0398B">
      <w:pPr>
        <w:pStyle w:val="HangIndent0"/>
      </w:pPr>
      <w:r>
        <w:t>*</w:t>
      </w:r>
      <w:r>
        <w:tab/>
      </w:r>
      <w:r>
        <w:rPr>
          <w:b/>
        </w:rPr>
        <w:t>Brands</w:t>
      </w:r>
      <w:r>
        <w:t xml:space="preserve"> = Customer, Supplier, Employee and Competitive Position.</w:t>
      </w:r>
    </w:p>
    <w:p w:rsidR="00000000" w:rsidRDefault="00F0398B">
      <w:pPr>
        <w:pStyle w:val="HangIndent0"/>
      </w:pPr>
      <w:r>
        <w:t>*</w:t>
      </w:r>
      <w:r>
        <w:tab/>
      </w:r>
      <w:r>
        <w:rPr>
          <w:b/>
        </w:rPr>
        <w:t>Shared with brands</w:t>
      </w:r>
      <w:r>
        <w:t xml:space="preserve"> = Method, Process or Product.</w:t>
      </w:r>
    </w:p>
    <w:p w:rsidR="00000000" w:rsidRDefault="00F0398B">
      <w:pPr>
        <w:pStyle w:val="HangIndent0"/>
      </w:pPr>
      <w:r>
        <w:t>*</w:t>
      </w:r>
      <w:r>
        <w:tab/>
      </w:r>
      <w:r>
        <w:rPr>
          <w:b/>
        </w:rPr>
        <w:t xml:space="preserve">Central </w:t>
      </w:r>
      <w:r>
        <w:t>= Data, Policy, Approval and Adjudication.</w:t>
      </w:r>
    </w:p>
    <w:p w:rsidR="00000000" w:rsidRDefault="00F0398B">
      <w:pPr>
        <w:spacing w:line="240" w:lineRule="atLeast"/>
      </w:pPr>
    </w:p>
    <w:p w:rsidR="00000000" w:rsidRDefault="00F0398B">
      <w:pPr>
        <w:spacing w:line="240" w:lineRule="atLeast"/>
      </w:pPr>
      <w:r>
        <w:t>We are very happy with the support we are receiving from our employees in implementing these initiatives and believe the strategy will serve our shareholders, suppliers, employees, and most importantly, our customers into the future.</w:t>
      </w:r>
    </w:p>
    <w:p w:rsidR="00000000" w:rsidRDefault="00F0398B">
      <w:pPr>
        <w:spacing w:line="240" w:lineRule="atLeast"/>
      </w:pPr>
    </w:p>
    <w:p w:rsidR="00000000" w:rsidRDefault="00F0398B">
      <w:pPr>
        <w:spacing w:line="240" w:lineRule="atLeast"/>
      </w:pPr>
    </w:p>
    <w:p w:rsidR="00000000" w:rsidRDefault="00F0398B">
      <w:pPr>
        <w:pStyle w:val="Heading2"/>
      </w:pPr>
      <w:r>
        <w:t>Basic Needs</w:t>
      </w:r>
    </w:p>
    <w:p w:rsidR="00000000" w:rsidRDefault="00F0398B">
      <w:pPr>
        <w:spacing w:line="240" w:lineRule="atLeast"/>
        <w:rPr>
          <w:i/>
        </w:rPr>
      </w:pPr>
    </w:p>
    <w:p w:rsidR="00000000" w:rsidRDefault="00F0398B">
      <w:pPr>
        <w:spacing w:line="240" w:lineRule="atLeast"/>
      </w:pPr>
      <w:r>
        <w:rPr>
          <w:i/>
        </w:rPr>
        <w:t>The Basic Needs</w:t>
      </w:r>
      <w:r>
        <w:rPr>
          <w:i/>
        </w:rPr>
        <w:t xml:space="preserve"> group consists of Supermarkets, Liquorland, Red Rooster, Kmart, World 4 Kids and Officeworks. It represents brands which provide basic everyday items with operations coordinated to achieve the best retail offer. The group achieved sales of $12,603 million and EBIT of $300.6 million.</w:t>
      </w:r>
      <w:r>
        <w:t xml:space="preserve"> </w:t>
      </w:r>
    </w:p>
    <w:p w:rsidR="00000000" w:rsidRDefault="00F0398B">
      <w:pPr>
        <w:spacing w:line="240" w:lineRule="atLeast"/>
        <w:rPr>
          <w:i/>
        </w:rPr>
      </w:pPr>
    </w:p>
    <w:p w:rsidR="00000000" w:rsidRDefault="00F0398B">
      <w:pPr>
        <w:spacing w:line="240" w:lineRule="atLeast"/>
      </w:pPr>
      <w:r>
        <w:rPr>
          <w:i/>
        </w:rPr>
        <w:t>Supermarkets had another great year, with EBIT increasing 13.2% to $259.1 million and sales up 14.3% to $8,391 million or 10% on a same store basis. The current focus on store refurbishments, new store construction and busi</w:t>
      </w:r>
      <w:r>
        <w:rPr>
          <w:i/>
        </w:rPr>
        <w:t>ness acquisition is having a positive impact on sales and market share.</w:t>
      </w:r>
      <w:r>
        <w:t xml:space="preserve"> </w:t>
      </w:r>
    </w:p>
    <w:p w:rsidR="00000000" w:rsidRDefault="00F0398B">
      <w:pPr>
        <w:spacing w:line="240" w:lineRule="atLeast"/>
        <w:rPr>
          <w:i/>
        </w:rPr>
      </w:pPr>
    </w:p>
    <w:p w:rsidR="00000000" w:rsidRDefault="00F0398B">
      <w:pPr>
        <w:spacing w:line="240" w:lineRule="atLeast"/>
      </w:pPr>
      <w:r>
        <w:rPr>
          <w:i/>
        </w:rPr>
        <w:t>Liquorland achieved an excellent result with sales up 19.1% to $756 million and EBIT up 15.8% to $28.5 million. Liquorland grew sales through strong organic growth along with new stores, acquisitions and store refurbishments.</w:t>
      </w:r>
      <w:r>
        <w:t xml:space="preserve"> </w:t>
      </w:r>
    </w:p>
    <w:p w:rsidR="00000000" w:rsidRDefault="00F0398B">
      <w:pPr>
        <w:spacing w:line="240" w:lineRule="atLeast"/>
        <w:rPr>
          <w:i/>
        </w:rPr>
      </w:pPr>
    </w:p>
    <w:p w:rsidR="00000000" w:rsidRDefault="00F0398B">
      <w:pPr>
        <w:spacing w:line="240" w:lineRule="atLeast"/>
        <w:rPr>
          <w:i/>
        </w:rPr>
      </w:pPr>
      <w:r>
        <w:rPr>
          <w:i/>
        </w:rPr>
        <w:t>Red Rooster increased sales 1.2% to $182 million. EBIT fell 21.5% to $7 million in the competitive fast food market, and costs of $1.85 million were incurred in relocating the national office from WA to Vic</w:t>
      </w:r>
      <w:r>
        <w:rPr>
          <w:i/>
        </w:rPr>
        <w:t>.</w:t>
      </w:r>
    </w:p>
    <w:p w:rsidR="00000000" w:rsidRDefault="00F0398B">
      <w:pPr>
        <w:spacing w:line="240" w:lineRule="atLeast"/>
      </w:pPr>
    </w:p>
    <w:p w:rsidR="00000000" w:rsidRDefault="00F0398B">
      <w:pPr>
        <w:spacing w:line="240" w:lineRule="atLeast"/>
      </w:pPr>
      <w:r>
        <w:rPr>
          <w:b/>
        </w:rPr>
        <w:t>Supermarkets,</w:t>
      </w:r>
      <w:r>
        <w:t xml:space="preserve"> comprising Coles, Bi-Lo, Pick 'n Pay and Newmart, continue to improve their fresh food offering through range expansion, fresher produce and new displays. Our customers are becoming increasingly demanding in terms of range, health, nutrition and the quality and freshness they expect. </w:t>
      </w:r>
    </w:p>
    <w:p w:rsidR="00000000" w:rsidRDefault="00F0398B">
      <w:pPr>
        <w:spacing w:line="240" w:lineRule="atLeast"/>
      </w:pPr>
    </w:p>
    <w:p w:rsidR="00000000" w:rsidRDefault="00F0398B">
      <w:pPr>
        <w:spacing w:line="240" w:lineRule="atLeast"/>
      </w:pPr>
      <w:r>
        <w:t>Product innovation has included ready-to-eat meals prepared by instore chefs for time-poor customers, value added meals, an enhanced bakery offering, a floral section and the instore Cappuccino Cafe. Rang</w:t>
      </w:r>
      <w:r>
        <w:t>e improvements include localisation examples such as the addition of specialty meats at South Hedland WA, to cater for the local Islamic community and Vietnamese ice-cream at Welland SA.</w:t>
      </w:r>
    </w:p>
    <w:p w:rsidR="00000000" w:rsidRDefault="00F0398B">
      <w:pPr>
        <w:spacing w:line="240" w:lineRule="atLeast"/>
      </w:pPr>
    </w:p>
    <w:p w:rsidR="00000000" w:rsidRDefault="00F0398B">
      <w:pPr>
        <w:spacing w:line="240" w:lineRule="atLeast"/>
      </w:pPr>
      <w:r>
        <w:t>Supermarkets are involving our employees and suppliers to improve the running of the business. Work by a cross functional team led to improvement in checkout service through better trained staff, new rosters and the introduction of bank-style queuing express checkouts. Stores which trade 24 hours a day, 7 days a week, ar</w:t>
      </w:r>
      <w:r>
        <w:t>e performing exceptionally well and special marketing programs were put in place to assist the promotion of new and refurbished stores.</w:t>
      </w:r>
    </w:p>
    <w:p w:rsidR="00000000" w:rsidRDefault="00F0398B">
      <w:pPr>
        <w:spacing w:line="240" w:lineRule="atLeast"/>
      </w:pPr>
    </w:p>
    <w:p w:rsidR="00000000" w:rsidRDefault="00F0398B">
      <w:pPr>
        <w:spacing w:line="240" w:lineRule="atLeast"/>
      </w:pPr>
      <w:r>
        <w:t xml:space="preserve">Over the year, Supermarkets refurbished 89 stores and opened a net 13, including the acquisition of the Pick 'n Pay Hypermarket in Aspley Qld and four QIW stores in Qld. Six Newmart stores in WA were acquired just after the end of the financial year. Bi-Lo now has five Mega Frrresh large format stores and is developing the other Bi-Lo stores to provide a larger range of </w:t>
      </w:r>
      <w:r>
        <w:t>fresh food and produce. Savings gained through the coordination and integration strategy are being reinvested into growth of the Bi-Lo brand.</w:t>
      </w:r>
    </w:p>
    <w:p w:rsidR="00000000" w:rsidRDefault="00F0398B">
      <w:pPr>
        <w:spacing w:line="240" w:lineRule="atLeast"/>
        <w:rPr>
          <w:b/>
        </w:rPr>
      </w:pPr>
    </w:p>
    <w:p w:rsidR="00000000" w:rsidRDefault="00F0398B">
      <w:pPr>
        <w:spacing w:line="240" w:lineRule="atLeast"/>
      </w:pPr>
      <w:r>
        <w:rPr>
          <w:b/>
        </w:rPr>
        <w:t>Liquorland</w:t>
      </w:r>
      <w:r>
        <w:t xml:space="preserve"> put the finishing touches to a new decor treatment by developing a vibrant new internal and external livery for its core brand. </w:t>
      </w:r>
    </w:p>
    <w:p w:rsidR="00000000" w:rsidRDefault="00F0398B">
      <w:pPr>
        <w:spacing w:line="240" w:lineRule="atLeast"/>
      </w:pPr>
    </w:p>
    <w:p w:rsidR="00000000" w:rsidRDefault="00F0398B">
      <w:pPr>
        <w:spacing w:line="240" w:lineRule="atLeast"/>
      </w:pPr>
      <w:r>
        <w:t>The new look is being implemented in all new stores and eventually to all current stores. Liquorland and Coles Supermarkets have developed closer marketing ties including joint food and wine promotions and increased catalogu</w:t>
      </w:r>
      <w:r>
        <w:t>e activity. The Vintage Cellars fine wine chain has achieved national representation with 33 outlets. This business continues to out-perform competitors in all states with creative marketing strategies targeting wine and other premium liquors.</w:t>
      </w:r>
    </w:p>
    <w:p w:rsidR="00000000" w:rsidRDefault="00F0398B">
      <w:pPr>
        <w:spacing w:line="240" w:lineRule="atLeast"/>
        <w:rPr>
          <w:b/>
        </w:rPr>
      </w:pPr>
    </w:p>
    <w:p w:rsidR="00000000" w:rsidRDefault="00F0398B">
      <w:pPr>
        <w:spacing w:line="240" w:lineRule="atLeast"/>
      </w:pPr>
      <w:r>
        <w:rPr>
          <w:b/>
        </w:rPr>
        <w:t>Red Rooster</w:t>
      </w:r>
      <w:r>
        <w:t xml:space="preserve"> believes the prepared food market will continue to expand despite heavy competition. An improved brand positioning is being implemented with the focus on promoting Red Rooster's barbecue chicken as the core product. </w:t>
      </w:r>
    </w:p>
    <w:p w:rsidR="00000000" w:rsidRDefault="00F0398B">
      <w:pPr>
        <w:spacing w:line="240" w:lineRule="atLeast"/>
      </w:pPr>
    </w:p>
    <w:p w:rsidR="00000000" w:rsidRDefault="00F0398B">
      <w:pPr>
        <w:spacing w:line="240" w:lineRule="atLeast"/>
      </w:pPr>
      <w:r>
        <w:t xml:space="preserve">The taste and health benefits of </w:t>
      </w:r>
      <w:r>
        <w:t>barbecue chicken as well as the new high quality "chicken strips" will be reinforced and supported by the addition of new side dishes and desserts.</w:t>
      </w:r>
    </w:p>
    <w:p w:rsidR="00000000" w:rsidRDefault="00F0398B">
      <w:pPr>
        <w:spacing w:line="240" w:lineRule="atLeast"/>
      </w:pPr>
    </w:p>
    <w:p w:rsidR="00000000" w:rsidRDefault="00F0398B">
      <w:pPr>
        <w:spacing w:line="240" w:lineRule="atLeast"/>
      </w:pPr>
    </w:p>
    <w:p w:rsidR="00000000" w:rsidRDefault="00F0398B">
      <w:pPr>
        <w:spacing w:line="240" w:lineRule="atLeast"/>
        <w:rPr>
          <w:i/>
        </w:rPr>
      </w:pPr>
      <w:r>
        <w:rPr>
          <w:i/>
        </w:rPr>
        <w:t xml:space="preserve">Kmart increased sales 1.1% to $3,114 million and held market share in difficult trading conditions. EBIT fell 59.5% to $51.8 million, reflecting fierce competition and a difficult Christmas period, particularly in apparel. Pre and post-Christmas sales were necessary to retain market share and clear stock. </w:t>
      </w:r>
    </w:p>
    <w:p w:rsidR="00000000" w:rsidRDefault="00F0398B">
      <w:pPr>
        <w:spacing w:line="240" w:lineRule="atLeast"/>
        <w:rPr>
          <w:i/>
        </w:rPr>
      </w:pPr>
    </w:p>
    <w:p w:rsidR="00000000" w:rsidRDefault="00F0398B">
      <w:pPr>
        <w:spacing w:line="240" w:lineRule="atLeast"/>
        <w:rPr>
          <w:i/>
        </w:rPr>
      </w:pPr>
      <w:r>
        <w:rPr>
          <w:i/>
        </w:rPr>
        <w:t>World 4 Kids continued to improve sales in a ver</w:t>
      </w:r>
      <w:r>
        <w:rPr>
          <w:i/>
        </w:rPr>
        <w:t xml:space="preserve">y competitive market considering the intense competition and low margins experienced by all toy retailers. The business reported a loss in EBIT of $35.8 million and being restructured following a review of our strategy for the toy and leisure market. </w:t>
      </w:r>
    </w:p>
    <w:p w:rsidR="00000000" w:rsidRDefault="00F0398B">
      <w:pPr>
        <w:spacing w:line="240" w:lineRule="atLeast"/>
        <w:rPr>
          <w:i/>
        </w:rPr>
      </w:pPr>
    </w:p>
    <w:p w:rsidR="00000000" w:rsidRDefault="00F0398B">
      <w:pPr>
        <w:spacing w:line="240" w:lineRule="atLeast"/>
        <w:rPr>
          <w:i/>
        </w:rPr>
      </w:pPr>
      <w:r>
        <w:rPr>
          <w:i/>
        </w:rPr>
        <w:t>Officeworks now has 11 stores and has recorded good sales growth, with sales up over 20% on a comparable store basis. EBIT for the year was a loss of $10 million, however Officeworks is trading ahead of our budget forecasts and exceeding US growth standards</w:t>
      </w:r>
      <w:r>
        <w:rPr>
          <w:i/>
        </w:rPr>
        <w:t xml:space="preserve"> for similar startup businesses.</w:t>
      </w:r>
    </w:p>
    <w:p w:rsidR="00000000" w:rsidRDefault="00F0398B">
      <w:pPr>
        <w:spacing w:line="240" w:lineRule="atLeast"/>
      </w:pPr>
    </w:p>
    <w:p w:rsidR="00000000" w:rsidRDefault="00F0398B">
      <w:pPr>
        <w:spacing w:line="240" w:lineRule="atLeast"/>
      </w:pPr>
      <w:r>
        <w:rPr>
          <w:b/>
        </w:rPr>
        <w:t>Kmart</w:t>
      </w:r>
      <w:r>
        <w:t xml:space="preserve"> has undertaken a strategic review which considered all aspects of the business including pricing, range, promotion and instore layouts to form a sound foundation for sales and EBIT growth.</w:t>
      </w:r>
    </w:p>
    <w:p w:rsidR="00000000" w:rsidRDefault="00F0398B">
      <w:pPr>
        <w:spacing w:line="240" w:lineRule="atLeast"/>
      </w:pPr>
    </w:p>
    <w:p w:rsidR="00000000" w:rsidRDefault="00F0398B">
      <w:pPr>
        <w:spacing w:line="240" w:lineRule="atLeast"/>
      </w:pPr>
      <w:r>
        <w:t>Initial results have reduced operating expenses and improved productivity with distribution centres, grocery buying, quality control and human resources being integrated through the Retail Services utility. Savings are being achieved through the simplification of store administ</w:t>
      </w:r>
      <w:r>
        <w:t>ration, improving margins on consumables, and reviewing the marketing and promotional program. Costs taken out of the business are being reinvested to benefit customers, as was done by Supermarkets in its repositioning. The revised program is progressively being implemented.</w:t>
      </w:r>
    </w:p>
    <w:p w:rsidR="00000000" w:rsidRDefault="00F0398B">
      <w:pPr>
        <w:spacing w:line="240" w:lineRule="atLeast"/>
      </w:pPr>
    </w:p>
    <w:p w:rsidR="00000000" w:rsidRDefault="00F0398B">
      <w:pPr>
        <w:spacing w:line="240" w:lineRule="atLeast"/>
      </w:pPr>
      <w:r>
        <w:t>Kmart is focusing on having product in stock, on show, everyday by improving its merchandise replenishment programs and providing superior customer satisfaction by being attentive, helpful and pleasant under the theme of building a b</w:t>
      </w:r>
      <w:r>
        <w:t>etter Kmart together.</w:t>
      </w:r>
    </w:p>
    <w:p w:rsidR="00000000" w:rsidRDefault="00F0398B">
      <w:pPr>
        <w:spacing w:line="240" w:lineRule="atLeast"/>
      </w:pPr>
    </w:p>
    <w:p w:rsidR="00000000" w:rsidRDefault="00F0398B">
      <w:pPr>
        <w:spacing w:line="240" w:lineRule="atLeast"/>
      </w:pPr>
      <w:r>
        <w:t xml:space="preserve">Other initiatives underway include trading hours being increased at a number of stores and launching a middle market cosmetics range which includes Revlon, Yardley and Max Factor at 120 stores. Store and regional teams have become more retail focused under a major initiative of retail regionalisation which responds to customers needs in terms of ranges, layouts, prices and promotions - particularly at a local level. </w:t>
      </w:r>
    </w:p>
    <w:p w:rsidR="00000000" w:rsidRDefault="00F0398B">
      <w:pPr>
        <w:spacing w:line="240" w:lineRule="atLeast"/>
      </w:pPr>
    </w:p>
    <w:p w:rsidR="00000000" w:rsidRDefault="00F0398B">
      <w:pPr>
        <w:spacing w:line="240" w:lineRule="atLeast"/>
      </w:pPr>
      <w:r>
        <w:t>Our new store at Robina Qld, features a new design format which</w:t>
      </w:r>
      <w:r>
        <w:t xml:space="preserve"> will be introduced to existing stores following positive customer acceptance.</w:t>
      </w:r>
    </w:p>
    <w:p w:rsidR="00000000" w:rsidRDefault="00F0398B">
      <w:pPr>
        <w:spacing w:line="240" w:lineRule="atLeast"/>
      </w:pPr>
    </w:p>
    <w:p w:rsidR="00000000" w:rsidRDefault="00F0398B">
      <w:pPr>
        <w:spacing w:line="240" w:lineRule="atLeast"/>
      </w:pPr>
      <w:r>
        <w:t xml:space="preserve">Following a strategic review of </w:t>
      </w:r>
      <w:r>
        <w:rPr>
          <w:b/>
        </w:rPr>
        <w:t>World 4 Kids</w:t>
      </w:r>
      <w:r>
        <w:t>, the company remains committed to the Australian toy and leisure market and will retain the World 4 Kids brand. This will include some stand-alone World 4 Kids stores. The business operations were fully integrated into Kmart during the last quarter, reducing administration costs. Changes to merchandise categories and plans to reduce stock by 50% will further assist the business, wit</w:t>
      </w:r>
      <w:r>
        <w:t>hout affecting ranging. Some stores within the 23-store network will be utilised for other Coles Myer businesses, including Officeworks. The re-utilisation of the stores will take time to complete and some costs may be incurred during this process. An abnormal $43.4 million cost of the World 4 Kids restructure, including 1996 write-offs of fixtures and inventory, is incorporated in the company's $31.5 million pre-tax net abnormal expense.</w:t>
      </w:r>
    </w:p>
    <w:p w:rsidR="00000000" w:rsidRDefault="00F0398B">
      <w:pPr>
        <w:spacing w:line="240" w:lineRule="atLeast"/>
        <w:rPr>
          <w:b/>
        </w:rPr>
      </w:pPr>
    </w:p>
    <w:p w:rsidR="00000000" w:rsidRDefault="00F0398B">
      <w:pPr>
        <w:spacing w:line="240" w:lineRule="atLeast"/>
      </w:pPr>
      <w:r>
        <w:rPr>
          <w:b/>
        </w:rPr>
        <w:t>Officeworks</w:t>
      </w:r>
      <w:r>
        <w:t xml:space="preserve"> opened seven new stores over the year including our fi</w:t>
      </w:r>
      <w:r>
        <w:t>rst Sydney and Brisbane stores. Both had highly successful openings with sales continuing to exceed expectations and positive customer feedback. A new advertising campaign has been launched to increase brand awareness and to illustrate the benefits Officeworks provides to its small business customers. The key issue for Officeworks is obtaining suitable store sites. A further 17 stores are planned to open during 1997.</w:t>
      </w:r>
    </w:p>
    <w:p w:rsidR="00000000" w:rsidRDefault="00F0398B">
      <w:pPr>
        <w:spacing w:line="240" w:lineRule="atLeast"/>
      </w:pPr>
    </w:p>
    <w:p w:rsidR="00000000" w:rsidRDefault="00F0398B">
      <w:pPr>
        <w:spacing w:line="240" w:lineRule="atLeast"/>
      </w:pPr>
    </w:p>
    <w:p w:rsidR="00000000" w:rsidRDefault="00F0398B">
      <w:pPr>
        <w:pStyle w:val="Heading2"/>
      </w:pPr>
      <w:r>
        <w:t>Apparel Group</w:t>
      </w:r>
    </w:p>
    <w:p w:rsidR="00000000" w:rsidRDefault="00F0398B">
      <w:pPr>
        <w:spacing w:line="240" w:lineRule="atLeast"/>
        <w:rPr>
          <w:i/>
        </w:rPr>
      </w:pPr>
    </w:p>
    <w:p w:rsidR="00000000" w:rsidRDefault="00F0398B">
      <w:pPr>
        <w:spacing w:line="240" w:lineRule="atLeast"/>
        <w:rPr>
          <w:i/>
        </w:rPr>
      </w:pPr>
      <w:r>
        <w:rPr>
          <w:i/>
        </w:rPr>
        <w:t xml:space="preserve">The Apparel group consists of the Target, Fosseys and Katies brands, </w:t>
      </w:r>
      <w:r>
        <w:rPr>
          <w:i/>
        </w:rPr>
        <w:t xml:space="preserve">with activities coordinated for cost savings and customer value across the individual retail segments. The group achieved sales of $2,313 million and EBIT of $143.8 million. </w:t>
      </w:r>
    </w:p>
    <w:p w:rsidR="00000000" w:rsidRDefault="00F0398B">
      <w:pPr>
        <w:spacing w:line="240" w:lineRule="atLeast"/>
        <w:rPr>
          <w:i/>
        </w:rPr>
      </w:pPr>
    </w:p>
    <w:p w:rsidR="00000000" w:rsidRDefault="00F0398B">
      <w:pPr>
        <w:spacing w:line="240" w:lineRule="atLeast"/>
        <w:rPr>
          <w:i/>
        </w:rPr>
      </w:pPr>
      <w:r>
        <w:rPr>
          <w:i/>
        </w:rPr>
        <w:t xml:space="preserve">Target's good performance resulted in stable profits and strong sales growth. EBIT fell 2.2% to $138.5 million while sales increased 8.5%. EBIT was impacted by new stores, pre-opening costs, shortfalls in achieving margins and lower margins due to changes in the sales mix. </w:t>
      </w:r>
    </w:p>
    <w:p w:rsidR="00000000" w:rsidRDefault="00F0398B">
      <w:pPr>
        <w:spacing w:line="240" w:lineRule="atLeast"/>
        <w:rPr>
          <w:i/>
        </w:rPr>
      </w:pPr>
    </w:p>
    <w:p w:rsidR="00000000" w:rsidRDefault="00F0398B">
      <w:pPr>
        <w:spacing w:line="240" w:lineRule="atLeast"/>
        <w:rPr>
          <w:i/>
        </w:rPr>
      </w:pPr>
      <w:r>
        <w:rPr>
          <w:i/>
        </w:rPr>
        <w:t>Fosseys recorded an EBIT loss of $7.7 million, which inc</w:t>
      </w:r>
      <w:r>
        <w:rPr>
          <w:i/>
        </w:rPr>
        <w:t xml:space="preserve">ludes the clearance of $8 million of distressed merchandise. Sales declined 12.8% as the business continued store rationalisation. </w:t>
      </w:r>
    </w:p>
    <w:p w:rsidR="00000000" w:rsidRDefault="00F0398B">
      <w:pPr>
        <w:spacing w:line="240" w:lineRule="atLeast"/>
        <w:rPr>
          <w:i/>
        </w:rPr>
      </w:pPr>
    </w:p>
    <w:p w:rsidR="00000000" w:rsidRDefault="00F0398B">
      <w:pPr>
        <w:spacing w:line="240" w:lineRule="atLeast"/>
        <w:rPr>
          <w:i/>
        </w:rPr>
      </w:pPr>
      <w:r>
        <w:rPr>
          <w:i/>
        </w:rPr>
        <w:t>Katies' excellent result saw EBIT up 13% to $13 million on sales of $285 million, up 5.9%. Results were assisted by a new Distribution Centre, with reduced stock levels and operating costs, but offset to some extent by a challenging ladies' apparel market.</w:t>
      </w:r>
    </w:p>
    <w:p w:rsidR="00000000" w:rsidRDefault="00F0398B">
      <w:pPr>
        <w:spacing w:line="240" w:lineRule="atLeast"/>
        <w:rPr>
          <w:i/>
        </w:rPr>
      </w:pPr>
    </w:p>
    <w:p w:rsidR="00000000" w:rsidRDefault="00F0398B">
      <w:pPr>
        <w:spacing w:line="240" w:lineRule="atLeast"/>
      </w:pPr>
      <w:r>
        <w:t xml:space="preserve">The apparel market has not been strong during the year, however </w:t>
      </w:r>
      <w:r>
        <w:rPr>
          <w:b/>
        </w:rPr>
        <w:t>Target</w:t>
      </w:r>
      <w:r>
        <w:t xml:space="preserve"> experienced modest growth against the overall </w:t>
      </w:r>
      <w:r>
        <w:t>trend. Strong results were achieved in ladies underwear and reasonable growth in childrenswear and menswear. The performance of womenswear was however generally disappointing.</w:t>
      </w:r>
    </w:p>
    <w:p w:rsidR="00000000" w:rsidRDefault="00F0398B">
      <w:pPr>
        <w:spacing w:line="240" w:lineRule="atLeast"/>
      </w:pPr>
    </w:p>
    <w:p w:rsidR="00000000" w:rsidRDefault="00F0398B">
      <w:pPr>
        <w:spacing w:line="240" w:lineRule="atLeast"/>
      </w:pPr>
      <w:r>
        <w:t>Target's objective is to build itself as Australia's most successful apparel and homewares retail brand, delivering value through quality, price, convenience and store environment. Its reputation for quality merchandise combined with competitive pricing, the expansion of core ranges and the progressive opening of 10 new design stor</w:t>
      </w:r>
      <w:r>
        <w:t>es assisted growth. Market share and comparable store sales both increased. Customer response to the new store concepts has been positive and all new and refurbished stores will incorporate the designs. A net seven new stores are planned for the current financial year and Target expects to be operating more than 140 stores by the year 2000.</w:t>
      </w:r>
    </w:p>
    <w:p w:rsidR="00000000" w:rsidRDefault="00F0398B">
      <w:pPr>
        <w:spacing w:line="240" w:lineRule="atLeast"/>
      </w:pPr>
    </w:p>
    <w:p w:rsidR="00000000" w:rsidRDefault="00F0398B">
      <w:pPr>
        <w:spacing w:line="240" w:lineRule="atLeast"/>
      </w:pPr>
      <w:r>
        <w:t xml:space="preserve">Target has achieved cost savings of $1.65 million through the consolidation of store administration procedures and in addition to environmental benefits, $700,000 in </w:t>
      </w:r>
      <w:r>
        <w:t>cost savings have been achieved through hanger recycling during 1995/96.</w:t>
      </w:r>
    </w:p>
    <w:p w:rsidR="00000000" w:rsidRDefault="00F0398B">
      <w:pPr>
        <w:spacing w:line="240" w:lineRule="atLeast"/>
        <w:rPr>
          <w:b/>
        </w:rPr>
      </w:pPr>
    </w:p>
    <w:p w:rsidR="00000000" w:rsidRDefault="00F0398B">
      <w:pPr>
        <w:spacing w:line="240" w:lineRule="atLeast"/>
      </w:pPr>
      <w:r>
        <w:rPr>
          <w:b/>
        </w:rPr>
        <w:t>Fosseys'</w:t>
      </w:r>
      <w:r>
        <w:t xml:space="preserve"> integration with Target means Fosseys' overheads have been substantially reduced and the business has been provided with an improved level of service in support areas such as personnel, administration and quality control and the joint sourcing of apparel and homewares.</w:t>
      </w:r>
    </w:p>
    <w:p w:rsidR="00000000" w:rsidRDefault="00F0398B">
      <w:pPr>
        <w:spacing w:line="240" w:lineRule="atLeast"/>
      </w:pPr>
    </w:p>
    <w:p w:rsidR="00000000" w:rsidRDefault="00F0398B">
      <w:pPr>
        <w:spacing w:line="240" w:lineRule="atLeast"/>
      </w:pPr>
      <w:r>
        <w:t xml:space="preserve">The operational cost savings achieved through integration point toward a positive result over the next financial year and this result will be enhanced by </w:t>
      </w:r>
      <w:r>
        <w:t>the opening of six new stores during the year. Some of Fosseys' larger stores will be converted to Target stores where research supports such a move.</w:t>
      </w:r>
    </w:p>
    <w:p w:rsidR="00000000" w:rsidRDefault="00F0398B">
      <w:pPr>
        <w:spacing w:line="240" w:lineRule="atLeast"/>
      </w:pPr>
    </w:p>
    <w:p w:rsidR="00000000" w:rsidRDefault="00F0398B">
      <w:pPr>
        <w:spacing w:line="240" w:lineRule="atLeast"/>
      </w:pPr>
      <w:r>
        <w:t>Fosseys is progressively installing new cash registers including Point of Sale systems which will lead to speedier service, less paperwork, increased staff productivity and provide assistance in stock management. Fosseys is also working with Target on its merchandise and marketing strategy and a new store format.</w:t>
      </w:r>
    </w:p>
    <w:p w:rsidR="00000000" w:rsidRDefault="00F0398B">
      <w:pPr>
        <w:spacing w:line="240" w:lineRule="atLeast"/>
      </w:pPr>
    </w:p>
    <w:p w:rsidR="00000000" w:rsidRDefault="00F0398B">
      <w:pPr>
        <w:spacing w:line="240" w:lineRule="atLeast"/>
      </w:pPr>
      <w:r>
        <w:t>To meet increasingly higher customer expe</w:t>
      </w:r>
      <w:r>
        <w:t xml:space="preserve">ctations and changing market conditions, </w:t>
      </w:r>
      <w:r>
        <w:rPr>
          <w:b/>
        </w:rPr>
        <w:t>Katies</w:t>
      </w:r>
      <w:r>
        <w:t xml:space="preserve"> is implementing a number of initiatives to realise its objective of ensuring merchandise meets customer expectations of size, fashion and colour. These include trialing a split stock delivery and new fashion ranges in selected stores to ascertain customer acceptance. The focus at Katies is on supplying contemporary, fashionable and versatile merchandise at value prices.</w:t>
      </w:r>
    </w:p>
    <w:p w:rsidR="00000000" w:rsidRDefault="00F0398B">
      <w:pPr>
        <w:spacing w:line="240" w:lineRule="atLeast"/>
      </w:pPr>
    </w:p>
    <w:p w:rsidR="00000000" w:rsidRDefault="00F0398B">
      <w:pPr>
        <w:spacing w:line="240" w:lineRule="atLeast"/>
      </w:pPr>
      <w:r>
        <w:t>Katies' stock levels have been reduced by 33%, allowing a more open store format, and th</w:t>
      </w:r>
      <w:r>
        <w:t>e business is taking advice from Target in terms of quality assurance.</w:t>
      </w:r>
    </w:p>
    <w:p w:rsidR="00000000" w:rsidRDefault="00F0398B">
      <w:pPr>
        <w:spacing w:line="240" w:lineRule="atLeast"/>
      </w:pPr>
    </w:p>
    <w:p w:rsidR="00000000" w:rsidRDefault="00F0398B">
      <w:pPr>
        <w:spacing w:line="240" w:lineRule="atLeast"/>
      </w:pPr>
    </w:p>
    <w:p w:rsidR="00000000" w:rsidRDefault="00F0398B">
      <w:pPr>
        <w:pStyle w:val="Heading2"/>
      </w:pPr>
      <w:r>
        <w:t>Department Stores</w:t>
      </w:r>
    </w:p>
    <w:p w:rsidR="00000000" w:rsidRDefault="00F0398B">
      <w:pPr>
        <w:spacing w:line="240" w:lineRule="atLeast"/>
        <w:rPr>
          <w:i/>
        </w:rPr>
      </w:pPr>
    </w:p>
    <w:p w:rsidR="00000000" w:rsidRDefault="00F0398B">
      <w:pPr>
        <w:spacing w:line="240" w:lineRule="atLeast"/>
        <w:rPr>
          <w:i/>
        </w:rPr>
      </w:pPr>
      <w:r>
        <w:rPr>
          <w:i/>
        </w:rPr>
        <w:t xml:space="preserve">Department stores consists of Myer Grace Bros and the direct mail business, Myer Direct. </w:t>
      </w:r>
    </w:p>
    <w:p w:rsidR="00000000" w:rsidRDefault="00F0398B">
      <w:pPr>
        <w:spacing w:line="240" w:lineRule="atLeast"/>
        <w:rPr>
          <w:i/>
        </w:rPr>
      </w:pPr>
    </w:p>
    <w:p w:rsidR="00000000" w:rsidRDefault="00F0398B">
      <w:pPr>
        <w:spacing w:line="240" w:lineRule="atLeast"/>
        <w:rPr>
          <w:i/>
        </w:rPr>
      </w:pPr>
      <w:r>
        <w:rPr>
          <w:i/>
        </w:rPr>
        <w:t>Sales for Myer Grace Bros were up 0.9% for the year to $3,231 million. This was impacted by approximately $15 million in lost sales due to the reconstruction of our Sydney store, which is trading at a third of original floorspace. The difficult market conditions with aggressive marketing and price discounting by competit</w:t>
      </w:r>
      <w:r>
        <w:rPr>
          <w:i/>
        </w:rPr>
        <w:t xml:space="preserve">ors also hampered sales. EBIT fell 26.8% to $90.2 million. </w:t>
      </w:r>
    </w:p>
    <w:p w:rsidR="00000000" w:rsidRDefault="00F0398B">
      <w:pPr>
        <w:spacing w:line="240" w:lineRule="atLeast"/>
        <w:rPr>
          <w:i/>
        </w:rPr>
      </w:pPr>
    </w:p>
    <w:p w:rsidR="00000000" w:rsidRDefault="00F0398B">
      <w:pPr>
        <w:spacing w:line="240" w:lineRule="atLeast"/>
        <w:rPr>
          <w:i/>
        </w:rPr>
      </w:pPr>
      <w:r>
        <w:rPr>
          <w:i/>
        </w:rPr>
        <w:t>Myer Direct continues its solid growth with sales up on last year, however profitability was impacted by the higher infrastructure cost from opening its new order fulfillment centre in Rowville Vic. The centre provides a key component for building the business in the future.</w:t>
      </w:r>
    </w:p>
    <w:p w:rsidR="00000000" w:rsidRDefault="00F0398B">
      <w:pPr>
        <w:spacing w:line="240" w:lineRule="atLeast"/>
      </w:pPr>
    </w:p>
    <w:p w:rsidR="00000000" w:rsidRDefault="00F0398B">
      <w:pPr>
        <w:spacing w:line="240" w:lineRule="atLeast"/>
      </w:pPr>
      <w:r>
        <w:rPr>
          <w:b/>
        </w:rPr>
        <w:t>Myer Grace Bros</w:t>
      </w:r>
      <w:r>
        <w:t xml:space="preserve"> is focusing on a high level of customer service and providing the environment and range of merchandise which is expected from a modern department store. W</w:t>
      </w:r>
      <w:r>
        <w:t xml:space="preserve">e have undertaken a cultural change program across the company involving key decision making being made at store level - as close to the customer as possible. </w:t>
      </w:r>
    </w:p>
    <w:p w:rsidR="00000000" w:rsidRDefault="00F0398B">
      <w:pPr>
        <w:spacing w:line="240" w:lineRule="atLeast"/>
      </w:pPr>
    </w:p>
    <w:p w:rsidR="00000000" w:rsidRDefault="00F0398B">
      <w:pPr>
        <w:spacing w:line="240" w:lineRule="atLeast"/>
      </w:pPr>
      <w:r>
        <w:t>Considerable work has been undertaken in developing strategies for our merchandise categories to establish core ranges which both cater for customer needs and compete more effectively with category rivals. Superior range, service and store ambience remain the cornerstones of our strategy to recapture patronage by repositioning our department store</w:t>
      </w:r>
      <w:r>
        <w:t>s, with results expected to be seen over the coming year.</w:t>
      </w:r>
    </w:p>
    <w:p w:rsidR="00000000" w:rsidRDefault="00F0398B">
      <w:pPr>
        <w:spacing w:line="240" w:lineRule="atLeast"/>
      </w:pPr>
    </w:p>
    <w:p w:rsidR="00000000" w:rsidRDefault="00F0398B">
      <w:pPr>
        <w:spacing w:line="240" w:lineRule="atLeast"/>
      </w:pPr>
      <w:r>
        <w:t>Over the past 12 months, teams of people from all areas of Myer Grace Bros have travelled overseas, particularly to the US, to study highly successful retailers. Going forward, the growth of the business will incorporate some of the strategies and elements that have enabled these retailers to achieve success.</w:t>
      </w:r>
    </w:p>
    <w:p w:rsidR="00000000" w:rsidRDefault="00F0398B">
      <w:pPr>
        <w:spacing w:line="240" w:lineRule="atLeast"/>
      </w:pPr>
    </w:p>
    <w:p w:rsidR="00000000" w:rsidRDefault="00F0398B">
      <w:pPr>
        <w:spacing w:line="240" w:lineRule="atLeast"/>
      </w:pPr>
      <w:r>
        <w:t>New international designer labels, some exclusive, are being introduced into capital city and larger suburban stores. Ranges successfully</w:t>
      </w:r>
      <w:r>
        <w:t xml:space="preserve"> launched by Myer Grace Bros in Australia include TN by Trent Nathan in womenswear, DKNY, Donna Karan Essentials, Alberta Ferretti, State of Claude Montana and CK by Calvin Klein which all continue to sell well. While we are bringing the best in overseas design to our customers, we continue to build on the excellent relationships we have with Australian designers. Product knowledge training has been reviewed and up-dated and we are working closely with key suppliers in this critical area. All service assist</w:t>
      </w:r>
      <w:r>
        <w:t>ants attend regular product knowledge sessions.</w:t>
      </w:r>
    </w:p>
    <w:p w:rsidR="00000000" w:rsidRDefault="00F0398B">
      <w:pPr>
        <w:spacing w:line="240" w:lineRule="atLeast"/>
      </w:pPr>
    </w:p>
    <w:p w:rsidR="00000000" w:rsidRDefault="00F0398B">
      <w:pPr>
        <w:spacing w:line="240" w:lineRule="atLeast"/>
      </w:pPr>
      <w:r>
        <w:t>Myer Grace Bros is working with its suppliers to implement full electronic trading to ensure our stores are in-stock of wanted merchandise. A new inventory analysis database is providing the business with a wealth of information on our customers needs, including selling patterns down to colour and size of garments and seasonal performance of our products. This will allow us to improve our offer.</w:t>
      </w:r>
    </w:p>
    <w:p w:rsidR="00000000" w:rsidRDefault="00F0398B">
      <w:pPr>
        <w:spacing w:line="240" w:lineRule="atLeast"/>
      </w:pPr>
    </w:p>
    <w:p w:rsidR="00000000" w:rsidRDefault="00F0398B">
      <w:pPr>
        <w:spacing w:line="240" w:lineRule="atLeast"/>
      </w:pPr>
      <w:r>
        <w:t xml:space="preserve">We are also investing in EFTPOS facilities for our stores, </w:t>
      </w:r>
      <w:r>
        <w:t>including Smart Card capability and we will be the first Australian retailer to introduce cordless pinpads for specific selling areas.</w:t>
      </w:r>
    </w:p>
    <w:p w:rsidR="00000000" w:rsidRDefault="00F0398B">
      <w:pPr>
        <w:spacing w:line="240" w:lineRule="atLeast"/>
      </w:pPr>
      <w:r>
        <w:t>Myer Direct continues to expand its successful mail order business. The business' growth has been assisted by the trust that customers have in the Myer name, our commitment to excellent customer service, the merchandising of good value products that lend themselves to mail order selling and effective database marketing to our 700,000 customers. Myer Direct's Customer Call C</w:t>
      </w:r>
      <w:r>
        <w:t>entre handles approximately 5,000 calls per day.</w:t>
      </w:r>
    </w:p>
    <w:p w:rsidR="00000000" w:rsidRDefault="00F0398B">
      <w:pPr>
        <w:spacing w:line="240" w:lineRule="atLeast"/>
      </w:pPr>
    </w:p>
    <w:p w:rsidR="00000000" w:rsidRDefault="00F0398B">
      <w:pPr>
        <w:pStyle w:val="Heading2"/>
      </w:pPr>
      <w:r>
        <w:t>Property</w:t>
      </w:r>
    </w:p>
    <w:p w:rsidR="00000000" w:rsidRDefault="00F0398B">
      <w:pPr>
        <w:spacing w:line="240" w:lineRule="atLeast"/>
        <w:rPr>
          <w:i/>
        </w:rPr>
      </w:pPr>
    </w:p>
    <w:p w:rsidR="00000000" w:rsidRDefault="00F0398B">
      <w:pPr>
        <w:spacing w:line="240" w:lineRule="atLeast"/>
        <w:rPr>
          <w:i/>
        </w:rPr>
      </w:pPr>
      <w:r>
        <w:rPr>
          <w:i/>
        </w:rPr>
        <w:t>Coles Myer Properties is the management and development vehicle for the company's property portfolio. During the year, property rationalisation of non-strategic sites continued with sales of $134.4 million. The program has achieved sales of over $660 million since it commenced in November 1994. This year's property disposals mainly comprised small, stand alone leaseback properties and smaller shopping centres. EBIT for the property division (ex</w:t>
      </w:r>
      <w:r>
        <w:rPr>
          <w:i/>
        </w:rPr>
        <w:t>cluding profit from property disposals) was $77.3 million, down 14.4% as a result of the lower property holdings following rationalisation.</w:t>
      </w:r>
    </w:p>
    <w:p w:rsidR="00000000" w:rsidRDefault="00F0398B">
      <w:pPr>
        <w:spacing w:line="240" w:lineRule="atLeast"/>
      </w:pPr>
    </w:p>
    <w:p w:rsidR="00000000" w:rsidRDefault="00F0398B">
      <w:pPr>
        <w:spacing w:line="240" w:lineRule="atLeast"/>
      </w:pPr>
      <w:r>
        <w:t>In April, we announced the appointment of SBC Warburg to advise on strategic options for our $1.2 billion property portfolio and business. The property division is well recognised as a viable operating business which has highly regarded property management skills and an excellent track record of achievements - including the successful redevelopment of the Morley Gall</w:t>
      </w:r>
      <w:r>
        <w:t>eria WA and Eastland Vic.</w:t>
      </w:r>
    </w:p>
    <w:p w:rsidR="00000000" w:rsidRDefault="00F0398B">
      <w:pPr>
        <w:spacing w:line="240" w:lineRule="atLeast"/>
      </w:pPr>
    </w:p>
    <w:p w:rsidR="00000000" w:rsidRDefault="00F0398B">
      <w:pPr>
        <w:spacing w:line="240" w:lineRule="atLeast"/>
      </w:pPr>
      <w:r>
        <w:t xml:space="preserve">Coles Myer Properties received National Marketing Awards from the Building Owners and Managers Association for both of the developments and The Galleria has received two US design awards. </w:t>
      </w:r>
    </w:p>
    <w:p w:rsidR="00000000" w:rsidRDefault="00F0398B">
      <w:pPr>
        <w:spacing w:line="240" w:lineRule="atLeast"/>
      </w:pPr>
    </w:p>
    <w:p w:rsidR="00000000" w:rsidRDefault="00F0398B">
      <w:pPr>
        <w:spacing w:line="240" w:lineRule="atLeast"/>
      </w:pPr>
      <w:r>
        <w:t>The investment community values Coles Myer as a retail company, with earnings generated from traditional retail operations, rather than the combination of property and retail businesses that it currently is. As a result, growth in property asset values and the property management business h</w:t>
      </w:r>
      <w:r>
        <w:t>ave not been adequately recognised by the market. The SBC Warburg review will look at ways to unlock the value of the division with the most likely alternatives being a float of a property trust or a trade sale. Strategic sites, such as Myer Melbourne and the Grace Bros flagship store in Sydney, will be retained.</w:t>
      </w:r>
    </w:p>
    <w:p w:rsidR="00000000" w:rsidRDefault="00F0398B">
      <w:pPr>
        <w:spacing w:line="240" w:lineRule="atLeast"/>
      </w:pPr>
    </w:p>
    <w:p w:rsidR="00000000" w:rsidRDefault="00F0398B">
      <w:pPr>
        <w:spacing w:line="240" w:lineRule="atLeast"/>
      </w:pPr>
      <w:r>
        <w:t xml:space="preserve">Coles Myer Properties is currently working on three world class developments. In Toowoomba Qld, we are spending $110 million with Queensland Investment Corporation in developing Toowoomba Grand </w:t>
      </w:r>
      <w:r>
        <w:t>Central - an important regional centre in Southern Queensland. The centre will comprise Myer, Target, Coles and 120 specialty stores. In Cairns Qld, a $200 million development of Cairns Central is being undertaken with Suncorp Insurance and Finance. Cairns is recognised as the growth centre of Far North Queensland and on completion the centre will contain Myer, Target, Coles and Bi-Lo Mega Frrresh stores, as well as a cinema complex and 180 specialty shops. Both developments are due for completion in the se</w:t>
      </w:r>
      <w:r>
        <w:t>cond half of 1997.</w:t>
      </w:r>
    </w:p>
    <w:p w:rsidR="00000000" w:rsidRDefault="00F0398B">
      <w:pPr>
        <w:spacing w:line="240" w:lineRule="atLeast"/>
      </w:pPr>
    </w:p>
    <w:p w:rsidR="00000000" w:rsidRDefault="00F0398B">
      <w:pPr>
        <w:spacing w:line="240" w:lineRule="atLeast"/>
      </w:pPr>
      <w:r>
        <w:t>The Grace Bros flagship store in Pitt Street Mall, Sydney, is currently undergoing an exciting redevelopment. This site is considered to be one of the best retail locations in Australia. Construction is proceeding rapidly, with the current Grace Bros store trading in a reduced format. The completed centre will include a Myer Grace Bros store with 45,000 sqm of selling space over seven levels and around 80 specialty stores. Completion is due in the second half of 1998, in time for the S</w:t>
      </w:r>
      <w:r>
        <w:t xml:space="preserve">ydney 2000 Olympics. </w:t>
      </w:r>
    </w:p>
    <w:p w:rsidR="00000000" w:rsidRDefault="00F0398B">
      <w:pPr>
        <w:spacing w:line="240" w:lineRule="atLeast"/>
      </w:pPr>
    </w:p>
    <w:p w:rsidR="00000000" w:rsidRDefault="00F0398B">
      <w:pPr>
        <w:spacing w:line="240" w:lineRule="atLeast"/>
      </w:pPr>
    </w:p>
    <w:p w:rsidR="00000000" w:rsidRDefault="00F0398B">
      <w:pPr>
        <w:pStyle w:val="Heading2"/>
      </w:pPr>
      <w:r>
        <w:t>Customer Service</w:t>
      </w:r>
    </w:p>
    <w:p w:rsidR="00000000" w:rsidRDefault="00F0398B">
      <w:pPr>
        <w:spacing w:line="240" w:lineRule="atLeast"/>
        <w:rPr>
          <w:b/>
        </w:rPr>
      </w:pPr>
    </w:p>
    <w:p w:rsidR="00000000" w:rsidRDefault="00F0398B">
      <w:pPr>
        <w:spacing w:line="240" w:lineRule="atLeast"/>
        <w:rPr>
          <w:b/>
        </w:rPr>
      </w:pPr>
      <w:r>
        <w:rPr>
          <w:b/>
        </w:rPr>
        <w:t>Our businesses are working harder to exceed the expectations of our customers. The 90s customer's demands for quality, convenience and service are ever-changing. Understanding customers and their emerging requirements is vital for success.</w:t>
      </w:r>
    </w:p>
    <w:p w:rsidR="00000000" w:rsidRDefault="00F0398B">
      <w:pPr>
        <w:spacing w:line="240" w:lineRule="atLeast"/>
      </w:pPr>
    </w:p>
    <w:p w:rsidR="00000000" w:rsidRDefault="00F0398B">
      <w:pPr>
        <w:spacing w:line="240" w:lineRule="atLeast"/>
      </w:pPr>
      <w:r>
        <w:rPr>
          <w:b/>
        </w:rPr>
        <w:t>Basic Needs</w:t>
      </w:r>
    </w:p>
    <w:p w:rsidR="00000000" w:rsidRDefault="00F0398B">
      <w:pPr>
        <w:spacing w:line="240" w:lineRule="atLeast"/>
      </w:pPr>
      <w:r>
        <w:t>Coles is offering customers innovative new products to cater for changes in food buying and eating habits. One example is the trial of a chef at a number of supermarkets, preparing ready-to-eat meals.</w:t>
      </w:r>
    </w:p>
    <w:p w:rsidR="00000000" w:rsidRDefault="00F0398B">
      <w:pPr>
        <w:spacing w:line="240" w:lineRule="atLeast"/>
      </w:pPr>
      <w:r>
        <w:t>Other i</w:t>
      </w:r>
      <w:r>
        <w:t xml:space="preserve">nnovations include Fresca (a ready-to-eat Italian pasta and pizza range), Chicken Choice (value-added and take-away chicken meals) and Cappuccino Cafe (an extended range patisserie with customer seating), which are catering to customers' needs for quality, freshness and convenience. </w:t>
      </w:r>
    </w:p>
    <w:p w:rsidR="00000000" w:rsidRDefault="00F0398B">
      <w:pPr>
        <w:spacing w:line="240" w:lineRule="atLeast"/>
      </w:pPr>
      <w:r>
        <w:t>New floral departments within Coles have proved extremely popular and the service has been extended to include Internet ordering (www.wsa.net.au/colesfloral). Coles is also trialing in-store banking with the ANZ.</w:t>
      </w:r>
    </w:p>
    <w:p w:rsidR="00000000" w:rsidRDefault="00F0398B">
      <w:pPr>
        <w:spacing w:line="240" w:lineRule="atLeast"/>
      </w:pPr>
    </w:p>
    <w:p w:rsidR="00000000" w:rsidRDefault="00F0398B">
      <w:pPr>
        <w:spacing w:line="240" w:lineRule="atLeast"/>
      </w:pPr>
      <w:r>
        <w:t xml:space="preserve">Customers </w:t>
      </w:r>
      <w:r>
        <w:t>are spending less time at Coles' checkout service area thanks to bank-style queuing express checkouts, the introduction of new generation scanners, the use of packers at peak times and training programs for service staff which has led to increased productivity and efficiency.</w:t>
      </w:r>
    </w:p>
    <w:p w:rsidR="00000000" w:rsidRDefault="00F0398B">
      <w:pPr>
        <w:spacing w:line="240" w:lineRule="atLeast"/>
      </w:pPr>
    </w:p>
    <w:p w:rsidR="00000000" w:rsidRDefault="00F0398B">
      <w:pPr>
        <w:spacing w:line="240" w:lineRule="atLeast"/>
      </w:pPr>
      <w:r>
        <w:t>Coles continued to localise their range for the specific needs of customers. Examples include Vietnamese ice-cream introduced at Welland, SA and Halal specialty meats at South Hedland, WA catering for the local Islamic community.</w:t>
      </w:r>
    </w:p>
    <w:p w:rsidR="00000000" w:rsidRDefault="00F0398B">
      <w:pPr>
        <w:spacing w:line="240" w:lineRule="atLeast"/>
      </w:pPr>
    </w:p>
    <w:p w:rsidR="00000000" w:rsidRDefault="00F0398B">
      <w:pPr>
        <w:spacing w:line="240" w:lineRule="atLeast"/>
      </w:pPr>
      <w:r>
        <w:t>To stay in touch with customer requirements, Bi-Lo has introduced a customer feedback form to all stores, as well as appointing a liaison officer to answer customer queries.</w:t>
      </w:r>
    </w:p>
    <w:p w:rsidR="00000000" w:rsidRDefault="00F0398B">
      <w:pPr>
        <w:spacing w:line="240" w:lineRule="atLeast"/>
      </w:pPr>
    </w:p>
    <w:p w:rsidR="00000000" w:rsidRDefault="00F0398B">
      <w:pPr>
        <w:spacing w:line="240" w:lineRule="atLeast"/>
      </w:pPr>
      <w:r>
        <w:t>Officeworks has examined the format of their first generation stores to determine how effectively customer needs were being met. As a result, the business has implemented changes in store design, product ranges and services.</w:t>
      </w:r>
    </w:p>
    <w:p w:rsidR="00000000" w:rsidRDefault="00F0398B">
      <w:pPr>
        <w:spacing w:line="240" w:lineRule="atLeast"/>
      </w:pPr>
    </w:p>
    <w:p w:rsidR="00000000" w:rsidRDefault="00F0398B">
      <w:pPr>
        <w:spacing w:line="240" w:lineRule="atLeast"/>
      </w:pPr>
      <w:r>
        <w:t>Red Rooster is focusing on an improved menu, with a variety of chicken options and new side dishes and des</w:t>
      </w:r>
      <w:r>
        <w:t>serts. Maintaining product freshness and delivering faster service is a priority. A new point of sale system is being installed which will result in quicker service.</w:t>
      </w:r>
    </w:p>
    <w:p w:rsidR="00000000" w:rsidRDefault="00F0398B">
      <w:pPr>
        <w:spacing w:line="240" w:lineRule="atLeast"/>
      </w:pPr>
    </w:p>
    <w:p w:rsidR="00000000" w:rsidRDefault="00F0398B">
      <w:pPr>
        <w:spacing w:line="240" w:lineRule="atLeast"/>
      </w:pPr>
      <w:r>
        <w:t>A new brand identity for Liquorland is currently being implemented. New store formats, employee uniforms and in-store advertising are creating a more appealing look for customers. Customers now have an even wider product range to choose from following the introduction of a range of exclusive private label products.</w:t>
      </w:r>
    </w:p>
    <w:p w:rsidR="00000000" w:rsidRDefault="00F0398B">
      <w:pPr>
        <w:spacing w:line="240" w:lineRule="atLeast"/>
      </w:pPr>
    </w:p>
    <w:p w:rsidR="00000000" w:rsidRDefault="00F0398B">
      <w:pPr>
        <w:spacing w:line="240" w:lineRule="atLeast"/>
      </w:pPr>
      <w:r>
        <w:t>Kmart is providing some</w:t>
      </w:r>
      <w:r>
        <w:t xml:space="preserve"> of their customers with the convenience of extended trading hours. Consumer demand has meant that several Kmart stores are now trading until midnight, each weekday.</w:t>
      </w:r>
    </w:p>
    <w:p w:rsidR="00000000" w:rsidRDefault="00F0398B">
      <w:pPr>
        <w:spacing w:line="240" w:lineRule="atLeast"/>
      </w:pPr>
    </w:p>
    <w:p w:rsidR="00000000" w:rsidRDefault="00F0398B">
      <w:pPr>
        <w:spacing w:line="240" w:lineRule="atLeast"/>
      </w:pPr>
      <w:r>
        <w:t>A new computerised lay-by system at World 4 Kids ensures that customers' parcels can be located quickly.</w:t>
      </w:r>
    </w:p>
    <w:p w:rsidR="00000000" w:rsidRDefault="00F0398B">
      <w:pPr>
        <w:spacing w:line="240" w:lineRule="atLeast"/>
      </w:pPr>
    </w:p>
    <w:p w:rsidR="00000000" w:rsidRDefault="00F0398B">
      <w:pPr>
        <w:spacing w:line="240" w:lineRule="atLeast"/>
      </w:pPr>
      <w:r>
        <w:rPr>
          <w:b/>
        </w:rPr>
        <w:t>Apparel Group</w:t>
      </w:r>
    </w:p>
    <w:p w:rsidR="00000000" w:rsidRDefault="00F0398B">
      <w:pPr>
        <w:spacing w:line="240" w:lineRule="atLeast"/>
      </w:pPr>
      <w:r>
        <w:t xml:space="preserve">Customer satisfaction is Target's priority and offering the best value through quality, price and convenience is the key to their success. </w:t>
      </w:r>
    </w:p>
    <w:p w:rsidR="00000000" w:rsidRDefault="00F0398B">
      <w:pPr>
        <w:spacing w:line="240" w:lineRule="atLeast"/>
      </w:pPr>
    </w:p>
    <w:p w:rsidR="00000000" w:rsidRDefault="00F0398B">
      <w:pPr>
        <w:spacing w:line="240" w:lineRule="atLeast"/>
      </w:pPr>
      <w:r>
        <w:t>Target's apparel is designed for customer comfort and fit. The ladieswear ran</w:t>
      </w:r>
      <w:r>
        <w:t>ge was extended to include Options Plus, Petites and clothing with variable leg lengths. Target also introduced new childrenswear size groupings to cater for the different stages of childhood development, providing a wider choice of sizes.</w:t>
      </w:r>
    </w:p>
    <w:p w:rsidR="00000000" w:rsidRDefault="00F0398B">
      <w:pPr>
        <w:spacing w:line="240" w:lineRule="atLeast"/>
      </w:pPr>
    </w:p>
    <w:p w:rsidR="00000000" w:rsidRDefault="00F0398B">
      <w:pPr>
        <w:spacing w:line="240" w:lineRule="atLeast"/>
      </w:pPr>
      <w:r>
        <w:t>Customers have also responded positively to the new look Target stores. Innovative features such as curved aisles and circular "pods" identify departments and provide a significantly enhanced store environment.</w:t>
      </w:r>
    </w:p>
    <w:p w:rsidR="00000000" w:rsidRDefault="00F0398B">
      <w:pPr>
        <w:spacing w:line="240" w:lineRule="atLeast"/>
      </w:pPr>
    </w:p>
    <w:p w:rsidR="00000000" w:rsidRDefault="00F0398B">
      <w:pPr>
        <w:spacing w:line="240" w:lineRule="atLeast"/>
      </w:pPr>
      <w:r>
        <w:t>A new point-of-sale system in all Fosseys stores will r</w:t>
      </w:r>
      <w:r>
        <w:t xml:space="preserve">esult in speedier service at the registers and layby, improved staff productivity and stock ordering. Fosseys' new merchandise offering will involve new concepts for store design. </w:t>
      </w:r>
    </w:p>
    <w:p w:rsidR="00000000" w:rsidRDefault="00F0398B">
      <w:pPr>
        <w:spacing w:line="240" w:lineRule="atLeast"/>
      </w:pPr>
    </w:p>
    <w:p w:rsidR="00000000" w:rsidRDefault="00F0398B">
      <w:pPr>
        <w:spacing w:line="240" w:lineRule="atLeast"/>
      </w:pPr>
      <w:r>
        <w:t>Katies is trialing several initiatives to ensure the business responds to customers' expectations. A split-stock delivery system has been created to ensure stock-in-store meets customers' size and colour requirements. Selected fashion items are also trialed in some Katies stores to ensure the merchandise is in line with consum</w:t>
      </w:r>
      <w:r>
        <w:t>er expectations. Katies also presents special fashion events where customers can enjoy the social occasion and preview new fashions. Major technological initiatives introduced within Katies to improve service levels include EFTPOS facilities and the trialing of a new computerised staff rostering system.</w:t>
      </w:r>
    </w:p>
    <w:p w:rsidR="00000000" w:rsidRDefault="00F0398B">
      <w:pPr>
        <w:spacing w:line="240" w:lineRule="atLeast"/>
      </w:pPr>
    </w:p>
    <w:p w:rsidR="00000000" w:rsidRDefault="00F0398B">
      <w:pPr>
        <w:spacing w:line="240" w:lineRule="atLeast"/>
      </w:pPr>
      <w:r>
        <w:rPr>
          <w:b/>
        </w:rPr>
        <w:t>Department Stores</w:t>
      </w:r>
    </w:p>
    <w:p w:rsidR="00000000" w:rsidRDefault="00F0398B">
      <w:pPr>
        <w:spacing w:line="240" w:lineRule="atLeast"/>
      </w:pPr>
      <w:r>
        <w:t>Exciting changes are taking place at Myer Grace Bros. Communicating with customers, providing products they want and developing an environment in which our customers want to shop is a k</w:t>
      </w:r>
      <w:r>
        <w:t>ey focus. The business is being reorganised to attend more closely to customers' needs and improve service. Store employees have been given greater responsibility and are now able to make decisions which directly affect customers because decision making is now as close to the customer as possible.</w:t>
      </w:r>
    </w:p>
    <w:p w:rsidR="00000000" w:rsidRDefault="00F0398B">
      <w:pPr>
        <w:spacing w:line="240" w:lineRule="atLeast"/>
      </w:pPr>
    </w:p>
    <w:p w:rsidR="00000000" w:rsidRDefault="00F0398B">
      <w:pPr>
        <w:spacing w:line="240" w:lineRule="atLeast"/>
      </w:pPr>
      <w:r>
        <w:t xml:space="preserve">Myer Grace Bros' customers will benefit from new technological initiatives. EFTPOS, with Smart Card capability, is being installed in all stores. In early 1997, Myer Grace Bros will introduce cordless pin-pads </w:t>
      </w:r>
      <w:r>
        <w:t>in specific store selling areas - a first for Australian retailing. The business has also invested in a new data storage facility, providing valuable information on customer demand for merchandise, such as selling patterns, sizes and colours. Improving merchandise ranges, and the avail-ability of products, are recognised as essential components of providing superior service.</w:t>
      </w:r>
    </w:p>
    <w:p w:rsidR="00000000" w:rsidRDefault="00F0398B">
      <w:pPr>
        <w:spacing w:line="240" w:lineRule="atLeast"/>
      </w:pPr>
    </w:p>
    <w:p w:rsidR="00000000" w:rsidRDefault="00F0398B">
      <w:pPr>
        <w:spacing w:line="240" w:lineRule="atLeast"/>
      </w:pPr>
      <w:r>
        <w:t>Myer Direct, our direct mail business, ensures that all incoming customer calls are answered promptly with all parcels leaving thei</w:t>
      </w:r>
      <w:r>
        <w:t>r premises within 48 hours.</w:t>
      </w:r>
    </w:p>
    <w:p w:rsidR="00000000" w:rsidRDefault="00F0398B">
      <w:pPr>
        <w:spacing w:line="240" w:lineRule="atLeast"/>
      </w:pPr>
    </w:p>
    <w:p w:rsidR="00000000" w:rsidRDefault="00F0398B">
      <w:pPr>
        <w:spacing w:line="240" w:lineRule="atLeast"/>
      </w:pPr>
      <w:r>
        <w:t>Our service operators can talk with customers about previous and new orders, what catalogue was last mailed to them, their preferred payment method and their sizing and the sizing of family members. They can also discuss whether previous clothing orders fitted properly and whether a different size should be placed for new orders. Having all the information at their fingertips ensures that operators can provide their customers with quick and convenient service.</w:t>
      </w:r>
    </w:p>
    <w:p w:rsidR="00000000" w:rsidRDefault="00F0398B">
      <w:pPr>
        <w:spacing w:line="240" w:lineRule="atLeast"/>
      </w:pPr>
    </w:p>
    <w:p w:rsidR="00000000" w:rsidRDefault="00F0398B">
      <w:pPr>
        <w:pStyle w:val="Heading2"/>
      </w:pPr>
      <w:r>
        <w:t>Supplier Rela</w:t>
      </w:r>
      <w:r>
        <w:t xml:space="preserve">tions </w:t>
      </w:r>
    </w:p>
    <w:p w:rsidR="00000000" w:rsidRDefault="00F0398B">
      <w:pPr>
        <w:spacing w:line="240" w:lineRule="atLeast"/>
        <w:rPr>
          <w:b/>
        </w:rPr>
      </w:pPr>
    </w:p>
    <w:p w:rsidR="00000000" w:rsidRDefault="00F0398B">
      <w:pPr>
        <w:spacing w:line="240" w:lineRule="atLeast"/>
      </w:pPr>
      <w:r>
        <w:rPr>
          <w:b/>
        </w:rPr>
        <w:t xml:space="preserve">Suppliers are an integral part of our business. All Coles Myer businesses have embraced the concept of developing a partnership approach with their suppliers to ensure customers have access to the quality, range and value they demand. </w:t>
      </w:r>
    </w:p>
    <w:p w:rsidR="00000000" w:rsidRDefault="00F0398B">
      <w:pPr>
        <w:spacing w:line="240" w:lineRule="atLeast"/>
      </w:pPr>
      <w:r>
        <w:t>Three years ago Coles Myer released its Supplier Relationship Policy. A key part of this policy is a commitment to timely and honest communication. Our businesses are focused on developing mutually beneficial relationships with suppliers. It means sharing plans and</w:t>
      </w:r>
      <w:r>
        <w:t xml:space="preserve"> sales information, technologies and skills, and developing trust and cooperation with our 12,000 suppliers. </w:t>
      </w:r>
    </w:p>
    <w:p w:rsidR="00000000" w:rsidRDefault="00F0398B">
      <w:pPr>
        <w:spacing w:line="240" w:lineRule="atLeast"/>
      </w:pPr>
    </w:p>
    <w:p w:rsidR="00000000" w:rsidRDefault="00F0398B">
      <w:pPr>
        <w:spacing w:line="240" w:lineRule="atLeast"/>
      </w:pPr>
      <w:r>
        <w:t>Supermarkets has spent considerable time and effort gaining a better understanding of suppliers' needs to determine how, together, we can provide greater customer satisfaction. As a result, Supermarkets are focusing heavily on reducing the cost of doing business with suppliers, expanding supplier involvement, improving store delivery and improving the business' responsiveness to new ideas and opp</w:t>
      </w:r>
      <w:r>
        <w:t>ortunities.</w:t>
      </w:r>
    </w:p>
    <w:p w:rsidR="00000000" w:rsidRDefault="00F0398B">
      <w:pPr>
        <w:spacing w:line="240" w:lineRule="atLeast"/>
      </w:pPr>
    </w:p>
    <w:p w:rsidR="00000000" w:rsidRDefault="00F0398B">
      <w:pPr>
        <w:spacing w:line="240" w:lineRule="atLeast"/>
      </w:pPr>
      <w:r>
        <w:t>Business development plans with major suppliers are now in place. By sharing plans and sales information, Supermarkets and their suppliers can set common objectives to be achieved. The product localisation program is also giving state and regional-based suppliers greater opportunities. Target's Quick Response program ensures their stores are in-stock at all times.</w:t>
      </w:r>
    </w:p>
    <w:p w:rsidR="00000000" w:rsidRDefault="00F0398B">
      <w:pPr>
        <w:spacing w:line="240" w:lineRule="atLeast"/>
      </w:pPr>
    </w:p>
    <w:p w:rsidR="00000000" w:rsidRDefault="00F0398B">
      <w:pPr>
        <w:spacing w:line="240" w:lineRule="atLeast"/>
      </w:pPr>
      <w:r>
        <w:t>John Irish, Managing Director Apparel Group, said during the past year the business has focused heavily on working closely with</w:t>
      </w:r>
      <w:r>
        <w:t xml:space="preserve"> suppliers to streamline the entire supply chain process. </w:t>
      </w:r>
    </w:p>
    <w:p w:rsidR="00000000" w:rsidRDefault="00F0398B">
      <w:pPr>
        <w:spacing w:line="240" w:lineRule="atLeast"/>
      </w:pPr>
    </w:p>
    <w:p w:rsidR="00000000" w:rsidRDefault="00F0398B">
      <w:pPr>
        <w:spacing w:line="240" w:lineRule="atLeast"/>
      </w:pPr>
      <w:r>
        <w:t>"Faster stock replenishment allows us to provide a wider product range and keep lower stock levels, requiring less storage space and handling and resulting in significant savings for our customers," he said. During the past year Target trebled the number of suppliers in the program, which is now being initiated in every product category. There are currently about 16,000 items involved in Quick Response.</w:t>
      </w:r>
    </w:p>
    <w:p w:rsidR="00000000" w:rsidRDefault="00F0398B">
      <w:pPr>
        <w:spacing w:line="240" w:lineRule="atLeast"/>
      </w:pPr>
    </w:p>
    <w:p w:rsidR="00000000" w:rsidRDefault="00F0398B">
      <w:pPr>
        <w:spacing w:line="240" w:lineRule="atLeast"/>
      </w:pPr>
      <w:r>
        <w:t xml:space="preserve">Katies continues to focus on developing </w:t>
      </w:r>
      <w:r>
        <w:t>strategic partnerships with key suppliers, concentrating on reducing lead times so the business can respond quickly to the products customers want. Sharing information relating to sales performance and gross margins, in addition to bench-marking suppliers against agreed objectives, has resulted in improved efficiencies and in Katies being more customer focused.</w:t>
      </w:r>
    </w:p>
    <w:p w:rsidR="00000000" w:rsidRDefault="00F0398B">
      <w:pPr>
        <w:spacing w:line="240" w:lineRule="atLeast"/>
      </w:pPr>
    </w:p>
    <w:p w:rsidR="00000000" w:rsidRDefault="00F0398B">
      <w:pPr>
        <w:spacing w:line="240" w:lineRule="atLeast"/>
        <w:rPr>
          <w:b/>
        </w:rPr>
      </w:pPr>
      <w:r>
        <w:rPr>
          <w:b/>
        </w:rPr>
        <w:t>Strategic Partnerships</w:t>
      </w:r>
    </w:p>
    <w:p w:rsidR="00000000" w:rsidRDefault="00F0398B">
      <w:pPr>
        <w:spacing w:line="240" w:lineRule="atLeast"/>
      </w:pPr>
    </w:p>
    <w:p w:rsidR="00000000" w:rsidRDefault="00F0398B">
      <w:pPr>
        <w:spacing w:line="240" w:lineRule="atLeast"/>
      </w:pPr>
      <w:r>
        <w:t>Myer Grace Bros is working with their suppliers to implement the first full scale integrated supply chain program in Au</w:t>
      </w:r>
      <w:r>
        <w:t>stralia. The program will speed the flow of merchandise from suppliers to stores and reduce costs.</w:t>
      </w:r>
    </w:p>
    <w:p w:rsidR="00000000" w:rsidRDefault="00F0398B">
      <w:pPr>
        <w:spacing w:line="240" w:lineRule="atLeast"/>
      </w:pPr>
    </w:p>
    <w:p w:rsidR="00000000" w:rsidRDefault="00F0398B">
      <w:pPr>
        <w:spacing w:line="240" w:lineRule="atLeast"/>
      </w:pPr>
      <w:r>
        <w:t>Although the program is in early stages, both Myer Grace Bros and their suppliers are enjoying the benefits. Stock is now reaching the sales floor quicker because of the improved quality of deliveries to distribution centres and speedier processing. Australia's major women's footwear supplier, W.M. Ritchie (Aust.) Pty Ltd whose brands include Sandler and Jane Debster, has implemented the new process.</w:t>
      </w:r>
    </w:p>
    <w:p w:rsidR="00000000" w:rsidRDefault="00F0398B">
      <w:pPr>
        <w:spacing w:line="240" w:lineRule="atLeast"/>
      </w:pPr>
    </w:p>
    <w:p w:rsidR="00000000" w:rsidRDefault="00F0398B">
      <w:pPr>
        <w:spacing w:line="240" w:lineRule="atLeast"/>
      </w:pPr>
      <w:r>
        <w:t>Rit</w:t>
      </w:r>
      <w:r>
        <w:t>chies' Managing Director, Richard Croall, said orders originally taking 10 working days to fulfil, are now taking less than half a day.</w:t>
      </w:r>
    </w:p>
    <w:p w:rsidR="00000000" w:rsidRDefault="00F0398B">
      <w:pPr>
        <w:spacing w:line="240" w:lineRule="atLeast"/>
      </w:pPr>
    </w:p>
    <w:p w:rsidR="00000000" w:rsidRDefault="00F0398B">
      <w:pPr>
        <w:spacing w:line="240" w:lineRule="atLeast"/>
      </w:pPr>
      <w:r>
        <w:t>"We are beginning to see the benefits of our investment in this new technology. I have been monitoring stock flows and I'm amazed at how quickly our stock is flowing into stores," he said. Myer Grace Bros has introduced the program to almost 450 suppliers, of which 150 are actively working toward implementation. The business aims to have all major suppliers involved by J</w:t>
      </w:r>
      <w:r>
        <w:t>uly 1997.</w:t>
      </w:r>
    </w:p>
    <w:p w:rsidR="00000000" w:rsidRDefault="00F0398B">
      <w:pPr>
        <w:spacing w:line="240" w:lineRule="atLeast"/>
      </w:pPr>
    </w:p>
    <w:p w:rsidR="00000000" w:rsidRDefault="00F0398B">
      <w:pPr>
        <w:spacing w:line="240" w:lineRule="atLeast"/>
      </w:pPr>
      <w:r>
        <w:t>Since inception, Officeworks has been developing strategic partnerships with their suppliers. The business conducts bi-annual presentations attended by more than 400 suppliers. These forums enable Officeworks to communicate openly about performance achievements and future plans. Detailed individual planning sessions are also conducted regularly with each supplier.</w:t>
      </w:r>
    </w:p>
    <w:p w:rsidR="00000000" w:rsidRDefault="00F0398B">
      <w:pPr>
        <w:spacing w:line="240" w:lineRule="atLeast"/>
      </w:pPr>
    </w:p>
    <w:p w:rsidR="00000000" w:rsidRDefault="00F0398B">
      <w:pPr>
        <w:spacing w:line="240" w:lineRule="atLeast"/>
      </w:pPr>
      <w:r>
        <w:t>Officeworks meets with Bantex Australia, their supplier of binders, on a monthly basis to discuss operational issues and yearly t</w:t>
      </w:r>
      <w:r>
        <w:t>o discuss strategic issues. Sharing information, such as volume forecasts, has enabled Bantex to guarantee a 100% in-stock position at all times.</w:t>
      </w:r>
    </w:p>
    <w:p w:rsidR="00000000" w:rsidRDefault="00F0398B">
      <w:pPr>
        <w:spacing w:line="240" w:lineRule="atLeast"/>
      </w:pPr>
    </w:p>
    <w:p w:rsidR="00000000" w:rsidRDefault="00F0398B">
      <w:pPr>
        <w:spacing w:line="240" w:lineRule="atLeast"/>
      </w:pPr>
      <w:r>
        <w:t>John Hatten, Managing Director of Bantex Australia, said their business has grown by 30% as a result of supplying to Officeworks.</w:t>
      </w:r>
    </w:p>
    <w:p w:rsidR="00000000" w:rsidRDefault="00F0398B">
      <w:pPr>
        <w:spacing w:line="240" w:lineRule="atLeast"/>
      </w:pPr>
    </w:p>
    <w:p w:rsidR="00000000" w:rsidRDefault="00F0398B">
      <w:pPr>
        <w:spacing w:line="240" w:lineRule="atLeast"/>
      </w:pPr>
      <w:r>
        <w:t xml:space="preserve">"Our relationship with Officeworks has had an enormous impact on the growth of our business. Without Officeworks' growth in the market, we would not have been able to invest in new technology, warehouse facilities and people," he </w:t>
      </w:r>
      <w:r>
        <w:t xml:space="preserve">said. </w:t>
      </w:r>
    </w:p>
    <w:p w:rsidR="00000000" w:rsidRDefault="00F0398B">
      <w:pPr>
        <w:spacing w:line="240" w:lineRule="atLeast"/>
      </w:pPr>
    </w:p>
    <w:p w:rsidR="00000000" w:rsidRDefault="00F0398B">
      <w:pPr>
        <w:spacing w:line="240" w:lineRule="atLeast"/>
      </w:pPr>
      <w:r>
        <w:t xml:space="preserve">Liquorland has adopted a very cooperative approach to supplier relationships. As a result, their key suppliers are obtaining increases in volume greater than industry averages. Information sharing is the key. Market information and marketing plans are discussed, and business plans are put together jointly. </w:t>
      </w:r>
    </w:p>
    <w:p w:rsidR="00000000" w:rsidRDefault="00F0398B">
      <w:pPr>
        <w:spacing w:line="240" w:lineRule="atLeast"/>
      </w:pPr>
    </w:p>
    <w:p w:rsidR="00000000" w:rsidRDefault="00F0398B">
      <w:pPr>
        <w:spacing w:line="240" w:lineRule="atLeast"/>
      </w:pPr>
      <w:r>
        <w:t>De Bortoli, an Australian-owned, family-run company, has been supplying wine including many private label products, to Liquorland for 15 years. De Bortoli's turnover with Liquorland has incr</w:t>
      </w:r>
      <w:r>
        <w:t>eased four-fold over the past five years. Liquorland's Category Manager for Wine, Frank Palumbo, said the business works in partnership with De Bortoli to bring customers a wide range of quality wines.</w:t>
      </w:r>
    </w:p>
    <w:p w:rsidR="00000000" w:rsidRDefault="00F0398B">
      <w:pPr>
        <w:spacing w:line="240" w:lineRule="atLeast"/>
      </w:pPr>
    </w:p>
    <w:p w:rsidR="00000000" w:rsidRDefault="00F0398B">
      <w:pPr>
        <w:spacing w:line="240" w:lineRule="atLeast"/>
      </w:pPr>
      <w:r>
        <w:t>"Liquorland meets with De Bortoli's representatives at least once a month to discuss product ranges, potential new lines, and sales projections. We also jointly develop six-monthly business plans which ensure we are both working towards the same goal. The end result is satisfied customers and increased sal</w:t>
      </w:r>
      <w:r>
        <w:t>es for Liquorland and De Bortoli," he said.</w:t>
      </w:r>
    </w:p>
    <w:p w:rsidR="00000000" w:rsidRDefault="00F0398B">
      <w:pPr>
        <w:spacing w:line="240" w:lineRule="atLeast"/>
      </w:pPr>
    </w:p>
    <w:p w:rsidR="00000000" w:rsidRDefault="00F0398B">
      <w:pPr>
        <w:spacing w:line="240" w:lineRule="atLeast"/>
      </w:pPr>
      <w:r>
        <w:t xml:space="preserve">Liquorland's work in supplier relations is well recognised in the industry. The business was judged in </w:t>
      </w:r>
      <w:r>
        <w:rPr>
          <w:i/>
        </w:rPr>
        <w:t>Foodweek's</w:t>
      </w:r>
      <w:r>
        <w:t xml:space="preserve"> poll of liquor suppliers as the liquor retailer with whom they had the most beneficial business relationship in 1995.</w:t>
      </w:r>
    </w:p>
    <w:p w:rsidR="00000000" w:rsidRDefault="00F0398B">
      <w:pPr>
        <w:spacing w:line="240" w:lineRule="atLeast"/>
      </w:pPr>
    </w:p>
    <w:p w:rsidR="00000000" w:rsidRDefault="00F0398B">
      <w:pPr>
        <w:spacing w:line="240" w:lineRule="atLeast"/>
      </w:pPr>
      <w:r>
        <w:t xml:space="preserve">Myer Direct began implementing its Drop Shipment program with a select group of suppliers in early 1996. Selected items, such as whitegoods, furniture and garden products, are delivered directly from the supplier to the customer, </w:t>
      </w:r>
      <w:r>
        <w:t>without passing through Myer Direct's warehouse. Less product handling and reduced storage space means reduced business costs and speedier delivery of products to our customers.</w:t>
      </w:r>
    </w:p>
    <w:p w:rsidR="00000000" w:rsidRDefault="00F0398B">
      <w:pPr>
        <w:spacing w:line="240" w:lineRule="atLeast"/>
      </w:pPr>
    </w:p>
    <w:p w:rsidR="00000000" w:rsidRDefault="00F0398B">
      <w:pPr>
        <w:spacing w:line="240" w:lineRule="atLeast"/>
      </w:pPr>
    </w:p>
    <w:p w:rsidR="00000000" w:rsidRDefault="00F0398B">
      <w:pPr>
        <w:pStyle w:val="Heading2"/>
      </w:pPr>
      <w:r>
        <w:t xml:space="preserve">Distribution &amp; Logistics </w:t>
      </w:r>
    </w:p>
    <w:p w:rsidR="00000000" w:rsidRDefault="00F0398B">
      <w:pPr>
        <w:spacing w:line="240" w:lineRule="atLeast"/>
        <w:rPr>
          <w:b/>
        </w:rPr>
      </w:pPr>
    </w:p>
    <w:p w:rsidR="00000000" w:rsidRDefault="00F0398B">
      <w:pPr>
        <w:spacing w:line="240" w:lineRule="atLeast"/>
        <w:rPr>
          <w:b/>
        </w:rPr>
      </w:pPr>
      <w:r>
        <w:rPr>
          <w:b/>
        </w:rPr>
        <w:t xml:space="preserve">The Coordination, Integration and Cooperation strategy is reshaping distribution and logistics across our businesses. It is ensuring our 1,861 stores have the correct brands, colours and sizes of products that our customers want - when they want them. </w:t>
      </w:r>
    </w:p>
    <w:p w:rsidR="00000000" w:rsidRDefault="00F0398B">
      <w:pPr>
        <w:spacing w:line="240" w:lineRule="atLeast"/>
      </w:pPr>
    </w:p>
    <w:p w:rsidR="00000000" w:rsidRDefault="00F0398B">
      <w:pPr>
        <w:spacing w:line="240" w:lineRule="atLeast"/>
      </w:pPr>
      <w:r>
        <w:t xml:space="preserve">Cost savings are being achieved through the </w:t>
      </w:r>
      <w:r>
        <w:t>reduced duplication of services and warehouse space, ensuring all our systems talk to each other and working with our suppliers through the electronic data interchange system (EDI) to increase the efficiency of product delivery.</w:t>
      </w:r>
    </w:p>
    <w:p w:rsidR="00000000" w:rsidRDefault="00F0398B">
      <w:pPr>
        <w:spacing w:line="240" w:lineRule="atLeast"/>
      </w:pPr>
    </w:p>
    <w:p w:rsidR="00000000" w:rsidRDefault="00F0398B">
      <w:pPr>
        <w:spacing w:line="240" w:lineRule="atLeast"/>
        <w:rPr>
          <w:b/>
        </w:rPr>
      </w:pPr>
      <w:r>
        <w:rPr>
          <w:b/>
        </w:rPr>
        <w:t xml:space="preserve">Basic Needs - Retail Services </w:t>
      </w:r>
    </w:p>
    <w:p w:rsidR="00000000" w:rsidRDefault="00F0398B">
      <w:pPr>
        <w:spacing w:line="240" w:lineRule="atLeast"/>
      </w:pPr>
    </w:p>
    <w:p w:rsidR="00000000" w:rsidRDefault="00F0398B">
      <w:pPr>
        <w:spacing w:line="240" w:lineRule="atLeast"/>
      </w:pPr>
      <w:r>
        <w:t xml:space="preserve">The internal support utility Retail Services was formed with the objective of providing services initially to Coles and Bi-Lo, but with the intent of broadening its support activities to other internal retail businesses. Implicit in this sharing </w:t>
      </w:r>
      <w:r>
        <w:t xml:space="preserve">of resources is the premise that costs will be reduced or value added services will be provided. </w:t>
      </w:r>
    </w:p>
    <w:p w:rsidR="00000000" w:rsidRDefault="00F0398B">
      <w:pPr>
        <w:spacing w:line="240" w:lineRule="atLeast"/>
      </w:pPr>
      <w:r>
        <w:t>Managing Director of Retail Services, Gary Nye, has an extensive retail career dating back to 1969. He has managed supermarkets, had a distinguished career in Human Resources at Coles, Target and Supermarkets and was Managing Director of Bi-Lo prior to his latest appointment. The support functions of the utility include:</w:t>
      </w:r>
    </w:p>
    <w:p w:rsidR="00000000" w:rsidRDefault="00F0398B">
      <w:pPr>
        <w:spacing w:line="240" w:lineRule="atLeast"/>
      </w:pPr>
    </w:p>
    <w:p w:rsidR="00000000" w:rsidRDefault="00F0398B">
      <w:pPr>
        <w:pStyle w:val="HangIndent0"/>
      </w:pPr>
      <w:r>
        <w:t>*</w:t>
      </w:r>
      <w:r>
        <w:tab/>
      </w:r>
      <w:r>
        <w:rPr>
          <w:b/>
        </w:rPr>
        <w:t>Logistics</w:t>
      </w:r>
      <w:r>
        <w:t xml:space="preserve"> now runs all distribution centres for the Basic Needs retail businesses, wh</w:t>
      </w:r>
      <w:r>
        <w:t>ereas in the past these activities have been replicated in each business. In all, 45 distribution centres are run from the Logistics group which also manages transport and electronic trading. Improvements in logistics include moving slow, medium and fast turnover items through different distribution centres and using cross-docking trials to speed the flow of goods and reduce inventory. During the year, Red Rooster's head office was moved to Melbourne from Perth so the business can take full advantage of Ret</w:t>
      </w:r>
      <w:r>
        <w:t>ail Services and Coles Myer resources including purchasing, distribution, property, store construction and accounting.</w:t>
      </w:r>
    </w:p>
    <w:p w:rsidR="00000000" w:rsidRDefault="00F0398B">
      <w:pPr>
        <w:pStyle w:val="RestartList"/>
        <w:spacing w:line="240" w:lineRule="atLeast"/>
        <w:ind w:left="108"/>
      </w:pPr>
    </w:p>
    <w:p w:rsidR="00000000" w:rsidRDefault="00F0398B">
      <w:pPr>
        <w:pStyle w:val="HangIndent0"/>
      </w:pPr>
      <w:r>
        <w:t>*</w:t>
      </w:r>
      <w:r>
        <w:tab/>
      </w:r>
      <w:r>
        <w:rPr>
          <w:b/>
        </w:rPr>
        <w:t>Retail Services</w:t>
      </w:r>
      <w:r>
        <w:t xml:space="preserve"> covers several departments including Quality Control and Public Affairs for Coles, Bi-Lo, Kmart and Red Rooster, Research for both Coles Myer and the retail businesses, Private Label and Packaging services for Coles, Bi-Lo and Red Rooster and the Customer Service department team, has increased its service from Coles only to also include Bi-Lo and Red Rooster.</w:t>
      </w:r>
    </w:p>
    <w:p w:rsidR="00000000" w:rsidRDefault="00F0398B">
      <w:pPr>
        <w:pStyle w:val="RestartList"/>
        <w:spacing w:line="240" w:lineRule="atLeast"/>
        <w:ind w:left="108"/>
      </w:pPr>
    </w:p>
    <w:p w:rsidR="00000000" w:rsidRDefault="00F0398B">
      <w:pPr>
        <w:pStyle w:val="HangIndent0"/>
      </w:pPr>
      <w:r>
        <w:t>*</w:t>
      </w:r>
      <w:r>
        <w:tab/>
        <w:t>The</w:t>
      </w:r>
      <w:r>
        <w:rPr>
          <w:b/>
        </w:rPr>
        <w:t xml:space="preserve"> H</w:t>
      </w:r>
      <w:r>
        <w:rPr>
          <w:b/>
        </w:rPr>
        <w:t>uman Resources</w:t>
      </w:r>
      <w:r>
        <w:t xml:space="preserve"> department provides administration, human resources, logistics, planning and development and employee relations services to Coles, Bi-Lo, Kmart, Officeworks, Red Rooster and Liquorland as well as to Coles Myer.</w:t>
      </w:r>
    </w:p>
    <w:p w:rsidR="00000000" w:rsidRDefault="00F0398B">
      <w:pPr>
        <w:pStyle w:val="RestartList"/>
        <w:spacing w:line="240" w:lineRule="atLeast"/>
        <w:ind w:left="108"/>
      </w:pPr>
    </w:p>
    <w:p w:rsidR="00000000" w:rsidRDefault="00F0398B">
      <w:pPr>
        <w:pStyle w:val="HangIndent0"/>
      </w:pPr>
      <w:r>
        <w:t>*</w:t>
      </w:r>
      <w:r>
        <w:tab/>
      </w:r>
      <w:r>
        <w:rPr>
          <w:b/>
        </w:rPr>
        <w:t>Retail Property</w:t>
      </w:r>
      <w:r>
        <w:t xml:space="preserve"> previously replicated in all businesses has undergone an initial amalgamation phase which sees the provision of services such as store development, design, leasing, acquisitions and real estate to Coles, Bi-Lo, Red Rooster and Officeworks as well as the partial ser</w:t>
      </w:r>
      <w:r>
        <w:t>vicing of the other retail businesses' needs.</w:t>
      </w:r>
    </w:p>
    <w:p w:rsidR="00000000" w:rsidRDefault="00F0398B">
      <w:pPr>
        <w:spacing w:line="240" w:lineRule="atLeast"/>
        <w:rPr>
          <w:b/>
        </w:rPr>
      </w:pPr>
    </w:p>
    <w:p w:rsidR="00000000" w:rsidRDefault="00F0398B">
      <w:pPr>
        <w:spacing w:line="240" w:lineRule="atLeast"/>
        <w:rPr>
          <w:b/>
        </w:rPr>
      </w:pPr>
      <w:r>
        <w:rPr>
          <w:b/>
        </w:rPr>
        <w:t>Apparel Group</w:t>
      </w:r>
    </w:p>
    <w:p w:rsidR="00000000" w:rsidRDefault="00F0398B">
      <w:pPr>
        <w:spacing w:line="240" w:lineRule="atLeast"/>
      </w:pPr>
    </w:p>
    <w:p w:rsidR="00000000" w:rsidRDefault="00F0398B">
      <w:pPr>
        <w:spacing w:line="240" w:lineRule="atLeast"/>
      </w:pPr>
      <w:r>
        <w:t>The construction of a new national distribution centre for Target in Altona Vic is on track, with the centre scheduled to be fully operational by July 1997. The centre will combine the four existing operations onto one site, processing double the volume in 75 per cent of the space. The development of the distribution centre is being assisted by consultation with Kmart which opened a national apparel and seasonal merchandise distribution centr</w:t>
      </w:r>
      <w:r>
        <w:t>e in July 1995 at Braeside Vic.</w:t>
      </w:r>
    </w:p>
    <w:p w:rsidR="00000000" w:rsidRDefault="00F0398B">
      <w:pPr>
        <w:spacing w:line="240" w:lineRule="atLeast"/>
      </w:pPr>
    </w:p>
    <w:p w:rsidR="00000000" w:rsidRDefault="00F0398B">
      <w:pPr>
        <w:spacing w:line="240" w:lineRule="atLeast"/>
      </w:pPr>
      <w:r>
        <w:t>The integration between Target and Fosseys is providing bottom line benefits for Fosseys which is taking advantage of Target's distribution and logistics facilities.</w:t>
      </w:r>
    </w:p>
    <w:p w:rsidR="00000000" w:rsidRDefault="00F0398B">
      <w:pPr>
        <w:spacing w:line="240" w:lineRule="atLeast"/>
      </w:pPr>
    </w:p>
    <w:p w:rsidR="00000000" w:rsidRDefault="00F0398B">
      <w:pPr>
        <w:spacing w:line="240" w:lineRule="atLeast"/>
      </w:pPr>
      <w:r>
        <w:t>Fosseys plans to source most of its apparel and homewares through Target and will use the resources of Retail Services to purchase variety items, which will enable the business to stock a broader, more competitive range of general merchandise.</w:t>
      </w:r>
    </w:p>
    <w:p w:rsidR="00000000" w:rsidRDefault="00F0398B">
      <w:pPr>
        <w:spacing w:line="240" w:lineRule="atLeast"/>
      </w:pPr>
    </w:p>
    <w:p w:rsidR="00000000" w:rsidRDefault="00F0398B">
      <w:pPr>
        <w:spacing w:line="240" w:lineRule="atLeast"/>
      </w:pPr>
      <w:r>
        <w:t>The use of an integrated supply chain management system is al</w:t>
      </w:r>
      <w:r>
        <w:t xml:space="preserve">lowing Katies to work closer with its suppliers to pre-pack merchandise and achieve savings in packaging and distribution. Its world class computerised garment sortation equipment assists the business in its micro marketing strategy and delivering the most appropriate assortment of garments to each store. </w:t>
      </w:r>
    </w:p>
    <w:p w:rsidR="00000000" w:rsidRDefault="00F0398B">
      <w:pPr>
        <w:spacing w:line="240" w:lineRule="atLeast"/>
      </w:pPr>
    </w:p>
    <w:p w:rsidR="00000000" w:rsidRDefault="00F0398B">
      <w:pPr>
        <w:spacing w:line="240" w:lineRule="atLeast"/>
      </w:pPr>
      <w:r>
        <w:t>Katies is developing a split stock delivery system to ensure stock-in-store meets customer expectations in terms of size and colour and is also investigating synergy opportunities with Target in transp</w:t>
      </w:r>
      <w:r>
        <w:t>ort, warehousing and EDI relationships.</w:t>
      </w:r>
    </w:p>
    <w:p w:rsidR="00000000" w:rsidRDefault="00F0398B">
      <w:pPr>
        <w:spacing w:line="240" w:lineRule="atLeast"/>
      </w:pPr>
    </w:p>
    <w:p w:rsidR="00000000" w:rsidRDefault="00F0398B">
      <w:pPr>
        <w:spacing w:line="240" w:lineRule="atLeast"/>
        <w:rPr>
          <w:b/>
        </w:rPr>
      </w:pPr>
      <w:r>
        <w:rPr>
          <w:b/>
        </w:rPr>
        <w:t>Department Stores</w:t>
      </w:r>
    </w:p>
    <w:p w:rsidR="00000000" w:rsidRDefault="00F0398B">
      <w:pPr>
        <w:spacing w:line="240" w:lineRule="atLeast"/>
      </w:pPr>
    </w:p>
    <w:p w:rsidR="00000000" w:rsidRDefault="00F0398B">
      <w:pPr>
        <w:spacing w:line="240" w:lineRule="atLeast"/>
      </w:pPr>
      <w:r>
        <w:t>Myer Grace Bros is implementing a full scale supply chain management process with the objective of speeding the flow of merchandise into our stores and to reduce the costs of double handling and errors.</w:t>
      </w:r>
    </w:p>
    <w:p w:rsidR="00000000" w:rsidRDefault="00F0398B">
      <w:pPr>
        <w:spacing w:line="240" w:lineRule="atLeast"/>
      </w:pPr>
    </w:p>
    <w:p w:rsidR="00000000" w:rsidRDefault="00F0398B">
      <w:pPr>
        <w:spacing w:line="240" w:lineRule="atLeast"/>
      </w:pPr>
      <w:r>
        <w:t>Improved customer service is also a key objective as stores are better stocked with the most popular lines. The program is still in its early stages, however initial results and responses from suppliers have been very positive.</w:t>
      </w:r>
    </w:p>
    <w:p w:rsidR="00000000" w:rsidRDefault="00F0398B">
      <w:pPr>
        <w:spacing w:line="240" w:lineRule="atLeast"/>
      </w:pPr>
    </w:p>
    <w:p w:rsidR="00000000" w:rsidRDefault="00F0398B">
      <w:pPr>
        <w:spacing w:line="240" w:lineRule="atLeast"/>
      </w:pPr>
      <w:r>
        <w:t xml:space="preserve">Components </w:t>
      </w:r>
      <w:r>
        <w:t>of the program include: standard product numbering; bar-coding and point of sale scanning; EDI (including advanced notification to distribution centres); suppliers delivering barcoded floor ready stock; cross docking and electronic receipt settlement.</w:t>
      </w:r>
    </w:p>
    <w:p w:rsidR="00000000" w:rsidRDefault="00F0398B">
      <w:pPr>
        <w:spacing w:line="240" w:lineRule="atLeast"/>
      </w:pPr>
    </w:p>
    <w:p w:rsidR="00000000" w:rsidRDefault="00F0398B">
      <w:pPr>
        <w:spacing w:line="240" w:lineRule="atLeast"/>
      </w:pPr>
      <w:r>
        <w:t>Early results in July, with 11 fully implemented suppliers, showed improved accuracy and quality of deliveries with resultant productivity gains in merchandise processing. Suppliers have recognised their stock is getting into stores much quicker, maximising</w:t>
      </w:r>
      <w:r>
        <w:t xml:space="preserve"> sales and improving stock turns. </w:t>
      </w:r>
    </w:p>
    <w:p w:rsidR="00000000" w:rsidRDefault="00F0398B">
      <w:pPr>
        <w:spacing w:line="240" w:lineRule="atLeast"/>
      </w:pPr>
      <w:r>
        <w:t xml:space="preserve">Myer Grace Bros will continue the program with a view to having all key suppliers fully implemented by July 1997. </w:t>
      </w:r>
    </w:p>
    <w:p w:rsidR="00000000" w:rsidRDefault="00F0398B">
      <w:pPr>
        <w:spacing w:line="240" w:lineRule="atLeast"/>
      </w:pPr>
    </w:p>
    <w:p w:rsidR="00000000" w:rsidRDefault="00F0398B">
      <w:pPr>
        <w:spacing w:line="240" w:lineRule="atLeast"/>
      </w:pPr>
    </w:p>
    <w:p w:rsidR="00000000" w:rsidRDefault="00F0398B">
      <w:pPr>
        <w:pStyle w:val="Heading2"/>
      </w:pPr>
      <w:r>
        <w:t>Our People</w:t>
      </w:r>
    </w:p>
    <w:p w:rsidR="00000000" w:rsidRDefault="00F0398B">
      <w:pPr>
        <w:spacing w:line="240" w:lineRule="atLeast"/>
      </w:pPr>
    </w:p>
    <w:p w:rsidR="00000000" w:rsidRDefault="00F0398B">
      <w:pPr>
        <w:spacing w:line="240" w:lineRule="atLeast"/>
        <w:rPr>
          <w:b/>
        </w:rPr>
      </w:pPr>
      <w:r>
        <w:rPr>
          <w:b/>
        </w:rPr>
        <w:t>Our staff provided strong and loyal support during a difficult year when there was more aggressive competition in the marketplace and the company was undergoing a major transition.</w:t>
      </w:r>
    </w:p>
    <w:p w:rsidR="00000000" w:rsidRDefault="00F0398B">
      <w:pPr>
        <w:spacing w:line="240" w:lineRule="atLeast"/>
      </w:pPr>
    </w:p>
    <w:p w:rsidR="00000000" w:rsidRDefault="00F0398B">
      <w:pPr>
        <w:spacing w:line="240" w:lineRule="atLeast"/>
      </w:pPr>
      <w:r>
        <w:t>Management held regular meetings with staff and improved internal communications to ensure people were informed. This helped them to remain focused on providi</w:t>
      </w:r>
      <w:r>
        <w:t xml:space="preserve">ng quality service to our customers. The development of a high performance workforce capable of providing superior services to customers and other stakeholders remained an ongoing objective of our businesses. </w:t>
      </w:r>
    </w:p>
    <w:p w:rsidR="00000000" w:rsidRDefault="00F0398B">
      <w:pPr>
        <w:spacing w:line="240" w:lineRule="atLeast"/>
      </w:pPr>
    </w:p>
    <w:p w:rsidR="00000000" w:rsidRDefault="00F0398B">
      <w:pPr>
        <w:spacing w:line="240" w:lineRule="atLeast"/>
      </w:pPr>
      <w:r>
        <w:t xml:space="preserve">Our personnel policies and practices were reviewed in line with the company's coordination, integration and cooperation strategy and greater emphasis was placed on teamwork between the businesses and our Corporate Group Services functions. </w:t>
      </w:r>
    </w:p>
    <w:p w:rsidR="00000000" w:rsidRDefault="00F0398B">
      <w:pPr>
        <w:spacing w:line="240" w:lineRule="atLeast"/>
      </w:pPr>
    </w:p>
    <w:p w:rsidR="00000000" w:rsidRDefault="00F0398B">
      <w:pPr>
        <w:spacing w:line="240" w:lineRule="atLeast"/>
      </w:pPr>
      <w:r>
        <w:t>Increased authority was delegated to the business units</w:t>
      </w:r>
      <w:r>
        <w:t xml:space="preserve"> enabling them to more effectively respond to customer needs. In turn the businesses empowered their employees to take more ownership of their duties. This resulted in improved morale and potentially large operating savings.</w:t>
      </w:r>
    </w:p>
    <w:p w:rsidR="00000000" w:rsidRDefault="00F0398B">
      <w:pPr>
        <w:spacing w:line="240" w:lineRule="atLeast"/>
      </w:pPr>
    </w:p>
    <w:p w:rsidR="00000000" w:rsidRDefault="00F0398B">
      <w:pPr>
        <w:spacing w:line="240" w:lineRule="atLeast"/>
      </w:pPr>
      <w:r>
        <w:t>Corporate Group Services functions were redirected to focus on strategic and policy matters with the objective of providing value-added services across the company. A number of activities within these functions were re-aligned, consolidated or out-sourced resulting in considerable re</w:t>
      </w:r>
      <w:r>
        <w:t xml:space="preserve">ductions in expenditure. </w:t>
      </w:r>
    </w:p>
    <w:p w:rsidR="00000000" w:rsidRDefault="00F0398B">
      <w:pPr>
        <w:spacing w:line="240" w:lineRule="atLeast"/>
      </w:pPr>
    </w:p>
    <w:p w:rsidR="00000000" w:rsidRDefault="00F0398B">
      <w:pPr>
        <w:spacing w:line="240" w:lineRule="atLeast"/>
      </w:pPr>
      <w:r>
        <w:t>An integrated performance and reward strategy operates across the company and remuneration policies are more strongly aligned with the pay-for-performance principle. Key Performance Indicators were expanded to provide a sound base for reviewing performance. Support for the Employee Share Plan remains high. Staff turnover reduced during the year but for the 43,000 Employee Share Plan participants it was 50% lower than for non-participants. Shares under the Employee Share Plan wer</w:t>
      </w:r>
      <w:r>
        <w:t>e also issued to recognise outstanding individual and team performance.</w:t>
      </w:r>
    </w:p>
    <w:p w:rsidR="00000000" w:rsidRDefault="00F0398B">
      <w:pPr>
        <w:spacing w:line="240" w:lineRule="atLeast"/>
      </w:pPr>
    </w:p>
    <w:p w:rsidR="00000000" w:rsidRDefault="00F0398B">
      <w:pPr>
        <w:spacing w:line="240" w:lineRule="atLeast"/>
        <w:rPr>
          <w:b/>
        </w:rPr>
      </w:pPr>
      <w:r>
        <w:rPr>
          <w:b/>
        </w:rPr>
        <w:t>An Effective Partnership</w:t>
      </w:r>
    </w:p>
    <w:p w:rsidR="00000000" w:rsidRDefault="00F0398B">
      <w:pPr>
        <w:spacing w:line="240" w:lineRule="atLeast"/>
      </w:pPr>
    </w:p>
    <w:p w:rsidR="00000000" w:rsidRDefault="00F0398B">
      <w:pPr>
        <w:spacing w:line="240" w:lineRule="atLeast"/>
      </w:pPr>
      <w:r>
        <w:t xml:space="preserve">A high priority in our Human Resource strategy is the development of a more effective partnership relationship with staff which will result in increased opportunities for them to enjoy a successful career with us. </w:t>
      </w:r>
    </w:p>
    <w:p w:rsidR="00000000" w:rsidRDefault="00F0398B">
      <w:pPr>
        <w:spacing w:line="240" w:lineRule="atLeast"/>
      </w:pPr>
    </w:p>
    <w:p w:rsidR="00000000" w:rsidRDefault="00F0398B">
      <w:pPr>
        <w:spacing w:line="240" w:lineRule="atLeast"/>
      </w:pPr>
      <w:r>
        <w:t xml:space="preserve">The company has an abundance of capable and committed management. Succession planning and redeployment policies for management proved effective with increasing numbers of staff moving across </w:t>
      </w:r>
      <w:r>
        <w:t xml:space="preserve">businesses to fill vacancies. </w:t>
      </w:r>
    </w:p>
    <w:p w:rsidR="00000000" w:rsidRDefault="00F0398B">
      <w:pPr>
        <w:spacing w:line="240" w:lineRule="atLeast"/>
      </w:pPr>
    </w:p>
    <w:p w:rsidR="00000000" w:rsidRDefault="00F0398B">
      <w:pPr>
        <w:spacing w:line="240" w:lineRule="atLeast"/>
      </w:pPr>
      <w:r>
        <w:t xml:space="preserve">In the major reorganisation of senior management which took place in April of this year, all appointments were made from internal sources. </w:t>
      </w:r>
    </w:p>
    <w:p w:rsidR="00000000" w:rsidRDefault="00F0398B">
      <w:pPr>
        <w:spacing w:line="240" w:lineRule="atLeast"/>
      </w:pPr>
    </w:p>
    <w:p w:rsidR="00000000" w:rsidRDefault="00F0398B">
      <w:pPr>
        <w:spacing w:line="240" w:lineRule="atLeast"/>
      </w:pPr>
      <w:r>
        <w:t>The company continues to encourage staff to increase their skills and abilities and reach their potential through our continuous education assistance. As part of this process the Coles Myer scholarship scheme provided 80 members of staff with scholarships to assist with their secondary and tertiary studies. Since the scheme was intro</w:t>
      </w:r>
      <w:r>
        <w:t>duced in 1993, more than 400 scholarships have been awarded to staff.</w:t>
      </w:r>
    </w:p>
    <w:p w:rsidR="00000000" w:rsidRDefault="00F0398B">
      <w:pPr>
        <w:spacing w:line="240" w:lineRule="atLeast"/>
      </w:pPr>
    </w:p>
    <w:p w:rsidR="00000000" w:rsidRDefault="00F0398B">
      <w:pPr>
        <w:spacing w:line="240" w:lineRule="atLeast"/>
      </w:pPr>
      <w:r>
        <w:t>We are progressively building on our commitment to increase the number of women in managerial roles and to prepare our managers and supervisors to meet the challenge of managing an increasingly diversified workforce more effectively. Women now occupy the majority of buying positions in Target and several key roles in stores in Myer Grace Bros. As well, a number of initiatives aimed at providing staff with more flexibility to meet the d</w:t>
      </w:r>
      <w:r>
        <w:t>emands of managing work and family are being piloted across the organisation. Coles was shortlisted for the 10 Best Practice Employers in Affirmative Action Awards following the business' excellent rating by the Affirmative Action Agency.</w:t>
      </w:r>
    </w:p>
    <w:p w:rsidR="00000000" w:rsidRDefault="00F0398B">
      <w:pPr>
        <w:spacing w:line="240" w:lineRule="atLeast"/>
      </w:pPr>
    </w:p>
    <w:p w:rsidR="00000000" w:rsidRDefault="00F0398B">
      <w:pPr>
        <w:spacing w:line="240" w:lineRule="atLeast"/>
        <w:rPr>
          <w:b/>
        </w:rPr>
      </w:pPr>
      <w:r>
        <w:rPr>
          <w:b/>
        </w:rPr>
        <w:t>Training and Development</w:t>
      </w:r>
    </w:p>
    <w:p w:rsidR="00000000" w:rsidRDefault="00F0398B">
      <w:pPr>
        <w:spacing w:line="240" w:lineRule="atLeast"/>
      </w:pPr>
    </w:p>
    <w:p w:rsidR="00000000" w:rsidRDefault="00F0398B">
      <w:pPr>
        <w:spacing w:line="240" w:lineRule="atLeast"/>
      </w:pPr>
      <w:r>
        <w:t>Training continues to be a priority at all levels of the company, from shop floor staff to senior executives. A series of executive development courses held during the year included commercial skills, leadership, customer service, technology,</w:t>
      </w:r>
      <w:r>
        <w:t xml:space="preserve"> marketing, financial management and strategic management. These provided the company's senior management with greatly enhanced management skills and job-related knowledge. Involving employees in the process of improving the day-to-day running of Supermarkets has proved extremely effective. Staff have a greater feeling of motivation and a sense of ownership, leading to better customer service. Coles staff spent more than 290,000 hours in training during the year. Enhancing staff training programs, teamwork </w:t>
      </w:r>
      <w:r>
        <w:t>development, succession planning and executive development programs remain a high priority.</w:t>
      </w:r>
    </w:p>
    <w:p w:rsidR="00000000" w:rsidRDefault="00F0398B">
      <w:pPr>
        <w:spacing w:line="240" w:lineRule="atLeast"/>
      </w:pPr>
    </w:p>
    <w:p w:rsidR="00000000" w:rsidRDefault="00F0398B">
      <w:pPr>
        <w:spacing w:line="240" w:lineRule="atLeast"/>
      </w:pPr>
      <w:r>
        <w:t xml:space="preserve">Officeworks introduced customer service standards, with an extensive training and development program for staff. A Mystery Shopper program helps to objectively measure customer service, leading to ongoing improvements. </w:t>
      </w:r>
    </w:p>
    <w:p w:rsidR="00000000" w:rsidRDefault="00F0398B">
      <w:pPr>
        <w:spacing w:line="240" w:lineRule="atLeast"/>
      </w:pPr>
    </w:p>
    <w:p w:rsidR="00000000" w:rsidRDefault="00F0398B">
      <w:pPr>
        <w:spacing w:line="240" w:lineRule="atLeast"/>
      </w:pPr>
      <w:r>
        <w:t>Training for staff at all levels continues at Red Rooster where a successful customised program, The Red Rooster Challenge, provides a solid base for improving face to face customer contact.</w:t>
      </w:r>
    </w:p>
    <w:p w:rsidR="00000000" w:rsidRDefault="00F0398B">
      <w:pPr>
        <w:spacing w:line="240" w:lineRule="atLeast"/>
      </w:pPr>
    </w:p>
    <w:p w:rsidR="00000000" w:rsidRDefault="00F0398B">
      <w:pPr>
        <w:spacing w:line="240" w:lineRule="atLeast"/>
      </w:pPr>
      <w:r>
        <w:t>Developing selling skills to satisfy customer requirements is a priority at Liquorland where the business has worked closely with suppliers to develop effective training courses, so staff can speak knowledgably about products.</w:t>
      </w:r>
    </w:p>
    <w:p w:rsidR="00000000" w:rsidRDefault="00F0398B">
      <w:pPr>
        <w:spacing w:line="240" w:lineRule="atLeast"/>
      </w:pPr>
    </w:p>
    <w:p w:rsidR="00000000" w:rsidRDefault="00F0398B">
      <w:pPr>
        <w:spacing w:line="240" w:lineRule="atLeast"/>
      </w:pPr>
      <w:r>
        <w:t>At Kmart the launch of a comprehensive training program for their Tyre &amp; Auto business will ensure the business achieves world best practice in tyre and automotive servicing during the coming year.</w:t>
      </w:r>
    </w:p>
    <w:p w:rsidR="00000000" w:rsidRDefault="00F0398B">
      <w:pPr>
        <w:spacing w:line="240" w:lineRule="atLeast"/>
      </w:pPr>
    </w:p>
    <w:p w:rsidR="00000000" w:rsidRDefault="00F0398B">
      <w:pPr>
        <w:spacing w:line="240" w:lineRule="atLeast"/>
      </w:pPr>
      <w:r>
        <w:t>Target continues to strive for enhancements in the training and development of th</w:t>
      </w:r>
      <w:r>
        <w:t>eir team and is working with governments and universities to improve training standards. The business uses best practice companies for evaluating training and benchmarking to ensure their staff training is of the highest quality.</w:t>
      </w:r>
    </w:p>
    <w:p w:rsidR="00000000" w:rsidRDefault="00F0398B">
      <w:pPr>
        <w:spacing w:line="240" w:lineRule="atLeast"/>
      </w:pPr>
    </w:p>
    <w:p w:rsidR="00000000" w:rsidRDefault="00F0398B">
      <w:pPr>
        <w:spacing w:line="240" w:lineRule="atLeast"/>
      </w:pPr>
      <w:r>
        <w:t>A team of Katies employees attended Australia's first fashion traineeship, which combined on and off the job training. The fashion content of the course was enhanced by Katies to enable employees to gain more knowledge of the industry.</w:t>
      </w:r>
    </w:p>
    <w:p w:rsidR="00000000" w:rsidRDefault="00F0398B">
      <w:pPr>
        <w:spacing w:line="240" w:lineRule="atLeast"/>
      </w:pPr>
    </w:p>
    <w:p w:rsidR="00000000" w:rsidRDefault="00F0398B">
      <w:pPr>
        <w:spacing w:line="240" w:lineRule="atLeast"/>
      </w:pPr>
      <w:r>
        <w:t>Myer Grace Bros provides ongoing product</w:t>
      </w:r>
      <w:r>
        <w:t xml:space="preserve"> knowledge programs in conjunction with its suppliers to ensure staff are up-to-date on product features. The business also runs a senior managment development program, where up-and-coming young executives are provided with 2-3 weeks of academic study twice a year at Deakin University Vic. Senior experienced executives discuss the best retail elements and success factors of the business and external experts are used to ensure our executives have access to the latest retail practices.</w:t>
      </w:r>
    </w:p>
    <w:p w:rsidR="00000000" w:rsidRDefault="00F0398B">
      <w:pPr>
        <w:spacing w:line="240" w:lineRule="atLeast"/>
      </w:pPr>
    </w:p>
    <w:p w:rsidR="00000000" w:rsidRDefault="00F0398B">
      <w:pPr>
        <w:spacing w:line="240" w:lineRule="atLeast"/>
      </w:pPr>
      <w:r>
        <w:t>Myer Direct's custom</w:t>
      </w:r>
      <w:r>
        <w:t xml:space="preserve">er service operators under-take skills and product knowledge training. Skills training ensures operators know how to operate Myer Direct's customer ordering systems. Each operator also attends product knowledge training sessions, giving them the opportunity to handle every product offered in the business' latest catalogue. This enables staff to answer questions in an informative and authorative manner. </w:t>
      </w:r>
    </w:p>
    <w:p w:rsidR="00000000" w:rsidRDefault="00F0398B">
      <w:pPr>
        <w:spacing w:line="240" w:lineRule="atLeast"/>
      </w:pPr>
    </w:p>
    <w:p w:rsidR="00000000" w:rsidRDefault="00F0398B">
      <w:pPr>
        <w:spacing w:line="240" w:lineRule="atLeast"/>
        <w:rPr>
          <w:b/>
        </w:rPr>
      </w:pPr>
      <w:r>
        <w:rPr>
          <w:b/>
        </w:rPr>
        <w:t>Our People's Achievements</w:t>
      </w:r>
    </w:p>
    <w:p w:rsidR="00000000" w:rsidRDefault="00F0398B">
      <w:pPr>
        <w:spacing w:line="240" w:lineRule="atLeast"/>
      </w:pPr>
    </w:p>
    <w:p w:rsidR="00000000" w:rsidRDefault="00F0398B">
      <w:pPr>
        <w:spacing w:line="240" w:lineRule="atLeast"/>
      </w:pPr>
      <w:r>
        <w:t>Our people strive hard for success, and we're proud that many of their ac</w:t>
      </w:r>
      <w:r>
        <w:t xml:space="preserve">hievements were recognised during the past year. Gavin Hancock, Managing Director Myer Direct, was awarded </w:t>
      </w:r>
      <w:r>
        <w:rPr>
          <w:i/>
        </w:rPr>
        <w:t>Marketer of the Year</w:t>
      </w:r>
      <w:r>
        <w:t xml:space="preserve"> at the Australian Direct Marketing Awards in November. Mr Hancock said the award was a tribute to the entire team at Myer Direct.</w:t>
      </w:r>
    </w:p>
    <w:p w:rsidR="00000000" w:rsidRDefault="00F0398B">
      <w:pPr>
        <w:spacing w:line="240" w:lineRule="atLeast"/>
      </w:pPr>
    </w:p>
    <w:p w:rsidR="00000000" w:rsidRDefault="00F0398B">
      <w:pPr>
        <w:spacing w:line="240" w:lineRule="atLeast"/>
      </w:pPr>
      <w:r>
        <w:t>"This award is really for the whole team at Myer Direct who strive exceptionally hard to exceed our customers' needs. They ensure that we offer customers the highest standard of service and I'm delighted that our innovation and excellence is being rec</w:t>
      </w:r>
      <w:r>
        <w:t>ognised by the industry," he said.</w:t>
      </w:r>
    </w:p>
    <w:p w:rsidR="00000000" w:rsidRDefault="00F0398B">
      <w:pPr>
        <w:spacing w:line="240" w:lineRule="atLeast"/>
      </w:pPr>
    </w:p>
    <w:p w:rsidR="00000000" w:rsidRDefault="00F0398B">
      <w:pPr>
        <w:spacing w:line="240" w:lineRule="atLeast"/>
        <w:rPr>
          <w:b/>
        </w:rPr>
      </w:pPr>
      <w:r>
        <w:rPr>
          <w:b/>
        </w:rPr>
        <w:t>Retail Executive Awards</w:t>
      </w:r>
    </w:p>
    <w:p w:rsidR="00000000" w:rsidRDefault="00F0398B">
      <w:pPr>
        <w:spacing w:line="240" w:lineRule="atLeast"/>
      </w:pPr>
    </w:p>
    <w:p w:rsidR="00000000" w:rsidRDefault="00F0398B">
      <w:pPr>
        <w:spacing w:line="240" w:lineRule="atLeast"/>
      </w:pPr>
      <w:r>
        <w:t xml:space="preserve">The skills of Australia's young retail employees are recognised annually by state and national retail executive awards. Daniel Musson of Myer Brisbane was awarded the prestigious </w:t>
      </w:r>
      <w:r>
        <w:rPr>
          <w:i/>
        </w:rPr>
        <w:t>Young Retail Executive of the Year Award</w:t>
      </w:r>
      <w:r>
        <w:t xml:space="preserve"> and Yvette Saunders from Myer Launceston was runner up after both won their individual state awards. Coles Myer was well represented at the awards with Patrick Zanetti of Coles South Hedland also in the running after winning th</w:t>
      </w:r>
      <w:r>
        <w:t xml:space="preserve">e </w:t>
      </w:r>
      <w:r>
        <w:rPr>
          <w:i/>
        </w:rPr>
        <w:t>WA Young Retail Executive Award</w:t>
      </w:r>
      <w:r>
        <w:t>.</w:t>
      </w:r>
    </w:p>
    <w:p w:rsidR="00000000" w:rsidRDefault="00F0398B">
      <w:pPr>
        <w:spacing w:line="240" w:lineRule="atLeast"/>
      </w:pPr>
      <w:r>
        <w:t xml:space="preserve">Brendon Williams from Coles Supermarkets Burnie store was runner-up in the </w:t>
      </w:r>
      <w:r>
        <w:rPr>
          <w:i/>
        </w:rPr>
        <w:t>Tasmanian Young Retail Executive Award</w:t>
      </w:r>
      <w:r>
        <w:t xml:space="preserve"> and Judith Barker, Grocery Manager in Training at Coles Belmont, was runner up in the WA awards.</w:t>
      </w:r>
    </w:p>
    <w:p w:rsidR="00000000" w:rsidRDefault="00F0398B">
      <w:pPr>
        <w:spacing w:line="240" w:lineRule="atLeast"/>
      </w:pPr>
    </w:p>
    <w:p w:rsidR="00000000" w:rsidRDefault="00F0398B">
      <w:pPr>
        <w:spacing w:line="240" w:lineRule="atLeast"/>
      </w:pPr>
      <w:r>
        <w:t>Joncon Thompson (Katies, NSW), Cleo Rowley (Coles, NSW), Helen Gombar-Millyn (Coles, NSW), Louise Allen (Katies, Qld), Ruth Webster (Katies, Vic), Sarah Courtney (Officeworks, Vic), and Mark Styles (Coles, Tas) were all finalists in their respective states' Youn</w:t>
      </w:r>
      <w:r>
        <w:t>g Retail Executive competitions.</w:t>
      </w:r>
    </w:p>
    <w:p w:rsidR="00000000" w:rsidRDefault="00F0398B">
      <w:pPr>
        <w:spacing w:line="240" w:lineRule="atLeast"/>
      </w:pPr>
    </w:p>
    <w:p w:rsidR="00000000" w:rsidRDefault="00F0398B">
      <w:pPr>
        <w:spacing w:line="240" w:lineRule="atLeast"/>
        <w:rPr>
          <w:b/>
        </w:rPr>
      </w:pPr>
      <w:r>
        <w:rPr>
          <w:b/>
        </w:rPr>
        <w:t>Retail Studies Awards</w:t>
      </w:r>
    </w:p>
    <w:p w:rsidR="00000000" w:rsidRDefault="00F0398B">
      <w:pPr>
        <w:spacing w:line="240" w:lineRule="atLeast"/>
      </w:pPr>
    </w:p>
    <w:p w:rsidR="00000000" w:rsidRDefault="00F0398B">
      <w:pPr>
        <w:spacing w:line="240" w:lineRule="atLeast"/>
      </w:pPr>
      <w:r>
        <w:t xml:space="preserve">Melanie Barren, Assistant Manager at Katies' Warringah Mall, NSW, was awarded the </w:t>
      </w:r>
      <w:r>
        <w:rPr>
          <w:i/>
        </w:rPr>
        <w:t>Store Management Program Award</w:t>
      </w:r>
      <w:r>
        <w:t xml:space="preserve"> for excellence by the Australian Centre for Retail Studies. Melanie submitted a store improvement plan as part of her assessment and some of her ideas are being investigated by Katies for possible future implementation.</w:t>
      </w:r>
    </w:p>
    <w:p w:rsidR="00000000" w:rsidRDefault="00F0398B">
      <w:pPr>
        <w:spacing w:line="240" w:lineRule="atLeast"/>
      </w:pPr>
    </w:p>
    <w:p w:rsidR="00000000" w:rsidRDefault="00F0398B">
      <w:pPr>
        <w:spacing w:line="240" w:lineRule="atLeast"/>
      </w:pPr>
      <w:r>
        <w:t xml:space="preserve">Jennifer Williams, Coles' Procedures and Documentation Officer, was one of six finalists in the </w:t>
      </w:r>
      <w:r>
        <w:rPr>
          <w:i/>
        </w:rPr>
        <w:t>Australian Supermar</w:t>
      </w:r>
      <w:r>
        <w:rPr>
          <w:i/>
        </w:rPr>
        <w:t>kets Institute Scholarship</w:t>
      </w:r>
      <w:r>
        <w:t>.</w:t>
      </w:r>
    </w:p>
    <w:p w:rsidR="00000000" w:rsidRDefault="00F0398B">
      <w:pPr>
        <w:spacing w:line="240" w:lineRule="atLeast"/>
      </w:pPr>
    </w:p>
    <w:p w:rsidR="00000000" w:rsidRDefault="00F0398B">
      <w:pPr>
        <w:spacing w:line="240" w:lineRule="atLeast"/>
        <w:rPr>
          <w:b/>
        </w:rPr>
      </w:pPr>
      <w:r>
        <w:rPr>
          <w:b/>
        </w:rPr>
        <w:t>Training Awards</w:t>
      </w:r>
    </w:p>
    <w:p w:rsidR="00000000" w:rsidRDefault="00F0398B">
      <w:pPr>
        <w:spacing w:line="240" w:lineRule="atLeast"/>
      </w:pPr>
    </w:p>
    <w:p w:rsidR="00000000" w:rsidRDefault="00F0398B">
      <w:pPr>
        <w:spacing w:line="240" w:lineRule="atLeast"/>
      </w:pPr>
      <w:r>
        <w:t xml:space="preserve">Coles Supermarkets was a finalist in the Australian National Training Authorities' </w:t>
      </w:r>
      <w:r>
        <w:rPr>
          <w:i/>
        </w:rPr>
        <w:t>Employer of the Year Award</w:t>
      </w:r>
      <w:r>
        <w:t>, for their significant achievements in staff training and development. Coles was the eventual winner of the Retail, Wholesale &amp; Associated Services category.</w:t>
      </w:r>
    </w:p>
    <w:p w:rsidR="00000000" w:rsidRDefault="00F0398B">
      <w:pPr>
        <w:spacing w:line="240" w:lineRule="atLeast"/>
      </w:pPr>
    </w:p>
    <w:p w:rsidR="00000000" w:rsidRDefault="00F0398B">
      <w:pPr>
        <w:spacing w:line="240" w:lineRule="atLeast"/>
        <w:rPr>
          <w:b/>
        </w:rPr>
      </w:pPr>
      <w:r>
        <w:rPr>
          <w:b/>
        </w:rPr>
        <w:t>CEO's Awards for Excellence</w:t>
      </w:r>
    </w:p>
    <w:p w:rsidR="00000000" w:rsidRDefault="00F0398B">
      <w:pPr>
        <w:spacing w:line="240" w:lineRule="atLeast"/>
      </w:pPr>
    </w:p>
    <w:p w:rsidR="00000000" w:rsidRDefault="00F0398B">
      <w:pPr>
        <w:spacing w:line="240" w:lineRule="atLeast"/>
      </w:pPr>
      <w:r>
        <w:t xml:space="preserve">A new program to recognise excellent performance in relation to customer service and merchandising was introduced. Known as the </w:t>
      </w:r>
      <w:r>
        <w:rPr>
          <w:i/>
        </w:rPr>
        <w:t>Chief Executive Officer's Awards</w:t>
      </w:r>
      <w:r>
        <w:rPr>
          <w:i/>
        </w:rPr>
        <w:t xml:space="preserve"> for Excellence</w:t>
      </w:r>
      <w:r>
        <w:t>, the program further reinforces the practical application of the Company Vision. Staff who are members of successful teams, are recognised by allocations of employee shares.</w:t>
      </w:r>
    </w:p>
    <w:p w:rsidR="00000000" w:rsidRDefault="00F0398B">
      <w:pPr>
        <w:spacing w:line="240" w:lineRule="atLeast"/>
      </w:pPr>
    </w:p>
    <w:p w:rsidR="00000000" w:rsidRDefault="00F0398B">
      <w:pPr>
        <w:spacing w:line="240" w:lineRule="atLeast"/>
      </w:pPr>
      <w:r>
        <w:t xml:space="preserve">Coles, Target and Bi-Lo were judged winners of the 1995 awards. Coles won the Customer Service category for their work in re-engineering the business' check-out service area. </w:t>
      </w:r>
    </w:p>
    <w:p w:rsidR="00000000" w:rsidRDefault="00F0398B">
      <w:pPr>
        <w:spacing w:line="240" w:lineRule="atLeast"/>
      </w:pPr>
    </w:p>
    <w:p w:rsidR="00000000" w:rsidRDefault="00F0398B">
      <w:pPr>
        <w:spacing w:line="240" w:lineRule="atLeast"/>
      </w:pPr>
      <w:r>
        <w:t xml:space="preserve">Target, winner of the Merchandising category, was recognised for their work in the repositioning of ladies' underwear coordinates, which is </w:t>
      </w:r>
      <w:r>
        <w:t>producing increases in sales and profits. The team at Bi-Lo received a special commendation for their work in developing and implementing the Mega Frrresh format.</w:t>
      </w:r>
    </w:p>
    <w:p w:rsidR="00000000" w:rsidRDefault="00F0398B">
      <w:pPr>
        <w:spacing w:line="240" w:lineRule="atLeast"/>
      </w:pPr>
    </w:p>
    <w:p w:rsidR="00000000" w:rsidRDefault="00F0398B">
      <w:pPr>
        <w:spacing w:line="240" w:lineRule="atLeast"/>
      </w:pPr>
      <w:r>
        <w:t>Chief Executive Officer, Peter Bartels, said the winning teams demonstrated innovation, quality and excellence. "All of the people behind these entries have demonstrated outstanding talent and their hard work and commitment is contributing significantly to our success," said Mr Bartels.</w:t>
      </w:r>
    </w:p>
    <w:p w:rsidR="00000000" w:rsidRDefault="00F0398B">
      <w:pPr>
        <w:spacing w:line="240" w:lineRule="atLeast"/>
      </w:pPr>
    </w:p>
    <w:p w:rsidR="00000000" w:rsidRDefault="00F0398B">
      <w:pPr>
        <w:spacing w:line="240" w:lineRule="atLeast"/>
        <w:rPr>
          <w:b/>
        </w:rPr>
      </w:pPr>
      <w:r>
        <w:rPr>
          <w:b/>
        </w:rPr>
        <w:t>Business Awards</w:t>
      </w:r>
    </w:p>
    <w:p w:rsidR="00000000" w:rsidRDefault="00F0398B">
      <w:pPr>
        <w:spacing w:line="240" w:lineRule="atLeast"/>
      </w:pPr>
    </w:p>
    <w:p w:rsidR="00000000" w:rsidRDefault="00F0398B">
      <w:pPr>
        <w:spacing w:line="240" w:lineRule="atLeast"/>
      </w:pPr>
      <w:r>
        <w:t xml:space="preserve">Target's </w:t>
      </w:r>
      <w:r>
        <w:rPr>
          <w:i/>
        </w:rPr>
        <w:t>Merchandising Award</w:t>
      </w:r>
      <w:r>
        <w:t xml:space="preserve"> was won</w:t>
      </w:r>
      <w:r>
        <w:t xml:space="preserve"> by Michele Hamdorf and her team for their work in the repositioning of ladies' underwear coordinates. This group also won the CEO's Award. </w:t>
      </w:r>
    </w:p>
    <w:p w:rsidR="00000000" w:rsidRDefault="00F0398B">
      <w:pPr>
        <w:spacing w:line="240" w:lineRule="atLeast"/>
      </w:pPr>
    </w:p>
    <w:p w:rsidR="00000000" w:rsidRDefault="00F0398B">
      <w:pPr>
        <w:spacing w:line="240" w:lineRule="atLeast"/>
      </w:pPr>
      <w:r>
        <w:t xml:space="preserve">Target's </w:t>
      </w:r>
      <w:r>
        <w:rPr>
          <w:i/>
        </w:rPr>
        <w:t>Customer Service Award</w:t>
      </w:r>
      <w:r>
        <w:t xml:space="preserve"> was won by John Bryce for his work in introducing a facility for customers to pay utility accounts at any Target store. The business' </w:t>
      </w:r>
      <w:r>
        <w:rPr>
          <w:i/>
        </w:rPr>
        <w:t>Productivity Award</w:t>
      </w:r>
      <w:r>
        <w:t xml:space="preserve"> was won by David Scott, Phil King and Bruce Arthur for their work in improving the manual stocktake process by using radio frequency technology to achieve a more timely, cost-effectiv</w:t>
      </w:r>
      <w:r>
        <w:t xml:space="preserve">e and accurate result. </w:t>
      </w:r>
    </w:p>
    <w:p w:rsidR="00000000" w:rsidRDefault="00F0398B">
      <w:pPr>
        <w:spacing w:line="240" w:lineRule="atLeast"/>
      </w:pPr>
    </w:p>
    <w:p w:rsidR="00000000" w:rsidRDefault="00F0398B">
      <w:pPr>
        <w:spacing w:line="240" w:lineRule="atLeast"/>
      </w:pPr>
      <w:r>
        <w:t xml:space="preserve">Katies' </w:t>
      </w:r>
      <w:r>
        <w:rPr>
          <w:i/>
        </w:rPr>
        <w:t>Focus on Success</w:t>
      </w:r>
      <w:r>
        <w:t xml:space="preserve"> awards paid tribute to their top achievers and almost 50 individuals and teams were recognised for their success.</w:t>
      </w:r>
    </w:p>
    <w:p w:rsidR="00000000" w:rsidRDefault="00F0398B">
      <w:pPr>
        <w:spacing w:line="240" w:lineRule="atLeast"/>
      </w:pPr>
    </w:p>
    <w:p w:rsidR="00000000" w:rsidRDefault="00F0398B">
      <w:pPr>
        <w:spacing w:line="240" w:lineRule="atLeast"/>
      </w:pPr>
      <w:r>
        <w:t xml:space="preserve">Sofia Costanzo was named Myer Direct's </w:t>
      </w:r>
      <w:r>
        <w:rPr>
          <w:i/>
        </w:rPr>
        <w:t>Employee of the Year</w:t>
      </w:r>
      <w:r>
        <w:t xml:space="preserve">. Sofia, the team leader in the business' Customer Service Call Centre, was recognised for her work to ensure Myer Direct's customer service is of the highest possible standard, by coaching, supporting and leading her staff by example. </w:t>
      </w:r>
    </w:p>
    <w:p w:rsidR="00000000" w:rsidRDefault="00F0398B">
      <w:pPr>
        <w:spacing w:line="240" w:lineRule="atLeast"/>
      </w:pPr>
    </w:p>
    <w:p w:rsidR="00000000" w:rsidRDefault="00F0398B">
      <w:pPr>
        <w:spacing w:line="240" w:lineRule="atLeast"/>
      </w:pPr>
      <w:r>
        <w:t xml:space="preserve">Myer Grace Bros' </w:t>
      </w:r>
      <w:r>
        <w:rPr>
          <w:i/>
        </w:rPr>
        <w:t>Enterprise Award</w:t>
      </w:r>
      <w:r>
        <w:t xml:space="preserve"> was won by</w:t>
      </w:r>
      <w:r>
        <w:t xml:space="preserve"> the business' Corporate Shopping Service team, which provides the corporate market with a range of shopping services such as merchandise fulfilment and corporate gift vouchers. </w:t>
      </w:r>
    </w:p>
    <w:p w:rsidR="00000000" w:rsidRDefault="00F0398B">
      <w:pPr>
        <w:spacing w:line="240" w:lineRule="atLeast"/>
      </w:pPr>
    </w:p>
    <w:p w:rsidR="00000000" w:rsidRDefault="00F0398B">
      <w:pPr>
        <w:spacing w:line="240" w:lineRule="atLeast"/>
      </w:pPr>
      <w:r>
        <w:t xml:space="preserve">The business' 1995 </w:t>
      </w:r>
      <w:r>
        <w:rPr>
          <w:i/>
        </w:rPr>
        <w:t>Managing Director's Excellence Award</w:t>
      </w:r>
      <w:r>
        <w:t xml:space="preserve"> was awarded to Grace Bros Macquarie store staff for implementing a Product Knowledge Trade Fair to enable local staff to interact with suppliers and gain relevant product knowledge. The concept has since been adopted at all Myer Grace Bros stores. </w:t>
      </w:r>
    </w:p>
    <w:p w:rsidR="00000000" w:rsidRDefault="00F0398B">
      <w:pPr>
        <w:spacing w:line="240" w:lineRule="atLeast"/>
      </w:pPr>
    </w:p>
    <w:p w:rsidR="00000000" w:rsidRDefault="00F0398B">
      <w:pPr>
        <w:spacing w:line="240" w:lineRule="atLeast"/>
      </w:pPr>
      <w:r>
        <w:t xml:space="preserve">During the year Kmart </w:t>
      </w:r>
      <w:r>
        <w:t xml:space="preserve">introduced the </w:t>
      </w:r>
      <w:r>
        <w:rPr>
          <w:i/>
        </w:rPr>
        <w:t>Kmart Recognition Award</w:t>
      </w:r>
      <w:r>
        <w:t xml:space="preserve">. A total of 52 staff were nominated by colleagues and peers and recognised for their exceptional performance and achievements. </w:t>
      </w:r>
    </w:p>
    <w:p w:rsidR="00000000" w:rsidRDefault="00F0398B">
      <w:pPr>
        <w:spacing w:line="240" w:lineRule="atLeast"/>
      </w:pPr>
    </w:p>
    <w:p w:rsidR="00000000" w:rsidRDefault="00F0398B">
      <w:pPr>
        <w:pStyle w:val="Heading2"/>
      </w:pPr>
      <w:r>
        <w:t>Management Directory</w:t>
      </w:r>
    </w:p>
    <w:p w:rsidR="00000000" w:rsidRDefault="00F0398B">
      <w:pPr>
        <w:spacing w:line="240" w:lineRule="atLeast"/>
        <w:rPr>
          <w:b/>
        </w:rPr>
      </w:pPr>
    </w:p>
    <w:p w:rsidR="00000000" w:rsidRDefault="00F0398B">
      <w:pPr>
        <w:spacing w:line="240" w:lineRule="atLeast"/>
        <w:rPr>
          <w:b/>
        </w:rPr>
      </w:pPr>
      <w:r>
        <w:rPr>
          <w:b/>
        </w:rPr>
        <w:t>Executive Board</w:t>
      </w:r>
    </w:p>
    <w:p w:rsidR="00000000" w:rsidRDefault="00F0398B">
      <w:pPr>
        <w:spacing w:line="240" w:lineRule="atLeast"/>
      </w:pPr>
    </w:p>
    <w:p w:rsidR="00000000" w:rsidRDefault="00F0398B">
      <w:pPr>
        <w:spacing w:line="240" w:lineRule="atLeast"/>
      </w:pPr>
      <w:r>
        <w:t>The Executive Board is responsible for Group policy and shareholder return strategies. Working closely with the Board of Directors, the Executive Board is committed to creating sustainable competitive advantage and returns from our brands and ensuring good corporate governance.</w:t>
      </w:r>
    </w:p>
    <w:p w:rsidR="00000000" w:rsidRDefault="00F0398B">
      <w:pPr>
        <w:spacing w:line="240" w:lineRule="atLeast"/>
      </w:pPr>
      <w:r>
        <w:t>Key responsibilitie</w:t>
      </w:r>
      <w:r>
        <w:t xml:space="preserve">s being: </w:t>
      </w:r>
    </w:p>
    <w:p w:rsidR="00000000" w:rsidRDefault="00F0398B">
      <w:pPr>
        <w:pStyle w:val="HangIndent0"/>
      </w:pPr>
      <w:r>
        <w:t>*</w:t>
      </w:r>
      <w:r>
        <w:tab/>
        <w:t xml:space="preserve">Group strategy; </w:t>
      </w:r>
    </w:p>
    <w:p w:rsidR="00000000" w:rsidRDefault="00F0398B">
      <w:pPr>
        <w:pStyle w:val="HangIndent0"/>
      </w:pPr>
      <w:r>
        <w:t>*</w:t>
      </w:r>
      <w:r>
        <w:tab/>
        <w:t xml:space="preserve">Legal policy and advice; </w:t>
      </w:r>
    </w:p>
    <w:p w:rsidR="00000000" w:rsidRDefault="00F0398B">
      <w:pPr>
        <w:pStyle w:val="HangIndent0"/>
      </w:pPr>
      <w:r>
        <w:t>*</w:t>
      </w:r>
      <w:r>
        <w:tab/>
        <w:t xml:space="preserve">Company secretarial; </w:t>
      </w:r>
    </w:p>
    <w:p w:rsidR="00000000" w:rsidRDefault="00F0398B">
      <w:pPr>
        <w:pStyle w:val="HangIndent0"/>
      </w:pPr>
      <w:r>
        <w:t>*</w:t>
      </w:r>
      <w:r>
        <w:tab/>
        <w:t xml:space="preserve">Human Resource planning and development; </w:t>
      </w:r>
    </w:p>
    <w:p w:rsidR="00000000" w:rsidRDefault="00F0398B">
      <w:pPr>
        <w:pStyle w:val="HangIndent0"/>
      </w:pPr>
      <w:r>
        <w:t>*</w:t>
      </w:r>
      <w:r>
        <w:tab/>
        <w:t xml:space="preserve">Finance; and </w:t>
      </w:r>
    </w:p>
    <w:p w:rsidR="00000000" w:rsidRDefault="00F0398B">
      <w:pPr>
        <w:pStyle w:val="HangIndent0"/>
      </w:pPr>
      <w:r>
        <w:t>*</w:t>
      </w:r>
      <w:r>
        <w:tab/>
        <w:t>Internal and external communication.</w:t>
      </w:r>
    </w:p>
    <w:p w:rsidR="00000000" w:rsidRDefault="00F0398B">
      <w:pPr>
        <w:pStyle w:val="HangIndent0"/>
      </w:pPr>
    </w:p>
    <w:p w:rsidR="00000000" w:rsidRDefault="00F0398B">
      <w:pPr>
        <w:spacing w:line="240" w:lineRule="atLeast"/>
        <w:rPr>
          <w:b/>
        </w:rPr>
      </w:pPr>
      <w:r>
        <w:rPr>
          <w:b/>
        </w:rPr>
        <w:t>Peter Bartels,* Age 55 (Chairman)</w:t>
      </w:r>
    </w:p>
    <w:p w:rsidR="00000000" w:rsidRDefault="00F0398B">
      <w:pPr>
        <w:spacing w:line="240" w:lineRule="atLeast"/>
      </w:pPr>
      <w:r>
        <w:t>Managing Director and CEO</w:t>
      </w:r>
    </w:p>
    <w:p w:rsidR="00000000" w:rsidRDefault="00F0398B">
      <w:pPr>
        <w:spacing w:line="240" w:lineRule="atLeast"/>
      </w:pPr>
      <w:r>
        <w:t xml:space="preserve">Mr Bartels has extensive experience in successfully managing large international operations, with particular expertise in marketing and manufacturing in the brewing, food and pharmaceutical industries. </w:t>
      </w:r>
    </w:p>
    <w:p w:rsidR="00000000" w:rsidRDefault="00F0398B">
      <w:pPr>
        <w:spacing w:line="240" w:lineRule="atLeast"/>
      </w:pPr>
    </w:p>
    <w:p w:rsidR="00000000" w:rsidRDefault="00F0398B">
      <w:pPr>
        <w:spacing w:line="240" w:lineRule="atLeast"/>
        <w:rPr>
          <w:b/>
        </w:rPr>
      </w:pPr>
      <w:r>
        <w:rPr>
          <w:b/>
        </w:rPr>
        <w:t>Dennis Eck,* Age 53</w:t>
      </w:r>
    </w:p>
    <w:p w:rsidR="00000000" w:rsidRDefault="00F0398B">
      <w:pPr>
        <w:spacing w:line="240" w:lineRule="atLeast"/>
      </w:pPr>
      <w:r>
        <w:t>Chief Operating Officer Business U</w:t>
      </w:r>
      <w:r>
        <w:t>nits</w:t>
      </w:r>
    </w:p>
    <w:p w:rsidR="00000000" w:rsidRDefault="00F0398B">
      <w:pPr>
        <w:spacing w:line="240" w:lineRule="atLeast"/>
      </w:pPr>
      <w:r>
        <w:t>Mr Eck has over 25 years of retailing experience, holding key positions in food and merchandise companies in the USA including American Stores Inc and the Vons Company.</w:t>
      </w:r>
    </w:p>
    <w:p w:rsidR="00000000" w:rsidRDefault="00F0398B">
      <w:pPr>
        <w:spacing w:line="240" w:lineRule="atLeast"/>
      </w:pPr>
    </w:p>
    <w:p w:rsidR="00000000" w:rsidRDefault="00F0398B">
      <w:pPr>
        <w:spacing w:line="240" w:lineRule="atLeast"/>
        <w:rPr>
          <w:b/>
        </w:rPr>
      </w:pPr>
      <w:r>
        <w:rPr>
          <w:b/>
        </w:rPr>
        <w:t>Tim Hammon,* Age 42</w:t>
      </w:r>
    </w:p>
    <w:p w:rsidR="00000000" w:rsidRDefault="00F0398B">
      <w:pPr>
        <w:spacing w:line="240" w:lineRule="atLeast"/>
      </w:pPr>
      <w:r>
        <w:t>General Counsel to the Board</w:t>
      </w:r>
    </w:p>
    <w:p w:rsidR="00000000" w:rsidRDefault="00F0398B">
      <w:pPr>
        <w:spacing w:line="240" w:lineRule="atLeast"/>
      </w:pPr>
      <w:r>
        <w:t>Mr Hammon has held several senior positions at Mallesons Stephen Jaques prior to joining Coles Myer this year.</w:t>
      </w:r>
    </w:p>
    <w:p w:rsidR="00000000" w:rsidRDefault="00F0398B">
      <w:pPr>
        <w:spacing w:line="240" w:lineRule="atLeast"/>
      </w:pPr>
    </w:p>
    <w:p w:rsidR="00000000" w:rsidRDefault="00F0398B">
      <w:pPr>
        <w:spacing w:line="240" w:lineRule="atLeast"/>
        <w:rPr>
          <w:b/>
        </w:rPr>
      </w:pPr>
      <w:r>
        <w:rPr>
          <w:b/>
        </w:rPr>
        <w:t>Peter Hosking,* Age 53</w:t>
      </w:r>
    </w:p>
    <w:p w:rsidR="00000000" w:rsidRDefault="00F0398B">
      <w:pPr>
        <w:spacing w:line="240" w:lineRule="atLeast"/>
      </w:pPr>
      <w:r>
        <w:t>Director Personnel</w:t>
      </w:r>
    </w:p>
    <w:p w:rsidR="00000000" w:rsidRDefault="00F0398B">
      <w:pPr>
        <w:spacing w:line="240" w:lineRule="atLeast"/>
      </w:pPr>
      <w:r>
        <w:t>Mr Hosking's career spans more than 30 years, holding various personnel positions with Ford Motor Company in Asia Pacific; Ca</w:t>
      </w:r>
      <w:r>
        <w:t xml:space="preserve">rlton &amp; United Breweries; Elders Brewing and Foster's Brewing Group. </w:t>
      </w:r>
    </w:p>
    <w:p w:rsidR="00000000" w:rsidRDefault="00F0398B">
      <w:pPr>
        <w:spacing w:line="240" w:lineRule="atLeast"/>
      </w:pPr>
    </w:p>
    <w:p w:rsidR="00000000" w:rsidRDefault="00F0398B">
      <w:pPr>
        <w:spacing w:line="240" w:lineRule="atLeast"/>
        <w:rPr>
          <w:b/>
        </w:rPr>
      </w:pPr>
      <w:r>
        <w:rPr>
          <w:b/>
        </w:rPr>
        <w:t>Keith Irvine,* Age 58 (Secretary)</w:t>
      </w:r>
    </w:p>
    <w:p w:rsidR="00000000" w:rsidRDefault="00F0398B">
      <w:pPr>
        <w:spacing w:line="240" w:lineRule="atLeast"/>
      </w:pPr>
      <w:r>
        <w:t>Company Secretary</w:t>
      </w:r>
    </w:p>
    <w:p w:rsidR="00000000" w:rsidRDefault="00F0398B">
      <w:pPr>
        <w:spacing w:line="240" w:lineRule="atLeast"/>
      </w:pPr>
      <w:r>
        <w:t>Mr Irvine has more than 40 years financial experience in banking and retailing. He has worked for the ANZ Bank, Myer Southern Stores and Ezywalkin.</w:t>
      </w:r>
    </w:p>
    <w:p w:rsidR="00000000" w:rsidRDefault="00F0398B">
      <w:pPr>
        <w:spacing w:line="240" w:lineRule="atLeast"/>
      </w:pPr>
    </w:p>
    <w:p w:rsidR="00000000" w:rsidRDefault="00F0398B">
      <w:pPr>
        <w:spacing w:line="240" w:lineRule="atLeast"/>
        <w:rPr>
          <w:b/>
        </w:rPr>
      </w:pPr>
      <w:r>
        <w:rPr>
          <w:b/>
        </w:rPr>
        <w:t>Peter Morgan,* Age 52</w:t>
      </w:r>
    </w:p>
    <w:p w:rsidR="00000000" w:rsidRDefault="00F0398B">
      <w:pPr>
        <w:spacing w:line="240" w:lineRule="atLeast"/>
      </w:pPr>
      <w:r>
        <w:t>Director Corporate Affairs</w:t>
      </w:r>
    </w:p>
    <w:p w:rsidR="00000000" w:rsidRDefault="00F0398B">
      <w:pPr>
        <w:spacing w:line="240" w:lineRule="atLeast"/>
      </w:pPr>
      <w:r>
        <w:t xml:space="preserve">Mr Morgan has over 35 years of retailing experience in managing, controlling and operating Coles Myer's businesses including Managing Director of Target, Kmart and Specialty Group. </w:t>
      </w:r>
    </w:p>
    <w:p w:rsidR="00000000" w:rsidRDefault="00F0398B">
      <w:pPr>
        <w:spacing w:line="240" w:lineRule="atLeast"/>
      </w:pPr>
    </w:p>
    <w:p w:rsidR="00000000" w:rsidRDefault="00F0398B">
      <w:pPr>
        <w:spacing w:line="240" w:lineRule="atLeast"/>
        <w:rPr>
          <w:b/>
        </w:rPr>
      </w:pPr>
      <w:r>
        <w:rPr>
          <w:b/>
        </w:rPr>
        <w:t>John Schmoll,* Age 47</w:t>
      </w:r>
    </w:p>
    <w:p w:rsidR="00000000" w:rsidRDefault="00F0398B">
      <w:pPr>
        <w:spacing w:line="240" w:lineRule="atLeast"/>
      </w:pPr>
      <w:r>
        <w:t>Chief Financial Officer</w:t>
      </w:r>
    </w:p>
    <w:p w:rsidR="00000000" w:rsidRDefault="00F0398B">
      <w:pPr>
        <w:spacing w:line="240" w:lineRule="atLeast"/>
      </w:pPr>
      <w:r>
        <w:t>Mr Schmoll is the most senior financial executive in the company. He has 22 years of extensive retail and global experience gained through a number of senior financial positions with companies in South Africa, Australia and Singapore.</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Executive Finance Committee</w:t>
      </w:r>
    </w:p>
    <w:p w:rsidR="00000000" w:rsidRDefault="00F0398B">
      <w:pPr>
        <w:spacing w:line="240" w:lineRule="atLeast"/>
      </w:pPr>
    </w:p>
    <w:p w:rsidR="00000000" w:rsidRDefault="00F0398B">
      <w:pPr>
        <w:spacing w:line="240" w:lineRule="atLeast"/>
      </w:pPr>
      <w:r>
        <w:t>The Executive Finance Committee considers all policy concerning:</w:t>
      </w:r>
    </w:p>
    <w:p w:rsidR="00000000" w:rsidRDefault="00F0398B">
      <w:pPr>
        <w:pStyle w:val="HangIndent0"/>
      </w:pPr>
      <w:r>
        <w:t>*</w:t>
      </w:r>
      <w:r>
        <w:tab/>
        <w:t xml:space="preserve">Finance; </w:t>
      </w:r>
    </w:p>
    <w:p w:rsidR="00000000" w:rsidRDefault="00F0398B">
      <w:pPr>
        <w:pStyle w:val="HangIndent0"/>
      </w:pPr>
      <w:r>
        <w:t>*</w:t>
      </w:r>
      <w:r>
        <w:tab/>
        <w:t xml:space="preserve">Taxation; </w:t>
      </w:r>
    </w:p>
    <w:p w:rsidR="00000000" w:rsidRDefault="00F0398B">
      <w:pPr>
        <w:pStyle w:val="HangIndent0"/>
      </w:pPr>
      <w:r>
        <w:t>*</w:t>
      </w:r>
      <w:r>
        <w:tab/>
        <w:t xml:space="preserve">Financial reporting; </w:t>
      </w:r>
    </w:p>
    <w:p w:rsidR="00000000" w:rsidRDefault="00F0398B">
      <w:pPr>
        <w:pStyle w:val="HangIndent0"/>
      </w:pPr>
      <w:r>
        <w:t>*</w:t>
      </w:r>
      <w:r>
        <w:tab/>
        <w:t>Risk management and internal audit.</w:t>
      </w:r>
    </w:p>
    <w:p w:rsidR="00000000" w:rsidRDefault="00F0398B">
      <w:pPr>
        <w:spacing w:line="240" w:lineRule="atLeast"/>
        <w:rPr>
          <w:b/>
        </w:rPr>
      </w:pPr>
    </w:p>
    <w:p w:rsidR="00000000" w:rsidRDefault="00F0398B">
      <w:pPr>
        <w:spacing w:line="240" w:lineRule="atLeast"/>
      </w:pPr>
      <w:r>
        <w:rPr>
          <w:b/>
        </w:rPr>
        <w:t>Peter Bartels,* (Chairman)</w:t>
      </w:r>
    </w:p>
    <w:p w:rsidR="00000000" w:rsidRDefault="00F0398B">
      <w:pPr>
        <w:spacing w:line="240" w:lineRule="atLeast"/>
      </w:pPr>
      <w:r>
        <w:t>Mana</w:t>
      </w:r>
      <w:r>
        <w:t>ging Director and CEO</w:t>
      </w:r>
    </w:p>
    <w:p w:rsidR="00000000" w:rsidRDefault="00F0398B">
      <w:pPr>
        <w:spacing w:line="240" w:lineRule="atLeast"/>
      </w:pPr>
    </w:p>
    <w:p w:rsidR="00000000" w:rsidRDefault="00F0398B">
      <w:pPr>
        <w:spacing w:line="240" w:lineRule="atLeast"/>
        <w:rPr>
          <w:b/>
        </w:rPr>
      </w:pPr>
      <w:r>
        <w:rPr>
          <w:b/>
        </w:rPr>
        <w:t>John Schmoll,*</w:t>
      </w:r>
    </w:p>
    <w:p w:rsidR="00000000" w:rsidRDefault="00F0398B">
      <w:pPr>
        <w:spacing w:line="240" w:lineRule="atLeast"/>
      </w:pPr>
      <w:r>
        <w:t>Chief Financial Officer</w:t>
      </w:r>
    </w:p>
    <w:p w:rsidR="00000000" w:rsidRDefault="00F0398B">
      <w:pPr>
        <w:spacing w:line="240" w:lineRule="atLeast"/>
      </w:pPr>
    </w:p>
    <w:p w:rsidR="00000000" w:rsidRDefault="00F0398B">
      <w:pPr>
        <w:spacing w:line="240" w:lineRule="atLeast"/>
        <w:rPr>
          <w:b/>
        </w:rPr>
      </w:pPr>
      <w:r>
        <w:rPr>
          <w:b/>
        </w:rPr>
        <w:t>John Box, Age 44</w:t>
      </w:r>
    </w:p>
    <w:p w:rsidR="00000000" w:rsidRDefault="00F0398B">
      <w:pPr>
        <w:spacing w:line="240" w:lineRule="atLeast"/>
      </w:pPr>
      <w:r>
        <w:t>General Manager, Group Accounting and Reporting</w:t>
      </w:r>
    </w:p>
    <w:p w:rsidR="00000000" w:rsidRDefault="00F0398B">
      <w:pPr>
        <w:spacing w:line="240" w:lineRule="atLeast"/>
      </w:pPr>
      <w:r>
        <w:t>Mr Box joined Coles Myer in 1983 after working in Chartered Accounting and the finance industry.</w:t>
      </w:r>
    </w:p>
    <w:p w:rsidR="00000000" w:rsidRDefault="00F0398B">
      <w:pPr>
        <w:spacing w:line="240" w:lineRule="atLeast"/>
      </w:pPr>
    </w:p>
    <w:p w:rsidR="00000000" w:rsidRDefault="00F0398B">
      <w:pPr>
        <w:spacing w:line="240" w:lineRule="atLeast"/>
        <w:rPr>
          <w:b/>
        </w:rPr>
      </w:pPr>
      <w:r>
        <w:rPr>
          <w:b/>
        </w:rPr>
        <w:t>Peter Calder,* Age 50</w:t>
      </w:r>
    </w:p>
    <w:p w:rsidR="00000000" w:rsidRDefault="00F0398B">
      <w:pPr>
        <w:spacing w:line="240" w:lineRule="atLeast"/>
      </w:pPr>
      <w:r>
        <w:t>Director Internal Audit and Risk Management</w:t>
      </w:r>
    </w:p>
    <w:p w:rsidR="00000000" w:rsidRDefault="00F0398B">
      <w:pPr>
        <w:spacing w:line="240" w:lineRule="atLeast"/>
      </w:pPr>
      <w:r>
        <w:t>Mr Calder, a CPA joined the company in 1976 and was appointed to his current position in 1995.</w:t>
      </w:r>
    </w:p>
    <w:p w:rsidR="00000000" w:rsidRDefault="00F0398B">
      <w:pPr>
        <w:spacing w:line="240" w:lineRule="atLeast"/>
      </w:pPr>
    </w:p>
    <w:p w:rsidR="00000000" w:rsidRDefault="00F0398B">
      <w:pPr>
        <w:spacing w:line="240" w:lineRule="atLeast"/>
        <w:rPr>
          <w:b/>
        </w:rPr>
      </w:pPr>
      <w:r>
        <w:rPr>
          <w:b/>
        </w:rPr>
        <w:t>Ken Latchford,* Age 43</w:t>
      </w:r>
    </w:p>
    <w:p w:rsidR="00000000" w:rsidRDefault="00F0398B">
      <w:pPr>
        <w:spacing w:line="240" w:lineRule="atLeast"/>
      </w:pPr>
      <w:r>
        <w:t xml:space="preserve">Group Treasurer </w:t>
      </w:r>
    </w:p>
    <w:p w:rsidR="00000000" w:rsidRDefault="00F0398B">
      <w:pPr>
        <w:spacing w:line="240" w:lineRule="atLeast"/>
      </w:pPr>
      <w:r>
        <w:t>Mr Latchford joined the company in 1983. In 1994 he won the Treasurer</w:t>
      </w:r>
      <w:r>
        <w:t xml:space="preserve"> of the Year Award from the Australian Society of Corporate Treasurers. </w:t>
      </w:r>
    </w:p>
    <w:p w:rsidR="00000000" w:rsidRDefault="00F0398B">
      <w:pPr>
        <w:spacing w:line="240" w:lineRule="atLeast"/>
      </w:pPr>
    </w:p>
    <w:p w:rsidR="00000000" w:rsidRDefault="00F0398B">
      <w:pPr>
        <w:spacing w:line="240" w:lineRule="atLeast"/>
        <w:rPr>
          <w:b/>
        </w:rPr>
      </w:pPr>
      <w:r>
        <w:rPr>
          <w:b/>
        </w:rPr>
        <w:t>Howard Mowlem, Age 43</w:t>
      </w:r>
    </w:p>
    <w:p w:rsidR="00000000" w:rsidRDefault="00F0398B">
      <w:pPr>
        <w:spacing w:line="240" w:lineRule="atLeast"/>
      </w:pPr>
      <w:r>
        <w:t>Group General Manager Planning</w:t>
      </w:r>
    </w:p>
    <w:p w:rsidR="00000000" w:rsidRDefault="00F0398B">
      <w:pPr>
        <w:spacing w:line="240" w:lineRule="atLeast"/>
      </w:pPr>
      <w:r>
        <w:t>Mr Mowlem joined Coles Myer's Finance Department in 1987. He has held various positions in the finance area.</w:t>
      </w:r>
    </w:p>
    <w:p w:rsidR="00000000" w:rsidRDefault="00F0398B">
      <w:pPr>
        <w:spacing w:line="240" w:lineRule="atLeast"/>
      </w:pPr>
    </w:p>
    <w:p w:rsidR="00000000" w:rsidRDefault="00F0398B">
      <w:pPr>
        <w:spacing w:line="240" w:lineRule="atLeast"/>
        <w:rPr>
          <w:b/>
        </w:rPr>
      </w:pPr>
      <w:r>
        <w:rPr>
          <w:b/>
        </w:rPr>
        <w:t>Romano Nenna,* Age 42</w:t>
      </w:r>
    </w:p>
    <w:p w:rsidR="00000000" w:rsidRDefault="00F0398B">
      <w:pPr>
        <w:spacing w:line="240" w:lineRule="atLeast"/>
      </w:pPr>
      <w:r>
        <w:t>Group General Manager Taxation Services</w:t>
      </w:r>
    </w:p>
    <w:p w:rsidR="00000000" w:rsidRDefault="00F0398B">
      <w:pPr>
        <w:spacing w:line="240" w:lineRule="atLeast"/>
      </w:pPr>
      <w:r>
        <w:t>Mr Nenna has worked for the Australian Taxation Office and for BHP before joining the company in 1984.</w:t>
      </w:r>
    </w:p>
    <w:p w:rsidR="00000000" w:rsidRDefault="00F0398B">
      <w:pPr>
        <w:spacing w:line="240" w:lineRule="atLeast"/>
      </w:pPr>
    </w:p>
    <w:p w:rsidR="00000000" w:rsidRDefault="00F0398B">
      <w:pPr>
        <w:spacing w:line="240" w:lineRule="atLeast"/>
        <w:rPr>
          <w:b/>
        </w:rPr>
      </w:pPr>
      <w:r>
        <w:rPr>
          <w:b/>
        </w:rPr>
        <w:t>Michael Williams, Age 42 (Secretary)</w:t>
      </w:r>
    </w:p>
    <w:p w:rsidR="00000000" w:rsidRDefault="00F0398B">
      <w:pPr>
        <w:spacing w:line="240" w:lineRule="atLeast"/>
      </w:pPr>
      <w:r>
        <w:t>General Manager Finance</w:t>
      </w:r>
    </w:p>
    <w:p w:rsidR="00000000" w:rsidRDefault="00F0398B">
      <w:pPr>
        <w:spacing w:line="240" w:lineRule="atLeast"/>
      </w:pPr>
      <w:r>
        <w:t>Mr Williams joined Coles Myer's fina</w:t>
      </w:r>
      <w:r>
        <w:t xml:space="preserve">nce department in 1987 and has since held various positions in this department. </w:t>
      </w:r>
    </w:p>
    <w:p w:rsidR="00000000" w:rsidRDefault="00F0398B">
      <w:pPr>
        <w:spacing w:line="240" w:lineRule="atLeast"/>
      </w:pPr>
    </w:p>
    <w:p w:rsidR="00000000" w:rsidRDefault="00F0398B">
      <w:pPr>
        <w:spacing w:line="240" w:lineRule="atLeast"/>
        <w:rPr>
          <w:b/>
        </w:rPr>
      </w:pPr>
      <w:r>
        <w:rPr>
          <w:b/>
        </w:rPr>
        <w:t>Retail Management</w:t>
      </w:r>
    </w:p>
    <w:p w:rsidR="00000000" w:rsidRDefault="00F0398B">
      <w:pPr>
        <w:spacing w:line="240" w:lineRule="atLeast"/>
      </w:pPr>
    </w:p>
    <w:p w:rsidR="00000000" w:rsidRDefault="00F0398B">
      <w:pPr>
        <w:spacing w:line="240" w:lineRule="atLeast"/>
      </w:pPr>
      <w:r>
        <w:t>The Retail Management Team is chaired by Dennis Eck and is responsible for the day to day operations of the Coles Myer businesses. The primary role of this group is to ensure the continual improvement of customer service whilst containing expenses and driving efficiency gains through the management of:</w:t>
      </w:r>
    </w:p>
    <w:p w:rsidR="00000000" w:rsidRDefault="00F0398B">
      <w:pPr>
        <w:pStyle w:val="HangIndent0"/>
      </w:pPr>
      <w:r>
        <w:t>*</w:t>
      </w:r>
      <w:r>
        <w:tab/>
        <w:t>Retail sales and service;</w:t>
      </w:r>
    </w:p>
    <w:p w:rsidR="00000000" w:rsidRDefault="00F0398B">
      <w:pPr>
        <w:pStyle w:val="HangIndent0"/>
      </w:pPr>
      <w:r>
        <w:t>*</w:t>
      </w:r>
      <w:r>
        <w:tab/>
        <w:t>Retail stores and other delivery channels;</w:t>
      </w:r>
    </w:p>
    <w:p w:rsidR="00000000" w:rsidRDefault="00F0398B">
      <w:pPr>
        <w:pStyle w:val="HangIndent0"/>
      </w:pPr>
      <w:r>
        <w:t>*</w:t>
      </w:r>
      <w:r>
        <w:tab/>
        <w:t>Wholesaling and distribut</w:t>
      </w:r>
      <w:r>
        <w:t xml:space="preserve">ion; </w:t>
      </w:r>
    </w:p>
    <w:p w:rsidR="00000000" w:rsidRDefault="00F0398B">
      <w:pPr>
        <w:pStyle w:val="HangIndent0"/>
      </w:pPr>
      <w:r>
        <w:t>*</w:t>
      </w:r>
      <w:r>
        <w:tab/>
        <w:t>Merchandising and business development; and</w:t>
      </w:r>
    </w:p>
    <w:p w:rsidR="00000000" w:rsidRDefault="00F0398B">
      <w:pPr>
        <w:pStyle w:val="HangIndent0"/>
      </w:pPr>
      <w:r>
        <w:t>*</w:t>
      </w:r>
      <w:r>
        <w:tab/>
        <w:t>Systems.</w:t>
      </w:r>
    </w:p>
    <w:p w:rsidR="00000000" w:rsidRDefault="00F0398B">
      <w:pPr>
        <w:pStyle w:val="HangIndent0"/>
      </w:pPr>
    </w:p>
    <w:p w:rsidR="00000000" w:rsidRDefault="00F0398B">
      <w:pPr>
        <w:spacing w:line="240" w:lineRule="atLeast"/>
        <w:rPr>
          <w:b/>
        </w:rPr>
      </w:pPr>
      <w:r>
        <w:rPr>
          <w:b/>
        </w:rPr>
        <w:t>Dennis Eck,* (Chairman)</w:t>
      </w:r>
    </w:p>
    <w:p w:rsidR="00000000" w:rsidRDefault="00F0398B">
      <w:pPr>
        <w:spacing w:line="240" w:lineRule="atLeast"/>
      </w:pPr>
      <w:r>
        <w:t>Chief Operating Officer Business Units</w:t>
      </w:r>
    </w:p>
    <w:p w:rsidR="00000000" w:rsidRDefault="00F0398B">
      <w:pPr>
        <w:spacing w:line="240" w:lineRule="atLeast"/>
      </w:pPr>
    </w:p>
    <w:p w:rsidR="00000000" w:rsidRDefault="00F0398B">
      <w:pPr>
        <w:spacing w:line="240" w:lineRule="atLeast"/>
        <w:rPr>
          <w:b/>
        </w:rPr>
      </w:pPr>
      <w:r>
        <w:rPr>
          <w:b/>
        </w:rPr>
        <w:t>Garry Campbell,* Age 49</w:t>
      </w:r>
    </w:p>
    <w:p w:rsidR="00000000" w:rsidRDefault="00F0398B">
      <w:pPr>
        <w:spacing w:line="240" w:lineRule="atLeast"/>
      </w:pPr>
      <w:r>
        <w:t>Director Retail Technology Services</w:t>
      </w:r>
    </w:p>
    <w:p w:rsidR="00000000" w:rsidRDefault="00F0398B">
      <w:pPr>
        <w:spacing w:line="240" w:lineRule="atLeast"/>
      </w:pPr>
      <w:r>
        <w:t xml:space="preserve">Mr Campbell worked for Kraft Foods and IBM prior to joining the company in 1980. He worked on the formation of Coles Myer Information Services and has held various IT roles. </w:t>
      </w:r>
    </w:p>
    <w:p w:rsidR="00000000" w:rsidRDefault="00F0398B">
      <w:pPr>
        <w:spacing w:line="240" w:lineRule="atLeast"/>
      </w:pPr>
    </w:p>
    <w:p w:rsidR="00000000" w:rsidRDefault="00F0398B">
      <w:pPr>
        <w:spacing w:line="240" w:lineRule="atLeast"/>
        <w:rPr>
          <w:b/>
        </w:rPr>
      </w:pPr>
      <w:r>
        <w:rPr>
          <w:b/>
        </w:rPr>
        <w:t>John Irish,* Age 54</w:t>
      </w:r>
    </w:p>
    <w:p w:rsidR="00000000" w:rsidRDefault="00F0398B">
      <w:pPr>
        <w:spacing w:line="240" w:lineRule="atLeast"/>
      </w:pPr>
      <w:r>
        <w:t>Managing Director Apparel Group</w:t>
      </w:r>
    </w:p>
    <w:p w:rsidR="00000000" w:rsidRDefault="00F0398B">
      <w:pPr>
        <w:spacing w:line="240" w:lineRule="atLeast"/>
      </w:pPr>
      <w:r>
        <w:t>Mr Irish has more than 35 years of retailing experience. Joining the company in 196</w:t>
      </w:r>
      <w:r>
        <w:t xml:space="preserve">1, he held a variety of management positions in Coles, Kmart, Katies and Target prior to his current appointment. </w:t>
      </w:r>
    </w:p>
    <w:p w:rsidR="00000000" w:rsidRDefault="00F0398B">
      <w:pPr>
        <w:spacing w:line="240" w:lineRule="atLeast"/>
      </w:pPr>
    </w:p>
    <w:p w:rsidR="00000000" w:rsidRDefault="00F0398B">
      <w:pPr>
        <w:spacing w:line="240" w:lineRule="atLeast"/>
        <w:rPr>
          <w:b/>
        </w:rPr>
      </w:pPr>
      <w:r>
        <w:rPr>
          <w:b/>
        </w:rPr>
        <w:t>Gerry Masters, Age 40</w:t>
      </w:r>
    </w:p>
    <w:p w:rsidR="00000000" w:rsidRDefault="00F0398B">
      <w:pPr>
        <w:spacing w:line="240" w:lineRule="atLeast"/>
      </w:pPr>
      <w:r>
        <w:t>Managing Director Bi-Lo</w:t>
      </w:r>
    </w:p>
    <w:p w:rsidR="00000000" w:rsidRDefault="00F0398B">
      <w:pPr>
        <w:spacing w:line="240" w:lineRule="atLeast"/>
      </w:pPr>
      <w:r>
        <w:t>Mr Masters has been with the company for 23 years. Joining Coles Supermarkets as an executive trainee in 1973, he has held a number of management positions in Vic, Tas, NSW and Qld.</w:t>
      </w:r>
    </w:p>
    <w:p w:rsidR="00000000" w:rsidRDefault="00F0398B">
      <w:pPr>
        <w:spacing w:line="240" w:lineRule="atLeast"/>
      </w:pPr>
    </w:p>
    <w:p w:rsidR="00000000" w:rsidRDefault="00F0398B">
      <w:pPr>
        <w:spacing w:line="240" w:lineRule="atLeast"/>
        <w:rPr>
          <w:b/>
        </w:rPr>
      </w:pPr>
      <w:r>
        <w:rPr>
          <w:b/>
        </w:rPr>
        <w:t>Terry McCartney,* Age 42</w:t>
      </w:r>
    </w:p>
    <w:p w:rsidR="00000000" w:rsidRDefault="00F0398B">
      <w:pPr>
        <w:spacing w:line="240" w:lineRule="atLeast"/>
      </w:pPr>
      <w:r>
        <w:t>Managing Director Myer Grace Bros</w:t>
      </w:r>
    </w:p>
    <w:p w:rsidR="00000000" w:rsidRDefault="00F0398B">
      <w:pPr>
        <w:spacing w:line="240" w:lineRule="atLeast"/>
      </w:pPr>
      <w:r>
        <w:t>Mr McCartney has over 20 years of retailing experience. Working first for Boans in Perth, WA, he joi</w:t>
      </w:r>
      <w:r>
        <w:t xml:space="preserve">ned the company in 1984 and was Managing Director of Kmart prior to his current position. </w:t>
      </w:r>
    </w:p>
    <w:p w:rsidR="00000000" w:rsidRDefault="00F0398B">
      <w:pPr>
        <w:spacing w:line="240" w:lineRule="atLeast"/>
      </w:pPr>
    </w:p>
    <w:p w:rsidR="00000000" w:rsidRDefault="00F0398B">
      <w:pPr>
        <w:spacing w:line="240" w:lineRule="atLeast"/>
        <w:rPr>
          <w:b/>
        </w:rPr>
      </w:pPr>
      <w:r>
        <w:rPr>
          <w:b/>
        </w:rPr>
        <w:t>Gary Nye,* Age 44</w:t>
      </w:r>
    </w:p>
    <w:p w:rsidR="00000000" w:rsidRDefault="00F0398B">
      <w:pPr>
        <w:spacing w:line="240" w:lineRule="atLeast"/>
      </w:pPr>
      <w:r>
        <w:t>Managing Director Retail Services</w:t>
      </w:r>
    </w:p>
    <w:p w:rsidR="00000000" w:rsidRDefault="00F0398B">
      <w:pPr>
        <w:spacing w:line="240" w:lineRule="atLeast"/>
      </w:pPr>
      <w:r>
        <w:t>Mr Nye has been with the company for more than 25 years. Starting as a trainee manager at a Coles Supermarket in 1969, he held a variety of management positions within Coles Supermarkets and Target.</w:t>
      </w:r>
    </w:p>
    <w:p w:rsidR="00000000" w:rsidRDefault="00F0398B">
      <w:pPr>
        <w:spacing w:line="240" w:lineRule="atLeast"/>
      </w:pPr>
    </w:p>
    <w:p w:rsidR="00000000" w:rsidRDefault="00F0398B">
      <w:pPr>
        <w:spacing w:line="240" w:lineRule="atLeast"/>
        <w:rPr>
          <w:b/>
        </w:rPr>
      </w:pPr>
      <w:r>
        <w:rPr>
          <w:b/>
        </w:rPr>
        <w:t>Geoff Sadler,* Age 48</w:t>
      </w:r>
    </w:p>
    <w:p w:rsidR="00000000" w:rsidRDefault="00F0398B">
      <w:pPr>
        <w:spacing w:line="240" w:lineRule="atLeast"/>
      </w:pPr>
      <w:r>
        <w:t>Managing Director Kmart</w:t>
      </w:r>
    </w:p>
    <w:p w:rsidR="00000000" w:rsidRDefault="00F0398B">
      <w:pPr>
        <w:spacing w:line="240" w:lineRule="atLeast"/>
      </w:pPr>
      <w:r>
        <w:t>Mr Sadler joined the company 27 years ago. During that time he has gained experience with store management, develo</w:t>
      </w:r>
      <w:r>
        <w:t>pment and design, logistics, grocery, variety and fresh food buying, human resources and retail services such as quality control and private label development.</w:t>
      </w:r>
    </w:p>
    <w:p w:rsidR="00000000" w:rsidRDefault="00F0398B">
      <w:pPr>
        <w:spacing w:line="240" w:lineRule="atLeast"/>
      </w:pPr>
    </w:p>
    <w:p w:rsidR="00000000" w:rsidRDefault="00F0398B">
      <w:pPr>
        <w:spacing w:line="240" w:lineRule="atLeast"/>
        <w:rPr>
          <w:b/>
        </w:rPr>
      </w:pPr>
      <w:r>
        <w:rPr>
          <w:b/>
        </w:rPr>
        <w:t>Craig Watkins, Age 45</w:t>
      </w:r>
    </w:p>
    <w:p w:rsidR="00000000" w:rsidRDefault="00F0398B">
      <w:pPr>
        <w:spacing w:line="240" w:lineRule="atLeast"/>
      </w:pPr>
      <w:r>
        <w:t>Managing Director Liquorland</w:t>
      </w:r>
    </w:p>
    <w:p w:rsidR="00000000" w:rsidRDefault="00F0398B">
      <w:pPr>
        <w:spacing w:line="240" w:lineRule="atLeast"/>
      </w:pPr>
      <w:r>
        <w:t xml:space="preserve">During his 27 years of service with the company, Mr Watkins has held various positions within Liquorland and Coles Supermarkets. </w:t>
      </w:r>
    </w:p>
    <w:p w:rsidR="00000000" w:rsidRDefault="00F0398B">
      <w:pPr>
        <w:spacing w:line="240" w:lineRule="atLeast"/>
      </w:pPr>
    </w:p>
    <w:p w:rsidR="00000000" w:rsidRDefault="00F0398B">
      <w:pPr>
        <w:spacing w:line="240" w:lineRule="atLeast"/>
        <w:rPr>
          <w:b/>
        </w:rPr>
      </w:pPr>
      <w:r>
        <w:rPr>
          <w:b/>
        </w:rPr>
        <w:t>Alan Williams,* Age 49</w:t>
      </w:r>
    </w:p>
    <w:p w:rsidR="00000000" w:rsidRDefault="00F0398B">
      <w:pPr>
        <w:spacing w:line="240" w:lineRule="atLeast"/>
      </w:pPr>
      <w:r>
        <w:t>Managing Director Coles Supermarkets</w:t>
      </w:r>
    </w:p>
    <w:p w:rsidR="00000000" w:rsidRDefault="00F0398B">
      <w:pPr>
        <w:spacing w:line="240" w:lineRule="atLeast"/>
      </w:pPr>
      <w:r>
        <w:t>Mr Williams' career with the company spans more than 30 years. He has held a number of senior positio</w:t>
      </w:r>
      <w:r>
        <w:t>ns within the supermarkets operation.</w:t>
      </w:r>
    </w:p>
    <w:p w:rsidR="00000000" w:rsidRDefault="00F0398B">
      <w:pPr>
        <w:spacing w:line="240" w:lineRule="atLeast"/>
      </w:pPr>
    </w:p>
    <w:p w:rsidR="00000000" w:rsidRDefault="00F0398B">
      <w:pPr>
        <w:spacing w:line="240" w:lineRule="atLeast"/>
        <w:rPr>
          <w:b/>
        </w:rPr>
      </w:pPr>
      <w:r>
        <w:rPr>
          <w:b/>
        </w:rPr>
        <w:t>Jon Wood, Age 36</w:t>
      </w:r>
    </w:p>
    <w:p w:rsidR="00000000" w:rsidRDefault="00F0398B">
      <w:pPr>
        <w:spacing w:line="240" w:lineRule="atLeast"/>
      </w:pPr>
      <w:r>
        <w:t>Managing Director Direct Marketing</w:t>
      </w:r>
    </w:p>
    <w:p w:rsidR="00000000" w:rsidRDefault="00F0398B">
      <w:pPr>
        <w:spacing w:line="240" w:lineRule="atLeast"/>
      </w:pPr>
      <w:r>
        <w:t>Mr Wood began his retailing career in 1988 with Byron Holdings which owned a large portion of Just Jeans, a major Australian jeans retailer. He has also held various senior positions at Foster's Brewing Group.</w:t>
      </w:r>
    </w:p>
    <w:p w:rsidR="00000000" w:rsidRDefault="00F0398B">
      <w:pPr>
        <w:spacing w:line="240" w:lineRule="atLeast"/>
      </w:pPr>
    </w:p>
    <w:p w:rsidR="00000000" w:rsidRDefault="00F0398B">
      <w:pPr>
        <w:spacing w:line="240" w:lineRule="atLeast"/>
      </w:pPr>
      <w:r>
        <w:rPr>
          <w:b/>
        </w:rPr>
        <w:t>Executive Committee</w:t>
      </w:r>
    </w:p>
    <w:p w:rsidR="00000000" w:rsidRDefault="00F0398B">
      <w:pPr>
        <w:spacing w:line="240" w:lineRule="atLeast"/>
      </w:pPr>
      <w:r>
        <w:t>The Executive Committee meets quarterly to provide a forum to review and monitor the success of the coordination, integration and cooperation strategy across the company.</w:t>
      </w:r>
    </w:p>
    <w:p w:rsidR="00000000" w:rsidRDefault="00F0398B">
      <w:pPr>
        <w:spacing w:line="240" w:lineRule="atLeast"/>
      </w:pPr>
    </w:p>
    <w:p w:rsidR="00000000" w:rsidRDefault="00F0398B">
      <w:pPr>
        <w:spacing w:line="240" w:lineRule="atLeast"/>
      </w:pPr>
      <w:r>
        <w:t>Members c</w:t>
      </w:r>
      <w:r>
        <w:t>omprise those marked with an * above, as well as:</w:t>
      </w:r>
    </w:p>
    <w:p w:rsidR="00000000" w:rsidRDefault="00F0398B">
      <w:pPr>
        <w:spacing w:line="240" w:lineRule="atLeast"/>
      </w:pPr>
    </w:p>
    <w:p w:rsidR="00000000" w:rsidRDefault="00F0398B">
      <w:pPr>
        <w:spacing w:line="240" w:lineRule="atLeast"/>
        <w:rPr>
          <w:b/>
        </w:rPr>
      </w:pPr>
      <w:r>
        <w:rPr>
          <w:b/>
        </w:rPr>
        <w:t>John Frame, Age 54</w:t>
      </w:r>
    </w:p>
    <w:p w:rsidR="00000000" w:rsidRDefault="00F0398B">
      <w:pPr>
        <w:spacing w:line="240" w:lineRule="atLeast"/>
      </w:pPr>
      <w:r>
        <w:t>Director Security and Loss Prevention</w:t>
      </w:r>
    </w:p>
    <w:p w:rsidR="00000000" w:rsidRDefault="00F0398B">
      <w:pPr>
        <w:spacing w:line="240" w:lineRule="atLeast"/>
      </w:pPr>
    </w:p>
    <w:p w:rsidR="00000000" w:rsidRDefault="00F0398B">
      <w:pPr>
        <w:spacing w:line="240" w:lineRule="atLeast"/>
        <w:rPr>
          <w:b/>
        </w:rPr>
      </w:pPr>
      <w:r>
        <w:rPr>
          <w:b/>
        </w:rPr>
        <w:t>Andrew Scott, Age 42</w:t>
      </w:r>
    </w:p>
    <w:p w:rsidR="00000000" w:rsidRDefault="00F0398B">
      <w:pPr>
        <w:spacing w:line="240" w:lineRule="atLeast"/>
      </w:pPr>
      <w:r>
        <w:t>Director Property</w:t>
      </w:r>
    </w:p>
    <w:p w:rsidR="00000000" w:rsidRDefault="00F0398B">
      <w:pPr>
        <w:spacing w:line="240" w:lineRule="atLeast"/>
      </w:pPr>
    </w:p>
    <w:p w:rsidR="00000000" w:rsidRDefault="00F0398B">
      <w:pPr>
        <w:spacing w:line="240" w:lineRule="atLeast"/>
        <w:rPr>
          <w:b/>
        </w:rPr>
      </w:pPr>
      <w:r>
        <w:rPr>
          <w:b/>
        </w:rPr>
        <w:t>Debra Stirling, Age 38</w:t>
      </w:r>
    </w:p>
    <w:p w:rsidR="00000000" w:rsidRDefault="00F0398B">
      <w:pPr>
        <w:spacing w:line="240" w:lineRule="atLeast"/>
      </w:pPr>
      <w:r>
        <w:t>General Manager Public Affairs</w:t>
      </w:r>
    </w:p>
    <w:p w:rsidR="00000000" w:rsidRDefault="00F0398B">
      <w:pPr>
        <w:spacing w:line="240" w:lineRule="atLeast"/>
      </w:pPr>
    </w:p>
    <w:p w:rsidR="00000000" w:rsidRDefault="00F0398B">
      <w:pPr>
        <w:spacing w:line="240" w:lineRule="atLeast"/>
      </w:pPr>
    </w:p>
    <w:p w:rsidR="00000000" w:rsidRDefault="00F0398B">
      <w:pPr>
        <w:pStyle w:val="Heading2"/>
      </w:pPr>
      <w:r>
        <w:t>Coles Myer In The Community</w:t>
      </w:r>
    </w:p>
    <w:p w:rsidR="00000000" w:rsidRDefault="00F0398B">
      <w:pPr>
        <w:spacing w:line="240" w:lineRule="atLeast"/>
        <w:rPr>
          <w:b/>
        </w:rPr>
      </w:pPr>
    </w:p>
    <w:p w:rsidR="00000000" w:rsidRDefault="00F0398B">
      <w:pPr>
        <w:spacing w:line="240" w:lineRule="atLeast"/>
      </w:pPr>
      <w:r>
        <w:rPr>
          <w:b/>
        </w:rPr>
        <w:t>In addition to Coles Myer's major philanthropic donations, our businesses and staff are major contributors to charities and community organisations across Australia.</w:t>
      </w:r>
      <w:r>
        <w:t xml:space="preserve"> </w:t>
      </w:r>
    </w:p>
    <w:p w:rsidR="00000000" w:rsidRDefault="00F0398B">
      <w:pPr>
        <w:spacing w:line="240" w:lineRule="atLeast"/>
      </w:pPr>
    </w:p>
    <w:p w:rsidR="00000000" w:rsidRDefault="00F0398B">
      <w:pPr>
        <w:spacing w:line="240" w:lineRule="atLeast"/>
      </w:pPr>
      <w:r>
        <w:t>Social welfare and medical research are the focus of our philanthropic policy, with funding al</w:t>
      </w:r>
      <w:r>
        <w:t xml:space="preserve">so provided to the environment, education, arts and sport. </w:t>
      </w:r>
    </w:p>
    <w:p w:rsidR="00000000" w:rsidRDefault="00F0398B">
      <w:pPr>
        <w:spacing w:line="240" w:lineRule="atLeast"/>
      </w:pPr>
    </w:p>
    <w:p w:rsidR="00000000" w:rsidRDefault="00F0398B">
      <w:pPr>
        <w:spacing w:line="240" w:lineRule="atLeast"/>
      </w:pPr>
      <w:r>
        <w:rPr>
          <w:b/>
        </w:rPr>
        <w:t>Coles</w:t>
      </w:r>
      <w:r>
        <w:t xml:space="preserve"> - Supported </w:t>
      </w:r>
      <w:r>
        <w:rPr>
          <w:i/>
        </w:rPr>
        <w:t>Diabetes Week</w:t>
      </w:r>
      <w:r>
        <w:t xml:space="preserve"> by holding nutrition focused tours of their supermarkets with advice on diabetes and other illnesses. Coles continued its </w:t>
      </w:r>
      <w:r>
        <w:rPr>
          <w:i/>
        </w:rPr>
        <w:t>Shine Australia</w:t>
      </w:r>
      <w:r>
        <w:t xml:space="preserve"> car wash program, which is funded by Coles &amp; DEET and assists the young unemployed. Six sites are currently operating and the aim is to expand the program to at least 22 sites. Coles also assisted the National SIDS Council by the sale of </w:t>
      </w:r>
      <w:r>
        <w:rPr>
          <w:i/>
        </w:rPr>
        <w:t>Red Nose Day</w:t>
      </w:r>
      <w:r>
        <w:t xml:space="preserve"> products raising almost $300</w:t>
      </w:r>
      <w:r>
        <w:t xml:space="preserve">,000, and over $280,000 was raised through the sale of Gold Hearts for the Variety Club's </w:t>
      </w:r>
      <w:r>
        <w:rPr>
          <w:i/>
        </w:rPr>
        <w:t>Gold Heart Day</w:t>
      </w:r>
      <w:r>
        <w:t xml:space="preserve">. Over Christmas, Coles joined local Rotary clubs across Australia to provide food collection bins in stores for needy people in local areas. </w:t>
      </w:r>
    </w:p>
    <w:p w:rsidR="00000000" w:rsidRDefault="00F0398B">
      <w:pPr>
        <w:spacing w:line="240" w:lineRule="atLeast"/>
      </w:pPr>
    </w:p>
    <w:p w:rsidR="00000000" w:rsidRDefault="00F0398B">
      <w:pPr>
        <w:spacing w:line="240" w:lineRule="atLeast"/>
      </w:pPr>
      <w:r>
        <w:rPr>
          <w:b/>
        </w:rPr>
        <w:t>Myer Grace Bros</w:t>
      </w:r>
      <w:r>
        <w:t xml:space="preserve"> is the Salvation Army's largest corporate sponsor, raising a total of $1.76 million at Christmas through the sale of its Christmas compact disc. Victorian stores also raised more than $300,000 for the Spastic Welfare Society in the </w:t>
      </w:r>
      <w:r>
        <w:rPr>
          <w:i/>
        </w:rPr>
        <w:t>Miss Australia</w:t>
      </w:r>
      <w:r>
        <w:rPr>
          <w:i/>
        </w:rPr>
        <w:t xml:space="preserve"> Awards</w:t>
      </w:r>
      <w:r>
        <w:t xml:space="preserve"> program. The </w:t>
      </w:r>
      <w:r>
        <w:rPr>
          <w:i/>
        </w:rPr>
        <w:t>Myer Grace Bros Staff Aid to Charity</w:t>
      </w:r>
      <w:r>
        <w:t xml:space="preserve"> program continued its success, raising over $600,000 for various hospitals and charities. </w:t>
      </w:r>
    </w:p>
    <w:p w:rsidR="00000000" w:rsidRDefault="00F0398B">
      <w:pPr>
        <w:spacing w:line="240" w:lineRule="atLeast"/>
      </w:pPr>
    </w:p>
    <w:p w:rsidR="00000000" w:rsidRDefault="00F0398B">
      <w:pPr>
        <w:spacing w:line="240" w:lineRule="atLeast"/>
      </w:pPr>
      <w:r>
        <w:rPr>
          <w:b/>
        </w:rPr>
        <w:t>Target</w:t>
      </w:r>
      <w:r>
        <w:t xml:space="preserve"> is involved with a number of charities including the MS Society's </w:t>
      </w:r>
      <w:r>
        <w:rPr>
          <w:i/>
        </w:rPr>
        <w:t>MS Readathon</w:t>
      </w:r>
      <w:r>
        <w:t xml:space="preserve">, the </w:t>
      </w:r>
      <w:r>
        <w:rPr>
          <w:i/>
        </w:rPr>
        <w:t>Families for Families</w:t>
      </w:r>
      <w:r>
        <w:t xml:space="preserve"> Christmas donation tree program (which provided over 75,000 gifts to underprivileged children via the Uniting Church), the SIDS </w:t>
      </w:r>
      <w:r>
        <w:rPr>
          <w:i/>
        </w:rPr>
        <w:t>Red Nose Day</w:t>
      </w:r>
      <w:r>
        <w:t xml:space="preserve"> and children's hospitals in each state through the </w:t>
      </w:r>
      <w:r>
        <w:rPr>
          <w:i/>
        </w:rPr>
        <w:t>Suntops</w:t>
      </w:r>
      <w:r>
        <w:t xml:space="preserve"> promotion with Target providing $1 for research</w:t>
      </w:r>
      <w:r>
        <w:t xml:space="preserve"> from each protective hat sold.</w:t>
      </w:r>
    </w:p>
    <w:p w:rsidR="00000000" w:rsidRDefault="00F0398B">
      <w:pPr>
        <w:spacing w:line="240" w:lineRule="atLeast"/>
      </w:pPr>
    </w:p>
    <w:p w:rsidR="00000000" w:rsidRDefault="00F0398B">
      <w:pPr>
        <w:spacing w:line="240" w:lineRule="atLeast"/>
      </w:pPr>
      <w:r>
        <w:rPr>
          <w:b/>
        </w:rPr>
        <w:t>Kmart</w:t>
      </w:r>
      <w:r>
        <w:t xml:space="preserve"> took part in a number of Government programs to create opportunities for the long-term unemployed, including the </w:t>
      </w:r>
      <w:r>
        <w:rPr>
          <w:i/>
        </w:rPr>
        <w:t>Breaking the Cycle</w:t>
      </w:r>
      <w:r>
        <w:t xml:space="preserve"> program with Kmart placing young people into traineeship programs. The </w:t>
      </w:r>
      <w:r>
        <w:rPr>
          <w:i/>
        </w:rPr>
        <w:t>Kmart Wishing Tree</w:t>
      </w:r>
      <w:r>
        <w:t xml:space="preserve"> provided 189,000 presents to underprivileged children at Christmas, and the </w:t>
      </w:r>
      <w:r>
        <w:rPr>
          <w:i/>
        </w:rPr>
        <w:t>Tiny Trolleys</w:t>
      </w:r>
      <w:r>
        <w:t xml:space="preserve"> Program raised $300,000 for distribution to charities and community organisations in local areas. </w:t>
      </w:r>
    </w:p>
    <w:p w:rsidR="00000000" w:rsidRDefault="00F0398B">
      <w:pPr>
        <w:spacing w:line="240" w:lineRule="atLeast"/>
      </w:pPr>
    </w:p>
    <w:p w:rsidR="00000000" w:rsidRDefault="00F0398B">
      <w:pPr>
        <w:spacing w:line="240" w:lineRule="atLeast"/>
      </w:pPr>
      <w:r>
        <w:rPr>
          <w:b/>
        </w:rPr>
        <w:t>Katies</w:t>
      </w:r>
      <w:r>
        <w:t xml:space="preserve"> continued its </w:t>
      </w:r>
      <w:r>
        <w:rPr>
          <w:i/>
        </w:rPr>
        <w:t>Jumper Trade In</w:t>
      </w:r>
      <w:r>
        <w:t xml:space="preserve"> program this year. U</w:t>
      </w:r>
      <w:r>
        <w:t>sed jumpers are taken to Katies and a $10 discount is given to customers on a new season Katies jumper. This program operated during Winter and assisted the underprivileged through the Salvation Army.</w:t>
      </w:r>
    </w:p>
    <w:p w:rsidR="00000000" w:rsidRDefault="00F0398B">
      <w:pPr>
        <w:spacing w:line="240" w:lineRule="atLeast"/>
      </w:pPr>
    </w:p>
    <w:p w:rsidR="00000000" w:rsidRDefault="00F0398B">
      <w:pPr>
        <w:spacing w:line="240" w:lineRule="atLeast"/>
      </w:pPr>
      <w:r>
        <w:rPr>
          <w:b/>
        </w:rPr>
        <w:t>Fosseys</w:t>
      </w:r>
      <w:r>
        <w:t xml:space="preserve"> is one of the most enduring sponsors of SIDS research and was again active in supporting </w:t>
      </w:r>
      <w:r>
        <w:rPr>
          <w:i/>
        </w:rPr>
        <w:t>Red Nose Day</w:t>
      </w:r>
      <w:r>
        <w:t>.</w:t>
      </w:r>
    </w:p>
    <w:p w:rsidR="00000000" w:rsidRDefault="00F0398B">
      <w:pPr>
        <w:spacing w:line="240" w:lineRule="atLeast"/>
      </w:pPr>
    </w:p>
    <w:p w:rsidR="00000000" w:rsidRDefault="00F0398B">
      <w:pPr>
        <w:spacing w:line="240" w:lineRule="atLeast"/>
      </w:pPr>
      <w:r>
        <w:rPr>
          <w:b/>
        </w:rPr>
        <w:t>Red Rooster</w:t>
      </w:r>
      <w:r>
        <w:t xml:space="preserve"> provided support for the Leukemia Foundation and Canteen's </w:t>
      </w:r>
      <w:r>
        <w:rPr>
          <w:i/>
        </w:rPr>
        <w:t>National Bandanna Day</w:t>
      </w:r>
      <w:r>
        <w:t xml:space="preserve"> to assist cancer research and counselling.</w:t>
      </w:r>
    </w:p>
    <w:p w:rsidR="00000000" w:rsidRDefault="00F0398B">
      <w:pPr>
        <w:spacing w:line="240" w:lineRule="atLeast"/>
      </w:pPr>
    </w:p>
    <w:p w:rsidR="00000000" w:rsidRDefault="00F0398B">
      <w:pPr>
        <w:spacing w:line="240" w:lineRule="atLeast"/>
      </w:pPr>
      <w:r>
        <w:rPr>
          <w:b/>
        </w:rPr>
        <w:t>World 4 Kids</w:t>
      </w:r>
      <w:r>
        <w:t xml:space="preserve"> was involved in the </w:t>
      </w:r>
      <w:r>
        <w:rPr>
          <w:i/>
        </w:rPr>
        <w:t>Breaking The Cycle</w:t>
      </w:r>
      <w:r>
        <w:t xml:space="preserve"> pro</w:t>
      </w:r>
      <w:r>
        <w:t>gram, assisting young people to find employment. The program has proven successful with many young people being offered trainee positions in the business.</w:t>
      </w:r>
    </w:p>
    <w:p w:rsidR="00000000" w:rsidRDefault="00F0398B">
      <w:pPr>
        <w:spacing w:line="240" w:lineRule="atLeast"/>
      </w:pPr>
    </w:p>
    <w:p w:rsidR="00000000" w:rsidRDefault="00F0398B">
      <w:pPr>
        <w:spacing w:line="240" w:lineRule="atLeast"/>
      </w:pPr>
      <w:r>
        <w:t>Coles Myer executives also assist and advise numerous industry and professional groups, government departments, charity organisations and advisory boards, on a regular basis.</w:t>
      </w:r>
    </w:p>
    <w:p w:rsidR="00000000" w:rsidRDefault="00F0398B">
      <w:pPr>
        <w:spacing w:line="240" w:lineRule="atLeast"/>
      </w:pPr>
    </w:p>
    <w:p w:rsidR="00000000" w:rsidRDefault="00F0398B">
      <w:pPr>
        <w:spacing w:line="240" w:lineRule="atLeast"/>
      </w:pPr>
    </w:p>
    <w:p w:rsidR="00000000" w:rsidRDefault="00F0398B">
      <w:pPr>
        <w:pStyle w:val="Heading2"/>
      </w:pPr>
      <w:r>
        <w:t>Environment</w:t>
      </w:r>
    </w:p>
    <w:p w:rsidR="00000000" w:rsidRDefault="00F0398B">
      <w:pPr>
        <w:spacing w:line="240" w:lineRule="atLeast"/>
      </w:pPr>
    </w:p>
    <w:p w:rsidR="00000000" w:rsidRDefault="00F0398B">
      <w:pPr>
        <w:spacing w:line="240" w:lineRule="atLeast"/>
        <w:rPr>
          <w:b/>
        </w:rPr>
      </w:pPr>
      <w:r>
        <w:rPr>
          <w:b/>
        </w:rPr>
        <w:t>A number of our businesses have undertaken environmental initiatives through the year, with an emphasis on re-use and recycling.</w:t>
      </w:r>
    </w:p>
    <w:p w:rsidR="00000000" w:rsidRDefault="00F0398B">
      <w:pPr>
        <w:spacing w:line="240" w:lineRule="atLeast"/>
      </w:pPr>
    </w:p>
    <w:p w:rsidR="00000000" w:rsidRDefault="00F0398B">
      <w:pPr>
        <w:spacing w:line="240" w:lineRule="atLeast"/>
      </w:pPr>
      <w:r>
        <w:rPr>
          <w:b/>
        </w:rPr>
        <w:t>Supermarkets</w:t>
      </w:r>
      <w:r>
        <w:t xml:space="preserve"> introduced che</w:t>
      </w:r>
      <w:r>
        <w:t>ckout bag recycling. Bags are collected by Visy Recycling and Australian Paper for recycling into plastic products.</w:t>
      </w:r>
    </w:p>
    <w:p w:rsidR="00000000" w:rsidRDefault="00F0398B">
      <w:pPr>
        <w:spacing w:line="240" w:lineRule="atLeast"/>
      </w:pPr>
    </w:p>
    <w:p w:rsidR="00000000" w:rsidRDefault="00F0398B">
      <w:pPr>
        <w:spacing w:line="240" w:lineRule="atLeast"/>
      </w:pPr>
      <w:r>
        <w:rPr>
          <w:i/>
        </w:rPr>
        <w:t>World Environment Day</w:t>
      </w:r>
      <w:r>
        <w:t xml:space="preserve"> was supported by Coles, which again sold ARK green ribbons, raising $21,000 for ARK's work in educating Australians about the environment.</w:t>
      </w:r>
    </w:p>
    <w:p w:rsidR="00000000" w:rsidRDefault="00F0398B">
      <w:pPr>
        <w:spacing w:line="240" w:lineRule="atLeast"/>
      </w:pPr>
    </w:p>
    <w:p w:rsidR="00000000" w:rsidRDefault="00F0398B">
      <w:pPr>
        <w:spacing w:line="240" w:lineRule="atLeast"/>
      </w:pPr>
      <w:r>
        <w:t xml:space="preserve">For the second year, Coles donated 50 cents to the </w:t>
      </w:r>
      <w:r>
        <w:rPr>
          <w:i/>
        </w:rPr>
        <w:t>Save The Bilby</w:t>
      </w:r>
      <w:r>
        <w:t xml:space="preserve"> Fund for each chocolate Bilby sold at Easter. The Fund was established in conjunction with the Australian Conservation Foundation and the Wildlife Preservation Soc</w:t>
      </w:r>
      <w:r>
        <w:t>iety. Customer support for the chocolate Bilby has increased significantly compared with the traditional Easter Bunny.</w:t>
      </w:r>
    </w:p>
    <w:p w:rsidR="00000000" w:rsidRDefault="00F0398B">
      <w:pPr>
        <w:spacing w:line="240" w:lineRule="atLeast"/>
      </w:pPr>
    </w:p>
    <w:p w:rsidR="00000000" w:rsidRDefault="00F0398B">
      <w:pPr>
        <w:spacing w:line="240" w:lineRule="atLeast"/>
      </w:pPr>
      <w:r>
        <w:t xml:space="preserve">Changes in lighting and refrigeration in Coles has reduced energy usage and costs. Fluorescent tubes have been replaced with new generation triphosphor lamps, which have twice the life, 15% more light, and contain less than 50% of the mercury of standard tubes. Coles' engineers worked with one of Australia's leading project lighting manufacturers to develop new grocery aisle lighting at </w:t>
      </w:r>
      <w:r>
        <w:t>new and refurbished stores, which lower operating and maintenance costs. Power usage has been cut by more than 40% through better design.</w:t>
      </w:r>
    </w:p>
    <w:p w:rsidR="00000000" w:rsidRDefault="00F0398B">
      <w:pPr>
        <w:spacing w:line="240" w:lineRule="atLeast"/>
      </w:pPr>
    </w:p>
    <w:p w:rsidR="00000000" w:rsidRDefault="00F0398B">
      <w:pPr>
        <w:spacing w:line="240" w:lineRule="atLeast"/>
      </w:pPr>
      <w:r>
        <w:t xml:space="preserve">A program is in place to phase out chlorofluorocarbon (CFC) refrigerants in Coles. More than 150 stores now have CFC free refrigerants. </w:t>
      </w:r>
    </w:p>
    <w:p w:rsidR="00000000" w:rsidRDefault="00F0398B">
      <w:pPr>
        <w:spacing w:line="240" w:lineRule="atLeast"/>
      </w:pPr>
    </w:p>
    <w:p w:rsidR="00000000" w:rsidRDefault="00F0398B">
      <w:pPr>
        <w:spacing w:line="240" w:lineRule="atLeast"/>
      </w:pPr>
      <w:r>
        <w:t>The estimated carbon dioxide reduction from refrigeration improvements is 55,000 tonnes per annum.</w:t>
      </w:r>
    </w:p>
    <w:p w:rsidR="00000000" w:rsidRDefault="00F0398B">
      <w:pPr>
        <w:spacing w:line="240" w:lineRule="atLeast"/>
      </w:pPr>
    </w:p>
    <w:p w:rsidR="00000000" w:rsidRDefault="00F0398B">
      <w:pPr>
        <w:spacing w:line="240" w:lineRule="atLeast"/>
      </w:pPr>
      <w:r>
        <w:rPr>
          <w:b/>
        </w:rPr>
        <w:t>Liquorland</w:t>
      </w:r>
      <w:r>
        <w:t xml:space="preserve"> is a supporter of the </w:t>
      </w:r>
      <w:r>
        <w:rPr>
          <w:i/>
        </w:rPr>
        <w:t>Clean Up Australia 2001</w:t>
      </w:r>
      <w:r>
        <w:t xml:space="preserve"> project. Customers have the opportunity to nominate their favourite loca</w:t>
      </w:r>
      <w:r>
        <w:t xml:space="preserve">l environmental project and the most popular projects will be funded by donations made at Liquorland. </w:t>
      </w:r>
    </w:p>
    <w:p w:rsidR="00000000" w:rsidRDefault="00F0398B">
      <w:pPr>
        <w:spacing w:line="240" w:lineRule="atLeast"/>
      </w:pPr>
    </w:p>
    <w:p w:rsidR="00000000" w:rsidRDefault="00F0398B">
      <w:pPr>
        <w:spacing w:line="240" w:lineRule="atLeast"/>
      </w:pPr>
      <w:r>
        <w:rPr>
          <w:b/>
        </w:rPr>
        <w:t>Target's</w:t>
      </w:r>
      <w:r>
        <w:t xml:space="preserve"> recycling program includes hangers, cartons, wastepaper and cardboard. The business has recycled the equivalent of more than 40,000 trees over a 12 month period.</w:t>
      </w:r>
    </w:p>
    <w:p w:rsidR="00000000" w:rsidRDefault="00F0398B">
      <w:pPr>
        <w:spacing w:line="240" w:lineRule="atLeast"/>
      </w:pPr>
      <w:r>
        <w:t>Around 80% of all Target's hangers are now made from recycled materials, rather than raw materials. Target estimates savings of $700,000 have been achieved through hanger recycling during 1995/96.</w:t>
      </w:r>
    </w:p>
    <w:p w:rsidR="00000000" w:rsidRDefault="00F0398B">
      <w:pPr>
        <w:spacing w:line="240" w:lineRule="atLeast"/>
      </w:pPr>
      <w:r>
        <w:t xml:space="preserve">Target also introduced its </w:t>
      </w:r>
      <w:r>
        <w:rPr>
          <w:i/>
        </w:rPr>
        <w:t>Target Re</w:t>
      </w:r>
      <w:r>
        <w:rPr>
          <w:i/>
        </w:rPr>
        <w:t>cycles Apparel Cartons</w:t>
      </w:r>
      <w:r>
        <w:t xml:space="preserve"> program. Containers used for transporting hanging apparel are returned to the carton manufacturer for re-use. The cartons are recycled up to four times, and Target expects to recycle a minimum of one million cartons in this manner.</w:t>
      </w:r>
    </w:p>
    <w:p w:rsidR="00000000" w:rsidRDefault="00F0398B">
      <w:pPr>
        <w:spacing w:line="240" w:lineRule="atLeast"/>
      </w:pPr>
    </w:p>
    <w:p w:rsidR="00000000" w:rsidRDefault="00F0398B">
      <w:pPr>
        <w:spacing w:line="240" w:lineRule="atLeast"/>
      </w:pPr>
      <w:r>
        <w:t xml:space="preserve">At </w:t>
      </w:r>
      <w:r>
        <w:rPr>
          <w:b/>
        </w:rPr>
        <w:t>Katies,</w:t>
      </w:r>
      <w:r>
        <w:t xml:space="preserve"> stock bags are re-used as garbage bags, and hangers are also re-used.</w:t>
      </w:r>
    </w:p>
    <w:p w:rsidR="00000000" w:rsidRDefault="00F0398B">
      <w:pPr>
        <w:spacing w:line="240" w:lineRule="atLeast"/>
      </w:pPr>
    </w:p>
    <w:p w:rsidR="00000000" w:rsidRDefault="00F0398B">
      <w:pPr>
        <w:spacing w:line="240" w:lineRule="atLeast"/>
      </w:pPr>
      <w:r>
        <w:rPr>
          <w:b/>
        </w:rPr>
        <w:t>Kmart's</w:t>
      </w:r>
      <w:r>
        <w:t xml:space="preserve"> Tyre &amp; Auto Service works with suppliers who care for the environment. Two major suppliers - Valvoline and GNB Battery - are happy to accept customers motor oil a</w:t>
      </w:r>
      <w:r>
        <w:t>nd batteries for recycling.</w:t>
      </w:r>
    </w:p>
    <w:p w:rsidR="00000000" w:rsidRDefault="00F0398B">
      <w:pPr>
        <w:spacing w:line="240" w:lineRule="atLeast"/>
      </w:pPr>
    </w:p>
    <w:p w:rsidR="00000000" w:rsidRDefault="00F0398B">
      <w:pPr>
        <w:spacing w:line="240" w:lineRule="atLeast"/>
      </w:pPr>
      <w:r>
        <w:rPr>
          <w:i/>
        </w:rPr>
        <w:t>The Australian Paper Chase</w:t>
      </w:r>
      <w:r>
        <w:t xml:space="preserve"> system continues at </w:t>
      </w:r>
      <w:r>
        <w:rPr>
          <w:b/>
        </w:rPr>
        <w:t>Myer Grace Bros</w:t>
      </w:r>
      <w:r>
        <w:t>, where the program has been very successful with more than 3,000 tonnes of white office paper and cardboard being recycled during the year.</w:t>
      </w:r>
    </w:p>
    <w:p w:rsidR="00000000" w:rsidRDefault="00F0398B">
      <w:pPr>
        <w:spacing w:line="240" w:lineRule="atLeast"/>
      </w:pPr>
    </w:p>
    <w:p w:rsidR="00000000" w:rsidRDefault="00F0398B">
      <w:pPr>
        <w:spacing w:line="240" w:lineRule="atLeast"/>
      </w:pPr>
    </w:p>
    <w:p w:rsidR="00000000" w:rsidRDefault="00F0398B">
      <w:pPr>
        <w:pStyle w:val="Heading2"/>
      </w:pPr>
      <w:r>
        <w:t>Board Of Directors</w:t>
      </w:r>
    </w:p>
    <w:p w:rsidR="00000000" w:rsidRDefault="00F0398B">
      <w:pPr>
        <w:spacing w:line="240" w:lineRule="atLeast"/>
        <w:rPr>
          <w:b/>
        </w:rPr>
      </w:pPr>
    </w:p>
    <w:p w:rsidR="00000000" w:rsidRDefault="00F0398B">
      <w:pPr>
        <w:spacing w:line="240" w:lineRule="atLeast"/>
      </w:pPr>
      <w:r>
        <w:rPr>
          <w:b/>
        </w:rPr>
        <w:t xml:space="preserve">Neil R. (Nobby) Clark, AO </w:t>
      </w:r>
    </w:p>
    <w:p w:rsidR="00000000" w:rsidRDefault="00F0398B">
      <w:pPr>
        <w:spacing w:line="240" w:lineRule="atLeast"/>
      </w:pPr>
      <w:r>
        <w:rPr>
          <w:i/>
        </w:rPr>
        <w:t>Chairman</w:t>
      </w:r>
    </w:p>
    <w:p w:rsidR="00000000" w:rsidRDefault="00F0398B">
      <w:pPr>
        <w:spacing w:line="240" w:lineRule="atLeast"/>
      </w:pPr>
      <w:r>
        <w:t>B.Com., FASA, FBIA Age 67</w:t>
      </w:r>
    </w:p>
    <w:p w:rsidR="00000000" w:rsidRDefault="00F0398B">
      <w:pPr>
        <w:spacing w:line="240" w:lineRule="atLeast"/>
      </w:pPr>
      <w:r>
        <w:t xml:space="preserve">(Appointed director 1995 and chairman 1995) </w:t>
      </w:r>
    </w:p>
    <w:p w:rsidR="00000000" w:rsidRDefault="00F0398B">
      <w:pPr>
        <w:spacing w:line="240" w:lineRule="atLeast"/>
      </w:pPr>
      <w:r>
        <w:t>Mr Clark is chairman of the Ashton Mining Group, the Melbourne Business School Foundation Ltd and the Council for Equal Opportunity in Emplo</w:t>
      </w:r>
      <w:r>
        <w:t xml:space="preserve">yment and until recently, the Foster's Brewing Group Limited. He is also a director of Amcor Limited. Mr Clark has had a distinguished career in banking which included his appointment as managing director and chief executive officer of the National Australia Bank. </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Peter T. Bartels </w:t>
      </w:r>
    </w:p>
    <w:p w:rsidR="00000000" w:rsidRDefault="00F0398B">
      <w:pPr>
        <w:spacing w:line="240" w:lineRule="atLeast"/>
      </w:pPr>
      <w:r>
        <w:rPr>
          <w:i/>
        </w:rPr>
        <w:t>Managing Director and Chief Executive Officer</w:t>
      </w:r>
      <w:r>
        <w:t xml:space="preserve"> Age 55 </w:t>
      </w:r>
    </w:p>
    <w:p w:rsidR="00000000" w:rsidRDefault="00F0398B">
      <w:pPr>
        <w:spacing w:line="240" w:lineRule="atLeast"/>
      </w:pPr>
      <w:r>
        <w:t xml:space="preserve">(Appointed director 1992) </w:t>
      </w:r>
    </w:p>
    <w:p w:rsidR="00000000" w:rsidRDefault="00F0398B">
      <w:pPr>
        <w:spacing w:line="240" w:lineRule="atLeast"/>
      </w:pPr>
      <w:r>
        <w:t>Mr Bartels has extensive experience in successfully managing, controlling and operating large international operations, with particular exp</w:t>
      </w:r>
      <w:r>
        <w:t>ertise in marketing and manufacturing in the brewing, food and pharmaceutical industries. He is also a director of Melbourne University's Melbourne Business School.</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Dennis K. Eck </w:t>
      </w:r>
    </w:p>
    <w:p w:rsidR="00000000" w:rsidRDefault="00F0398B">
      <w:pPr>
        <w:spacing w:line="240" w:lineRule="atLeast"/>
      </w:pPr>
      <w:r>
        <w:rPr>
          <w:i/>
        </w:rPr>
        <w:t>Chief Operating Officer Business Units</w:t>
      </w:r>
    </w:p>
    <w:p w:rsidR="00000000" w:rsidRDefault="00F0398B">
      <w:pPr>
        <w:spacing w:line="240" w:lineRule="atLeast"/>
      </w:pPr>
      <w:r>
        <w:t xml:space="preserve">Age 53 (To join the Board November 1996) </w:t>
      </w:r>
    </w:p>
    <w:p w:rsidR="00000000" w:rsidRDefault="00F0398B">
      <w:pPr>
        <w:spacing w:line="240" w:lineRule="atLeast"/>
      </w:pPr>
      <w:r>
        <w:t>Mr Eck has over 25 years experience as a retailer. He has extensive knowledge of the local and international retail markets and has experience in managing, controlling and operating retail businesses. Mr Eck's approach is to build highly motiv</w:t>
      </w:r>
      <w:r>
        <w:t>ated teams that deliver what customers want and maximise efficiencies at the retail level whilst at the same time integrating an overall strategy that delivers value loop savings.</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Solomon Lew </w:t>
      </w:r>
    </w:p>
    <w:p w:rsidR="00000000" w:rsidRDefault="00F0398B">
      <w:pPr>
        <w:spacing w:line="240" w:lineRule="atLeast"/>
      </w:pPr>
      <w:r>
        <w:rPr>
          <w:i/>
        </w:rPr>
        <w:t>Vice Chairman</w:t>
      </w:r>
    </w:p>
    <w:p w:rsidR="00000000" w:rsidRDefault="00F0398B">
      <w:pPr>
        <w:spacing w:line="240" w:lineRule="atLeast"/>
      </w:pPr>
      <w:r>
        <w:t xml:space="preserve">Age 51 (Appointed director 1985, vice chairman 1989, chairman 1991, executive chairman 1995 and vice chairman 1995) </w:t>
      </w:r>
    </w:p>
    <w:p w:rsidR="00000000" w:rsidRDefault="00F0398B">
      <w:pPr>
        <w:spacing w:line="240" w:lineRule="atLeast"/>
      </w:pPr>
      <w:r>
        <w:t>Mr Lew has over 30 years of experience in retailing, wholesaling, apparel importing, property development and investment. He is also a director of the Reserve Bank of Australia.</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The Hon. Nick F. Greiner, AC </w:t>
      </w:r>
    </w:p>
    <w:p w:rsidR="00000000" w:rsidRDefault="00F0398B">
      <w:pPr>
        <w:spacing w:line="240" w:lineRule="atLeast"/>
      </w:pPr>
      <w:r>
        <w:rPr>
          <w:i/>
        </w:rPr>
        <w:t>Deputy Chairman</w:t>
      </w:r>
      <w:r>
        <w:t xml:space="preserve"> B.Ec. (Hons. Sydney),</w:t>
      </w:r>
    </w:p>
    <w:p w:rsidR="00000000" w:rsidRDefault="00F0398B">
      <w:pPr>
        <w:spacing w:line="240" w:lineRule="atLeast"/>
      </w:pPr>
      <w:r>
        <w:t xml:space="preserve">MBA (Harvard) Age 49 (Appointed director 1993 and deputy chairman 1995) </w:t>
      </w:r>
    </w:p>
    <w:p w:rsidR="00000000" w:rsidRDefault="00F0398B">
      <w:pPr>
        <w:spacing w:line="240" w:lineRule="atLeast"/>
      </w:pPr>
      <w:r>
        <w:t>Mr Greiner is a former Premier and Treasurer of New South Wales, 1988-1992. He is a director of several large public companies and has extensive political and business experience. He is the chairman of Baulderstone Hornibrook, NatWest Markets Australia Ltd, IAMA Ltd, WD &amp; HO Wills (Holdings) Limited and CRC for Biopharmaceutical Research Pty Ltd. He is deputy cha</w:t>
      </w:r>
      <w:r>
        <w:t xml:space="preserve">irman of the Stockland Trust Group. He is also a director of Defiance Mills Ltd, Brian McGuigan Wines Ltd and QBE Insurance Group Ltd. </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Richard H. Allert </w:t>
      </w:r>
    </w:p>
    <w:p w:rsidR="00000000" w:rsidRDefault="00F0398B">
      <w:pPr>
        <w:spacing w:line="240" w:lineRule="atLeast"/>
      </w:pPr>
      <w:r>
        <w:rPr>
          <w:i/>
        </w:rPr>
        <w:t>Non-executive Director</w:t>
      </w:r>
    </w:p>
    <w:p w:rsidR="00000000" w:rsidRDefault="00F0398B">
      <w:pPr>
        <w:spacing w:line="240" w:lineRule="atLeast"/>
      </w:pPr>
      <w:r>
        <w:t xml:space="preserve">FCA Age 53 (Appointed director 1995) </w:t>
      </w:r>
    </w:p>
    <w:p w:rsidR="00000000" w:rsidRDefault="00F0398B">
      <w:pPr>
        <w:spacing w:line="240" w:lineRule="atLeast"/>
      </w:pPr>
      <w:r>
        <w:t>Mr Allert is chairman of Southcorp Holdings Limited Group and NMFM Asia Investments Limited and a director of National Mutual Holdings Limited, The National Mutual Life Association of Australasia Limited, F H Faulding &amp; Co. Limited, Kinhill Limited and BresaGen Limited. He also holds pos</w:t>
      </w:r>
      <w:r>
        <w:t>itions with a number of governmental instrumentalities and community organisations. Mr Allert has had a distinguished career as a chartered accountant and is a former partner of the accounting firms Peat Marwick Mitchell &amp; Co. and Allert Heard and Co.</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Richard M. Charlton, AM </w:t>
      </w:r>
    </w:p>
    <w:p w:rsidR="00000000" w:rsidRDefault="00F0398B">
      <w:pPr>
        <w:spacing w:line="240" w:lineRule="atLeast"/>
      </w:pPr>
      <w:r>
        <w:rPr>
          <w:i/>
        </w:rPr>
        <w:t>Non-executive Director</w:t>
      </w:r>
    </w:p>
    <w:p w:rsidR="00000000" w:rsidRDefault="00F0398B">
      <w:pPr>
        <w:spacing w:line="240" w:lineRule="atLeast"/>
      </w:pPr>
      <w:r>
        <w:t xml:space="preserve">BE, MESc, FTS Age 61 (Appointed director 1995) </w:t>
      </w:r>
    </w:p>
    <w:p w:rsidR="00000000" w:rsidRDefault="00F0398B">
      <w:pPr>
        <w:spacing w:line="240" w:lineRule="atLeast"/>
      </w:pPr>
      <w:r>
        <w:t>Mr Charlton is chancellor of the University of Newcastle and chairman of the CoAG Gas Reform Task Force, South East Water Ltd, Sabcorp Ltd and the Melbourne</w:t>
      </w:r>
      <w:r>
        <w:t xml:space="preserve"> Language Centre. He is a director of the Southern Health Care Network, Morrow Asset Management Ltd and Fujitsu Australia Ltd. He also holds office with a number of community organisations. Mr Charlton has had a successful career in the petroleum industry which included his appointment as deputy chairman of Woodside Petroleum Ltd and chairman and chief executive officer of Shell Australia Limited. </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Bruce A. Hogan </w:t>
      </w:r>
    </w:p>
    <w:p w:rsidR="00000000" w:rsidRDefault="00F0398B">
      <w:pPr>
        <w:spacing w:line="240" w:lineRule="atLeast"/>
      </w:pPr>
      <w:r>
        <w:rPr>
          <w:i/>
        </w:rPr>
        <w:t>Non-executive Director</w:t>
      </w:r>
    </w:p>
    <w:p w:rsidR="00000000" w:rsidRDefault="00F0398B">
      <w:pPr>
        <w:spacing w:line="240" w:lineRule="atLeast"/>
      </w:pPr>
      <w:r>
        <w:t>B.Ec. (Hons. Sydney) Age 45</w:t>
      </w:r>
    </w:p>
    <w:p w:rsidR="00000000" w:rsidRDefault="00F0398B">
      <w:pPr>
        <w:spacing w:line="240" w:lineRule="atLeast"/>
      </w:pPr>
      <w:r>
        <w:t xml:space="preserve">(Appointed director 1995) </w:t>
      </w:r>
    </w:p>
    <w:p w:rsidR="00000000" w:rsidRDefault="00F0398B">
      <w:pPr>
        <w:spacing w:line="240" w:lineRule="atLeast"/>
      </w:pPr>
      <w:r>
        <w:t>Mr Hoga</w:t>
      </w:r>
      <w:r>
        <w:t>n is principal of the specialist strategic business and financial advisory company, Hogan Stokes Pty Limited. He has had an extensive career in banking and investment banking and is a former joint managing director of Bankers Trust Australia Group and chairman of Bankers Trust New Zealand. He is also a former director of the Government Insurance Office of New South Wales and Bankers Trust Life Limited.</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Mark M. Leibler, AO </w:t>
      </w:r>
    </w:p>
    <w:p w:rsidR="00000000" w:rsidRDefault="00F0398B">
      <w:pPr>
        <w:spacing w:line="240" w:lineRule="atLeast"/>
      </w:pPr>
      <w:r>
        <w:rPr>
          <w:i/>
        </w:rPr>
        <w:t>Non-executive Director</w:t>
      </w:r>
    </w:p>
    <w:p w:rsidR="00000000" w:rsidRDefault="00F0398B">
      <w:pPr>
        <w:spacing w:line="240" w:lineRule="atLeast"/>
      </w:pPr>
      <w:r>
        <w:t xml:space="preserve">LL.B. (Hons. Melbourne), LL.M. (Yale) </w:t>
      </w:r>
    </w:p>
    <w:p w:rsidR="00000000" w:rsidRDefault="00F0398B">
      <w:pPr>
        <w:spacing w:line="240" w:lineRule="atLeast"/>
      </w:pPr>
      <w:r>
        <w:t>Age 52 (Appoint</w:t>
      </w:r>
      <w:r>
        <w:t xml:space="preserve">ed director 1995) </w:t>
      </w:r>
    </w:p>
    <w:p w:rsidR="00000000" w:rsidRDefault="00F0398B">
      <w:pPr>
        <w:spacing w:line="240" w:lineRule="atLeast"/>
      </w:pPr>
      <w:r>
        <w:t>Mr Leibler is the senior partner of the legal firm of Arnold Bloch Leibler. He is a leading commercial lawyer and taxation adviser to business, the Federal Government and educational institutions. He is also significantly involved in a number of commercial and community organisations.</w:t>
      </w:r>
    </w:p>
    <w:p w:rsidR="00000000" w:rsidRDefault="00F0398B">
      <w:pPr>
        <w:spacing w:line="240" w:lineRule="atLeast"/>
      </w:pPr>
    </w:p>
    <w:p w:rsidR="00000000" w:rsidRDefault="00F0398B">
      <w:pPr>
        <w:spacing w:line="240" w:lineRule="atLeast"/>
        <w:rPr>
          <w:b/>
        </w:rPr>
      </w:pPr>
      <w:r>
        <w:rPr>
          <w:b/>
        </w:rPr>
        <w:t xml:space="preserve">Helen A. Lynch, AM </w:t>
      </w:r>
    </w:p>
    <w:p w:rsidR="00000000" w:rsidRDefault="00F0398B">
      <w:pPr>
        <w:spacing w:line="240" w:lineRule="atLeast"/>
      </w:pPr>
      <w:r>
        <w:rPr>
          <w:i/>
        </w:rPr>
        <w:t>Non-executive Director</w:t>
      </w:r>
      <w:r>
        <w:t xml:space="preserve"> </w:t>
      </w:r>
    </w:p>
    <w:p w:rsidR="00000000" w:rsidRDefault="00F0398B">
      <w:pPr>
        <w:spacing w:line="240" w:lineRule="atLeast"/>
      </w:pPr>
      <w:r>
        <w:t xml:space="preserve">Age 53 (Appointed director 1995) </w:t>
      </w:r>
    </w:p>
    <w:p w:rsidR="00000000" w:rsidRDefault="00F0398B">
      <w:pPr>
        <w:spacing w:line="240" w:lineRule="atLeast"/>
      </w:pPr>
      <w:r>
        <w:t>Ms Lynch is chairperson of the Superannuation Funds Management Corporation of South Australia and a director of the Darlin</w:t>
      </w:r>
      <w:r>
        <w:t>g Harbour Authority, Norwich Union Life Insurance, OPSM Protector Limited and Southcorp Holdings Limited. She is involved in a number of community organisations, and is President of Chief Executive Women Inc. Ms Lynch has had a successful banking career with Westpac Banking Group which included her appointment as chief general manager Corporate Affairs.</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Peter E. Morgan </w:t>
      </w:r>
    </w:p>
    <w:p w:rsidR="00000000" w:rsidRDefault="00F0398B">
      <w:pPr>
        <w:spacing w:line="240" w:lineRule="atLeast"/>
      </w:pPr>
      <w:r>
        <w:rPr>
          <w:i/>
        </w:rPr>
        <w:t>Director Corporate Affairs</w:t>
      </w:r>
    </w:p>
    <w:p w:rsidR="00000000" w:rsidRDefault="00F0398B">
      <w:pPr>
        <w:spacing w:line="240" w:lineRule="atLeast"/>
      </w:pPr>
      <w:r>
        <w:t xml:space="preserve">Age 52 (Appointed director 1989) </w:t>
      </w:r>
    </w:p>
    <w:p w:rsidR="00000000" w:rsidRDefault="00F0398B">
      <w:pPr>
        <w:spacing w:line="240" w:lineRule="atLeast"/>
      </w:pPr>
      <w:r>
        <w:t>Mr Morgan has over 35 years of experience in managing, controlling and</w:t>
      </w:r>
      <w:r>
        <w:t xml:space="preserve"> operating Coles Myer's businesses. He is also a Director of the Retailers Council of Australia Ltd and the Inner and Eastern Health Care Network Board (Victoria) and a Vice-President of the Australian Retailers Association.</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 xml:space="preserve">Stanley D. M. Wallis, AO </w:t>
      </w:r>
    </w:p>
    <w:p w:rsidR="00000000" w:rsidRDefault="00F0398B">
      <w:pPr>
        <w:spacing w:line="240" w:lineRule="atLeast"/>
      </w:pPr>
      <w:r>
        <w:rPr>
          <w:i/>
        </w:rPr>
        <w:t>Non-executive Director</w:t>
      </w:r>
      <w:r>
        <w:t xml:space="preserve"> </w:t>
      </w:r>
    </w:p>
    <w:p w:rsidR="00000000" w:rsidRDefault="00F0398B">
      <w:pPr>
        <w:spacing w:line="240" w:lineRule="atLeast"/>
      </w:pPr>
      <w:r>
        <w:t>B.Com, FCPA, FCIS, FCIM Age 57</w:t>
      </w:r>
    </w:p>
    <w:p w:rsidR="00000000" w:rsidRDefault="00F0398B">
      <w:pPr>
        <w:spacing w:line="240" w:lineRule="atLeast"/>
      </w:pPr>
      <w:r>
        <w:t xml:space="preserve">(Appointed director 1996) </w:t>
      </w:r>
    </w:p>
    <w:p w:rsidR="00000000" w:rsidRDefault="00F0398B">
      <w:pPr>
        <w:spacing w:line="240" w:lineRule="atLeast"/>
      </w:pPr>
      <w:r>
        <w:t>Mr Wallis is chairman of the Inquiry into the Australian Financial System, deputy chairman of Amcor Ltd and a director of the Australian Mutual Provident Society, Austral</w:t>
      </w:r>
      <w:r>
        <w:t>ian Foundation Investment Company Limited and the Melbourne Business School Ltd. He is also a vice president of the Business Council of Australia. Mr Wallis has had a distinguished career which included his term as Managing Director of Amcor Limited.</w:t>
      </w:r>
    </w:p>
    <w:p w:rsidR="00000000" w:rsidRDefault="00F0398B">
      <w:pPr>
        <w:spacing w:line="240" w:lineRule="atLeast"/>
      </w:pPr>
    </w:p>
    <w:p w:rsidR="00000000" w:rsidRDefault="00F0398B">
      <w:pPr>
        <w:spacing w:line="240" w:lineRule="atLeast"/>
      </w:pPr>
    </w:p>
    <w:p w:rsidR="00000000" w:rsidRDefault="00F0398B">
      <w:pPr>
        <w:pStyle w:val="Heading2"/>
      </w:pPr>
      <w:r>
        <w:t>Corporate Governance</w:t>
      </w:r>
    </w:p>
    <w:p w:rsidR="00000000" w:rsidRDefault="00F0398B">
      <w:pPr>
        <w:spacing w:line="240" w:lineRule="atLeast"/>
        <w:rPr>
          <w:b/>
        </w:rPr>
      </w:pPr>
    </w:p>
    <w:p w:rsidR="00000000" w:rsidRDefault="00F0398B">
      <w:pPr>
        <w:spacing w:line="240" w:lineRule="atLeast"/>
      </w:pPr>
      <w:r>
        <w:rPr>
          <w:b/>
        </w:rPr>
        <w:t xml:space="preserve">FRAMEWORK </w:t>
      </w:r>
    </w:p>
    <w:p w:rsidR="00000000" w:rsidRDefault="00F0398B">
      <w:pPr>
        <w:spacing w:line="240" w:lineRule="atLeast"/>
      </w:pPr>
      <w:r>
        <w:t>On 7 March 1996, your Directors released a detailed statement on Corporate Governance Principles ("Statement of Principles") which established a framework for how the Board would oversee the Company and perform its vario</w:t>
      </w:r>
      <w:r>
        <w:t xml:space="preserve">us functions on behalf of shareholders. This statement, which is summarised in the following paragraphs, was prepared following an extensive review by external consultants, Coopers &amp; Lybrand, Price Waterhouse and Allen Allen &amp; Hemsley, of best practice and the relevant literature both in Australia and overseas. It embraces the Company's Vision Statement, Code of Conduct and Supplier Relationship Policy. </w:t>
      </w:r>
    </w:p>
    <w:p w:rsidR="00000000" w:rsidRDefault="00F0398B">
      <w:pPr>
        <w:spacing w:line="240" w:lineRule="atLeast"/>
      </w:pPr>
    </w:p>
    <w:p w:rsidR="00000000" w:rsidRDefault="00F0398B">
      <w:pPr>
        <w:spacing w:line="240" w:lineRule="atLeast"/>
      </w:pPr>
      <w:r>
        <w:t xml:space="preserve">In the Statement of Principles, the Board has formally stated its role and specific responsibilities </w:t>
      </w:r>
      <w:r>
        <w:t xml:space="preserve">enabling its function to be clearly distinguished from that of the Management of the Company as undertaken by the Chief Executive Officer. This ensures the appropriate independent functioning of the Board and Management. </w:t>
      </w:r>
    </w:p>
    <w:p w:rsidR="00000000" w:rsidRDefault="00F0398B">
      <w:pPr>
        <w:spacing w:line="240" w:lineRule="atLeast"/>
      </w:pPr>
    </w:p>
    <w:p w:rsidR="00000000" w:rsidRDefault="00F0398B">
      <w:pPr>
        <w:spacing w:line="240" w:lineRule="atLeast"/>
      </w:pPr>
      <w:r>
        <w:t>Underpinning the statement is a requirement that the Board comprise a majority of independent Directors, and stringent requirements for Directors or entities related to them to report to the company on related party transactions.</w:t>
      </w:r>
    </w:p>
    <w:p w:rsidR="00000000" w:rsidRDefault="00F0398B">
      <w:pPr>
        <w:spacing w:line="240" w:lineRule="atLeast"/>
      </w:pPr>
    </w:p>
    <w:p w:rsidR="00000000" w:rsidRDefault="00F0398B">
      <w:pPr>
        <w:spacing w:line="240" w:lineRule="atLeast"/>
      </w:pPr>
      <w:r>
        <w:t>The Statement of Principles and information on other C</w:t>
      </w:r>
      <w:r>
        <w:t xml:space="preserve">orporate Governance matters are summarised in the following paragraphs. </w:t>
      </w:r>
    </w:p>
    <w:p w:rsidR="00000000" w:rsidRDefault="00F0398B">
      <w:pPr>
        <w:spacing w:line="240" w:lineRule="atLeast"/>
      </w:pPr>
    </w:p>
    <w:p w:rsidR="00000000" w:rsidRDefault="00F0398B">
      <w:pPr>
        <w:spacing w:line="240" w:lineRule="atLeast"/>
        <w:rPr>
          <w:b/>
        </w:rPr>
      </w:pPr>
      <w:r>
        <w:rPr>
          <w:b/>
        </w:rPr>
        <w:t xml:space="preserve">STATEMENT OF PRINCIPLES </w:t>
      </w:r>
    </w:p>
    <w:p w:rsidR="00000000" w:rsidRDefault="00F0398B">
      <w:pPr>
        <w:spacing w:line="240" w:lineRule="atLeast"/>
        <w:rPr>
          <w:b/>
        </w:rPr>
      </w:pPr>
    </w:p>
    <w:p w:rsidR="00000000" w:rsidRDefault="00F0398B">
      <w:pPr>
        <w:spacing w:line="240" w:lineRule="atLeast"/>
      </w:pPr>
      <w:r>
        <w:rPr>
          <w:b/>
        </w:rPr>
        <w:t>The Board of Directors</w:t>
      </w:r>
      <w:r>
        <w:t xml:space="preserve"> </w:t>
      </w:r>
    </w:p>
    <w:p w:rsidR="00000000" w:rsidRDefault="00F0398B">
      <w:pPr>
        <w:spacing w:line="240" w:lineRule="atLeast"/>
        <w:rPr>
          <w:b/>
        </w:rPr>
      </w:pPr>
    </w:p>
    <w:p w:rsidR="00000000" w:rsidRDefault="00F0398B">
      <w:pPr>
        <w:spacing w:line="240" w:lineRule="atLeast"/>
      </w:pPr>
      <w:r>
        <w:rPr>
          <w:b/>
        </w:rPr>
        <w:t>Role of the Board</w:t>
      </w:r>
    </w:p>
    <w:p w:rsidR="00000000" w:rsidRDefault="00F0398B">
      <w:pPr>
        <w:spacing w:line="240" w:lineRule="atLeast"/>
      </w:pPr>
      <w:r>
        <w:t>The Board is to direct Management with a view to optimising company performance and to increase shareholder wealth by:</w:t>
      </w:r>
    </w:p>
    <w:p w:rsidR="00000000" w:rsidRDefault="00F0398B">
      <w:pPr>
        <w:pStyle w:val="HangIndent0"/>
      </w:pPr>
      <w:r>
        <w:t>*</w:t>
      </w:r>
      <w:r>
        <w:tab/>
        <w:t>providing strategic direction and adopting a corporate strategy;</w:t>
      </w:r>
    </w:p>
    <w:p w:rsidR="00000000" w:rsidRDefault="00F0398B">
      <w:pPr>
        <w:pStyle w:val="HangIndent0"/>
      </w:pPr>
      <w:r>
        <w:t>*</w:t>
      </w:r>
      <w:r>
        <w:tab/>
        <w:t>identifying the principal risks of the company's businesses;</w:t>
      </w:r>
    </w:p>
    <w:p w:rsidR="00000000" w:rsidRDefault="00F0398B">
      <w:pPr>
        <w:pStyle w:val="HangIndent0"/>
      </w:pPr>
      <w:r>
        <w:t>*</w:t>
      </w:r>
      <w:r>
        <w:tab/>
        <w:t>monitoring the conduct and performance of the company and of senior Management;</w:t>
      </w:r>
    </w:p>
    <w:p w:rsidR="00000000" w:rsidRDefault="00F0398B">
      <w:pPr>
        <w:pStyle w:val="HangIndent0"/>
      </w:pPr>
      <w:r>
        <w:t>*</w:t>
      </w:r>
      <w:r>
        <w:tab/>
        <w:t>appointing and appraising</w:t>
      </w:r>
      <w:r>
        <w:t xml:space="preserve"> the Chief Executive Officer and ensuring that there are adequate plans and procedures for succession planning; </w:t>
      </w:r>
    </w:p>
    <w:p w:rsidR="00000000" w:rsidRDefault="00F0398B">
      <w:pPr>
        <w:pStyle w:val="HangIndent0"/>
      </w:pPr>
      <w:r>
        <w:t>*</w:t>
      </w:r>
      <w:r>
        <w:tab/>
        <w:t>ensuring that appropriate procedures are in place so that the business of the company is conducted in an honest, open and ethical manner.</w:t>
      </w:r>
    </w:p>
    <w:p w:rsidR="00000000" w:rsidRDefault="00F0398B">
      <w:pPr>
        <w:spacing w:line="240" w:lineRule="atLeast"/>
        <w:rPr>
          <w:b/>
        </w:rPr>
      </w:pPr>
    </w:p>
    <w:p w:rsidR="00000000" w:rsidRDefault="00F0398B">
      <w:pPr>
        <w:spacing w:line="240" w:lineRule="atLeast"/>
      </w:pPr>
      <w:r>
        <w:rPr>
          <w:b/>
        </w:rPr>
        <w:t>Composition of the Board</w:t>
      </w:r>
    </w:p>
    <w:p w:rsidR="00000000" w:rsidRDefault="00F0398B">
      <w:pPr>
        <w:spacing w:line="240" w:lineRule="atLeast"/>
      </w:pPr>
      <w:r>
        <w:t>The Board of Directors is to comprise a majority of individuals who qualify as unrelated or independent Directors and so ensure that the Board can bring, and be perceived to bring, quality judgments, free of bias, to all issues.</w:t>
      </w:r>
    </w:p>
    <w:p w:rsidR="00000000" w:rsidRDefault="00F0398B">
      <w:pPr>
        <w:spacing w:line="240" w:lineRule="atLeast"/>
      </w:pPr>
    </w:p>
    <w:p w:rsidR="00000000" w:rsidRDefault="00F0398B">
      <w:pPr>
        <w:spacing w:line="240" w:lineRule="atLeast"/>
      </w:pPr>
      <w:r>
        <w:t>An unrelated or independent Director is one who is free from any interest and any business or other relationship which could, or could reasonably be perceived to materially interfere with the Director's ability to act with a view to the best interests of the company and excludes, in particular, substantial shareholders, professional advisors, significant customers and suppliers, and executives.</w:t>
      </w:r>
    </w:p>
    <w:p w:rsidR="00000000" w:rsidRDefault="00F0398B">
      <w:pPr>
        <w:spacing w:line="240" w:lineRule="atLeast"/>
      </w:pPr>
    </w:p>
    <w:p w:rsidR="00000000" w:rsidRDefault="00F0398B">
      <w:pPr>
        <w:spacing w:line="240" w:lineRule="atLeast"/>
      </w:pPr>
      <w:r>
        <w:rPr>
          <w:b/>
        </w:rPr>
        <w:t>Chairman of the Board</w:t>
      </w:r>
    </w:p>
    <w:p w:rsidR="00000000" w:rsidRDefault="00F0398B">
      <w:pPr>
        <w:spacing w:line="240" w:lineRule="atLeast"/>
      </w:pPr>
      <w:r>
        <w:t>It is preferable that the Chairman be an independent Director. If the Chairman is not</w:t>
      </w:r>
      <w:r>
        <w:t xml:space="preserve"> an independent Director, the independent Directors will appoint one of their number as a lead Director to monitor and report to them on issues falling within the normal purview of a non-executive Chairman.</w:t>
      </w:r>
    </w:p>
    <w:p w:rsidR="00000000" w:rsidRDefault="00F0398B">
      <w:pPr>
        <w:spacing w:line="240" w:lineRule="atLeast"/>
      </w:pPr>
    </w:p>
    <w:p w:rsidR="00000000" w:rsidRDefault="00F0398B">
      <w:pPr>
        <w:spacing w:line="240" w:lineRule="atLeast"/>
      </w:pPr>
      <w:r>
        <w:rPr>
          <w:b/>
        </w:rPr>
        <w:t>Relationship with Management</w:t>
      </w:r>
    </w:p>
    <w:p w:rsidR="00000000" w:rsidRDefault="00F0398B">
      <w:pPr>
        <w:spacing w:line="240" w:lineRule="atLeast"/>
      </w:pPr>
      <w:r>
        <w:t>The Management of the business of the company is to be conducted by or under the supervision of the Chief Executive Officer as designated by the Board of Directors which has clearly defined the limits of management's responsibilities.</w:t>
      </w:r>
    </w:p>
    <w:p w:rsidR="00000000" w:rsidRDefault="00F0398B">
      <w:pPr>
        <w:spacing w:line="240" w:lineRule="atLeast"/>
      </w:pPr>
    </w:p>
    <w:p w:rsidR="00000000" w:rsidRDefault="00F0398B">
      <w:pPr>
        <w:spacing w:line="240" w:lineRule="atLeast"/>
      </w:pPr>
      <w:r>
        <w:rPr>
          <w:b/>
        </w:rPr>
        <w:t>Board Committees</w:t>
      </w:r>
    </w:p>
    <w:p w:rsidR="00000000" w:rsidRDefault="00F0398B">
      <w:pPr>
        <w:spacing w:line="240" w:lineRule="atLeast"/>
      </w:pPr>
      <w:r>
        <w:t>The Board of Dir</w:t>
      </w:r>
      <w:r>
        <w:t>ectors may establish appropriate committees, including special purpose ad hoc committees if required.</w:t>
      </w:r>
    </w:p>
    <w:p w:rsidR="00000000" w:rsidRDefault="00F0398B">
      <w:pPr>
        <w:spacing w:line="240" w:lineRule="atLeast"/>
      </w:pPr>
    </w:p>
    <w:p w:rsidR="00000000" w:rsidRDefault="00F0398B">
      <w:pPr>
        <w:spacing w:line="240" w:lineRule="atLeast"/>
      </w:pPr>
      <w:r>
        <w:t>Each committee will have a charter and be composed of Non-Executive Directors, the majority of whom will be independent.</w:t>
      </w:r>
    </w:p>
    <w:p w:rsidR="00000000" w:rsidRDefault="00F0398B">
      <w:pPr>
        <w:spacing w:line="240" w:lineRule="atLeast"/>
      </w:pPr>
    </w:p>
    <w:p w:rsidR="00000000" w:rsidRDefault="00F0398B">
      <w:pPr>
        <w:spacing w:line="240" w:lineRule="atLeast"/>
      </w:pPr>
      <w:r>
        <w:t>Committees established by the Board are:</w:t>
      </w:r>
    </w:p>
    <w:p w:rsidR="00000000" w:rsidRDefault="00F0398B">
      <w:pPr>
        <w:pStyle w:val="HangIndent0"/>
      </w:pPr>
    </w:p>
    <w:p w:rsidR="00000000" w:rsidRDefault="00F0398B">
      <w:pPr>
        <w:pStyle w:val="HangIndent0"/>
      </w:pPr>
      <w:r>
        <w:t>*</w:t>
      </w:r>
      <w:r>
        <w:tab/>
        <w:t>Audit Committee;</w:t>
      </w:r>
    </w:p>
    <w:p w:rsidR="00000000" w:rsidRDefault="00F0398B">
      <w:pPr>
        <w:pStyle w:val="HangIndent0"/>
      </w:pPr>
      <w:r>
        <w:t>*</w:t>
      </w:r>
      <w:r>
        <w:tab/>
        <w:t>Compliance Committee;</w:t>
      </w:r>
    </w:p>
    <w:p w:rsidR="00000000" w:rsidRDefault="00F0398B">
      <w:pPr>
        <w:pStyle w:val="HangIndent0"/>
      </w:pPr>
      <w:r>
        <w:t>*</w:t>
      </w:r>
      <w:r>
        <w:tab/>
        <w:t>Corporate Governance Committee;</w:t>
      </w:r>
    </w:p>
    <w:p w:rsidR="00000000" w:rsidRDefault="00F0398B">
      <w:pPr>
        <w:pStyle w:val="HangIndent0"/>
      </w:pPr>
      <w:r>
        <w:t>*</w:t>
      </w:r>
      <w:r>
        <w:tab/>
        <w:t>Human Resources Committee;</w:t>
      </w:r>
    </w:p>
    <w:p w:rsidR="00000000" w:rsidRDefault="00F0398B">
      <w:pPr>
        <w:pStyle w:val="HangIndent0"/>
      </w:pPr>
      <w:r>
        <w:t>*</w:t>
      </w:r>
      <w:r>
        <w:tab/>
        <w:t>Nominating Committee.</w:t>
      </w:r>
    </w:p>
    <w:p w:rsidR="00000000" w:rsidRDefault="00F0398B">
      <w:pPr>
        <w:spacing w:line="240" w:lineRule="atLeast"/>
      </w:pPr>
    </w:p>
    <w:p w:rsidR="00000000" w:rsidRDefault="00F0398B">
      <w:pPr>
        <w:spacing w:line="240" w:lineRule="atLeast"/>
      </w:pPr>
      <w:r>
        <w:t xml:space="preserve">The Committee Chairmen have advised the Board that their respective committees have complied with the </w:t>
      </w:r>
      <w:r>
        <w:t>responsibilities delegated to them.</w:t>
      </w:r>
    </w:p>
    <w:p w:rsidR="00000000" w:rsidRDefault="00F0398B">
      <w:pPr>
        <w:spacing w:line="240" w:lineRule="atLeast"/>
      </w:pPr>
    </w:p>
    <w:p w:rsidR="00000000" w:rsidRDefault="00F0398B">
      <w:pPr>
        <w:spacing w:line="240" w:lineRule="atLeast"/>
      </w:pPr>
      <w:r>
        <w:rPr>
          <w:b/>
        </w:rPr>
        <w:t>Audit Committee</w:t>
      </w:r>
    </w:p>
    <w:p w:rsidR="00000000" w:rsidRDefault="00F0398B">
      <w:pPr>
        <w:spacing w:line="240" w:lineRule="atLeast"/>
      </w:pPr>
      <w:r>
        <w:t>The Committee will coordinate with the Corporate Governance and the Compliance Committees to ensure that the Statement of Corporate Governance Principles is accepted and adhered to by all Directors and employees.</w:t>
      </w:r>
    </w:p>
    <w:p w:rsidR="00000000" w:rsidRDefault="00F0398B">
      <w:pPr>
        <w:spacing w:line="240" w:lineRule="atLeast"/>
      </w:pPr>
    </w:p>
    <w:p w:rsidR="00000000" w:rsidRDefault="00F0398B">
      <w:pPr>
        <w:spacing w:line="240" w:lineRule="atLeast"/>
      </w:pPr>
      <w:r>
        <w:t>The principal responsibility of the Committee is to assist the Board of Directors in the identification of areas of significant business risks and monitoring:</w:t>
      </w:r>
    </w:p>
    <w:p w:rsidR="00000000" w:rsidRDefault="00F0398B">
      <w:pPr>
        <w:pStyle w:val="HangIndent0"/>
      </w:pPr>
    </w:p>
    <w:p w:rsidR="00000000" w:rsidRDefault="00F0398B">
      <w:pPr>
        <w:pStyle w:val="HangIndent0"/>
      </w:pPr>
      <w:r>
        <w:t>*</w:t>
      </w:r>
      <w:r>
        <w:tab/>
        <w:t>the effectiveness of the management of financial business risks and the reli</w:t>
      </w:r>
      <w:r>
        <w:t>ability of management reporting;</w:t>
      </w:r>
    </w:p>
    <w:p w:rsidR="00000000" w:rsidRDefault="00F0398B">
      <w:pPr>
        <w:pStyle w:val="HangIndent0"/>
      </w:pPr>
      <w:r>
        <w:t>*</w:t>
      </w:r>
      <w:r>
        <w:tab/>
        <w:t>the compliance with laws and regulations by undertaking a detailed review of the half yearly and annual financial statements;</w:t>
      </w:r>
    </w:p>
    <w:p w:rsidR="00000000" w:rsidRDefault="00F0398B">
      <w:pPr>
        <w:pStyle w:val="HangIndent0"/>
      </w:pPr>
      <w:r>
        <w:t>*</w:t>
      </w:r>
      <w:r>
        <w:tab/>
        <w:t>the effectiveness and efficiency of internal and external audit; and</w:t>
      </w:r>
    </w:p>
    <w:p w:rsidR="00000000" w:rsidRDefault="00F0398B">
      <w:pPr>
        <w:pStyle w:val="HangIndent0"/>
      </w:pPr>
      <w:r>
        <w:t>*</w:t>
      </w:r>
      <w:r>
        <w:tab/>
        <w:t>related party transactions.</w:t>
      </w:r>
    </w:p>
    <w:p w:rsidR="00000000" w:rsidRDefault="00F0398B">
      <w:pPr>
        <w:spacing w:line="240" w:lineRule="atLeast"/>
      </w:pPr>
    </w:p>
    <w:p w:rsidR="00000000" w:rsidRDefault="00F0398B">
      <w:pPr>
        <w:spacing w:line="240" w:lineRule="atLeast"/>
      </w:pPr>
      <w:r>
        <w:t>The Committee will also provide recommendations to the Board on the appointment of the external auditors and the level of audit fees.</w:t>
      </w:r>
    </w:p>
    <w:p w:rsidR="00000000" w:rsidRDefault="00F0398B">
      <w:pPr>
        <w:spacing w:line="240" w:lineRule="atLeast"/>
      </w:pPr>
    </w:p>
    <w:p w:rsidR="00000000" w:rsidRDefault="00F0398B">
      <w:pPr>
        <w:spacing w:line="240" w:lineRule="atLeast"/>
      </w:pPr>
      <w:r>
        <w:t>The Committee comprises Mr R. H. Allert, Chairman, and Messrs R. M. Charlton, M. M. Leibler, and Ms H. A. L</w:t>
      </w:r>
      <w:r>
        <w:t xml:space="preserve">ynch. </w:t>
      </w:r>
    </w:p>
    <w:p w:rsidR="00000000" w:rsidRDefault="00F0398B">
      <w:pPr>
        <w:spacing w:line="240" w:lineRule="atLeast"/>
      </w:pPr>
    </w:p>
    <w:p w:rsidR="00000000" w:rsidRDefault="00F0398B">
      <w:pPr>
        <w:spacing w:line="240" w:lineRule="atLeast"/>
      </w:pPr>
      <w:r>
        <w:rPr>
          <w:b/>
        </w:rPr>
        <w:t>Compliance Committee</w:t>
      </w:r>
    </w:p>
    <w:p w:rsidR="00000000" w:rsidRDefault="00F0398B">
      <w:pPr>
        <w:spacing w:line="240" w:lineRule="atLeast"/>
      </w:pPr>
      <w:r>
        <w:t>The principal responsibilities of the Compliance Committee are to:</w:t>
      </w:r>
    </w:p>
    <w:p w:rsidR="00000000" w:rsidRDefault="00F0398B">
      <w:pPr>
        <w:pStyle w:val="HangIndent0"/>
      </w:pPr>
    </w:p>
    <w:p w:rsidR="00000000" w:rsidRDefault="00F0398B">
      <w:pPr>
        <w:pStyle w:val="HangIndent0"/>
      </w:pPr>
      <w:r>
        <w:t>*</w:t>
      </w:r>
      <w:r>
        <w:tab/>
        <w:t>ensure that continuous disclosure requirements are met and there is compliance with other laws and regulations; and</w:t>
      </w:r>
    </w:p>
    <w:p w:rsidR="00000000" w:rsidRDefault="00F0398B">
      <w:pPr>
        <w:pStyle w:val="HangIndent0"/>
      </w:pPr>
      <w:r>
        <w:t>*</w:t>
      </w:r>
      <w:r>
        <w:tab/>
        <w:t>monitor compliance with the Statement of Corporate Governance principles by all Directors and employees.</w:t>
      </w:r>
    </w:p>
    <w:p w:rsidR="00000000" w:rsidRDefault="00F0398B">
      <w:pPr>
        <w:spacing w:line="240" w:lineRule="atLeast"/>
      </w:pPr>
    </w:p>
    <w:p w:rsidR="00000000" w:rsidRDefault="00F0398B">
      <w:pPr>
        <w:spacing w:line="240" w:lineRule="atLeast"/>
      </w:pPr>
      <w:r>
        <w:t>The Committee comprises Mr N. F. Greiner, Chairman, and Messrs R. H. Allert, R. M. Charlton, N. R. Clark and M. M. Leibler.</w:t>
      </w:r>
    </w:p>
    <w:p w:rsidR="00000000" w:rsidRDefault="00F0398B">
      <w:pPr>
        <w:spacing w:line="240" w:lineRule="atLeast"/>
      </w:pPr>
    </w:p>
    <w:p w:rsidR="00000000" w:rsidRDefault="00F0398B">
      <w:pPr>
        <w:spacing w:line="240" w:lineRule="atLeast"/>
      </w:pPr>
      <w:r>
        <w:rPr>
          <w:b/>
        </w:rPr>
        <w:t>Corporate Governance Committee</w:t>
      </w:r>
    </w:p>
    <w:p w:rsidR="00000000" w:rsidRDefault="00F0398B">
      <w:pPr>
        <w:spacing w:line="240" w:lineRule="atLeast"/>
      </w:pPr>
      <w:r>
        <w:t>The principal responsi</w:t>
      </w:r>
      <w:r>
        <w:t>bilities of the Corporate Governance Committee are to:</w:t>
      </w:r>
    </w:p>
    <w:p w:rsidR="00000000" w:rsidRDefault="00F0398B">
      <w:pPr>
        <w:pStyle w:val="HangIndent0"/>
      </w:pPr>
    </w:p>
    <w:p w:rsidR="00000000" w:rsidRDefault="00F0398B">
      <w:pPr>
        <w:pStyle w:val="HangIndent0"/>
      </w:pPr>
      <w:r>
        <w:t>*</w:t>
      </w:r>
      <w:r>
        <w:tab/>
        <w:t>submit to the Board for its approval, any proposed amendments to the Statement of Corporate Governance Principles;</w:t>
      </w:r>
    </w:p>
    <w:p w:rsidR="00000000" w:rsidRDefault="00F0398B">
      <w:pPr>
        <w:pStyle w:val="HangIndent0"/>
      </w:pPr>
      <w:r>
        <w:t>*</w:t>
      </w:r>
      <w:r>
        <w:tab/>
        <w:t>monitor and evaluate compliance with the Statement of Principles in conjunction with the Compliance and Audit Committees, and report to the Board at least on an annual basis;</w:t>
      </w:r>
    </w:p>
    <w:p w:rsidR="00000000" w:rsidRDefault="00F0398B">
      <w:pPr>
        <w:pStyle w:val="HangIndent0"/>
      </w:pPr>
      <w:r>
        <w:t>*</w:t>
      </w:r>
      <w:r>
        <w:tab/>
        <w:t>implement Board approved procedures to enable individual Directors to have access to independent professional advice in respect of corporate governance matt</w:t>
      </w:r>
      <w:r>
        <w:t>ers; and</w:t>
      </w:r>
    </w:p>
    <w:p w:rsidR="00000000" w:rsidRDefault="00F0398B">
      <w:pPr>
        <w:pStyle w:val="HangIndent0"/>
      </w:pPr>
      <w:r>
        <w:t>*</w:t>
      </w:r>
      <w:r>
        <w:tab/>
        <w:t>act as a resource for individual Directors and the company as a whole on questions of corporate governance and corporate ethics.</w:t>
      </w:r>
    </w:p>
    <w:p w:rsidR="00000000" w:rsidRDefault="00F0398B">
      <w:pPr>
        <w:spacing w:line="240" w:lineRule="atLeast"/>
      </w:pPr>
    </w:p>
    <w:p w:rsidR="00000000" w:rsidRDefault="00F0398B">
      <w:pPr>
        <w:spacing w:line="240" w:lineRule="atLeast"/>
      </w:pPr>
      <w:r>
        <w:t>The Committee comprises Mr N. F. Greiner, Chairman, and Messrs R. H. Allert, R. M. Charlton, N. R. Clark and M. M. Leibler.</w:t>
      </w:r>
    </w:p>
    <w:p w:rsidR="00000000" w:rsidRDefault="00F0398B">
      <w:pPr>
        <w:spacing w:line="240" w:lineRule="atLeast"/>
      </w:pPr>
    </w:p>
    <w:p w:rsidR="00000000" w:rsidRDefault="00F0398B">
      <w:pPr>
        <w:spacing w:line="240" w:lineRule="atLeast"/>
      </w:pPr>
      <w:r>
        <w:rPr>
          <w:b/>
        </w:rPr>
        <w:t>Human Resources Committee</w:t>
      </w:r>
    </w:p>
    <w:p w:rsidR="00000000" w:rsidRDefault="00F0398B">
      <w:pPr>
        <w:spacing w:line="240" w:lineRule="atLeast"/>
      </w:pPr>
      <w:r>
        <w:t>The principal responsibilities of the Committee are to:</w:t>
      </w:r>
    </w:p>
    <w:p w:rsidR="00000000" w:rsidRDefault="00F0398B">
      <w:pPr>
        <w:pStyle w:val="HangIndent0"/>
      </w:pPr>
    </w:p>
    <w:p w:rsidR="00000000" w:rsidRDefault="00F0398B">
      <w:pPr>
        <w:pStyle w:val="HangIndent0"/>
      </w:pPr>
      <w:r>
        <w:t>*</w:t>
      </w:r>
      <w:r>
        <w:tab/>
        <w:t>ensure the company has an integrated and responsive group Human Resource strategic planning process;</w:t>
      </w:r>
    </w:p>
    <w:p w:rsidR="00000000" w:rsidRDefault="00F0398B">
      <w:pPr>
        <w:pStyle w:val="HangIndent0"/>
      </w:pPr>
      <w:r>
        <w:t>*</w:t>
      </w:r>
      <w:r>
        <w:tab/>
        <w:t>review and advise the Board annually on Executive</w:t>
      </w:r>
      <w:r>
        <w:t xml:space="preserve"> Directors' and Senior Executives' remuneration;</w:t>
      </w:r>
    </w:p>
    <w:p w:rsidR="00000000" w:rsidRDefault="00F0398B">
      <w:pPr>
        <w:pStyle w:val="HangIndent0"/>
      </w:pPr>
      <w:r>
        <w:t>*</w:t>
      </w:r>
      <w:r>
        <w:tab/>
        <w:t>review Management's recommendations and advise the Board on remuneration, incentive plans, superannuation, diversity, employee participation schemes, succession planning, training and career development, industrial relations and other significant matters related to human resources.</w:t>
      </w:r>
    </w:p>
    <w:p w:rsidR="00000000" w:rsidRDefault="00F0398B">
      <w:pPr>
        <w:spacing w:line="240" w:lineRule="atLeast"/>
      </w:pPr>
    </w:p>
    <w:p w:rsidR="00000000" w:rsidRDefault="00F0398B">
      <w:pPr>
        <w:spacing w:line="240" w:lineRule="atLeast"/>
      </w:pPr>
      <w:r>
        <w:t>The Committee comprises Ms H. A. Lynch, Chair, and Messrs R. M. Charlton, B. A. Hogan and S. Lew.</w:t>
      </w:r>
    </w:p>
    <w:p w:rsidR="00000000" w:rsidRDefault="00F0398B">
      <w:pPr>
        <w:spacing w:line="240" w:lineRule="atLeast"/>
      </w:pPr>
    </w:p>
    <w:p w:rsidR="00000000" w:rsidRDefault="00F0398B">
      <w:pPr>
        <w:spacing w:line="240" w:lineRule="atLeast"/>
      </w:pPr>
      <w:r>
        <w:rPr>
          <w:b/>
        </w:rPr>
        <w:t>Nominating Committee</w:t>
      </w:r>
    </w:p>
    <w:p w:rsidR="00000000" w:rsidRDefault="00F0398B">
      <w:pPr>
        <w:spacing w:line="240" w:lineRule="atLeast"/>
      </w:pPr>
      <w:r>
        <w:t>The principal responsibilities of the Committee are</w:t>
      </w:r>
      <w:r>
        <w:t xml:space="preserve"> to:</w:t>
      </w:r>
    </w:p>
    <w:p w:rsidR="00000000" w:rsidRDefault="00F0398B">
      <w:pPr>
        <w:pStyle w:val="HangIndent0"/>
      </w:pPr>
    </w:p>
    <w:p w:rsidR="00000000" w:rsidRDefault="00F0398B">
      <w:pPr>
        <w:pStyle w:val="HangIndent0"/>
      </w:pPr>
      <w:r>
        <w:t>*</w:t>
      </w:r>
      <w:r>
        <w:tab/>
        <w:t>advise the Board on Directorship appointments, and implement processes to assess the Board and its Committees, review the Board's required status, experience, mix of skills, and other qualities, including gender, and provide a Directors' orientation and education program;</w:t>
      </w:r>
    </w:p>
    <w:p w:rsidR="00000000" w:rsidRDefault="00F0398B">
      <w:pPr>
        <w:pStyle w:val="HangIndent0"/>
      </w:pPr>
      <w:r>
        <w:t>*</w:t>
      </w:r>
      <w:r>
        <w:tab/>
        <w:t>select, appoint and regularly evaluate the performance and the successor of the Chief Executive Officer;</w:t>
      </w:r>
    </w:p>
    <w:p w:rsidR="00000000" w:rsidRDefault="00F0398B">
      <w:pPr>
        <w:pStyle w:val="HangIndent0"/>
      </w:pPr>
      <w:r>
        <w:t>*</w:t>
      </w:r>
      <w:r>
        <w:tab/>
        <w:t>assess the effectiveness of the Board as a whole and its Committees; and</w:t>
      </w:r>
    </w:p>
    <w:p w:rsidR="00000000" w:rsidRDefault="00F0398B">
      <w:pPr>
        <w:pStyle w:val="HangIndent0"/>
      </w:pPr>
      <w:r>
        <w:t>*</w:t>
      </w:r>
      <w:r>
        <w:tab/>
        <w:t>review and advise the Board annually on th</w:t>
      </w:r>
      <w:r>
        <w:t>e Chief Executive Officer's remuneration and Non-Executive Directors' remuneration.</w:t>
      </w:r>
    </w:p>
    <w:p w:rsidR="00000000" w:rsidRDefault="00F0398B">
      <w:pPr>
        <w:spacing w:line="240" w:lineRule="atLeast"/>
      </w:pPr>
    </w:p>
    <w:p w:rsidR="00000000" w:rsidRDefault="00F0398B">
      <w:pPr>
        <w:spacing w:line="240" w:lineRule="atLeast"/>
      </w:pPr>
      <w:r>
        <w:t>The Committee comprises Mr N. R. Clark, Chairman, and Messrs N. F. Greiner, B. A . Hogan and S. Lew.</w:t>
      </w:r>
    </w:p>
    <w:p w:rsidR="00000000" w:rsidRDefault="00F0398B">
      <w:pPr>
        <w:spacing w:line="240" w:lineRule="atLeast"/>
      </w:pPr>
    </w:p>
    <w:p w:rsidR="00000000" w:rsidRDefault="00F0398B">
      <w:pPr>
        <w:spacing w:line="240" w:lineRule="atLeast"/>
      </w:pPr>
      <w:r>
        <w:rPr>
          <w:b/>
        </w:rPr>
        <w:t>Advice to Directors</w:t>
      </w:r>
    </w:p>
    <w:p w:rsidR="00000000" w:rsidRDefault="00F0398B">
      <w:pPr>
        <w:spacing w:line="240" w:lineRule="atLeast"/>
      </w:pPr>
      <w:r>
        <w:t xml:space="preserve">Directors may obtain independent professional advice at the expense of the Company on matters arising in the course of their Board duties after obtaining approval from the Corporate Governance Committee. </w:t>
      </w:r>
    </w:p>
    <w:p w:rsidR="00000000" w:rsidRDefault="00F0398B">
      <w:pPr>
        <w:spacing w:line="240" w:lineRule="atLeast"/>
      </w:pPr>
    </w:p>
    <w:p w:rsidR="00000000" w:rsidRDefault="00F0398B">
      <w:pPr>
        <w:spacing w:line="240" w:lineRule="atLeast"/>
      </w:pPr>
      <w:r>
        <w:rPr>
          <w:b/>
        </w:rPr>
        <w:t>Business Risk</w:t>
      </w:r>
    </w:p>
    <w:p w:rsidR="00000000" w:rsidRDefault="00F0398B">
      <w:pPr>
        <w:spacing w:line="240" w:lineRule="atLeast"/>
      </w:pPr>
      <w:r>
        <w:t>The Board Committee duties have been developed to allow the Board of Director</w:t>
      </w:r>
      <w:r>
        <w:t>s to identify and manage the various business risks confronting the company. In order to ensure that procedures are current and comprehensive, the responsibilities of each Committee are to be reviewed at least annually.</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Ethics - Code of Conduct &amp; Company Vision</w:t>
      </w:r>
      <w:r>
        <w:t xml:space="preserve"> </w:t>
      </w:r>
    </w:p>
    <w:p w:rsidR="00000000" w:rsidRDefault="00F0398B">
      <w:pPr>
        <w:spacing w:line="240" w:lineRule="atLeast"/>
        <w:rPr>
          <w:b/>
        </w:rPr>
      </w:pPr>
    </w:p>
    <w:p w:rsidR="00000000" w:rsidRDefault="00F0398B">
      <w:pPr>
        <w:spacing w:line="240" w:lineRule="atLeast"/>
      </w:pPr>
      <w:r>
        <w:rPr>
          <w:b/>
        </w:rPr>
        <w:t>Adoption of the Code of Conduct and Company Vision</w:t>
      </w:r>
    </w:p>
    <w:p w:rsidR="00000000" w:rsidRDefault="00F0398B">
      <w:pPr>
        <w:spacing w:line="240" w:lineRule="atLeast"/>
      </w:pPr>
      <w:r>
        <w:t>The behaviour of all Directors and employees will meet the highest possible ethical standards. The minimum standards to be achieved are set out in the Code of Conduct and the Company Vision</w:t>
      </w:r>
      <w:r>
        <w:t xml:space="preserve"> which will be adhered to by all Directors and staff. </w:t>
      </w:r>
    </w:p>
    <w:p w:rsidR="00000000" w:rsidRDefault="00F0398B">
      <w:pPr>
        <w:spacing w:line="240" w:lineRule="atLeast"/>
      </w:pPr>
    </w:p>
    <w:p w:rsidR="00000000" w:rsidRDefault="00F0398B">
      <w:pPr>
        <w:spacing w:line="240" w:lineRule="atLeast"/>
      </w:pPr>
      <w:r>
        <w:rPr>
          <w:b/>
        </w:rPr>
        <w:t>Fair Dealings and Related Party Transactions</w:t>
      </w:r>
    </w:p>
    <w:p w:rsidR="00000000" w:rsidRDefault="00F0398B">
      <w:pPr>
        <w:spacing w:line="240" w:lineRule="atLeast"/>
      </w:pPr>
      <w:r>
        <w:t>Directors, as well as senior Management, will convey the message to all stakeholders that integrity and effective control cannot be compromised when dealing with all suppliers, particularly if a supplier is a related party.</w:t>
      </w:r>
    </w:p>
    <w:p w:rsidR="00000000" w:rsidRDefault="00F0398B">
      <w:pPr>
        <w:spacing w:line="240" w:lineRule="atLeast"/>
      </w:pPr>
    </w:p>
    <w:p w:rsidR="00000000" w:rsidRDefault="00F0398B">
      <w:pPr>
        <w:spacing w:line="240" w:lineRule="atLeast"/>
      </w:pPr>
      <w:r>
        <w:t>A Director, or entities in which a Director has a significant interest and/or influence, who enters into a transaction with the company (other than a transaction involving the payme</w:t>
      </w:r>
      <w:r>
        <w:t>nt of compensation) shall make full disclosure. If the total value of the transactions for a month exceeds $1,000,000, details will be reported to the Audit Committee for review in accordance with the related party transaction policy.</w:t>
      </w:r>
    </w:p>
    <w:p w:rsidR="00000000" w:rsidRDefault="00F0398B">
      <w:pPr>
        <w:spacing w:line="240" w:lineRule="atLeast"/>
      </w:pPr>
    </w:p>
    <w:p w:rsidR="00000000" w:rsidRDefault="00F0398B">
      <w:pPr>
        <w:spacing w:line="240" w:lineRule="atLeast"/>
      </w:pPr>
      <w:r>
        <w:t>The following contracts with Directors, or entities in which Directors have a significant interest and/or influence, must be approved by the Audit Committee in advance of committing the company:</w:t>
      </w:r>
    </w:p>
    <w:p w:rsidR="00000000" w:rsidRDefault="00F0398B">
      <w:pPr>
        <w:pStyle w:val="HangIndent0"/>
      </w:pPr>
    </w:p>
    <w:p w:rsidR="00000000" w:rsidRDefault="00F0398B">
      <w:pPr>
        <w:pStyle w:val="HangIndent0"/>
      </w:pPr>
      <w:r>
        <w:t>*</w:t>
      </w:r>
      <w:r>
        <w:tab/>
        <w:t xml:space="preserve">contracts for the supply of goods and/or services which extend beyond one </w:t>
      </w:r>
      <w:r>
        <w:t>year, or where the total value of goods and/or services supplied under the contract will exceed $5 million in any one year;</w:t>
      </w:r>
    </w:p>
    <w:p w:rsidR="00000000" w:rsidRDefault="00F0398B">
      <w:pPr>
        <w:pStyle w:val="HangIndent0"/>
      </w:pPr>
      <w:r>
        <w:t>*</w:t>
      </w:r>
      <w:r>
        <w:tab/>
        <w:t xml:space="preserve">all agreements to lease and/or leases of property; and </w:t>
      </w:r>
    </w:p>
    <w:p w:rsidR="00000000" w:rsidRDefault="00F0398B">
      <w:pPr>
        <w:pStyle w:val="HangIndent0"/>
      </w:pPr>
      <w:r>
        <w:t>*</w:t>
      </w:r>
      <w:r>
        <w:tab/>
        <w:t>all agreements for the purchase or sale of freehold and/or leasehold property, excepting where such sale is by way of a genuine public auction.</w:t>
      </w:r>
    </w:p>
    <w:p w:rsidR="00000000" w:rsidRDefault="00F0398B">
      <w:pPr>
        <w:spacing w:line="240" w:lineRule="atLeast"/>
      </w:pPr>
    </w:p>
    <w:p w:rsidR="00000000" w:rsidRDefault="00F0398B">
      <w:pPr>
        <w:spacing w:line="240" w:lineRule="atLeast"/>
      </w:pPr>
      <w:r>
        <w:t xml:space="preserve">The company has developed a comprehensive Policies and Guidance policy in respect of the application of this statement. </w:t>
      </w:r>
    </w:p>
    <w:p w:rsidR="00000000" w:rsidRDefault="00F0398B">
      <w:pPr>
        <w:spacing w:line="240" w:lineRule="atLeast"/>
      </w:pPr>
    </w:p>
    <w:p w:rsidR="00000000" w:rsidRDefault="00F0398B">
      <w:pPr>
        <w:spacing w:line="240" w:lineRule="atLeast"/>
      </w:pPr>
      <w:r>
        <w:rPr>
          <w:b/>
        </w:rPr>
        <w:t>Disclosure of Information</w:t>
      </w:r>
    </w:p>
    <w:p w:rsidR="00000000" w:rsidRDefault="00F0398B">
      <w:pPr>
        <w:spacing w:line="240" w:lineRule="atLeast"/>
      </w:pPr>
      <w:r>
        <w:t>The company has an objective</w:t>
      </w:r>
      <w:r>
        <w:t xml:space="preserve"> of honest and open disclosure of information in dealing with stakeholders, subject to appropriate commercial considerations associated with competitive and sensitive information. Such disclosure may exceed statutory requirements. </w:t>
      </w:r>
    </w:p>
    <w:p w:rsidR="00000000" w:rsidRDefault="00F0398B">
      <w:pPr>
        <w:spacing w:line="240" w:lineRule="atLeast"/>
      </w:pPr>
    </w:p>
    <w:p w:rsidR="00000000" w:rsidRDefault="00F0398B">
      <w:pPr>
        <w:spacing w:line="240" w:lineRule="atLeast"/>
      </w:pPr>
      <w:r>
        <w:rPr>
          <w:b/>
        </w:rPr>
        <w:t>Dealings in Securities by Directors and Employees</w:t>
      </w:r>
    </w:p>
    <w:p w:rsidR="00000000" w:rsidRDefault="00F0398B">
      <w:pPr>
        <w:spacing w:line="240" w:lineRule="atLeast"/>
      </w:pPr>
      <w:r>
        <w:t>The Board of Directors will adopt an appropriate policy on dealing in company securities by Directors and senior Management.</w:t>
      </w:r>
    </w:p>
    <w:p w:rsidR="00000000" w:rsidRDefault="00F0398B">
      <w:pPr>
        <w:spacing w:line="240" w:lineRule="atLeast"/>
      </w:pPr>
    </w:p>
    <w:p w:rsidR="00000000" w:rsidRDefault="00F0398B">
      <w:pPr>
        <w:spacing w:line="240" w:lineRule="atLeast"/>
      </w:pPr>
      <w:r>
        <w:t>The policy and procedures adopted provide that Directors and any employee who from time to time po</w:t>
      </w:r>
      <w:r>
        <w:t>ssess information that could be considered to be inside information should never:</w:t>
      </w:r>
    </w:p>
    <w:p w:rsidR="00000000" w:rsidRDefault="00F0398B">
      <w:pPr>
        <w:pStyle w:val="HangIndent0"/>
      </w:pPr>
    </w:p>
    <w:p w:rsidR="00000000" w:rsidRDefault="00F0398B">
      <w:pPr>
        <w:pStyle w:val="HangIndent0"/>
      </w:pPr>
      <w:r>
        <w:t>*</w:t>
      </w:r>
      <w:r>
        <w:tab/>
        <w:t>engage in short term trading of any Coles Myer security;</w:t>
      </w:r>
    </w:p>
    <w:p w:rsidR="00000000" w:rsidRDefault="00F0398B">
      <w:pPr>
        <w:pStyle w:val="HangIndent0"/>
      </w:pPr>
      <w:r>
        <w:t>*</w:t>
      </w:r>
      <w:r>
        <w:tab/>
        <w:t>deal in any Coles Myer security whilst that person is in possession of inside information; and</w:t>
      </w:r>
    </w:p>
    <w:p w:rsidR="00000000" w:rsidRDefault="00F0398B">
      <w:pPr>
        <w:pStyle w:val="HangIndent0"/>
      </w:pPr>
      <w:r>
        <w:t>*</w:t>
      </w:r>
      <w:r>
        <w:tab/>
        <w:t>deal in any Coles Myer security without first notifying:</w:t>
      </w:r>
    </w:p>
    <w:p w:rsidR="00000000" w:rsidRDefault="00F0398B">
      <w:pPr>
        <w:pStyle w:val="HangIndent0"/>
      </w:pPr>
      <w:r>
        <w:t>*</w:t>
      </w:r>
      <w:r>
        <w:tab/>
        <w:t>- in the case of a Director or their associate, the Chairman; or</w:t>
      </w:r>
    </w:p>
    <w:p w:rsidR="00000000" w:rsidRDefault="00F0398B">
      <w:pPr>
        <w:pStyle w:val="HangIndent0"/>
      </w:pPr>
      <w:r>
        <w:t>*</w:t>
      </w:r>
      <w:r>
        <w:tab/>
        <w:t xml:space="preserve">- in the case of an employee or their associate, the Company Secretary, or in his absence, the Chief Executive Officer </w:t>
      </w:r>
      <w:r>
        <w:rPr>
          <w:i/>
        </w:rPr>
        <w:t>before</w:t>
      </w:r>
      <w:r>
        <w:t xml:space="preserve"> commencing th</w:t>
      </w:r>
      <w:r>
        <w:t>e transaction.</w:t>
      </w:r>
    </w:p>
    <w:p w:rsidR="00000000" w:rsidRDefault="00F0398B">
      <w:pPr>
        <w:spacing w:line="240" w:lineRule="atLeast"/>
      </w:pPr>
    </w:p>
    <w:p w:rsidR="00000000" w:rsidRDefault="00F0398B">
      <w:pPr>
        <w:spacing w:line="240" w:lineRule="atLeast"/>
      </w:pPr>
      <w:r>
        <w:t>Subject to the requirements of the Corporations Law, a Director or employee or their associate may:</w:t>
      </w:r>
    </w:p>
    <w:p w:rsidR="00000000" w:rsidRDefault="00F0398B">
      <w:pPr>
        <w:pStyle w:val="HangIndent0"/>
      </w:pPr>
    </w:p>
    <w:p w:rsidR="00000000" w:rsidRDefault="00F0398B">
      <w:pPr>
        <w:pStyle w:val="HangIndent0"/>
      </w:pPr>
      <w:r>
        <w:t>*</w:t>
      </w:r>
      <w:r>
        <w:tab/>
        <w:t xml:space="preserve">deal in any Coles Myer security </w:t>
      </w:r>
      <w:r>
        <w:rPr>
          <w:i/>
        </w:rPr>
        <w:t>(providing that the person is not in possession of any inside information relating to that security)</w:t>
      </w:r>
      <w:r>
        <w:t xml:space="preserve"> during the period up to one month from the date of release of:</w:t>
      </w:r>
    </w:p>
    <w:p w:rsidR="00000000" w:rsidRDefault="00F0398B">
      <w:pPr>
        <w:pStyle w:val="HangIndent0"/>
      </w:pPr>
      <w:r>
        <w:t>*</w:t>
      </w:r>
      <w:r>
        <w:tab/>
        <w:t>- the quarterly sales figures to ASX;</w:t>
      </w:r>
    </w:p>
    <w:p w:rsidR="00000000" w:rsidRDefault="00F0398B">
      <w:pPr>
        <w:pStyle w:val="HangIndent0"/>
      </w:pPr>
      <w:r>
        <w:t>*</w:t>
      </w:r>
      <w:r>
        <w:tab/>
        <w:t>- the half-yearly announcement to ASX;</w:t>
      </w:r>
    </w:p>
    <w:p w:rsidR="00000000" w:rsidRDefault="00F0398B">
      <w:pPr>
        <w:pStyle w:val="HangIndent0"/>
      </w:pPr>
      <w:r>
        <w:t>*</w:t>
      </w:r>
      <w:r>
        <w:tab/>
        <w:t>- the yearly announcement to ASX; and</w:t>
      </w:r>
    </w:p>
    <w:p w:rsidR="00000000" w:rsidRDefault="00F0398B">
      <w:pPr>
        <w:pStyle w:val="HangIndent0"/>
      </w:pPr>
      <w:r>
        <w:t>*</w:t>
      </w:r>
      <w:r>
        <w:tab/>
        <w:t>- a prospectus to acquire equity securities in Coles Myer.</w:t>
      </w:r>
    </w:p>
    <w:p w:rsidR="00000000" w:rsidRDefault="00F0398B">
      <w:pPr>
        <w:pStyle w:val="HangIndent0"/>
      </w:pPr>
      <w:r>
        <w:t>*</w:t>
      </w:r>
      <w:r>
        <w:tab/>
        <w:t>acqu</w:t>
      </w:r>
      <w:r>
        <w:t>ire shares through the operation of various shareholder approved share acquisition plans, bonus issues and dividend reinvestment plan participation and, in the case of Directors, after satisfying the Directors' share qualification requirement.</w:t>
      </w:r>
    </w:p>
    <w:p w:rsidR="00000000" w:rsidRDefault="00F0398B">
      <w:pPr>
        <w:spacing w:line="240" w:lineRule="atLeast"/>
        <w:rPr>
          <w:b/>
        </w:rPr>
      </w:pPr>
    </w:p>
    <w:p w:rsidR="00000000" w:rsidRDefault="00F0398B">
      <w:pPr>
        <w:spacing w:line="240" w:lineRule="atLeast"/>
      </w:pPr>
      <w:r>
        <w:rPr>
          <w:b/>
        </w:rPr>
        <w:t>INTERNAL CONTROL</w:t>
      </w:r>
      <w:r>
        <w:t xml:space="preserve"> </w:t>
      </w:r>
    </w:p>
    <w:p w:rsidR="00000000" w:rsidRDefault="00F0398B">
      <w:pPr>
        <w:spacing w:line="240" w:lineRule="atLeast"/>
        <w:rPr>
          <w:b/>
        </w:rPr>
      </w:pPr>
    </w:p>
    <w:p w:rsidR="00000000" w:rsidRDefault="00F0398B">
      <w:pPr>
        <w:spacing w:line="240" w:lineRule="atLeast"/>
      </w:pPr>
      <w:r>
        <w:rPr>
          <w:b/>
        </w:rPr>
        <w:t>Group Results</w:t>
      </w:r>
    </w:p>
    <w:p w:rsidR="00000000" w:rsidRDefault="00F0398B">
      <w:pPr>
        <w:spacing w:line="240" w:lineRule="atLeast"/>
      </w:pPr>
      <w:r>
        <w:t>The Board has overall responsibility for the appropriate reporting of the Group results. In order to effectively carry out this function it, through the Audit Committee, monitors the effectiveness of the Group's systems and inter</w:t>
      </w:r>
      <w:r>
        <w:t xml:space="preserve">nal financial controls. </w:t>
      </w:r>
    </w:p>
    <w:p w:rsidR="00000000" w:rsidRDefault="00F0398B">
      <w:pPr>
        <w:spacing w:line="240" w:lineRule="atLeast"/>
      </w:pPr>
    </w:p>
    <w:p w:rsidR="00000000" w:rsidRDefault="00F0398B">
      <w:pPr>
        <w:spacing w:line="240" w:lineRule="atLeast"/>
      </w:pPr>
      <w:r>
        <w:t>The major procedures used by the Audit Committee in carrying out this role are as follows:</w:t>
      </w:r>
    </w:p>
    <w:p w:rsidR="00000000" w:rsidRDefault="00F0398B">
      <w:pPr>
        <w:pStyle w:val="HangIndent0"/>
      </w:pPr>
    </w:p>
    <w:p w:rsidR="00000000" w:rsidRDefault="00F0398B">
      <w:pPr>
        <w:pStyle w:val="HangIndent0"/>
      </w:pPr>
      <w:r>
        <w:t>*</w:t>
      </w:r>
      <w:r>
        <w:tab/>
        <w:t>review of internal audit programs and findings;</w:t>
      </w:r>
    </w:p>
    <w:p w:rsidR="00000000" w:rsidRDefault="00F0398B">
      <w:pPr>
        <w:pStyle w:val="HangIndent0"/>
      </w:pPr>
      <w:r>
        <w:t>*</w:t>
      </w:r>
      <w:r>
        <w:tab/>
        <w:t>ensure appropriate follow-up of significant audit findings and risk areas identified;</w:t>
      </w:r>
    </w:p>
    <w:p w:rsidR="00000000" w:rsidRDefault="00F0398B">
      <w:pPr>
        <w:pStyle w:val="HangIndent0"/>
      </w:pPr>
      <w:r>
        <w:t>*</w:t>
      </w:r>
      <w:r>
        <w:tab/>
        <w:t>review of the scope of the external audit to align it with Board requirements;</w:t>
      </w:r>
    </w:p>
    <w:p w:rsidR="00000000" w:rsidRDefault="00F0398B">
      <w:pPr>
        <w:pStyle w:val="HangIndent0"/>
      </w:pPr>
      <w:r>
        <w:t>*</w:t>
      </w:r>
      <w:r>
        <w:tab/>
        <w:t>detailed review of all published accounts; and</w:t>
      </w:r>
    </w:p>
    <w:p w:rsidR="00000000" w:rsidRDefault="00F0398B">
      <w:pPr>
        <w:pStyle w:val="HangIndent0"/>
      </w:pPr>
      <w:r>
        <w:t>*</w:t>
      </w:r>
      <w:r>
        <w:tab/>
        <w:t xml:space="preserve">the obtaining of detailed representations from senior management on internal controls and the contents of published </w:t>
      </w:r>
      <w:r>
        <w:t>accounts.</w:t>
      </w:r>
    </w:p>
    <w:p w:rsidR="00000000" w:rsidRDefault="00F0398B">
      <w:pPr>
        <w:spacing w:line="240" w:lineRule="atLeast"/>
        <w:rPr>
          <w:b/>
        </w:rPr>
      </w:pPr>
    </w:p>
    <w:p w:rsidR="00000000" w:rsidRDefault="00F0398B">
      <w:pPr>
        <w:spacing w:line="240" w:lineRule="atLeast"/>
      </w:pPr>
      <w:r>
        <w:rPr>
          <w:b/>
        </w:rPr>
        <w:t>Systems</w:t>
      </w:r>
    </w:p>
    <w:p w:rsidR="00000000" w:rsidRDefault="00F0398B">
      <w:pPr>
        <w:spacing w:line="240" w:lineRule="atLeast"/>
      </w:pPr>
      <w:r>
        <w:t>The systems of internal financial controls are designed to provide reasonable, but not absolute, assurance against material misstatement or loss. They are intended to enable the timely identification of problems which require the attention of the Board. These controls have been determined by the Group's Senior Management.</w:t>
      </w:r>
    </w:p>
    <w:p w:rsidR="00000000" w:rsidRDefault="00F0398B">
      <w:pPr>
        <w:spacing w:line="240" w:lineRule="atLeast"/>
      </w:pPr>
    </w:p>
    <w:p w:rsidR="00000000" w:rsidRDefault="00F0398B">
      <w:pPr>
        <w:spacing w:line="240" w:lineRule="atLeast"/>
      </w:pPr>
      <w:r>
        <w:rPr>
          <w:b/>
        </w:rPr>
        <w:t>Monitoring</w:t>
      </w:r>
    </w:p>
    <w:p w:rsidR="00000000" w:rsidRDefault="00F0398B">
      <w:pPr>
        <w:spacing w:line="240" w:lineRule="atLeast"/>
      </w:pPr>
      <w:r>
        <w:t>To monitor the performance of the Group, annual operating and capital budgets are established by the relevant business heads and submitted to the Board</w:t>
      </w:r>
      <w:r>
        <w:t xml:space="preserve"> for approval. These budgets incorporate a summary of the current and expected operating conditions and the risks addressed in the budget.</w:t>
      </w:r>
    </w:p>
    <w:p w:rsidR="00000000" w:rsidRDefault="00F0398B">
      <w:pPr>
        <w:spacing w:line="240" w:lineRule="atLeast"/>
      </w:pPr>
    </w:p>
    <w:p w:rsidR="00000000" w:rsidRDefault="00F0398B">
      <w:pPr>
        <w:spacing w:line="240" w:lineRule="atLeast"/>
      </w:pPr>
      <w:r>
        <w:t>These budgets are monitored monthly against actual performance with quarterly updates on the forecast results for the remainder of the financial year. Capital plans and budgets are similarly assessed and reviewed by the Board.</w:t>
      </w:r>
    </w:p>
    <w:p w:rsidR="00000000" w:rsidRDefault="00F0398B">
      <w:pPr>
        <w:spacing w:line="240" w:lineRule="atLeast"/>
      </w:pPr>
    </w:p>
    <w:p w:rsidR="00000000" w:rsidRDefault="00F0398B">
      <w:pPr>
        <w:spacing w:line="240" w:lineRule="atLeast"/>
      </w:pPr>
      <w:r>
        <w:t>Specific areas such as Treasury have their own clearly defined systems and policies to ensure the enunciation of the Board's requirements. T</w:t>
      </w:r>
      <w:r>
        <w:t>hese systems and policies are monitored continuously with material changes requiring appropriate approval and Board agreement.</w:t>
      </w:r>
    </w:p>
    <w:p w:rsidR="00000000" w:rsidRDefault="00F0398B">
      <w:pPr>
        <w:spacing w:line="240" w:lineRule="atLeast"/>
      </w:pPr>
    </w:p>
    <w:p w:rsidR="00000000" w:rsidRDefault="00F0398B">
      <w:pPr>
        <w:spacing w:line="240" w:lineRule="atLeast"/>
      </w:pPr>
      <w:r>
        <w:t>Internal Audit is used extensively to monitor the areas of greatest risk as identified by risk analysis. The external auditors review and test the system of internal control to the extent necessary for an opinion on the financial statements.</w:t>
      </w:r>
    </w:p>
    <w:p w:rsidR="00000000" w:rsidRDefault="00F0398B">
      <w:pPr>
        <w:spacing w:line="240" w:lineRule="atLeast"/>
      </w:pPr>
    </w:p>
    <w:p w:rsidR="00000000" w:rsidRDefault="00F0398B">
      <w:pPr>
        <w:spacing w:line="240" w:lineRule="atLeast"/>
      </w:pPr>
      <w:r>
        <w:rPr>
          <w:b/>
        </w:rPr>
        <w:t>Directors' Retirement</w:t>
      </w:r>
    </w:p>
    <w:p w:rsidR="00000000" w:rsidRDefault="00F0398B">
      <w:pPr>
        <w:spacing w:line="240" w:lineRule="atLeast"/>
      </w:pPr>
      <w:r>
        <w:t>Of the directors in office, after excluding the Managing Director and Directors appointed to fill casual vacancies</w:t>
      </w:r>
      <w:r>
        <w:t>, one third of their number retire from office at the dissolution of each year's Annual General Meeting.</w:t>
      </w:r>
    </w:p>
    <w:p w:rsidR="00000000" w:rsidRDefault="00F0398B">
      <w:pPr>
        <w:spacing w:line="240" w:lineRule="atLeast"/>
      </w:pPr>
    </w:p>
    <w:p w:rsidR="00000000" w:rsidRDefault="00F0398B">
      <w:pPr>
        <w:spacing w:line="240" w:lineRule="atLeast"/>
      </w:pPr>
      <w:r>
        <w:t>Retiring Directors may seek re-election, but cannot hold office beyond the dissolution of the Annual General Meeting following the Director attaining 68 years.</w:t>
      </w:r>
    </w:p>
    <w:p w:rsidR="00000000" w:rsidRDefault="00F0398B">
      <w:pPr>
        <w:spacing w:line="240" w:lineRule="atLeast"/>
      </w:pPr>
    </w:p>
    <w:p w:rsidR="00000000" w:rsidRDefault="00F0398B">
      <w:pPr>
        <w:spacing w:line="240" w:lineRule="atLeast"/>
      </w:pPr>
      <w:r>
        <w:t xml:space="preserve">An Executive Director, excluding a Chairman or a Managing Director of the company, who ceases </w:t>
      </w:r>
    </w:p>
    <w:p w:rsidR="00000000" w:rsidRDefault="00F0398B">
      <w:pPr>
        <w:spacing w:line="240" w:lineRule="atLeast"/>
      </w:pPr>
      <w:r>
        <w:t>full-time employment as an Executive of the Company, immediately ceases to be a Director of the company.</w:t>
      </w:r>
    </w:p>
    <w:p w:rsidR="00000000" w:rsidRDefault="00F0398B">
      <w:pPr>
        <w:spacing w:line="240" w:lineRule="atLeast"/>
      </w:pPr>
    </w:p>
    <w:p w:rsidR="00000000" w:rsidRDefault="00F0398B">
      <w:pPr>
        <w:spacing w:line="240" w:lineRule="atLeast"/>
      </w:pPr>
      <w:r>
        <w:t xml:space="preserve">Non Executive Directors are entitled </w:t>
      </w:r>
      <w:r>
        <w:t xml:space="preserve">to enter into an agreement with the company for the provision of a retiring allowance payable upon their retirement as a Director of the company in accordance with an approval given by shareholders at the company's Annual General Meeting on 21 November 1989. The approval provides for the payment of a retiring allowance equal to the aggregate of remuneration received by the Director over the last three years of service or part thereof, plus 5% of that amount for each year of service in excess of three years </w:t>
      </w:r>
      <w:r>
        <w:t>but not exceeding a total of 15 years.</w:t>
      </w:r>
    </w:p>
    <w:p w:rsidR="00000000" w:rsidRDefault="00F0398B">
      <w:pPr>
        <w:spacing w:line="240" w:lineRule="atLeast"/>
      </w:pPr>
    </w:p>
    <w:p w:rsidR="00000000" w:rsidRDefault="00F0398B">
      <w:pPr>
        <w:spacing w:line="240" w:lineRule="atLeast"/>
      </w:pPr>
      <w:r>
        <w:rPr>
          <w:b/>
        </w:rPr>
        <w:t>Donations</w:t>
      </w:r>
    </w:p>
    <w:p w:rsidR="00000000" w:rsidRDefault="00F0398B">
      <w:pPr>
        <w:spacing w:line="240" w:lineRule="atLeast"/>
      </w:pPr>
      <w:r>
        <w:t>The Board of Directors has appointed a Donations Committee to administer the company's donations policy. Guidelines developed by the company provide that preference will be given to applications having a broad community reach and profile, and demonstrating sound management and excellence in their activities. Material donation requests received are considered by the Board Donations Committee, whereas non material requests are considered by the Management D</w:t>
      </w:r>
      <w:r>
        <w:t>onations Committee of the businesses and the holding company. Donations effected by these Committees are made after balancing the merits of the beneficiary with the funds allocated for donation purposes by the Board.</w:t>
      </w:r>
    </w:p>
    <w:p w:rsidR="00000000" w:rsidRDefault="00F0398B">
      <w:pPr>
        <w:spacing w:line="240" w:lineRule="atLeast"/>
      </w:pPr>
      <w:r>
        <w:t>The Directors believe that, as a responsible corporate citizen, the company must provide support for the democratic process by which Australia is governed. Funding to political parties is determined by the Directors according to their judgement of the balanced needs of a strong political syste</w:t>
      </w:r>
      <w:r>
        <w:t>m and the relevance of the policies and practices of the respective parties to the best interests of the company.</w:t>
      </w:r>
    </w:p>
    <w:p w:rsidR="00000000" w:rsidRDefault="00F0398B">
      <w:pPr>
        <w:spacing w:line="240" w:lineRule="atLeast"/>
      </w:pPr>
      <w:r>
        <w:t>Commitments made to political parties at the federal and state levels in the 1995/6 year were:</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3402"/>
        <w:gridCol w:w="1134"/>
      </w:tblGrid>
      <w:tr w:rsidR="00000000">
        <w:tblPrEx>
          <w:tblCellMar>
            <w:top w:w="0" w:type="dxa"/>
            <w:bottom w:w="0" w:type="dxa"/>
          </w:tblCellMar>
        </w:tblPrEx>
        <w:trPr>
          <w:cantSplit/>
        </w:trPr>
        <w:tc>
          <w:tcPr>
            <w:tcW w:w="3402" w:type="dxa"/>
          </w:tcPr>
          <w:p w:rsidR="00000000" w:rsidRDefault="00F0398B">
            <w:r>
              <w:t>Australian Labor Party</w:t>
            </w:r>
          </w:p>
        </w:tc>
        <w:tc>
          <w:tcPr>
            <w:tcW w:w="1134" w:type="dxa"/>
          </w:tcPr>
          <w:p w:rsidR="00000000" w:rsidRDefault="00F0398B">
            <w:pPr>
              <w:jc w:val="right"/>
            </w:pPr>
            <w:r>
              <w:t>$65,850</w:t>
            </w:r>
          </w:p>
        </w:tc>
      </w:tr>
      <w:tr w:rsidR="00000000">
        <w:tblPrEx>
          <w:tblCellMar>
            <w:top w:w="0" w:type="dxa"/>
            <w:bottom w:w="0" w:type="dxa"/>
          </w:tblCellMar>
        </w:tblPrEx>
        <w:trPr>
          <w:cantSplit/>
        </w:trPr>
        <w:tc>
          <w:tcPr>
            <w:tcW w:w="3402" w:type="dxa"/>
          </w:tcPr>
          <w:p w:rsidR="00000000" w:rsidRDefault="00F0398B">
            <w:r>
              <w:t>Liberal Party</w:t>
            </w:r>
          </w:p>
        </w:tc>
        <w:tc>
          <w:tcPr>
            <w:tcW w:w="1134" w:type="dxa"/>
          </w:tcPr>
          <w:p w:rsidR="00000000" w:rsidRDefault="00F0398B">
            <w:pPr>
              <w:jc w:val="right"/>
            </w:pPr>
            <w:r>
              <w:t>$93,200</w:t>
            </w:r>
          </w:p>
        </w:tc>
      </w:tr>
      <w:tr w:rsidR="00000000">
        <w:tblPrEx>
          <w:tblCellMar>
            <w:top w:w="0" w:type="dxa"/>
            <w:bottom w:w="0" w:type="dxa"/>
          </w:tblCellMar>
        </w:tblPrEx>
        <w:trPr>
          <w:cantSplit/>
        </w:trPr>
        <w:tc>
          <w:tcPr>
            <w:tcW w:w="3402" w:type="dxa"/>
          </w:tcPr>
          <w:p w:rsidR="00000000" w:rsidRDefault="00F0398B">
            <w:r>
              <w:t>National Party of Australia</w:t>
            </w:r>
          </w:p>
        </w:tc>
        <w:tc>
          <w:tcPr>
            <w:tcW w:w="1134" w:type="dxa"/>
          </w:tcPr>
          <w:p w:rsidR="00000000" w:rsidRDefault="00F0398B">
            <w:pPr>
              <w:jc w:val="right"/>
            </w:pPr>
            <w:r>
              <w:t>$36,000</w:t>
            </w:r>
          </w:p>
        </w:tc>
      </w:tr>
    </w:tbl>
    <w:p w:rsidR="00000000" w:rsidRDefault="00F0398B">
      <w:pPr>
        <w:spacing w:line="240" w:lineRule="atLeast"/>
      </w:pPr>
    </w:p>
    <w:p w:rsidR="00000000" w:rsidRDefault="00F0398B">
      <w:pPr>
        <w:spacing w:line="240" w:lineRule="atLeast"/>
      </w:pPr>
      <w:r>
        <w:t>See page 38 for further detail on the Company's philanthropic activities.</w:t>
      </w:r>
    </w:p>
    <w:p w:rsidR="00000000" w:rsidRDefault="00F0398B">
      <w:pPr>
        <w:spacing w:line="240" w:lineRule="atLeast"/>
      </w:pPr>
    </w:p>
    <w:p w:rsidR="00000000" w:rsidRDefault="00F0398B">
      <w:pPr>
        <w:spacing w:line="240" w:lineRule="atLeast"/>
      </w:pPr>
      <w:r>
        <w:rPr>
          <w:b/>
        </w:rPr>
        <w:t>Code of Conduct</w:t>
      </w:r>
    </w:p>
    <w:p w:rsidR="00000000" w:rsidRDefault="00F0398B">
      <w:pPr>
        <w:spacing w:line="240" w:lineRule="atLeast"/>
      </w:pPr>
      <w:r>
        <w:t>All Directors and staff have adopted the Code of Conduct which is based on the fundamental principle o</w:t>
      </w:r>
      <w:r>
        <w:t>f the company that all its business affairs shall be conducted legally, ethically and with strict observance of the highest standards of integrity and propriety. It is wide-ranging and detailed in its application, describing how an individual should act in many different circumstances, whilst maintaining the fundamental principle.</w:t>
      </w:r>
    </w:p>
    <w:p w:rsidR="00000000" w:rsidRDefault="00F0398B">
      <w:pPr>
        <w:spacing w:line="240" w:lineRule="atLeast"/>
      </w:pPr>
    </w:p>
    <w:p w:rsidR="00000000" w:rsidRDefault="00F0398B">
      <w:pPr>
        <w:spacing w:line="240" w:lineRule="atLeast"/>
      </w:pPr>
      <w:r>
        <w:t xml:space="preserve">It also provides guidance on how to resolve uncertainties and how to deal with suspected breaches of the code by others. </w:t>
      </w:r>
    </w:p>
    <w:p w:rsidR="00000000" w:rsidRDefault="00F0398B">
      <w:pPr>
        <w:spacing w:line="240" w:lineRule="atLeast"/>
      </w:pPr>
    </w:p>
    <w:p w:rsidR="00000000" w:rsidRDefault="00F0398B">
      <w:pPr>
        <w:pStyle w:val="Heading2"/>
      </w:pPr>
      <w:r>
        <w:t>The Coles Myer Vision</w:t>
      </w:r>
    </w:p>
    <w:p w:rsidR="00000000" w:rsidRDefault="00F0398B">
      <w:pPr>
        <w:spacing w:line="240" w:lineRule="atLeast"/>
      </w:pPr>
    </w:p>
    <w:p w:rsidR="00000000" w:rsidRDefault="00F0398B">
      <w:pPr>
        <w:spacing w:line="240" w:lineRule="atLeast"/>
      </w:pPr>
      <w:r>
        <w:rPr>
          <w:b/>
        </w:rPr>
        <w:t>VISION STATEMENT</w:t>
      </w:r>
    </w:p>
    <w:p w:rsidR="00000000" w:rsidRDefault="00F0398B">
      <w:pPr>
        <w:spacing w:line="240" w:lineRule="atLeast"/>
      </w:pPr>
      <w:r>
        <w:t>Coles My</w:t>
      </w:r>
      <w:r>
        <w:t>er Ltd. will create benefits for its stakeholders - its customers, staff, suppliers and shareholders - by being the best retailer in every market in which the company operates.</w:t>
      </w:r>
    </w:p>
    <w:p w:rsidR="00000000" w:rsidRDefault="00F0398B">
      <w:pPr>
        <w:spacing w:line="240" w:lineRule="atLeast"/>
      </w:pPr>
    </w:p>
    <w:p w:rsidR="00000000" w:rsidRDefault="00F0398B">
      <w:pPr>
        <w:spacing w:line="240" w:lineRule="atLeast"/>
      </w:pPr>
      <w:r>
        <w:t>We will achieve this goal by:-</w:t>
      </w:r>
    </w:p>
    <w:p w:rsidR="00000000" w:rsidRDefault="00F0398B">
      <w:pPr>
        <w:pStyle w:val="HangIndent0"/>
      </w:pPr>
    </w:p>
    <w:p w:rsidR="00000000" w:rsidRDefault="00F0398B">
      <w:pPr>
        <w:pStyle w:val="HangIndent0"/>
      </w:pPr>
      <w:r>
        <w:t>*</w:t>
      </w:r>
      <w:r>
        <w:tab/>
        <w:t>Meeting customer needs through dynamic, innovative, retail businesses which are leaders in value and service.</w:t>
      </w:r>
    </w:p>
    <w:p w:rsidR="00000000" w:rsidRDefault="00F0398B">
      <w:pPr>
        <w:pStyle w:val="HangIndent0"/>
      </w:pPr>
      <w:r>
        <w:t>*</w:t>
      </w:r>
      <w:r>
        <w:tab/>
        <w:t>Recruiting, training and promoting outstanding people who are selected and rewarded solely on merit.</w:t>
      </w:r>
    </w:p>
    <w:p w:rsidR="00000000" w:rsidRDefault="00F0398B">
      <w:pPr>
        <w:pStyle w:val="HangIndent0"/>
      </w:pPr>
      <w:r>
        <w:t>*</w:t>
      </w:r>
      <w:r>
        <w:tab/>
        <w:t>Building long term, mutually beneficial supplier relationships.</w:t>
      </w:r>
    </w:p>
    <w:p w:rsidR="00000000" w:rsidRDefault="00F0398B">
      <w:pPr>
        <w:pStyle w:val="HangIndent0"/>
      </w:pPr>
      <w:r>
        <w:t>*</w:t>
      </w:r>
      <w:r>
        <w:tab/>
        <w:t>Providing co</w:t>
      </w:r>
      <w:r>
        <w:t>nsistently superior returns to shareholders.</w:t>
      </w:r>
    </w:p>
    <w:p w:rsidR="00000000" w:rsidRDefault="00F0398B">
      <w:pPr>
        <w:pStyle w:val="HangIndent0"/>
      </w:pPr>
      <w:r>
        <w:t>*</w:t>
      </w:r>
      <w:r>
        <w:tab/>
        <w:t>Being a responsible and caring corporate citizen.</w:t>
      </w:r>
    </w:p>
    <w:p w:rsidR="00000000" w:rsidRDefault="00F0398B">
      <w:pPr>
        <w:spacing w:line="240" w:lineRule="atLeast"/>
      </w:pPr>
    </w:p>
    <w:p w:rsidR="00000000" w:rsidRDefault="00F0398B">
      <w:pPr>
        <w:spacing w:line="240" w:lineRule="atLeast"/>
      </w:pPr>
      <w:r>
        <w:t>We will be known for honesty, leadership and open and responsive communication.</w:t>
      </w:r>
    </w:p>
    <w:p w:rsidR="00000000" w:rsidRDefault="00F0398B">
      <w:pPr>
        <w:spacing w:line="240" w:lineRule="atLeast"/>
      </w:pPr>
      <w:r>
        <w:t>We will set standards of best practice.</w:t>
      </w:r>
    </w:p>
    <w:p w:rsidR="00000000" w:rsidRDefault="00F0398B">
      <w:pPr>
        <w:spacing w:line="240" w:lineRule="atLeast"/>
      </w:pPr>
      <w:r>
        <w:t>We create and welcome change.</w:t>
      </w:r>
    </w:p>
    <w:p w:rsidR="00000000" w:rsidRDefault="00F0398B">
      <w:pPr>
        <w:spacing w:line="240" w:lineRule="atLeast"/>
      </w:pPr>
      <w:r>
        <w:t>We aim for simple and productive internal structures.</w:t>
      </w:r>
    </w:p>
    <w:p w:rsidR="00000000" w:rsidRDefault="00F0398B">
      <w:pPr>
        <w:spacing w:line="240" w:lineRule="atLeast"/>
      </w:pPr>
      <w:r>
        <w:t>We make optimum use of our retail and management knowledge, our technology and the talents of our people.</w:t>
      </w:r>
    </w:p>
    <w:p w:rsidR="00000000" w:rsidRDefault="00F0398B">
      <w:pPr>
        <w:spacing w:line="240" w:lineRule="atLeast"/>
      </w:pPr>
      <w:r>
        <w:t>Whatever we do, we do with integrity.</w:t>
      </w:r>
    </w:p>
    <w:p w:rsidR="00000000" w:rsidRDefault="00F0398B">
      <w:pPr>
        <w:spacing w:line="240" w:lineRule="atLeast"/>
      </w:pPr>
      <w:r>
        <w:t>Over time, we aim to be the best retailer in the world, n</w:t>
      </w:r>
      <w:r>
        <w:t>ot by our standards but by those of others.</w:t>
      </w:r>
    </w:p>
    <w:p w:rsidR="00000000" w:rsidRDefault="00F0398B">
      <w:pPr>
        <w:spacing w:line="240" w:lineRule="atLeast"/>
      </w:pPr>
    </w:p>
    <w:p w:rsidR="00000000" w:rsidRDefault="00F0398B">
      <w:pPr>
        <w:spacing w:line="240" w:lineRule="atLeast"/>
      </w:pPr>
      <w:r>
        <w:rPr>
          <w:b/>
        </w:rPr>
        <w:t>CODE OF CONDUCT</w:t>
      </w:r>
    </w:p>
    <w:p w:rsidR="00000000" w:rsidRDefault="00F0398B">
      <w:pPr>
        <w:spacing w:line="240" w:lineRule="atLeast"/>
      </w:pPr>
      <w:r>
        <w:t>Foremost amongst principles outlined in the code are:</w:t>
      </w:r>
    </w:p>
    <w:p w:rsidR="00000000" w:rsidRDefault="00F0398B">
      <w:pPr>
        <w:pStyle w:val="HangIndent0"/>
      </w:pPr>
    </w:p>
    <w:p w:rsidR="00000000" w:rsidRDefault="00F0398B">
      <w:pPr>
        <w:pStyle w:val="HangIndent0"/>
      </w:pPr>
      <w:r>
        <w:t>*</w:t>
      </w:r>
      <w:r>
        <w:tab/>
        <w:t>Situations involving conflict of interest must be avoided.</w:t>
      </w:r>
    </w:p>
    <w:p w:rsidR="00000000" w:rsidRDefault="00F0398B">
      <w:pPr>
        <w:pStyle w:val="HangIndent0"/>
      </w:pPr>
      <w:r>
        <w:t>*</w:t>
      </w:r>
      <w:r>
        <w:tab/>
        <w:t>Company assets must not be used for personal gain.</w:t>
      </w:r>
    </w:p>
    <w:p w:rsidR="00000000" w:rsidRDefault="00F0398B">
      <w:pPr>
        <w:pStyle w:val="HangIndent0"/>
      </w:pPr>
      <w:r>
        <w:t>*</w:t>
      </w:r>
      <w:r>
        <w:tab/>
        <w:t>Unauthorised disclosure of confidential and company information is prohibited.</w:t>
      </w:r>
    </w:p>
    <w:p w:rsidR="00000000" w:rsidRDefault="00F0398B">
      <w:pPr>
        <w:pStyle w:val="HangIndent0"/>
      </w:pPr>
      <w:r>
        <w:t>*</w:t>
      </w:r>
      <w:r>
        <w:tab/>
        <w:t>The company is committed to providing all employees with equal opportunity.</w:t>
      </w:r>
    </w:p>
    <w:p w:rsidR="00000000" w:rsidRDefault="00F0398B">
      <w:pPr>
        <w:pStyle w:val="HangIndent0"/>
      </w:pPr>
      <w:r>
        <w:t>*</w:t>
      </w:r>
      <w:r>
        <w:tab/>
        <w:t>All employees are responsible for maintaining and protecting the environment.</w:t>
      </w:r>
    </w:p>
    <w:p w:rsidR="00000000" w:rsidRDefault="00F0398B">
      <w:pPr>
        <w:pStyle w:val="HangIndent0"/>
      </w:pPr>
      <w:r>
        <w:t>*</w:t>
      </w:r>
      <w:r>
        <w:tab/>
        <w:t>Employees must not engage in an</w:t>
      </w:r>
      <w:r>
        <w:t>y unethical or improper payment practices either to obtain business or for personal gain.</w:t>
      </w:r>
    </w:p>
    <w:p w:rsidR="00000000" w:rsidRDefault="00F0398B">
      <w:pPr>
        <w:pStyle w:val="HangIndent0"/>
      </w:pPr>
      <w:r>
        <w:t>*</w:t>
      </w:r>
      <w:r>
        <w:tab/>
        <w:t>Employees should deal fairly and honestly with each other and with customers, suppliers and competitors.</w:t>
      </w:r>
    </w:p>
    <w:p w:rsidR="00000000" w:rsidRDefault="00F0398B">
      <w:pPr>
        <w:pStyle w:val="HangIndent0"/>
      </w:pPr>
      <w:r>
        <w:t>*</w:t>
      </w:r>
      <w:r>
        <w:tab/>
        <w:t xml:space="preserve">Coles Myer Ltd will provide a safe, healthy and productive working environment. </w:t>
      </w:r>
    </w:p>
    <w:p w:rsidR="00000000" w:rsidRDefault="00F0398B">
      <w:pPr>
        <w:spacing w:line="240" w:lineRule="atLeast"/>
      </w:pPr>
    </w:p>
    <w:p w:rsidR="00000000" w:rsidRDefault="00F0398B">
      <w:pPr>
        <w:spacing w:line="240" w:lineRule="atLeast"/>
      </w:pPr>
    </w:p>
    <w:p w:rsidR="00000000" w:rsidRDefault="00F0398B">
      <w:pPr>
        <w:pStyle w:val="Heading2"/>
      </w:pPr>
      <w:r>
        <w:t>Directors' Meetings</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6"/>
        <w:gridCol w:w="709"/>
        <w:gridCol w:w="709"/>
        <w:gridCol w:w="709"/>
        <w:gridCol w:w="709"/>
        <w:gridCol w:w="709"/>
        <w:gridCol w:w="709"/>
        <w:gridCol w:w="709"/>
        <w:gridCol w:w="709"/>
        <w:gridCol w:w="709"/>
        <w:gridCol w:w="709"/>
      </w:tblGrid>
      <w:tr w:rsidR="00000000">
        <w:tblPrEx>
          <w:tblCellMar>
            <w:top w:w="0" w:type="dxa"/>
            <w:bottom w:w="0" w:type="dxa"/>
          </w:tblCellMar>
        </w:tblPrEx>
        <w:trPr>
          <w:cantSplit/>
        </w:trPr>
        <w:tc>
          <w:tcPr>
            <w:tcW w:w="4536" w:type="dxa"/>
          </w:tcPr>
          <w:p w:rsidR="00000000" w:rsidRDefault="00F0398B">
            <w:pPr>
              <w:spacing w:line="240" w:lineRule="atLeast"/>
            </w:pPr>
            <w:r>
              <w:t>Attendances at the Board and Board Committee Meetings during the year ended 28 July 1996 are as follows:</w:t>
            </w:r>
          </w:p>
        </w:tc>
        <w:tc>
          <w:tcPr>
            <w:tcW w:w="1418" w:type="dxa"/>
            <w:gridSpan w:val="2"/>
          </w:tcPr>
          <w:p w:rsidR="00000000" w:rsidRDefault="00F0398B">
            <w:pPr>
              <w:spacing w:line="240" w:lineRule="atLeast"/>
              <w:jc w:val="center"/>
              <w:rPr>
                <w:b/>
              </w:rPr>
            </w:pPr>
            <w:r>
              <w:rPr>
                <w:b/>
              </w:rPr>
              <w:t>Directors'</w:t>
            </w:r>
          </w:p>
          <w:p w:rsidR="00000000" w:rsidRDefault="00F0398B">
            <w:pPr>
              <w:spacing w:line="240" w:lineRule="atLeast"/>
              <w:jc w:val="center"/>
            </w:pPr>
            <w:r>
              <w:rPr>
                <w:b/>
              </w:rPr>
              <w:t>Meetings</w:t>
            </w:r>
          </w:p>
        </w:tc>
        <w:tc>
          <w:tcPr>
            <w:tcW w:w="1418" w:type="dxa"/>
            <w:gridSpan w:val="2"/>
          </w:tcPr>
          <w:p w:rsidR="00000000" w:rsidRDefault="00F0398B">
            <w:pPr>
              <w:spacing w:line="240" w:lineRule="atLeast"/>
              <w:jc w:val="center"/>
              <w:rPr>
                <w:b/>
              </w:rPr>
            </w:pPr>
            <w:r>
              <w:rPr>
                <w:b/>
              </w:rPr>
              <w:t>Audit</w:t>
            </w:r>
          </w:p>
          <w:p w:rsidR="00000000" w:rsidRDefault="00F0398B">
            <w:pPr>
              <w:spacing w:line="240" w:lineRule="atLeast"/>
              <w:jc w:val="center"/>
            </w:pPr>
            <w:r>
              <w:rPr>
                <w:b/>
              </w:rPr>
              <w:t>Committee</w:t>
            </w:r>
            <w:r>
              <w:t xml:space="preserve"> </w:t>
            </w:r>
          </w:p>
        </w:tc>
        <w:tc>
          <w:tcPr>
            <w:tcW w:w="1418" w:type="dxa"/>
            <w:gridSpan w:val="2"/>
          </w:tcPr>
          <w:p w:rsidR="00000000" w:rsidRDefault="00F0398B">
            <w:pPr>
              <w:spacing w:line="240" w:lineRule="atLeast"/>
              <w:jc w:val="center"/>
              <w:rPr>
                <w:b/>
              </w:rPr>
            </w:pPr>
            <w:r>
              <w:rPr>
                <w:b/>
              </w:rPr>
              <w:t>Nominating</w:t>
            </w:r>
          </w:p>
          <w:p w:rsidR="00000000" w:rsidRDefault="00F0398B">
            <w:pPr>
              <w:spacing w:line="240" w:lineRule="atLeast"/>
              <w:jc w:val="center"/>
            </w:pPr>
            <w:r>
              <w:rPr>
                <w:b/>
              </w:rPr>
              <w:t>Committee</w:t>
            </w:r>
            <w:r>
              <w:t xml:space="preserve"> </w:t>
            </w:r>
          </w:p>
        </w:tc>
        <w:tc>
          <w:tcPr>
            <w:tcW w:w="1418" w:type="dxa"/>
            <w:gridSpan w:val="2"/>
          </w:tcPr>
          <w:p w:rsidR="00000000" w:rsidRDefault="00F0398B">
            <w:pPr>
              <w:spacing w:line="240" w:lineRule="atLeast"/>
              <w:jc w:val="center"/>
              <w:rPr>
                <w:b/>
              </w:rPr>
            </w:pPr>
            <w:r>
              <w:rPr>
                <w:b/>
              </w:rPr>
              <w:t>Human</w:t>
            </w:r>
          </w:p>
          <w:p w:rsidR="00000000" w:rsidRDefault="00F0398B">
            <w:pPr>
              <w:spacing w:line="240" w:lineRule="atLeast"/>
              <w:jc w:val="center"/>
              <w:rPr>
                <w:b/>
              </w:rPr>
            </w:pPr>
            <w:r>
              <w:rPr>
                <w:b/>
              </w:rPr>
              <w:t>Resources</w:t>
            </w:r>
          </w:p>
          <w:p w:rsidR="00000000" w:rsidRDefault="00F0398B">
            <w:pPr>
              <w:spacing w:line="240" w:lineRule="atLeast"/>
              <w:jc w:val="center"/>
            </w:pPr>
            <w:r>
              <w:rPr>
                <w:b/>
              </w:rPr>
              <w:t>Committee+</w:t>
            </w:r>
            <w:r>
              <w:t xml:space="preserve"> </w:t>
            </w:r>
          </w:p>
        </w:tc>
        <w:tc>
          <w:tcPr>
            <w:tcW w:w="1418" w:type="dxa"/>
            <w:gridSpan w:val="2"/>
          </w:tcPr>
          <w:p w:rsidR="00000000" w:rsidRDefault="00F0398B">
            <w:pPr>
              <w:spacing w:line="240" w:lineRule="atLeast"/>
              <w:jc w:val="center"/>
              <w:rPr>
                <w:b/>
              </w:rPr>
            </w:pPr>
            <w:r>
              <w:rPr>
                <w:b/>
              </w:rPr>
              <w:t>Compliance/</w:t>
            </w:r>
          </w:p>
          <w:p w:rsidR="00000000" w:rsidRDefault="00F0398B">
            <w:pPr>
              <w:spacing w:line="240" w:lineRule="atLeast"/>
              <w:jc w:val="center"/>
              <w:rPr>
                <w:b/>
              </w:rPr>
            </w:pPr>
            <w:r>
              <w:rPr>
                <w:b/>
              </w:rPr>
              <w:t>Corporate</w:t>
            </w:r>
          </w:p>
          <w:p w:rsidR="00000000" w:rsidRDefault="00F0398B">
            <w:pPr>
              <w:spacing w:line="240" w:lineRule="atLeast"/>
              <w:jc w:val="center"/>
              <w:rPr>
                <w:b/>
              </w:rPr>
            </w:pPr>
            <w:r>
              <w:rPr>
                <w:b/>
              </w:rPr>
              <w:t>Governance</w:t>
            </w:r>
          </w:p>
          <w:p w:rsidR="00000000" w:rsidRDefault="00F0398B">
            <w:pPr>
              <w:spacing w:line="240" w:lineRule="atLeast"/>
              <w:jc w:val="center"/>
            </w:pPr>
            <w:r>
              <w:rPr>
                <w:b/>
              </w:rPr>
              <w:t>Committee</w:t>
            </w:r>
            <w:r>
              <w:t xml:space="preserve"> </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pPr>
              <w:spacing w:line="240" w:lineRule="atLeast"/>
            </w:pPr>
            <w:r>
              <w:rPr>
                <w:vanish/>
              </w:rPr>
              <w:t>[SULON]</w:t>
            </w:r>
          </w:p>
        </w:tc>
        <w:tc>
          <w:tcPr>
            <w:tcW w:w="709" w:type="dxa"/>
            <w:tcBorders>
              <w:bottom w:val="single" w:sz="18" w:space="0" w:color="auto"/>
            </w:tcBorders>
          </w:tcPr>
          <w:p w:rsidR="00000000" w:rsidRDefault="00F0398B">
            <w:pPr>
              <w:spacing w:line="240" w:lineRule="atLeast"/>
              <w:jc w:val="right"/>
            </w:pPr>
            <w:r>
              <w:rPr>
                <w:b/>
              </w:rPr>
              <w:t>A</w:t>
            </w:r>
          </w:p>
        </w:tc>
        <w:tc>
          <w:tcPr>
            <w:tcW w:w="709" w:type="dxa"/>
            <w:tcBorders>
              <w:bottom w:val="single" w:sz="18" w:space="0" w:color="auto"/>
            </w:tcBorders>
          </w:tcPr>
          <w:p w:rsidR="00000000" w:rsidRDefault="00F0398B">
            <w:pPr>
              <w:spacing w:line="240" w:lineRule="atLeast"/>
              <w:jc w:val="right"/>
            </w:pPr>
            <w:r>
              <w:rPr>
                <w:b/>
              </w:rPr>
              <w:t>B</w:t>
            </w:r>
          </w:p>
        </w:tc>
        <w:tc>
          <w:tcPr>
            <w:tcW w:w="709" w:type="dxa"/>
            <w:tcBorders>
              <w:bottom w:val="single" w:sz="18" w:space="0" w:color="auto"/>
            </w:tcBorders>
          </w:tcPr>
          <w:p w:rsidR="00000000" w:rsidRDefault="00F0398B">
            <w:pPr>
              <w:spacing w:line="240" w:lineRule="atLeast"/>
              <w:jc w:val="right"/>
            </w:pPr>
            <w:r>
              <w:rPr>
                <w:b/>
              </w:rPr>
              <w:t>A</w:t>
            </w:r>
          </w:p>
        </w:tc>
        <w:tc>
          <w:tcPr>
            <w:tcW w:w="709" w:type="dxa"/>
            <w:tcBorders>
              <w:bottom w:val="single" w:sz="18" w:space="0" w:color="auto"/>
            </w:tcBorders>
          </w:tcPr>
          <w:p w:rsidR="00000000" w:rsidRDefault="00F0398B">
            <w:pPr>
              <w:spacing w:line="240" w:lineRule="atLeast"/>
              <w:jc w:val="right"/>
            </w:pPr>
            <w:r>
              <w:rPr>
                <w:b/>
              </w:rPr>
              <w:t>B</w:t>
            </w:r>
          </w:p>
        </w:tc>
        <w:tc>
          <w:tcPr>
            <w:tcW w:w="709" w:type="dxa"/>
            <w:tcBorders>
              <w:bottom w:val="single" w:sz="18" w:space="0" w:color="auto"/>
            </w:tcBorders>
          </w:tcPr>
          <w:p w:rsidR="00000000" w:rsidRDefault="00F0398B">
            <w:pPr>
              <w:spacing w:line="240" w:lineRule="atLeast"/>
              <w:jc w:val="right"/>
            </w:pPr>
            <w:r>
              <w:rPr>
                <w:b/>
              </w:rPr>
              <w:t>A</w:t>
            </w:r>
          </w:p>
        </w:tc>
        <w:tc>
          <w:tcPr>
            <w:tcW w:w="709" w:type="dxa"/>
            <w:tcBorders>
              <w:bottom w:val="single" w:sz="18" w:space="0" w:color="auto"/>
            </w:tcBorders>
          </w:tcPr>
          <w:p w:rsidR="00000000" w:rsidRDefault="00F0398B">
            <w:pPr>
              <w:spacing w:line="240" w:lineRule="atLeast"/>
              <w:jc w:val="right"/>
            </w:pPr>
            <w:r>
              <w:rPr>
                <w:b/>
              </w:rPr>
              <w:t>B</w:t>
            </w:r>
          </w:p>
        </w:tc>
        <w:tc>
          <w:tcPr>
            <w:tcW w:w="709" w:type="dxa"/>
            <w:tcBorders>
              <w:bottom w:val="single" w:sz="18" w:space="0" w:color="auto"/>
            </w:tcBorders>
          </w:tcPr>
          <w:p w:rsidR="00000000" w:rsidRDefault="00F0398B">
            <w:pPr>
              <w:spacing w:line="240" w:lineRule="atLeast"/>
              <w:jc w:val="right"/>
            </w:pPr>
            <w:r>
              <w:rPr>
                <w:b/>
              </w:rPr>
              <w:t>A</w:t>
            </w:r>
          </w:p>
        </w:tc>
        <w:tc>
          <w:tcPr>
            <w:tcW w:w="709" w:type="dxa"/>
            <w:tcBorders>
              <w:bottom w:val="single" w:sz="18" w:space="0" w:color="auto"/>
            </w:tcBorders>
          </w:tcPr>
          <w:p w:rsidR="00000000" w:rsidRDefault="00F0398B">
            <w:pPr>
              <w:spacing w:line="240" w:lineRule="atLeast"/>
              <w:jc w:val="right"/>
            </w:pPr>
            <w:r>
              <w:rPr>
                <w:b/>
              </w:rPr>
              <w:t>B</w:t>
            </w:r>
          </w:p>
        </w:tc>
        <w:tc>
          <w:tcPr>
            <w:tcW w:w="709" w:type="dxa"/>
            <w:tcBorders>
              <w:bottom w:val="single" w:sz="18" w:space="0" w:color="auto"/>
            </w:tcBorders>
          </w:tcPr>
          <w:p w:rsidR="00000000" w:rsidRDefault="00F0398B">
            <w:pPr>
              <w:spacing w:line="240" w:lineRule="atLeast"/>
              <w:jc w:val="right"/>
            </w:pPr>
            <w:r>
              <w:rPr>
                <w:b/>
              </w:rPr>
              <w:t>A</w:t>
            </w:r>
          </w:p>
        </w:tc>
        <w:tc>
          <w:tcPr>
            <w:tcW w:w="709" w:type="dxa"/>
            <w:tcBorders>
              <w:bottom w:val="single" w:sz="18" w:space="0" w:color="auto"/>
            </w:tcBorders>
          </w:tcPr>
          <w:p w:rsidR="00000000" w:rsidRDefault="00F0398B">
            <w:pPr>
              <w:spacing w:line="240" w:lineRule="atLeast"/>
              <w:jc w:val="right"/>
            </w:pPr>
            <w:r>
              <w:rPr>
                <w:b/>
              </w:rPr>
              <w:t>B</w:t>
            </w:r>
          </w:p>
        </w:tc>
      </w:tr>
      <w:tr w:rsidR="00000000">
        <w:tblPrEx>
          <w:tblCellMar>
            <w:top w:w="0" w:type="dxa"/>
            <w:bottom w:w="0" w:type="dxa"/>
          </w:tblCellMar>
        </w:tblPrEx>
        <w:trPr>
          <w:cantSplit/>
        </w:trPr>
        <w:tc>
          <w:tcPr>
            <w:tcW w:w="4536" w:type="dxa"/>
          </w:tcPr>
          <w:p w:rsidR="00000000" w:rsidRDefault="00F0398B">
            <w:pPr>
              <w:spacing w:line="240" w:lineRule="atLeast"/>
            </w:pPr>
            <w:r>
              <w:t>Neil R. Clark, AO (appointed October 1995)</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6" w:type="dxa"/>
          </w:tcPr>
          <w:p w:rsidR="00000000" w:rsidRDefault="00F0398B">
            <w:pPr>
              <w:spacing w:line="240" w:lineRule="atLeast"/>
            </w:pPr>
            <w:r>
              <w:t>Solomon Lew</w:t>
            </w:r>
          </w:p>
        </w:tc>
        <w:tc>
          <w:tcPr>
            <w:tcW w:w="709" w:type="dxa"/>
          </w:tcPr>
          <w:p w:rsidR="00000000" w:rsidRDefault="00F0398B">
            <w:pPr>
              <w:spacing w:line="240" w:lineRule="atLeast"/>
              <w:jc w:val="right"/>
            </w:pPr>
            <w:r>
              <w:t>18</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9</w:t>
            </w:r>
          </w:p>
        </w:tc>
        <w:tc>
          <w:tcPr>
            <w:tcW w:w="709" w:type="dxa"/>
          </w:tcPr>
          <w:p w:rsidR="00000000" w:rsidRDefault="00F0398B">
            <w:pPr>
              <w:spacing w:line="240" w:lineRule="atLeast"/>
              <w:jc w:val="right"/>
            </w:pPr>
            <w:r>
              <w:t>10</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Will J. Bailey, AO </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  (until his resignation in October 1995)</w:t>
            </w:r>
          </w:p>
        </w:tc>
        <w:tc>
          <w:tcPr>
            <w:tcW w:w="709" w:type="dxa"/>
          </w:tcPr>
          <w:p w:rsidR="00000000" w:rsidRDefault="00F0398B">
            <w:pPr>
              <w:spacing w:line="240" w:lineRule="atLeast"/>
              <w:jc w:val="right"/>
            </w:pPr>
            <w:r>
              <w:t>6</w:t>
            </w:r>
          </w:p>
        </w:tc>
        <w:tc>
          <w:tcPr>
            <w:tcW w:w="709" w:type="dxa"/>
          </w:tcPr>
          <w:p w:rsidR="00000000" w:rsidRDefault="00F0398B">
            <w:pPr>
              <w:spacing w:line="240" w:lineRule="atLeast"/>
              <w:jc w:val="right"/>
            </w:pPr>
            <w:r>
              <w:t>7</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Peter T. Bartels</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r>
              <w:t>6*</w:t>
            </w:r>
          </w:p>
        </w:tc>
        <w:tc>
          <w:tcPr>
            <w:tcW w:w="709" w:type="dxa"/>
          </w:tcPr>
          <w:p w:rsidR="00000000" w:rsidRDefault="00F0398B">
            <w:pPr>
              <w:spacing w:line="240" w:lineRule="atLeast"/>
              <w:jc w:val="right"/>
            </w:pPr>
            <w:r>
              <w:t>6*</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10**</w:t>
            </w:r>
          </w:p>
        </w:tc>
        <w:tc>
          <w:tcPr>
            <w:tcW w:w="709" w:type="dxa"/>
          </w:tcPr>
          <w:p w:rsidR="00000000" w:rsidRDefault="00F0398B">
            <w:pPr>
              <w:spacing w:line="240" w:lineRule="atLeast"/>
              <w:jc w:val="right"/>
            </w:pPr>
            <w:r>
              <w:t>10**</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L. Peter Wilkinson</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  (until his resignation in January 1996)</w:t>
            </w:r>
          </w:p>
        </w:tc>
        <w:tc>
          <w:tcPr>
            <w:tcW w:w="709" w:type="dxa"/>
          </w:tcPr>
          <w:p w:rsidR="00000000" w:rsidRDefault="00F0398B">
            <w:pPr>
              <w:spacing w:line="240" w:lineRule="atLeast"/>
              <w:jc w:val="right"/>
            </w:pPr>
            <w:r>
              <w:t>11</w:t>
            </w:r>
          </w:p>
        </w:tc>
        <w:tc>
          <w:tcPr>
            <w:tcW w:w="709" w:type="dxa"/>
          </w:tcPr>
          <w:p w:rsidR="00000000" w:rsidRDefault="00F0398B">
            <w:pPr>
              <w:spacing w:line="240" w:lineRule="atLeast"/>
              <w:jc w:val="right"/>
            </w:pPr>
            <w:r>
              <w:t>11</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Peter E. Morgan</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Lindsay E. Fox, AO</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  (until his resignation in October 1995)</w:t>
            </w:r>
          </w:p>
        </w:tc>
        <w:tc>
          <w:tcPr>
            <w:tcW w:w="709" w:type="dxa"/>
          </w:tcPr>
          <w:p w:rsidR="00000000" w:rsidRDefault="00F0398B">
            <w:pPr>
              <w:spacing w:line="240" w:lineRule="atLeast"/>
              <w:jc w:val="right"/>
            </w:pPr>
            <w:r>
              <w:t>6</w:t>
            </w:r>
          </w:p>
        </w:tc>
        <w:tc>
          <w:tcPr>
            <w:tcW w:w="709" w:type="dxa"/>
          </w:tcPr>
          <w:p w:rsidR="00000000" w:rsidRDefault="00F0398B">
            <w:pPr>
              <w:spacing w:line="240" w:lineRule="atLeast"/>
              <w:jc w:val="right"/>
            </w:pPr>
            <w:r>
              <w:t>7</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The Hon. Nick Greiner, AC</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0*</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6" w:type="dxa"/>
          </w:tcPr>
          <w:p w:rsidR="00000000" w:rsidRDefault="00F0398B">
            <w:pPr>
              <w:spacing w:line="240" w:lineRule="atLeast"/>
            </w:pPr>
            <w:r>
              <w:t>Mark M. Leibler, AO</w:t>
            </w:r>
          </w:p>
        </w:tc>
        <w:tc>
          <w:tcPr>
            <w:tcW w:w="709" w:type="dxa"/>
          </w:tcPr>
          <w:p w:rsidR="00000000" w:rsidRDefault="00F0398B">
            <w:pPr>
              <w:spacing w:line="240" w:lineRule="atLeast"/>
              <w:jc w:val="right"/>
            </w:pPr>
            <w:r>
              <w:t>19</w:t>
            </w:r>
          </w:p>
        </w:tc>
        <w:tc>
          <w:tcPr>
            <w:tcW w:w="709" w:type="dxa"/>
          </w:tcPr>
          <w:p w:rsidR="00000000" w:rsidRDefault="00F0398B">
            <w:pPr>
              <w:spacing w:line="240" w:lineRule="atLeast"/>
              <w:jc w:val="right"/>
            </w:pPr>
            <w:r>
              <w:t>20</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1*</w:t>
            </w:r>
          </w:p>
        </w:tc>
        <w:tc>
          <w:tcPr>
            <w:tcW w:w="709" w:type="dxa"/>
          </w:tcPr>
          <w:p w:rsidR="00000000" w:rsidRDefault="00F0398B">
            <w:pPr>
              <w:spacing w:line="240" w:lineRule="atLeast"/>
              <w:jc w:val="right"/>
            </w:pPr>
            <w:r>
              <w:t>1*</w:t>
            </w:r>
          </w:p>
        </w:tc>
        <w:tc>
          <w:tcPr>
            <w:tcW w:w="709" w:type="dxa"/>
          </w:tcPr>
          <w:p w:rsidR="00000000" w:rsidRDefault="00F0398B">
            <w:pPr>
              <w:spacing w:line="240" w:lineRule="atLeast"/>
              <w:jc w:val="right"/>
            </w:pPr>
            <w:r>
              <w:t>1</w:t>
            </w:r>
          </w:p>
        </w:tc>
        <w:tc>
          <w:tcPr>
            <w:tcW w:w="709"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6" w:type="dxa"/>
          </w:tcPr>
          <w:p w:rsidR="00000000" w:rsidRDefault="00F0398B">
            <w:pPr>
              <w:spacing w:line="240" w:lineRule="atLeast"/>
            </w:pPr>
            <w:r>
              <w:t>The Hon. Sir James A. Gobbo, AC</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  (until his resignation in October 1995)</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5</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Sir Robert W. Mathers, O.M.R.I. ***</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  (until his resignation in February 1996)</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11</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Philip Bow</w:t>
            </w:r>
            <w:r>
              <w:t>man</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 xml:space="preserve">  (until his termination in September 1995)</w:t>
            </w:r>
          </w:p>
        </w:tc>
        <w:tc>
          <w:tcPr>
            <w:tcW w:w="709" w:type="dxa"/>
          </w:tcPr>
          <w:p w:rsidR="00000000" w:rsidRDefault="00F0398B">
            <w:pPr>
              <w:spacing w:line="240" w:lineRule="atLeast"/>
              <w:jc w:val="right"/>
            </w:pPr>
            <w:r>
              <w:t>1</w:t>
            </w:r>
          </w:p>
        </w:tc>
        <w:tc>
          <w:tcPr>
            <w:tcW w:w="709" w:type="dxa"/>
          </w:tcPr>
          <w:p w:rsidR="00000000" w:rsidRDefault="00F0398B">
            <w:pPr>
              <w:spacing w:line="240" w:lineRule="atLeast"/>
              <w:jc w:val="right"/>
            </w:pPr>
            <w:r>
              <w:t>1</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Richard H. Allert (appointed October 1995)</w:t>
            </w:r>
          </w:p>
        </w:tc>
        <w:tc>
          <w:tcPr>
            <w:tcW w:w="709" w:type="dxa"/>
          </w:tcPr>
          <w:p w:rsidR="00000000" w:rsidRDefault="00F0398B">
            <w:pPr>
              <w:spacing w:line="240" w:lineRule="atLeast"/>
              <w:jc w:val="right"/>
            </w:pPr>
            <w:r>
              <w:t>11</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6" w:type="dxa"/>
          </w:tcPr>
          <w:p w:rsidR="00000000" w:rsidRDefault="00F0398B">
            <w:pPr>
              <w:spacing w:line="240" w:lineRule="atLeast"/>
            </w:pPr>
            <w:r>
              <w:t>Richard M. Charlton, AM (appointed October 1995)</w:t>
            </w:r>
          </w:p>
        </w:tc>
        <w:tc>
          <w:tcPr>
            <w:tcW w:w="709" w:type="dxa"/>
          </w:tcPr>
          <w:p w:rsidR="00000000" w:rsidRDefault="00F0398B">
            <w:pPr>
              <w:spacing w:line="240" w:lineRule="atLeast"/>
              <w:jc w:val="right"/>
            </w:pPr>
            <w:r>
              <w:t>11</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6" w:type="dxa"/>
          </w:tcPr>
          <w:p w:rsidR="00000000" w:rsidRDefault="00F0398B">
            <w:pPr>
              <w:spacing w:line="240" w:lineRule="atLeast"/>
            </w:pPr>
            <w:r>
              <w:t>Bruce A. Hogan (appointed October 1995)</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Helen A. Lynch, AM (appointed October 1995)</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r>
              <w:t>12</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r>
              <w:t>4</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r w:rsidR="00000000">
        <w:tblPrEx>
          <w:tblCellMar>
            <w:top w:w="0" w:type="dxa"/>
            <w:bottom w:w="0" w:type="dxa"/>
          </w:tblCellMar>
        </w:tblPrEx>
        <w:trPr>
          <w:cantSplit/>
        </w:trPr>
        <w:tc>
          <w:tcPr>
            <w:tcW w:w="4536" w:type="dxa"/>
          </w:tcPr>
          <w:p w:rsidR="00000000" w:rsidRDefault="00F0398B">
            <w:pPr>
              <w:spacing w:line="240" w:lineRule="atLeast"/>
            </w:pPr>
            <w:r>
              <w:t>Stanley D.M. Wallis, AO (appointed May 1996)</w:t>
            </w:r>
          </w:p>
        </w:tc>
        <w:tc>
          <w:tcPr>
            <w:tcW w:w="709" w:type="dxa"/>
          </w:tcPr>
          <w:p w:rsidR="00000000" w:rsidRDefault="00F0398B">
            <w:pPr>
              <w:spacing w:line="240" w:lineRule="atLeast"/>
              <w:jc w:val="right"/>
            </w:pPr>
            <w:r>
              <w:t>2</w:t>
            </w:r>
          </w:p>
        </w:tc>
        <w:tc>
          <w:tcPr>
            <w:tcW w:w="709" w:type="dxa"/>
          </w:tcPr>
          <w:p w:rsidR="00000000" w:rsidRDefault="00F0398B">
            <w:pPr>
              <w:spacing w:line="240" w:lineRule="atLeast"/>
              <w:jc w:val="right"/>
            </w:pPr>
            <w:r>
              <w:t>3</w:t>
            </w: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c>
          <w:tcPr>
            <w:tcW w:w="709" w:type="dxa"/>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r>
        <w:t xml:space="preserve">A = number of meetings attended </w:t>
      </w:r>
    </w:p>
    <w:p w:rsidR="00000000" w:rsidRDefault="00F0398B">
      <w:pPr>
        <w:spacing w:line="240" w:lineRule="atLeast"/>
      </w:pPr>
      <w:r>
        <w:t>B = numb</w:t>
      </w:r>
      <w:r>
        <w:t>er of meetings held while in office</w:t>
      </w:r>
    </w:p>
    <w:p w:rsidR="00000000" w:rsidRDefault="00F0398B">
      <w:pPr>
        <w:spacing w:line="240" w:lineRule="atLeast"/>
      </w:pPr>
    </w:p>
    <w:p w:rsidR="00000000" w:rsidRDefault="00F0398B">
      <w:pPr>
        <w:spacing w:line="240" w:lineRule="atLeast"/>
      </w:pPr>
      <w:r>
        <w:t>On 7 March 1996, the committees and the membership of the committees of the company were reconstructed in accordance with CML's new corporate governance principles and the committees set out above are the formal committees that were adopted on that date.</w:t>
      </w:r>
    </w:p>
    <w:p w:rsidR="00000000" w:rsidRDefault="00F0398B">
      <w:pPr>
        <w:spacing w:line="240" w:lineRule="atLeast"/>
      </w:pPr>
    </w:p>
    <w:p w:rsidR="00000000" w:rsidRDefault="00F0398B">
      <w:pPr>
        <w:spacing w:line="240" w:lineRule="atLeast"/>
      </w:pPr>
      <w:r>
        <w:t>During the year there were 20 Directors' meetings, 6 Audit Committee meetings, 3 Nominating Committee meetings, 10 Human Resources Committee meetings (including 4 Nomination and Remuneration Committee meetings), 2 C</w:t>
      </w:r>
      <w:r>
        <w:t>ompliance/Corporate Governance Committee meetings, 10 Executive Share and Share Option Plan Committee meetings, 1 Committee of Directors meeting, 3 Strategy Committee meetings, 7 Property Committee meetings and 5 Corporate Governance Committee meetings.</w:t>
      </w:r>
    </w:p>
    <w:p w:rsidR="00000000" w:rsidRDefault="00F0398B">
      <w:pPr>
        <w:spacing w:line="240" w:lineRule="atLeast"/>
      </w:pPr>
    </w:p>
    <w:p w:rsidR="00000000" w:rsidRDefault="00F0398B">
      <w:pPr>
        <w:spacing w:line="240" w:lineRule="atLeast"/>
      </w:pPr>
      <w:r>
        <w:t>The Executive Share and Share Option Plan Committee meetings were attended by Solomon Lew 3/10, Peter Bartels 10/10, Peter Morgan 3/10 and Nobby Clark 4/10. In addition, a Committee of Directors meeting was held and was attended by Solomon Lew, Peter Bart</w:t>
      </w:r>
      <w:r>
        <w:t>els and Peter Wilkinson.</w:t>
      </w:r>
    </w:p>
    <w:p w:rsidR="00000000" w:rsidRDefault="00F0398B">
      <w:pPr>
        <w:spacing w:line="240" w:lineRule="atLeast"/>
      </w:pPr>
    </w:p>
    <w:p w:rsidR="00000000" w:rsidRDefault="00F0398B">
      <w:pPr>
        <w:spacing w:line="240" w:lineRule="atLeast"/>
      </w:pPr>
      <w:r>
        <w:t>The Strategy Committee meetings were attended by Solomon Lew 3/3, Peter Bartels 3/3, Nick Greiner 3/3, Mark Leibler 3/3, Will Bailey 2/2, Nobby Clark 1/1 and Philip Bowman 1/1. Sir James Gobbo attended 1/1 by invitation.</w:t>
      </w:r>
    </w:p>
    <w:p w:rsidR="00000000" w:rsidRDefault="00F0398B">
      <w:pPr>
        <w:spacing w:line="240" w:lineRule="atLeast"/>
      </w:pPr>
    </w:p>
    <w:p w:rsidR="00000000" w:rsidRDefault="00F0398B">
      <w:pPr>
        <w:spacing w:line="240" w:lineRule="atLeast"/>
      </w:pPr>
      <w:r>
        <w:t>The Property Committee meetings were attended by Peter Bartels 7/7, Solomon Lew 6/7, Peter Wilkinson 1/7, Nobby Clark 1/1, Philip Bowman 1/1 and Richard Charlton 1/1. Nobby Clark also attended 3/3 by invitation. In December 1995, the former Board Property Comm</w:t>
      </w:r>
      <w:r>
        <w:t>ittee was discontinued and replaced by an "ad hoc" committee which meets on a needs basis.</w:t>
      </w:r>
    </w:p>
    <w:p w:rsidR="00000000" w:rsidRDefault="00F0398B">
      <w:pPr>
        <w:spacing w:line="240" w:lineRule="atLeast"/>
      </w:pPr>
    </w:p>
    <w:p w:rsidR="00000000" w:rsidRDefault="00F0398B">
      <w:pPr>
        <w:spacing w:line="240" w:lineRule="atLeast"/>
      </w:pPr>
      <w:r>
        <w:t>The Corporate Governance Committee meetings were attended by Nobby Clark 1/1, Will Bailey 3/3, Nick Greiner 5/5, Mark Leibler 2/2, Sir James Gobbo 3/3, Sir Robert Mathers 2/5, Richard Allert 1/1 and Richard Charlton 1/1.</w:t>
      </w:r>
    </w:p>
    <w:p w:rsidR="00000000" w:rsidRDefault="00F0398B">
      <w:pPr>
        <w:spacing w:line="240" w:lineRule="atLeast"/>
      </w:pPr>
    </w:p>
    <w:p w:rsidR="00000000" w:rsidRDefault="00F0398B">
      <w:pPr>
        <w:spacing w:line="240" w:lineRule="atLeast"/>
      </w:pPr>
      <w:r>
        <w:t>+ Includes the former Nomination and Remuneration Committee</w:t>
      </w:r>
    </w:p>
    <w:p w:rsidR="00000000" w:rsidRDefault="00F0398B">
      <w:pPr>
        <w:spacing w:line="240" w:lineRule="atLeast"/>
      </w:pPr>
      <w:r>
        <w:t>* By invitation.</w:t>
      </w:r>
    </w:p>
    <w:p w:rsidR="00000000" w:rsidRDefault="00F0398B">
      <w:pPr>
        <w:spacing w:line="240" w:lineRule="atLeast"/>
      </w:pPr>
      <w:r>
        <w:t>** Includes 4 meetings by invitation.</w:t>
      </w:r>
    </w:p>
    <w:p w:rsidR="00000000" w:rsidRDefault="00F0398B">
      <w:pPr>
        <w:spacing w:line="240" w:lineRule="atLeast"/>
      </w:pPr>
      <w:r>
        <w:t>*** Sir Robert W. Mathers was unable to attend several meetings and was gran</w:t>
      </w:r>
      <w:r>
        <w:t xml:space="preserve">ted "Leave of absence due to ill health". </w:t>
      </w:r>
    </w:p>
    <w:p w:rsidR="00000000" w:rsidRDefault="00F0398B">
      <w:pPr>
        <w:spacing w:line="240" w:lineRule="atLeast"/>
      </w:pPr>
    </w:p>
    <w:p w:rsidR="00000000" w:rsidRDefault="00F0398B">
      <w:pPr>
        <w:spacing w:line="240" w:lineRule="atLeast"/>
      </w:pPr>
    </w:p>
    <w:p w:rsidR="00000000" w:rsidRDefault="00F0398B">
      <w:pPr>
        <w:pStyle w:val="Heading2"/>
      </w:pPr>
      <w:r>
        <w:t>Directors' Report</w:t>
      </w:r>
    </w:p>
    <w:p w:rsidR="00000000" w:rsidRDefault="00F0398B">
      <w:pPr>
        <w:spacing w:line="240" w:lineRule="atLeast"/>
        <w:rPr>
          <w:b/>
        </w:rPr>
      </w:pPr>
    </w:p>
    <w:p w:rsidR="00000000" w:rsidRDefault="00F0398B">
      <w:pPr>
        <w:spacing w:line="240" w:lineRule="atLeast"/>
        <w:rPr>
          <w:b/>
        </w:rPr>
      </w:pPr>
      <w:r>
        <w:rPr>
          <w:b/>
        </w:rPr>
        <w:t>Directors</w:t>
      </w:r>
    </w:p>
    <w:p w:rsidR="00000000" w:rsidRDefault="00F0398B">
      <w:pPr>
        <w:spacing w:line="240" w:lineRule="atLeast"/>
      </w:pPr>
      <w:r>
        <w:t>The names of directors of CML in office at the date of this report and particulars of their qualifications are set out on pages 40 - 41.</w:t>
      </w:r>
    </w:p>
    <w:p w:rsidR="00000000" w:rsidRDefault="00F0398B">
      <w:pPr>
        <w:spacing w:line="240" w:lineRule="atLeast"/>
      </w:pPr>
      <w:r>
        <w:t>The number of directors' meetings and meetings of committees of directors held during the financial year, the attendance at those meetings, and the special responsibilities of each director are set out on page 48 and pages 42 to 44.</w:t>
      </w:r>
    </w:p>
    <w:p w:rsidR="00000000" w:rsidRDefault="00F0398B">
      <w:pPr>
        <w:spacing w:line="240" w:lineRule="atLeast"/>
      </w:pPr>
    </w:p>
    <w:p w:rsidR="00000000" w:rsidRDefault="00F0398B">
      <w:pPr>
        <w:spacing w:line="240" w:lineRule="atLeast"/>
      </w:pPr>
      <w:r>
        <w:rPr>
          <w:b/>
        </w:rPr>
        <w:t>Principal activities</w:t>
      </w:r>
    </w:p>
    <w:p w:rsidR="00000000" w:rsidRDefault="00F0398B">
      <w:pPr>
        <w:spacing w:line="240" w:lineRule="atLeast"/>
      </w:pPr>
      <w:r>
        <w:t xml:space="preserve">The principal activities of the CML </w:t>
      </w:r>
      <w:r>
        <w:t>Group during the financial year were the operation, ownership, development and sale of retail stores.</w:t>
      </w:r>
    </w:p>
    <w:p w:rsidR="00000000" w:rsidRDefault="00F0398B">
      <w:pPr>
        <w:spacing w:line="240" w:lineRule="atLeast"/>
      </w:pPr>
    </w:p>
    <w:p w:rsidR="00000000" w:rsidRDefault="00F0398B">
      <w:pPr>
        <w:spacing w:line="240" w:lineRule="atLeast"/>
      </w:pPr>
      <w:r>
        <w:rPr>
          <w:b/>
        </w:rPr>
        <w:t>Profit result</w:t>
      </w:r>
    </w:p>
    <w:p w:rsidR="00000000" w:rsidRDefault="00F0398B">
      <w:pPr>
        <w:spacing w:line="240" w:lineRule="atLeast"/>
      </w:pPr>
      <w:r>
        <w:t>The consolidated net profit of the CML Group after income tax was $280.4 million.</w:t>
      </w:r>
    </w:p>
    <w:p w:rsidR="00000000" w:rsidRDefault="00F0398B">
      <w:pPr>
        <w:spacing w:line="240" w:lineRule="atLeast"/>
      </w:pPr>
    </w:p>
    <w:p w:rsidR="00000000" w:rsidRDefault="00F0398B">
      <w:pPr>
        <w:spacing w:line="240" w:lineRule="atLeast"/>
      </w:pPr>
      <w:r>
        <w:rPr>
          <w:b/>
        </w:rPr>
        <w:t>Review of operations</w:t>
      </w:r>
    </w:p>
    <w:p w:rsidR="00000000" w:rsidRDefault="00F0398B">
      <w:pPr>
        <w:spacing w:line="240" w:lineRule="atLeast"/>
      </w:pPr>
      <w:r>
        <w:t>The operations of the CML Group during the financial year and the results of those operations are reviewed in:</w:t>
      </w:r>
    </w:p>
    <w:p w:rsidR="00000000" w:rsidRDefault="00F0398B">
      <w:pPr>
        <w:spacing w:line="240" w:lineRule="atLeast"/>
      </w:pPr>
    </w:p>
    <w:p w:rsidR="00000000" w:rsidRDefault="00F0398B">
      <w:pPr>
        <w:pStyle w:val="HangIndent0"/>
      </w:pPr>
      <w:r>
        <w:t>*</w:t>
      </w:r>
      <w:r>
        <w:tab/>
        <w:t>Chairman's &amp; Chief Executive Officer's Review</w:t>
      </w:r>
    </w:p>
    <w:p w:rsidR="00000000" w:rsidRDefault="00F0398B">
      <w:pPr>
        <w:pStyle w:val="HangIndent0"/>
      </w:pPr>
      <w:r>
        <w:t>*</w:t>
      </w:r>
      <w:r>
        <w:tab/>
        <w:t>Performance Summary</w:t>
      </w:r>
    </w:p>
    <w:p w:rsidR="00000000" w:rsidRDefault="00F0398B">
      <w:pPr>
        <w:pStyle w:val="HangIndent0"/>
      </w:pPr>
      <w:r>
        <w:t>*</w:t>
      </w:r>
      <w:r>
        <w:tab/>
        <w:t>Operational Review</w:t>
      </w:r>
    </w:p>
    <w:p w:rsidR="00000000" w:rsidRDefault="00F0398B">
      <w:pPr>
        <w:pStyle w:val="HangIndent0"/>
      </w:pPr>
      <w:r>
        <w:t>*</w:t>
      </w:r>
      <w:r>
        <w:tab/>
        <w:t>General</w:t>
      </w:r>
    </w:p>
    <w:p w:rsidR="00000000" w:rsidRDefault="00F0398B">
      <w:pPr>
        <w:pStyle w:val="HangIndent0"/>
      </w:pPr>
    </w:p>
    <w:p w:rsidR="00000000" w:rsidRDefault="00F0398B">
      <w:pPr>
        <w:spacing w:line="240" w:lineRule="atLeast"/>
      </w:pPr>
      <w:r>
        <w:rPr>
          <w:b/>
        </w:rPr>
        <w:t>Dividends</w:t>
      </w:r>
    </w:p>
    <w:p w:rsidR="00000000" w:rsidRDefault="00F0398B">
      <w:pPr>
        <w:spacing w:line="240" w:lineRule="atLeast"/>
      </w:pPr>
      <w:r>
        <w:t>The following dividends have been paid, declared or p</w:t>
      </w:r>
      <w:r>
        <w:t>rovided by CML since 31 July 1995:</w:t>
      </w:r>
    </w:p>
    <w:p w:rsidR="00000000" w:rsidRDefault="00F0398B">
      <w:pPr>
        <w:spacing w:line="240" w:lineRule="atLeast"/>
      </w:pPr>
    </w:p>
    <w:p w:rsidR="00000000" w:rsidRDefault="00F0398B">
      <w:pPr>
        <w:pStyle w:val="HangIndent0"/>
      </w:pPr>
      <w:r>
        <w:t>*</w:t>
      </w:r>
      <w:r>
        <w:tab/>
        <w:t>Final ordinary dividend of $106.9 million being 10.0 cents per share was paid on 9 November 1995.</w:t>
      </w:r>
    </w:p>
    <w:p w:rsidR="00000000" w:rsidRDefault="00F0398B">
      <w:pPr>
        <w:pStyle w:val="HangIndent0"/>
      </w:pPr>
      <w:r>
        <w:t>*</w:t>
      </w:r>
      <w:r>
        <w:tab/>
        <w:t>Interim ordinary dividend of $129.5 million being 12.0 cents per share was paid on 13 May 1996.</w:t>
      </w:r>
    </w:p>
    <w:p w:rsidR="00000000" w:rsidRDefault="00F0398B">
      <w:pPr>
        <w:pStyle w:val="HangIndent0"/>
      </w:pPr>
      <w:r>
        <w:t>*</w:t>
      </w:r>
      <w:r>
        <w:tab/>
        <w:t>Final ordinary dividend of $108.2 million being 10.0 cents per share payable on 11 November 1996.</w:t>
      </w:r>
    </w:p>
    <w:p w:rsidR="00000000" w:rsidRDefault="00F0398B">
      <w:pPr>
        <w:pStyle w:val="HangIndent0"/>
      </w:pPr>
      <w:r>
        <w:t>*</w:t>
      </w:r>
      <w:r>
        <w:tab/>
        <w:t>Base converting preference share dividend of $10.8 million being 85.0 cents per share was paid on 11 December 1995.</w:t>
      </w:r>
    </w:p>
    <w:p w:rsidR="00000000" w:rsidRDefault="00F0398B">
      <w:pPr>
        <w:pStyle w:val="HangIndent0"/>
      </w:pPr>
      <w:r>
        <w:t>*</w:t>
      </w:r>
      <w:r>
        <w:tab/>
        <w:t>Base converting preference share dividend of $10.8 m</w:t>
      </w:r>
      <w:r>
        <w:t>illion being 85.0 cents per share was paid on 11 June 1996.</w:t>
      </w:r>
    </w:p>
    <w:p w:rsidR="00000000" w:rsidRDefault="00F0398B">
      <w:pPr>
        <w:pStyle w:val="HangIndent0"/>
      </w:pPr>
      <w:r>
        <w:t>*</w:t>
      </w:r>
      <w:r>
        <w:tab/>
        <w:t>Base converting preference share dividend of $3.6 million provided pro rata to 28 July 1996 payable on 11 December 1996.</w:t>
      </w:r>
    </w:p>
    <w:p w:rsidR="00000000" w:rsidRDefault="00F0398B">
      <w:pPr>
        <w:spacing w:line="240" w:lineRule="atLeast"/>
      </w:pPr>
    </w:p>
    <w:p w:rsidR="00000000" w:rsidRDefault="00F0398B">
      <w:pPr>
        <w:spacing w:line="240" w:lineRule="atLeast"/>
      </w:pPr>
      <w:r>
        <w:t>The ordinary dividend paid on 9 November 1995 and $3.6 million of the base converting preference share dividend paid on 11 December 1995 were paid from the provision for dividends and were referred to in the 1995 Annual Report.</w:t>
      </w:r>
    </w:p>
    <w:p w:rsidR="00000000" w:rsidRDefault="00F0398B">
      <w:pPr>
        <w:spacing w:line="240" w:lineRule="atLeast"/>
      </w:pPr>
    </w:p>
    <w:p w:rsidR="00000000" w:rsidRDefault="00F0398B">
      <w:pPr>
        <w:spacing w:line="240" w:lineRule="atLeast"/>
      </w:pPr>
      <w:r>
        <w:rPr>
          <w:b/>
        </w:rPr>
        <w:t>State of affairs</w:t>
      </w:r>
    </w:p>
    <w:p w:rsidR="00000000" w:rsidRDefault="00F0398B">
      <w:pPr>
        <w:spacing w:line="240" w:lineRule="atLeast"/>
      </w:pPr>
      <w:r>
        <w:t>Particulars of the significant changes in the state of affairs of the CML Gr</w:t>
      </w:r>
      <w:r>
        <w:t xml:space="preserve">oup during the financial year are as follows: </w:t>
      </w:r>
    </w:p>
    <w:p w:rsidR="00000000" w:rsidRDefault="00F0398B">
      <w:pPr>
        <w:spacing w:line="240" w:lineRule="atLeast"/>
      </w:pPr>
    </w:p>
    <w:p w:rsidR="00000000" w:rsidRDefault="00F0398B">
      <w:pPr>
        <w:spacing w:line="240" w:lineRule="atLeast"/>
      </w:pPr>
      <w:r>
        <w:t>The CML Group invested $676.7 million of capital investment in its retail businesses.</w:t>
      </w:r>
    </w:p>
    <w:p w:rsidR="00000000" w:rsidRDefault="00F0398B">
      <w:pPr>
        <w:spacing w:line="240" w:lineRule="atLeast"/>
      </w:pPr>
    </w:p>
    <w:p w:rsidR="00000000" w:rsidRDefault="00F0398B">
      <w:pPr>
        <w:spacing w:line="240" w:lineRule="atLeast"/>
      </w:pPr>
      <w:r>
        <w:t>The CML Group disposed of property to the value of $134.4 million.</w:t>
      </w:r>
    </w:p>
    <w:p w:rsidR="00000000" w:rsidRDefault="00F0398B">
      <w:pPr>
        <w:spacing w:line="240" w:lineRule="atLeast"/>
      </w:pPr>
    </w:p>
    <w:p w:rsidR="00000000" w:rsidRDefault="00F0398B">
      <w:pPr>
        <w:spacing w:line="240" w:lineRule="atLeast"/>
      </w:pPr>
      <w:r>
        <w:t>The CML Group incurred an abnormal $43.4 million cost associated with the World 4 Kids restructure. This included the write-offs of fixtures and inventory which is incorporated in the $31.5 million abnormal expense shown in the accounts. The difference of $11.9 million relates to unutilised amounts ass</w:t>
      </w:r>
      <w:r>
        <w:t>ociated with the 1995 abnormal loss which are no longer required.</w:t>
      </w:r>
    </w:p>
    <w:p w:rsidR="00000000" w:rsidRDefault="00F0398B">
      <w:pPr>
        <w:spacing w:line="240" w:lineRule="atLeast"/>
      </w:pPr>
    </w:p>
    <w:p w:rsidR="00000000" w:rsidRDefault="00F0398B">
      <w:pPr>
        <w:spacing w:line="240" w:lineRule="atLeast"/>
      </w:pPr>
      <w:r>
        <w:rPr>
          <w:b/>
        </w:rPr>
        <w:t>Events after the end of the financial year</w:t>
      </w:r>
    </w:p>
    <w:p w:rsidR="00000000" w:rsidRDefault="00F0398B">
      <w:pPr>
        <w:spacing w:line="240" w:lineRule="atLeast"/>
      </w:pPr>
      <w:r>
        <w:t>The directors are not aware of any matter or circumstance that has arisen since the end of the financial year that has significantly affected, or may significantly affect, the operations, results of operations or state of affairs of the CML Group in subsequent financial years.</w:t>
      </w:r>
    </w:p>
    <w:p w:rsidR="00000000" w:rsidRDefault="00F0398B">
      <w:pPr>
        <w:spacing w:line="240" w:lineRule="atLeast"/>
      </w:pPr>
    </w:p>
    <w:p w:rsidR="00000000" w:rsidRDefault="00F0398B">
      <w:pPr>
        <w:spacing w:line="240" w:lineRule="atLeast"/>
      </w:pPr>
      <w:r>
        <w:rPr>
          <w:b/>
        </w:rPr>
        <w:t>Future developments</w:t>
      </w:r>
    </w:p>
    <w:p w:rsidR="00000000" w:rsidRDefault="00F0398B">
      <w:pPr>
        <w:spacing w:line="240" w:lineRule="atLeast"/>
      </w:pPr>
      <w:r>
        <w:t>Likely developments in the operations of the CML Group and the expected results of those operatio</w:t>
      </w:r>
      <w:r>
        <w:t>ns are referred to in this report and elsewhere in the Annual Review (refer to sections from Chairman's and CEO's Review through to Planned Investments in Stores 1996-97). The directors believe, on reasonable grounds, that to include further information on those matters would be likely to result in unreasonable prejudice to the CML Group. Accordingly, no further information relating to likely developments and results is included in this report.</w:t>
      </w:r>
    </w:p>
    <w:p w:rsidR="00000000" w:rsidRDefault="00F0398B">
      <w:pPr>
        <w:spacing w:line="240" w:lineRule="atLeast"/>
      </w:pPr>
    </w:p>
    <w:p w:rsidR="00000000" w:rsidRDefault="00F0398B">
      <w:pPr>
        <w:spacing w:line="240" w:lineRule="atLeast"/>
      </w:pPr>
      <w:r>
        <w:rPr>
          <w:b/>
        </w:rPr>
        <w:t>Corporate Governance</w:t>
      </w:r>
    </w:p>
    <w:p w:rsidR="00000000" w:rsidRDefault="00F0398B">
      <w:pPr>
        <w:spacing w:line="240" w:lineRule="atLeast"/>
      </w:pPr>
      <w:r>
        <w:t>Corporate governance information is se</w:t>
      </w:r>
      <w:r>
        <w:t>t out on pages 7 to 8 and on pages 42 to 47.</w:t>
      </w:r>
    </w:p>
    <w:p w:rsidR="00000000" w:rsidRDefault="00F0398B">
      <w:pPr>
        <w:spacing w:line="240" w:lineRule="atLeast"/>
      </w:pPr>
    </w:p>
    <w:p w:rsidR="00000000" w:rsidRDefault="00F0398B">
      <w:pPr>
        <w:spacing w:line="240" w:lineRule="atLeast"/>
      </w:pPr>
      <w:r>
        <w:rPr>
          <w:b/>
        </w:rPr>
        <w:t>Guarantee Facility Agreement - Settlement of Yannon Claim</w:t>
      </w:r>
    </w:p>
    <w:p w:rsidR="00000000" w:rsidRDefault="00F0398B">
      <w:pPr>
        <w:spacing w:line="240" w:lineRule="atLeast"/>
      </w:pPr>
      <w:r>
        <w:t xml:space="preserve">On 23 August 1996, CML and Coles Myer Finance Ltd. ("CMFL"), entered into a Deed of Release and Deed of Settlement in relation to the transactions which occurred in 1990 and known as the "Yannon Transaction". In summary, CML and CMFL provided financial support in respect of financial facilities provided to Yannon Pty Limited, a subsidiary of CS First Boston Australia Investments Pty Ltd as it was then </w:t>
      </w:r>
      <w:r>
        <w:t xml:space="preserve">known, when it acquired redeemable preference shares in Premier Investments Limited in 1990. CML and CMFL undertook a contingent liability of $25 million in substitution for earlier deposits made by CMFL securing an investment by CS First Boston Australian Investments Limited in Yannon Pty Limited. </w:t>
      </w:r>
    </w:p>
    <w:p w:rsidR="00000000" w:rsidRDefault="00F0398B">
      <w:pPr>
        <w:spacing w:line="240" w:lineRule="atLeast"/>
      </w:pPr>
      <w:r>
        <w:t>CML recorded a loss in its accounts in 1993 and 1994 of $10 million and $8 million respectively as a consequence of this transaction.</w:t>
      </w:r>
    </w:p>
    <w:p w:rsidR="00000000" w:rsidRDefault="00F0398B">
      <w:pPr>
        <w:spacing w:line="240" w:lineRule="atLeast"/>
      </w:pPr>
    </w:p>
    <w:p w:rsidR="00000000" w:rsidRDefault="00F0398B">
      <w:pPr>
        <w:spacing w:line="240" w:lineRule="atLeast"/>
      </w:pPr>
      <w:r>
        <w:t>The Deed of Release and Deed of Settlement:</w:t>
      </w:r>
    </w:p>
    <w:p w:rsidR="00000000" w:rsidRDefault="00F0398B">
      <w:pPr>
        <w:spacing w:line="240" w:lineRule="atLeast"/>
      </w:pPr>
    </w:p>
    <w:p w:rsidR="00000000" w:rsidRDefault="00F0398B">
      <w:pPr>
        <w:pStyle w:val="HangIndent0"/>
      </w:pPr>
      <w:r>
        <w:t>*</w:t>
      </w:r>
      <w:r>
        <w:tab/>
        <w:t xml:space="preserve">provide for the payment </w:t>
      </w:r>
      <w:r>
        <w:t>of $12 million (this sum has been received); and</w:t>
      </w:r>
    </w:p>
    <w:p w:rsidR="00000000" w:rsidRDefault="00F0398B">
      <w:pPr>
        <w:pStyle w:val="HangIndent0"/>
      </w:pPr>
      <w:r>
        <w:t>*</w:t>
      </w:r>
      <w:r>
        <w:tab/>
        <w:t>set out the release by CML and CMFL of a number of parties who include directors, former directors, officers, director-related parties of CML and CMFL, Mr Harry Cooper, CS First Boston Australia (Holdings) Limited and certain associated companies, Freehill Hollingdale &amp; Page including Mr Keith Skinner and Price Waterhouse from claims in relation to the Yannon Transaction, the investigation by the Australian Securities Commission into the Yannon Transaction</w:t>
      </w:r>
      <w:r>
        <w:t>, or the conduct of any person relating to either the Yannon Transaction or that investigation.</w:t>
      </w:r>
    </w:p>
    <w:p w:rsidR="00000000" w:rsidRDefault="00F0398B">
      <w:pPr>
        <w:spacing w:line="240" w:lineRule="atLeast"/>
        <w:rPr>
          <w:b/>
        </w:rPr>
      </w:pPr>
    </w:p>
    <w:p w:rsidR="00000000" w:rsidRDefault="00F0398B">
      <w:pPr>
        <w:spacing w:line="240" w:lineRule="atLeast"/>
      </w:pPr>
      <w:r>
        <w:rPr>
          <w:b/>
        </w:rPr>
        <w:t>Options</w:t>
      </w:r>
    </w:p>
    <w:p w:rsidR="00000000" w:rsidRDefault="00F0398B">
      <w:pPr>
        <w:spacing w:line="240" w:lineRule="atLeast"/>
      </w:pPr>
      <w:r>
        <w:t>The Australian Securities Commission Class Order 94/284 dated 8 March 1994 as amended gives conditional relief from the requirement of sub-section 308(3) of the Corporations Law to disclose details of persons to whom CML has granted options. The names of all persons who currently hold options, granted at any time, are entered in the register kept by CML pursuant to section 216C of the Corporations Law</w:t>
      </w:r>
      <w:r>
        <w:t xml:space="preserve"> and the register may be inspected free of charge.</w:t>
      </w:r>
    </w:p>
    <w:p w:rsidR="00000000" w:rsidRDefault="00F0398B">
      <w:pPr>
        <w:spacing w:line="240" w:lineRule="atLeast"/>
      </w:pPr>
    </w:p>
    <w:p w:rsidR="00000000" w:rsidRDefault="00F0398B">
      <w:pPr>
        <w:spacing w:line="240" w:lineRule="atLeast"/>
      </w:pPr>
      <w:r>
        <w:t>In the period 31 July 1995 to the date of this report, the following options have been issued under the Coles Myer Executive Share Option Plan ("Plan"), as amended by shareholders at the 1993 Annual General Meeting:</w:t>
      </w:r>
    </w:p>
    <w:p w:rsidR="00000000" w:rsidRDefault="00F0398B">
      <w:pPr>
        <w:spacing w:line="240" w:lineRule="atLeast"/>
      </w:pPr>
    </w:p>
    <w:p w:rsidR="00000000" w:rsidRDefault="00F0398B">
      <w:pPr>
        <w:pStyle w:val="HangIndent0"/>
      </w:pPr>
      <w:r>
        <w:t>*</w:t>
      </w:r>
      <w:r>
        <w:tab/>
        <w:t xml:space="preserve">On 31 August 1995, 2 executives were allotted a total of 40,000 options. The options were issued with an exercise price of $4.31 per option and upon exercise each option entitles the holder to one ordinary share. Subject to the rules of </w:t>
      </w:r>
      <w:r>
        <w:t>the Plan, the options can be exercised during the period commencing on the day after the first release to the Australian Stock Exchange Limited of the profit of the CML Group for the half-year ending in January 2000 and concluding 30 days after that date (both dates inclusive). The abovementioned options can also be exercised where the Directors have approved an exercise of the options in connection with a bona fide retrenchment of the relevant executive, in that case the period of exercise will be during t</w:t>
      </w:r>
      <w:r>
        <w:t>he 7 days prior to the time of the termination of the executive's employment by CML or a subsidiary of CML.</w:t>
      </w:r>
    </w:p>
    <w:p w:rsidR="00000000" w:rsidRDefault="00F0398B">
      <w:pPr>
        <w:pStyle w:val="HangIndent0"/>
      </w:pPr>
    </w:p>
    <w:p w:rsidR="00000000" w:rsidRDefault="00F0398B">
      <w:pPr>
        <w:pStyle w:val="HangIndent0"/>
      </w:pPr>
      <w:r>
        <w:t>*</w:t>
      </w:r>
      <w:r>
        <w:tab/>
        <w:t xml:space="preserve">On 9 April 1996, 1 executive was allotted 649,930 options. The options were issued with an exercise price of $4.22 per option. Upon exercise each option entitles the holder to one ordinary share. Subject to the rules of the Plan, the options can be exercised during the last 60 days of the 5 year period from the date of issue, or where the relevant executive ceases full time employment with Coles </w:t>
      </w:r>
      <w:r>
        <w:t>Myer Ltd or a subsidiary of Coles Myer Ltd the period will commence from that time and conclude on 8 April 2001.</w:t>
      </w:r>
    </w:p>
    <w:p w:rsidR="00000000" w:rsidRDefault="00F0398B">
      <w:pPr>
        <w:pStyle w:val="HangIndent0"/>
      </w:pPr>
    </w:p>
    <w:p w:rsidR="00000000" w:rsidRDefault="00F0398B">
      <w:pPr>
        <w:pStyle w:val="HangIndent0"/>
      </w:pPr>
      <w:r>
        <w:t>*</w:t>
      </w:r>
      <w:r>
        <w:tab/>
        <w:t>On 9 April 1996, 1 executive was allotted 100,000 options. The options were issued with an exercise price of $4.28 per option and upon exercise each option entitles the holder to one ordinary share. Subject to the rules of the Plan, the options can be exercised during the last 60 days of the 5 year period from the date of issue and will conclude on 8 April 2001.</w:t>
      </w:r>
    </w:p>
    <w:p w:rsidR="00000000" w:rsidRDefault="00F0398B">
      <w:pPr>
        <w:pStyle w:val="HangIndent0"/>
      </w:pPr>
    </w:p>
    <w:p w:rsidR="00000000" w:rsidRDefault="00F0398B">
      <w:pPr>
        <w:spacing w:line="240" w:lineRule="atLeast"/>
      </w:pPr>
      <w:r>
        <w:t>Details of ordinary shares</w:t>
      </w:r>
      <w:r>
        <w:t xml:space="preserve"> under option pursuant to the Plan at the date of this report are:</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2189"/>
        <w:gridCol w:w="1700"/>
        <w:gridCol w:w="1701"/>
        <w:gridCol w:w="1701"/>
        <w:gridCol w:w="1701"/>
      </w:tblGrid>
      <w:tr w:rsidR="00000000">
        <w:tblPrEx>
          <w:tblCellMar>
            <w:top w:w="0" w:type="dxa"/>
            <w:bottom w:w="0" w:type="dxa"/>
          </w:tblCellMar>
        </w:tblPrEx>
        <w:trPr>
          <w:cantSplit/>
        </w:trPr>
        <w:tc>
          <w:tcPr>
            <w:tcW w:w="2189" w:type="dxa"/>
          </w:tcPr>
          <w:p w:rsidR="00000000" w:rsidRDefault="00F0398B"/>
        </w:tc>
        <w:tc>
          <w:tcPr>
            <w:tcW w:w="1700" w:type="dxa"/>
          </w:tcPr>
          <w:p w:rsidR="00000000" w:rsidRDefault="00F0398B">
            <w:pPr>
              <w:jc w:val="center"/>
            </w:pPr>
          </w:p>
        </w:tc>
        <w:tc>
          <w:tcPr>
            <w:tcW w:w="1701" w:type="dxa"/>
          </w:tcPr>
          <w:p w:rsidR="00000000" w:rsidRDefault="00F0398B">
            <w:pPr>
              <w:jc w:val="right"/>
            </w:pPr>
          </w:p>
        </w:tc>
        <w:tc>
          <w:tcPr>
            <w:tcW w:w="1701" w:type="dxa"/>
          </w:tcPr>
          <w:p w:rsidR="00000000" w:rsidRDefault="00F0398B">
            <w:pPr>
              <w:jc w:val="right"/>
            </w:pPr>
          </w:p>
        </w:tc>
        <w:tc>
          <w:tcPr>
            <w:tcW w:w="1701" w:type="dxa"/>
          </w:tcPr>
          <w:p w:rsidR="00000000" w:rsidRDefault="00F0398B">
            <w:pPr>
              <w:jc w:val="right"/>
            </w:pPr>
            <w:r>
              <w:rPr>
                <w:b/>
              </w:rPr>
              <w:t>No. of ordinary</w:t>
            </w:r>
          </w:p>
        </w:tc>
      </w:tr>
      <w:tr w:rsidR="00000000">
        <w:tblPrEx>
          <w:tblCellMar>
            <w:top w:w="0" w:type="dxa"/>
            <w:bottom w:w="0" w:type="dxa"/>
          </w:tblCellMar>
        </w:tblPrEx>
        <w:trPr>
          <w:cantSplit/>
          <w:hidden/>
        </w:trPr>
        <w:tc>
          <w:tcPr>
            <w:tcW w:w="2189" w:type="dxa"/>
            <w:tcBorders>
              <w:bottom w:val="single" w:sz="18" w:space="0" w:color="auto"/>
            </w:tcBorders>
          </w:tcPr>
          <w:p w:rsidR="00000000" w:rsidRDefault="00F0398B">
            <w:r>
              <w:rPr>
                <w:b/>
                <w:vanish/>
              </w:rPr>
              <w:t>[SULON]</w:t>
            </w:r>
            <w:r>
              <w:rPr>
                <w:b/>
              </w:rPr>
              <w:t>Option expiry date</w:t>
            </w:r>
          </w:p>
        </w:tc>
        <w:tc>
          <w:tcPr>
            <w:tcW w:w="1700" w:type="dxa"/>
            <w:tcBorders>
              <w:bottom w:val="single" w:sz="18" w:space="0" w:color="auto"/>
            </w:tcBorders>
          </w:tcPr>
          <w:p w:rsidR="00000000" w:rsidRDefault="00F0398B">
            <w:pPr>
              <w:jc w:val="center"/>
            </w:pPr>
            <w:r>
              <w:rPr>
                <w:b/>
              </w:rPr>
              <w:t>Exercise Price $</w:t>
            </w:r>
          </w:p>
        </w:tc>
        <w:tc>
          <w:tcPr>
            <w:tcW w:w="1701" w:type="dxa"/>
            <w:tcBorders>
              <w:bottom w:val="single" w:sz="18" w:space="0" w:color="auto"/>
            </w:tcBorders>
          </w:tcPr>
          <w:p w:rsidR="00000000" w:rsidRDefault="00F0398B">
            <w:pPr>
              <w:jc w:val="right"/>
            </w:pPr>
            <w:r>
              <w:rPr>
                <w:b/>
              </w:rPr>
              <w:t>Hurdle Price $</w:t>
            </w:r>
          </w:p>
        </w:tc>
        <w:tc>
          <w:tcPr>
            <w:tcW w:w="1701" w:type="dxa"/>
            <w:tcBorders>
              <w:bottom w:val="single" w:sz="18" w:space="0" w:color="auto"/>
            </w:tcBorders>
          </w:tcPr>
          <w:p w:rsidR="00000000" w:rsidRDefault="00F0398B">
            <w:pPr>
              <w:jc w:val="right"/>
            </w:pPr>
            <w:r>
              <w:rPr>
                <w:b/>
              </w:rPr>
              <w:t>No. of Options</w:t>
            </w:r>
          </w:p>
        </w:tc>
        <w:tc>
          <w:tcPr>
            <w:tcW w:w="1701" w:type="dxa"/>
            <w:tcBorders>
              <w:bottom w:val="single" w:sz="18" w:space="0" w:color="auto"/>
            </w:tcBorders>
          </w:tcPr>
          <w:p w:rsidR="00000000" w:rsidRDefault="00F0398B">
            <w:pPr>
              <w:jc w:val="right"/>
            </w:pPr>
            <w:r>
              <w:rPr>
                <w:b/>
              </w:rPr>
              <w:t>Shares</w:t>
            </w:r>
          </w:p>
        </w:tc>
      </w:tr>
      <w:tr w:rsidR="00000000">
        <w:tblPrEx>
          <w:tblCellMar>
            <w:top w:w="0" w:type="dxa"/>
            <w:bottom w:w="0" w:type="dxa"/>
          </w:tblCellMar>
        </w:tblPrEx>
        <w:trPr>
          <w:cantSplit/>
        </w:trPr>
        <w:tc>
          <w:tcPr>
            <w:tcW w:w="2189" w:type="dxa"/>
          </w:tcPr>
          <w:p w:rsidR="00000000" w:rsidRDefault="00F0398B"/>
        </w:tc>
        <w:tc>
          <w:tcPr>
            <w:tcW w:w="1700" w:type="dxa"/>
          </w:tcPr>
          <w:p w:rsidR="00000000" w:rsidRDefault="00F0398B">
            <w:pPr>
              <w:jc w:val="center"/>
            </w:pPr>
          </w:p>
        </w:tc>
        <w:tc>
          <w:tcPr>
            <w:tcW w:w="1701" w:type="dxa"/>
          </w:tcPr>
          <w:p w:rsidR="00000000" w:rsidRDefault="00F0398B">
            <w:pPr>
              <w:jc w:val="right"/>
            </w:pPr>
          </w:p>
        </w:tc>
        <w:tc>
          <w:tcPr>
            <w:tcW w:w="1701" w:type="dxa"/>
          </w:tcPr>
          <w:p w:rsidR="00000000" w:rsidRDefault="00F0398B">
            <w:pPr>
              <w:jc w:val="right"/>
            </w:pPr>
          </w:p>
        </w:tc>
        <w:tc>
          <w:tcPr>
            <w:tcW w:w="1701" w:type="dxa"/>
          </w:tcPr>
          <w:p w:rsidR="00000000" w:rsidRDefault="00F0398B">
            <w:pPr>
              <w:jc w:val="right"/>
            </w:pPr>
          </w:p>
        </w:tc>
      </w:tr>
      <w:tr w:rsidR="00000000">
        <w:tblPrEx>
          <w:tblCellMar>
            <w:top w:w="0" w:type="dxa"/>
            <w:bottom w:w="0" w:type="dxa"/>
          </w:tblCellMar>
        </w:tblPrEx>
        <w:trPr>
          <w:cantSplit/>
        </w:trPr>
        <w:tc>
          <w:tcPr>
            <w:tcW w:w="2189" w:type="dxa"/>
          </w:tcPr>
          <w:p w:rsidR="00000000" w:rsidRDefault="00F0398B">
            <w:r>
              <w:t>24/11/98</w:t>
            </w:r>
          </w:p>
        </w:tc>
        <w:tc>
          <w:tcPr>
            <w:tcW w:w="1700" w:type="dxa"/>
          </w:tcPr>
          <w:p w:rsidR="00000000" w:rsidRDefault="00F0398B">
            <w:pPr>
              <w:jc w:val="center"/>
            </w:pPr>
            <w:r>
              <w:t>5.39</w:t>
            </w:r>
          </w:p>
        </w:tc>
        <w:tc>
          <w:tcPr>
            <w:tcW w:w="1701" w:type="dxa"/>
          </w:tcPr>
          <w:p w:rsidR="00000000" w:rsidRDefault="00F0398B">
            <w:pPr>
              <w:jc w:val="right"/>
            </w:pPr>
            <w:r>
              <w:t>6.20</w:t>
            </w:r>
          </w:p>
        </w:tc>
        <w:tc>
          <w:tcPr>
            <w:tcW w:w="1701" w:type="dxa"/>
          </w:tcPr>
          <w:p w:rsidR="00000000" w:rsidRDefault="00F0398B">
            <w:pPr>
              <w:jc w:val="right"/>
            </w:pPr>
            <w:r>
              <w:t>1,612,500</w:t>
            </w:r>
          </w:p>
        </w:tc>
        <w:tc>
          <w:tcPr>
            <w:tcW w:w="1701" w:type="dxa"/>
          </w:tcPr>
          <w:p w:rsidR="00000000" w:rsidRDefault="00F0398B">
            <w:pPr>
              <w:jc w:val="right"/>
            </w:pPr>
            <w:r>
              <w:t>1,612,500</w:t>
            </w:r>
          </w:p>
        </w:tc>
      </w:tr>
      <w:tr w:rsidR="00000000">
        <w:tblPrEx>
          <w:tblCellMar>
            <w:top w:w="0" w:type="dxa"/>
            <w:bottom w:w="0" w:type="dxa"/>
          </w:tblCellMar>
        </w:tblPrEx>
        <w:trPr>
          <w:cantSplit/>
        </w:trPr>
        <w:tc>
          <w:tcPr>
            <w:tcW w:w="2189" w:type="dxa"/>
          </w:tcPr>
          <w:p w:rsidR="00000000" w:rsidRDefault="00F0398B">
            <w:r>
              <w:t>24/11/98</w:t>
            </w:r>
          </w:p>
        </w:tc>
        <w:tc>
          <w:tcPr>
            <w:tcW w:w="1700" w:type="dxa"/>
          </w:tcPr>
          <w:p w:rsidR="00000000" w:rsidRDefault="00F0398B">
            <w:pPr>
              <w:jc w:val="center"/>
            </w:pPr>
            <w:r>
              <w:t>5.39</w:t>
            </w:r>
          </w:p>
        </w:tc>
        <w:tc>
          <w:tcPr>
            <w:tcW w:w="1701" w:type="dxa"/>
          </w:tcPr>
          <w:p w:rsidR="00000000" w:rsidRDefault="00F0398B">
            <w:pPr>
              <w:jc w:val="right"/>
            </w:pPr>
            <w:r>
              <w:t>7.00</w:t>
            </w:r>
          </w:p>
        </w:tc>
        <w:tc>
          <w:tcPr>
            <w:tcW w:w="1701" w:type="dxa"/>
          </w:tcPr>
          <w:p w:rsidR="00000000" w:rsidRDefault="00F0398B">
            <w:pPr>
              <w:jc w:val="right"/>
            </w:pPr>
            <w:r>
              <w:t>1,612,500</w:t>
            </w:r>
          </w:p>
        </w:tc>
        <w:tc>
          <w:tcPr>
            <w:tcW w:w="1701" w:type="dxa"/>
          </w:tcPr>
          <w:p w:rsidR="00000000" w:rsidRDefault="00F0398B">
            <w:pPr>
              <w:jc w:val="right"/>
            </w:pPr>
            <w:r>
              <w:t>1,612,500</w:t>
            </w:r>
          </w:p>
        </w:tc>
      </w:tr>
      <w:tr w:rsidR="00000000">
        <w:tblPrEx>
          <w:tblCellMar>
            <w:top w:w="0" w:type="dxa"/>
            <w:bottom w:w="0" w:type="dxa"/>
          </w:tblCellMar>
        </w:tblPrEx>
        <w:trPr>
          <w:cantSplit/>
        </w:trPr>
        <w:tc>
          <w:tcPr>
            <w:tcW w:w="2189" w:type="dxa"/>
          </w:tcPr>
          <w:p w:rsidR="00000000" w:rsidRDefault="00F0398B">
            <w:r>
              <w:t>24/11/98</w:t>
            </w:r>
          </w:p>
        </w:tc>
        <w:tc>
          <w:tcPr>
            <w:tcW w:w="1700" w:type="dxa"/>
          </w:tcPr>
          <w:p w:rsidR="00000000" w:rsidRDefault="00F0398B">
            <w:pPr>
              <w:jc w:val="center"/>
            </w:pPr>
            <w:r>
              <w:t>5.16</w:t>
            </w:r>
          </w:p>
        </w:tc>
        <w:tc>
          <w:tcPr>
            <w:tcW w:w="1701" w:type="dxa"/>
          </w:tcPr>
          <w:p w:rsidR="00000000" w:rsidRDefault="00F0398B">
            <w:pPr>
              <w:jc w:val="right"/>
            </w:pPr>
            <w:r>
              <w:t>5.93</w:t>
            </w:r>
          </w:p>
        </w:tc>
        <w:tc>
          <w:tcPr>
            <w:tcW w:w="1701" w:type="dxa"/>
          </w:tcPr>
          <w:p w:rsidR="00000000" w:rsidRDefault="00F0398B">
            <w:pPr>
              <w:jc w:val="right"/>
            </w:pPr>
            <w:r>
              <w:t>62,500</w:t>
            </w:r>
          </w:p>
        </w:tc>
        <w:tc>
          <w:tcPr>
            <w:tcW w:w="1701" w:type="dxa"/>
          </w:tcPr>
          <w:p w:rsidR="00000000" w:rsidRDefault="00F0398B">
            <w:pPr>
              <w:jc w:val="right"/>
            </w:pPr>
            <w:r>
              <w:t>62,500</w:t>
            </w:r>
          </w:p>
        </w:tc>
      </w:tr>
      <w:tr w:rsidR="00000000">
        <w:tblPrEx>
          <w:tblCellMar>
            <w:top w:w="0" w:type="dxa"/>
            <w:bottom w:w="0" w:type="dxa"/>
          </w:tblCellMar>
        </w:tblPrEx>
        <w:trPr>
          <w:cantSplit/>
        </w:trPr>
        <w:tc>
          <w:tcPr>
            <w:tcW w:w="2189" w:type="dxa"/>
          </w:tcPr>
          <w:p w:rsidR="00000000" w:rsidRDefault="00F0398B">
            <w:r>
              <w:t>24/11/98</w:t>
            </w:r>
          </w:p>
        </w:tc>
        <w:tc>
          <w:tcPr>
            <w:tcW w:w="1700" w:type="dxa"/>
          </w:tcPr>
          <w:p w:rsidR="00000000" w:rsidRDefault="00F0398B">
            <w:pPr>
              <w:jc w:val="center"/>
            </w:pPr>
            <w:r>
              <w:t>5.16</w:t>
            </w:r>
          </w:p>
        </w:tc>
        <w:tc>
          <w:tcPr>
            <w:tcW w:w="1701" w:type="dxa"/>
          </w:tcPr>
          <w:p w:rsidR="00000000" w:rsidRDefault="00F0398B">
            <w:pPr>
              <w:jc w:val="right"/>
            </w:pPr>
            <w:r>
              <w:t>6.70</w:t>
            </w:r>
          </w:p>
        </w:tc>
        <w:tc>
          <w:tcPr>
            <w:tcW w:w="1701" w:type="dxa"/>
          </w:tcPr>
          <w:p w:rsidR="00000000" w:rsidRDefault="00F0398B">
            <w:pPr>
              <w:jc w:val="right"/>
            </w:pPr>
            <w:r>
              <w:t>62,500</w:t>
            </w:r>
          </w:p>
        </w:tc>
        <w:tc>
          <w:tcPr>
            <w:tcW w:w="1701" w:type="dxa"/>
          </w:tcPr>
          <w:p w:rsidR="00000000" w:rsidRDefault="00F0398B">
            <w:pPr>
              <w:jc w:val="right"/>
            </w:pPr>
            <w:r>
              <w:t>62,500</w:t>
            </w:r>
          </w:p>
        </w:tc>
      </w:tr>
      <w:tr w:rsidR="00000000">
        <w:tblPrEx>
          <w:tblCellMar>
            <w:top w:w="0" w:type="dxa"/>
            <w:bottom w:w="0" w:type="dxa"/>
          </w:tblCellMar>
        </w:tblPrEx>
        <w:trPr>
          <w:cantSplit/>
        </w:trPr>
        <w:tc>
          <w:tcPr>
            <w:tcW w:w="2189" w:type="dxa"/>
          </w:tcPr>
          <w:p w:rsidR="00000000" w:rsidRDefault="00F0398B">
            <w:r>
              <w:t>1999</w:t>
            </w:r>
          </w:p>
        </w:tc>
        <w:tc>
          <w:tcPr>
            <w:tcW w:w="1700" w:type="dxa"/>
          </w:tcPr>
          <w:p w:rsidR="00000000" w:rsidRDefault="00F0398B">
            <w:pPr>
              <w:jc w:val="center"/>
            </w:pPr>
            <w:r>
              <w:t>4.40</w:t>
            </w:r>
          </w:p>
        </w:tc>
        <w:tc>
          <w:tcPr>
            <w:tcW w:w="1701" w:type="dxa"/>
          </w:tcPr>
          <w:p w:rsidR="00000000" w:rsidRDefault="00F0398B">
            <w:pPr>
              <w:jc w:val="right"/>
            </w:pPr>
            <w:r>
              <w:t>N/A</w:t>
            </w:r>
          </w:p>
        </w:tc>
        <w:tc>
          <w:tcPr>
            <w:tcW w:w="1701" w:type="dxa"/>
          </w:tcPr>
          <w:p w:rsidR="00000000" w:rsidRDefault="00F0398B">
            <w:pPr>
              <w:jc w:val="right"/>
            </w:pPr>
            <w:r>
              <w:t>3,132,500</w:t>
            </w:r>
          </w:p>
        </w:tc>
        <w:tc>
          <w:tcPr>
            <w:tcW w:w="1701" w:type="dxa"/>
          </w:tcPr>
          <w:p w:rsidR="00000000" w:rsidRDefault="00F0398B">
            <w:pPr>
              <w:jc w:val="right"/>
            </w:pPr>
            <w:r>
              <w:t>3,132,500</w:t>
            </w:r>
          </w:p>
        </w:tc>
      </w:tr>
      <w:tr w:rsidR="00000000">
        <w:tblPrEx>
          <w:tblCellMar>
            <w:top w:w="0" w:type="dxa"/>
            <w:bottom w:w="0" w:type="dxa"/>
          </w:tblCellMar>
        </w:tblPrEx>
        <w:trPr>
          <w:cantSplit/>
        </w:trPr>
        <w:tc>
          <w:tcPr>
            <w:tcW w:w="2189" w:type="dxa"/>
          </w:tcPr>
          <w:p w:rsidR="00000000" w:rsidRDefault="00F0398B">
            <w:r>
              <w:t>2000</w:t>
            </w:r>
          </w:p>
        </w:tc>
        <w:tc>
          <w:tcPr>
            <w:tcW w:w="1700" w:type="dxa"/>
          </w:tcPr>
          <w:p w:rsidR="00000000" w:rsidRDefault="00F0398B">
            <w:pPr>
              <w:jc w:val="center"/>
            </w:pPr>
            <w:r>
              <w:t>4.31</w:t>
            </w:r>
          </w:p>
        </w:tc>
        <w:tc>
          <w:tcPr>
            <w:tcW w:w="1701" w:type="dxa"/>
          </w:tcPr>
          <w:p w:rsidR="00000000" w:rsidRDefault="00F0398B">
            <w:pPr>
              <w:jc w:val="right"/>
            </w:pPr>
            <w:r>
              <w:t>N/A</w:t>
            </w:r>
          </w:p>
        </w:tc>
        <w:tc>
          <w:tcPr>
            <w:tcW w:w="1701" w:type="dxa"/>
          </w:tcPr>
          <w:p w:rsidR="00000000" w:rsidRDefault="00F0398B">
            <w:pPr>
              <w:jc w:val="right"/>
            </w:pPr>
            <w:r>
              <w:t>40,000</w:t>
            </w:r>
          </w:p>
        </w:tc>
        <w:tc>
          <w:tcPr>
            <w:tcW w:w="1701" w:type="dxa"/>
          </w:tcPr>
          <w:p w:rsidR="00000000" w:rsidRDefault="00F0398B">
            <w:pPr>
              <w:jc w:val="right"/>
            </w:pPr>
            <w:r>
              <w:t>40,000</w:t>
            </w:r>
          </w:p>
        </w:tc>
      </w:tr>
      <w:tr w:rsidR="00000000">
        <w:tblPrEx>
          <w:tblCellMar>
            <w:top w:w="0" w:type="dxa"/>
            <w:bottom w:w="0" w:type="dxa"/>
          </w:tblCellMar>
        </w:tblPrEx>
        <w:trPr>
          <w:cantSplit/>
        </w:trPr>
        <w:tc>
          <w:tcPr>
            <w:tcW w:w="2189" w:type="dxa"/>
          </w:tcPr>
          <w:p w:rsidR="00000000" w:rsidRDefault="00F0398B">
            <w:r>
              <w:t>2000</w:t>
            </w:r>
          </w:p>
        </w:tc>
        <w:tc>
          <w:tcPr>
            <w:tcW w:w="1700" w:type="dxa"/>
          </w:tcPr>
          <w:p w:rsidR="00000000" w:rsidRDefault="00F0398B">
            <w:pPr>
              <w:jc w:val="center"/>
            </w:pPr>
            <w:r>
              <w:t>4.40</w:t>
            </w:r>
          </w:p>
        </w:tc>
        <w:tc>
          <w:tcPr>
            <w:tcW w:w="1701" w:type="dxa"/>
          </w:tcPr>
          <w:p w:rsidR="00000000" w:rsidRDefault="00F0398B">
            <w:pPr>
              <w:jc w:val="right"/>
            </w:pPr>
            <w:r>
              <w:t>N/A</w:t>
            </w:r>
          </w:p>
        </w:tc>
        <w:tc>
          <w:tcPr>
            <w:tcW w:w="1701" w:type="dxa"/>
          </w:tcPr>
          <w:p w:rsidR="00000000" w:rsidRDefault="00F0398B">
            <w:pPr>
              <w:jc w:val="right"/>
            </w:pPr>
            <w:r>
              <w:t>532,000</w:t>
            </w:r>
          </w:p>
        </w:tc>
        <w:tc>
          <w:tcPr>
            <w:tcW w:w="1701" w:type="dxa"/>
          </w:tcPr>
          <w:p w:rsidR="00000000" w:rsidRDefault="00F0398B">
            <w:pPr>
              <w:jc w:val="right"/>
            </w:pPr>
            <w:r>
              <w:t>532,000</w:t>
            </w:r>
          </w:p>
        </w:tc>
      </w:tr>
      <w:tr w:rsidR="00000000">
        <w:tblPrEx>
          <w:tblCellMar>
            <w:top w:w="0" w:type="dxa"/>
            <w:bottom w:w="0" w:type="dxa"/>
          </w:tblCellMar>
        </w:tblPrEx>
        <w:trPr>
          <w:cantSplit/>
        </w:trPr>
        <w:tc>
          <w:tcPr>
            <w:tcW w:w="2189" w:type="dxa"/>
          </w:tcPr>
          <w:p w:rsidR="00000000" w:rsidRDefault="00F0398B">
            <w:r>
              <w:t>8/4/01</w:t>
            </w:r>
          </w:p>
        </w:tc>
        <w:tc>
          <w:tcPr>
            <w:tcW w:w="1700" w:type="dxa"/>
          </w:tcPr>
          <w:p w:rsidR="00000000" w:rsidRDefault="00F0398B">
            <w:pPr>
              <w:jc w:val="center"/>
            </w:pPr>
            <w:r>
              <w:t>4.22</w:t>
            </w:r>
          </w:p>
        </w:tc>
        <w:tc>
          <w:tcPr>
            <w:tcW w:w="1701" w:type="dxa"/>
          </w:tcPr>
          <w:p w:rsidR="00000000" w:rsidRDefault="00F0398B">
            <w:pPr>
              <w:jc w:val="right"/>
            </w:pPr>
            <w:r>
              <w:t>N/A</w:t>
            </w:r>
          </w:p>
        </w:tc>
        <w:tc>
          <w:tcPr>
            <w:tcW w:w="1701" w:type="dxa"/>
          </w:tcPr>
          <w:p w:rsidR="00000000" w:rsidRDefault="00F0398B">
            <w:pPr>
              <w:jc w:val="right"/>
            </w:pPr>
            <w:r>
              <w:t>649,930</w:t>
            </w:r>
          </w:p>
        </w:tc>
        <w:tc>
          <w:tcPr>
            <w:tcW w:w="1701" w:type="dxa"/>
          </w:tcPr>
          <w:p w:rsidR="00000000" w:rsidRDefault="00F0398B">
            <w:pPr>
              <w:jc w:val="right"/>
            </w:pPr>
            <w:r>
              <w:t>649</w:t>
            </w:r>
            <w:r>
              <w:t>,930</w:t>
            </w:r>
          </w:p>
        </w:tc>
      </w:tr>
      <w:tr w:rsidR="00000000">
        <w:tblPrEx>
          <w:tblCellMar>
            <w:top w:w="0" w:type="dxa"/>
            <w:bottom w:w="0" w:type="dxa"/>
          </w:tblCellMar>
        </w:tblPrEx>
        <w:trPr>
          <w:cantSplit/>
        </w:trPr>
        <w:tc>
          <w:tcPr>
            <w:tcW w:w="2189" w:type="dxa"/>
          </w:tcPr>
          <w:p w:rsidR="00000000" w:rsidRDefault="00F0398B">
            <w:r>
              <w:t>8/4/01</w:t>
            </w:r>
          </w:p>
        </w:tc>
        <w:tc>
          <w:tcPr>
            <w:tcW w:w="1700" w:type="dxa"/>
          </w:tcPr>
          <w:p w:rsidR="00000000" w:rsidRDefault="00F0398B">
            <w:pPr>
              <w:jc w:val="center"/>
            </w:pPr>
            <w:r>
              <w:t>4.28</w:t>
            </w:r>
          </w:p>
        </w:tc>
        <w:tc>
          <w:tcPr>
            <w:tcW w:w="1701" w:type="dxa"/>
          </w:tcPr>
          <w:p w:rsidR="00000000" w:rsidRDefault="00F0398B">
            <w:pPr>
              <w:jc w:val="right"/>
            </w:pPr>
            <w:r>
              <w:t>N/A</w:t>
            </w:r>
          </w:p>
        </w:tc>
        <w:tc>
          <w:tcPr>
            <w:tcW w:w="1701" w:type="dxa"/>
          </w:tcPr>
          <w:p w:rsidR="00000000" w:rsidRDefault="00F0398B">
            <w:pPr>
              <w:jc w:val="right"/>
            </w:pPr>
            <w:r>
              <w:t>100,000</w:t>
            </w:r>
          </w:p>
        </w:tc>
        <w:tc>
          <w:tcPr>
            <w:tcW w:w="1701" w:type="dxa"/>
          </w:tcPr>
          <w:p w:rsidR="00000000" w:rsidRDefault="00F0398B">
            <w:pPr>
              <w:jc w:val="right"/>
            </w:pPr>
            <w:r>
              <w:t>100,000</w:t>
            </w:r>
          </w:p>
        </w:tc>
      </w:tr>
    </w:tbl>
    <w:p w:rsidR="00000000" w:rsidRDefault="00F0398B">
      <w:pPr>
        <w:spacing w:line="240" w:lineRule="atLeast"/>
      </w:pPr>
    </w:p>
    <w:p w:rsidR="00000000" w:rsidRDefault="00F0398B">
      <w:pPr>
        <w:spacing w:line="240" w:lineRule="atLeast"/>
      </w:pPr>
      <w:r>
        <w:t>The rules of the Plan also provide that if the relevant executive dies, retires, or separates the options can only be exercised during the period of 60 days thereafter and that the options expire at the end of the relevant exercise period. In relation to the options that expire in 1999 and 2000, the expiry date will be the date that is 30 days after the first release to the Australian Stock Exchange Limited of the profit of the CML Group for the half-year end</w:t>
      </w:r>
      <w:r>
        <w:t>ing in January of that year. None of the above options entitle the holder to participate in a share issue of another body corporate.</w:t>
      </w:r>
    </w:p>
    <w:p w:rsidR="00000000" w:rsidRDefault="00F0398B">
      <w:pPr>
        <w:spacing w:line="240" w:lineRule="atLeast"/>
      </w:pPr>
    </w:p>
    <w:p w:rsidR="00000000" w:rsidRDefault="00F0398B">
      <w:pPr>
        <w:spacing w:line="240" w:lineRule="atLeast"/>
      </w:pPr>
      <w:r>
        <w:t>During the period 31 July 1995 to the date of this report 789,930 options were issued under the Plan and 8,071,785 ordinary shares (inclusive of a 5 for 4 bonus) were allotted upon the exercise of 3,690,220 options and 1,742,559 options were cancelled or lapsed under the terms of issue. The terms of issue of the 1 February 1996 options required that the number of those opti</w:t>
      </w:r>
      <w:r>
        <w:t>ons be reduced in the same proportion that the issued capital of CML was reduced. The share buy-back and capital reduction had the effect of reducing the number of those options by approximately 17.5%.</w:t>
      </w:r>
    </w:p>
    <w:p w:rsidR="00000000" w:rsidRDefault="00F0398B">
      <w:pPr>
        <w:spacing w:line="240" w:lineRule="atLeast"/>
      </w:pPr>
    </w:p>
    <w:p w:rsidR="00000000" w:rsidRDefault="00F0398B">
      <w:pPr>
        <w:spacing w:line="240" w:lineRule="atLeast"/>
      </w:pPr>
      <w:r>
        <w:rPr>
          <w:b/>
        </w:rPr>
        <w:t>Directors' interests and benefits</w:t>
      </w:r>
    </w:p>
    <w:p w:rsidR="00000000" w:rsidRDefault="00F0398B">
      <w:pPr>
        <w:spacing w:line="240" w:lineRule="atLeast"/>
      </w:pPr>
      <w:r>
        <w:t>Particulars of shares and options in CML held by each director as at the date of this report are set out on page 53.</w:t>
      </w:r>
    </w:p>
    <w:p w:rsidR="00000000" w:rsidRDefault="00F0398B">
      <w:pPr>
        <w:spacing w:line="240" w:lineRule="atLeast"/>
      </w:pPr>
    </w:p>
    <w:p w:rsidR="00000000" w:rsidRDefault="00F0398B">
      <w:pPr>
        <w:spacing w:line="240" w:lineRule="atLeast"/>
      </w:pPr>
      <w:r>
        <w:t xml:space="preserve">Since the end of the previous financial year, no director of CML has received, or become entitled to receive, a benefit such as would be required to be </w:t>
      </w:r>
      <w:r>
        <w:t>reported pursuant to Section 309 of the Corporations Law except as follows: Mr P T Bartels entered into a service agreement with CML; Mr M.M. Leibler is a member of the legal firm of Arnold Bloch Leibler which in the ordinary course of business was paid fees for legal services rendered to the CML Group during the period from 31 July 1995 to the date of this report; Mr L.E. Fox declared that during the period from 31 July 1995 to the date of his resignation on 27 October 1995 that he had a substantial financ</w:t>
      </w:r>
      <w:r>
        <w:t>ial interest in the Linfox group of companies which during that period entered into contracts for transportation services in the ordinary course of business with the CML Group and leased property to and from the CML Group which held a 50% interest in a joint venture with the CML Group involving warehouse ownership, and that he had a financial interest in Premier Investments Ltd which during that period has, through Housewares International Pty Ltd, entered into contracts in the ordinary course of business f</w:t>
      </w:r>
      <w:r>
        <w:t>or the supply of goods for resale to the CML Group. Ms H.A. Lynch and Messrs R.H. Allert, R.M. Charlton, N.R. Clark, B.A. Hogan and S.D.M. Wallis, non-executive directors, have entered into agreements with CML relating to the payment of retiring allowances in accordance with Article 90 of CML's Articles of Association and the resolution of members passed at the Annual General Meeting of CML held on 21 November 1989.</w:t>
      </w:r>
    </w:p>
    <w:p w:rsidR="00000000" w:rsidRDefault="00F0398B">
      <w:pPr>
        <w:spacing w:line="240" w:lineRule="atLeast"/>
      </w:pPr>
    </w:p>
    <w:p w:rsidR="00000000" w:rsidRDefault="00F0398B">
      <w:pPr>
        <w:spacing w:line="240" w:lineRule="atLeast"/>
      </w:pPr>
      <w:r>
        <w:t xml:space="preserve">Since the date of the last directors' report, the following directors have declared that </w:t>
      </w:r>
      <w:r>
        <w:t xml:space="preserve">they are to be regarded as having an interest in any contract that may be made with the entities listed below by virtue of their directorships or memberships of those entities: </w:t>
      </w:r>
    </w:p>
    <w:p w:rsidR="00000000" w:rsidRDefault="00F0398B">
      <w:pPr>
        <w:spacing w:line="240" w:lineRule="atLeast"/>
      </w:pPr>
    </w:p>
    <w:p w:rsidR="00000000" w:rsidRDefault="00F0398B">
      <w:pPr>
        <w:spacing w:line="240" w:lineRule="atLeast"/>
        <w:rPr>
          <w:b/>
        </w:rPr>
      </w:pPr>
      <w:r>
        <w:rPr>
          <w:b/>
        </w:rPr>
        <w:t>N.R. Clark</w:t>
      </w:r>
    </w:p>
    <w:p w:rsidR="00000000" w:rsidRDefault="00F0398B">
      <w:pPr>
        <w:spacing w:line="240" w:lineRule="atLeast"/>
      </w:pPr>
      <w:r>
        <w:t>Amcor Limited</w:t>
      </w:r>
    </w:p>
    <w:p w:rsidR="00000000" w:rsidRDefault="00F0398B">
      <w:pPr>
        <w:spacing w:line="240" w:lineRule="atLeast"/>
      </w:pPr>
      <w:r>
        <w:t>Ashton Mining Limited</w:t>
      </w:r>
    </w:p>
    <w:p w:rsidR="00000000" w:rsidRDefault="00F0398B">
      <w:pPr>
        <w:spacing w:line="240" w:lineRule="atLeast"/>
      </w:pPr>
      <w:r>
        <w:t>Mayne Nickless Limited *</w:t>
      </w:r>
    </w:p>
    <w:p w:rsidR="00000000" w:rsidRDefault="00F0398B">
      <w:pPr>
        <w:spacing w:line="240" w:lineRule="atLeast"/>
      </w:pPr>
      <w:r>
        <w:t>Council for Equal Opportunity in Employment Limited</w:t>
      </w:r>
    </w:p>
    <w:p w:rsidR="00000000" w:rsidRDefault="00F0398B">
      <w:pPr>
        <w:spacing w:line="240" w:lineRule="atLeast"/>
      </w:pPr>
      <w:r>
        <w:t>Sun Alliance Royal Australia Insurance Group *</w:t>
      </w:r>
    </w:p>
    <w:p w:rsidR="00000000" w:rsidRDefault="00F0398B">
      <w:pPr>
        <w:spacing w:line="240" w:lineRule="atLeast"/>
      </w:pPr>
      <w:r>
        <w:t>Melbourne Business School Ltd</w:t>
      </w:r>
    </w:p>
    <w:p w:rsidR="00000000" w:rsidRDefault="00F0398B">
      <w:pPr>
        <w:spacing w:line="240" w:lineRule="atLeast"/>
      </w:pPr>
      <w:r>
        <w:t>Melbourne Business School Foundation Ltd</w:t>
      </w:r>
    </w:p>
    <w:p w:rsidR="00000000" w:rsidRDefault="00F0398B">
      <w:pPr>
        <w:spacing w:line="240" w:lineRule="atLeast"/>
      </w:pPr>
    </w:p>
    <w:p w:rsidR="00000000" w:rsidRDefault="00F0398B">
      <w:pPr>
        <w:spacing w:line="240" w:lineRule="atLeast"/>
        <w:rPr>
          <w:b/>
        </w:rPr>
      </w:pPr>
      <w:r>
        <w:rPr>
          <w:b/>
        </w:rPr>
        <w:t>S. Lew</w:t>
      </w:r>
    </w:p>
    <w:p w:rsidR="00000000" w:rsidRDefault="00F0398B">
      <w:pPr>
        <w:spacing w:line="240" w:lineRule="atLeast"/>
      </w:pPr>
      <w:r>
        <w:t>Reserve Bank of Australia</w:t>
      </w:r>
    </w:p>
    <w:p w:rsidR="00000000" w:rsidRDefault="00F0398B">
      <w:pPr>
        <w:spacing w:line="240" w:lineRule="atLeast"/>
      </w:pPr>
      <w:r>
        <w:t>Voyager Distributing Co. Pty Ltd</w:t>
      </w:r>
    </w:p>
    <w:p w:rsidR="00000000" w:rsidRDefault="00F0398B">
      <w:pPr>
        <w:spacing w:line="240" w:lineRule="atLeast"/>
      </w:pPr>
      <w:r>
        <w:t>Anthea Cra</w:t>
      </w:r>
      <w:r>
        <w:t>wford Australia Pty Ltd</w:t>
      </w:r>
    </w:p>
    <w:p w:rsidR="00000000" w:rsidRDefault="00F0398B">
      <w:pPr>
        <w:spacing w:line="240" w:lineRule="atLeast"/>
      </w:pPr>
      <w:r>
        <w:t>Simon de Winter Pty Ltd</w:t>
      </w:r>
    </w:p>
    <w:p w:rsidR="00000000" w:rsidRDefault="00F0398B">
      <w:pPr>
        <w:spacing w:line="240" w:lineRule="atLeast"/>
      </w:pPr>
      <w:r>
        <w:t>Sunday's Jump Pty Ltd</w:t>
      </w:r>
    </w:p>
    <w:p w:rsidR="00000000" w:rsidRDefault="00F0398B">
      <w:pPr>
        <w:spacing w:line="240" w:lineRule="atLeast"/>
      </w:pPr>
      <w:r>
        <w:t>Topview Investments Pty Ltd</w:t>
      </w:r>
    </w:p>
    <w:p w:rsidR="00000000" w:rsidRDefault="00F0398B">
      <w:pPr>
        <w:spacing w:line="240" w:lineRule="atLeast"/>
      </w:pPr>
      <w:r>
        <w:t>Tallicastle Investments Pty Ltd</w:t>
      </w:r>
    </w:p>
    <w:p w:rsidR="00000000" w:rsidRDefault="00F0398B">
      <w:pPr>
        <w:spacing w:line="240" w:lineRule="atLeast"/>
      </w:pPr>
      <w:r>
        <w:t>Onvale Investments Pty Ltd</w:t>
      </w:r>
    </w:p>
    <w:p w:rsidR="00000000" w:rsidRDefault="00F0398B">
      <w:pPr>
        <w:spacing w:line="240" w:lineRule="atLeast"/>
      </w:pPr>
      <w:r>
        <w:t>Ballook Pty Ltd</w:t>
      </w:r>
    </w:p>
    <w:p w:rsidR="00000000" w:rsidRDefault="00F0398B">
      <w:pPr>
        <w:spacing w:line="240" w:lineRule="atLeast"/>
      </w:pPr>
      <w:r>
        <w:t>Maraka Pty Ltd</w:t>
      </w:r>
    </w:p>
    <w:p w:rsidR="00000000" w:rsidRDefault="00F0398B">
      <w:pPr>
        <w:spacing w:line="240" w:lineRule="atLeast"/>
      </w:pPr>
      <w:r>
        <w:t>Tweed Mall Pty Ltd</w:t>
      </w:r>
    </w:p>
    <w:p w:rsidR="00000000" w:rsidRDefault="00F0398B">
      <w:pPr>
        <w:spacing w:line="240" w:lineRule="atLeast"/>
      </w:pPr>
      <w:r>
        <w:t>La Mirada Properties Pty Ltd</w:t>
      </w:r>
    </w:p>
    <w:p w:rsidR="00000000" w:rsidRDefault="00F0398B">
      <w:pPr>
        <w:spacing w:line="240" w:lineRule="atLeast"/>
      </w:pPr>
      <w:r>
        <w:t>Playcorp Pty Ltd</w:t>
      </w:r>
    </w:p>
    <w:p w:rsidR="00000000" w:rsidRDefault="00F0398B">
      <w:pPr>
        <w:spacing w:line="240" w:lineRule="atLeast"/>
      </w:pPr>
      <w:r>
        <w:t>Witchery Fashions Pty Ltd</w:t>
      </w:r>
    </w:p>
    <w:p w:rsidR="00000000" w:rsidRDefault="00F0398B">
      <w:pPr>
        <w:spacing w:line="240" w:lineRule="atLeast"/>
      </w:pPr>
      <w:r>
        <w:t>Lincoln Playcorp Ltd</w:t>
      </w:r>
    </w:p>
    <w:p w:rsidR="00000000" w:rsidRDefault="00F0398B">
      <w:pPr>
        <w:spacing w:line="240" w:lineRule="atLeast"/>
      </w:pPr>
      <w:r>
        <w:t>Luft Aviation Charter Pty Ltd</w:t>
      </w:r>
    </w:p>
    <w:p w:rsidR="00000000" w:rsidRDefault="00F0398B">
      <w:pPr>
        <w:spacing w:line="240" w:lineRule="atLeast"/>
      </w:pPr>
      <w:r>
        <w:t>K-Swiss Australia Pty Ltd</w:t>
      </w:r>
    </w:p>
    <w:p w:rsidR="00000000" w:rsidRDefault="00F0398B">
      <w:pPr>
        <w:spacing w:line="240" w:lineRule="atLeast"/>
      </w:pPr>
    </w:p>
    <w:p w:rsidR="00000000" w:rsidRDefault="00F0398B">
      <w:pPr>
        <w:spacing w:line="240" w:lineRule="atLeast"/>
        <w:rPr>
          <w:b/>
        </w:rPr>
      </w:pPr>
      <w:r>
        <w:rPr>
          <w:b/>
        </w:rPr>
        <w:t>N.F. Greiner</w:t>
      </w:r>
    </w:p>
    <w:p w:rsidR="00000000" w:rsidRDefault="00F0398B">
      <w:pPr>
        <w:spacing w:line="240" w:lineRule="atLeast"/>
      </w:pPr>
      <w:r>
        <w:t>AW Baulderstone Holdings Pty Ltd</w:t>
      </w:r>
    </w:p>
    <w:p w:rsidR="00000000" w:rsidRDefault="00F0398B">
      <w:pPr>
        <w:spacing w:line="240" w:lineRule="atLeast"/>
      </w:pPr>
      <w:r>
        <w:t>IAMA Limited</w:t>
      </w:r>
    </w:p>
    <w:p w:rsidR="00000000" w:rsidRDefault="00F0398B">
      <w:pPr>
        <w:spacing w:line="240" w:lineRule="atLeast"/>
      </w:pPr>
      <w:r>
        <w:t>NatWest Markets Australia Limited</w:t>
      </w:r>
    </w:p>
    <w:p w:rsidR="00000000" w:rsidRDefault="00F0398B">
      <w:pPr>
        <w:spacing w:line="240" w:lineRule="atLeast"/>
      </w:pPr>
      <w:r>
        <w:t>CRC for Biopharmaceutical Research Pty Ltd</w:t>
      </w:r>
    </w:p>
    <w:p w:rsidR="00000000" w:rsidRDefault="00F0398B">
      <w:pPr>
        <w:spacing w:line="240" w:lineRule="atLeast"/>
      </w:pPr>
      <w:r>
        <w:t>North West Water Australia Pty Ltd</w:t>
      </w:r>
    </w:p>
    <w:p w:rsidR="00000000" w:rsidRDefault="00F0398B">
      <w:pPr>
        <w:spacing w:line="240" w:lineRule="atLeast"/>
      </w:pPr>
      <w:r>
        <w:t>Stockland Corporation Ltd</w:t>
      </w:r>
    </w:p>
    <w:p w:rsidR="00000000" w:rsidRDefault="00F0398B">
      <w:pPr>
        <w:spacing w:line="240" w:lineRule="atLeast"/>
      </w:pPr>
      <w:r>
        <w:t>Defiance Mills Limited</w:t>
      </w:r>
    </w:p>
    <w:p w:rsidR="00000000" w:rsidRDefault="00F0398B">
      <w:pPr>
        <w:spacing w:line="240" w:lineRule="atLeast"/>
      </w:pPr>
      <w:r>
        <w:t>Brian McGuigan Wines Limited</w:t>
      </w:r>
    </w:p>
    <w:p w:rsidR="00000000" w:rsidRDefault="00F0398B">
      <w:pPr>
        <w:spacing w:line="240" w:lineRule="atLeast"/>
      </w:pPr>
      <w:r>
        <w:t>QBE Insurance Group Limited</w:t>
      </w:r>
    </w:p>
    <w:p w:rsidR="00000000" w:rsidRDefault="00F0398B">
      <w:pPr>
        <w:spacing w:line="240" w:lineRule="atLeast"/>
      </w:pPr>
      <w:r>
        <w:t>WD &amp; HO Wills (Holdings) Ltd</w:t>
      </w:r>
    </w:p>
    <w:p w:rsidR="00000000" w:rsidRDefault="00F0398B">
      <w:pPr>
        <w:spacing w:line="240" w:lineRule="atLeast"/>
      </w:pPr>
      <w:r>
        <w:t>Australian Stationery Industries Pty Ltd</w:t>
      </w:r>
    </w:p>
    <w:p w:rsidR="00000000" w:rsidRDefault="00F0398B">
      <w:pPr>
        <w:spacing w:line="240" w:lineRule="atLeast"/>
      </w:pPr>
      <w:r>
        <w:t>Education &amp; Training (Australia) Pty Ltd</w:t>
      </w:r>
    </w:p>
    <w:p w:rsidR="00000000" w:rsidRDefault="00F0398B">
      <w:pPr>
        <w:spacing w:line="240" w:lineRule="atLeast"/>
      </w:pPr>
      <w:r>
        <w:t>Sydney Organising Committee for the Olympic Games</w:t>
      </w:r>
    </w:p>
    <w:p w:rsidR="00000000" w:rsidRDefault="00F0398B">
      <w:pPr>
        <w:spacing w:line="240" w:lineRule="atLeast"/>
      </w:pPr>
      <w:r>
        <w:t>Gabane Pty Ltd</w:t>
      </w:r>
    </w:p>
    <w:p w:rsidR="00000000" w:rsidRDefault="00F0398B">
      <w:pPr>
        <w:spacing w:line="240" w:lineRule="atLeast"/>
      </w:pPr>
      <w:r>
        <w:t>Grelco Investments Pty Ltd</w:t>
      </w:r>
    </w:p>
    <w:p w:rsidR="00000000" w:rsidRDefault="00F0398B">
      <w:pPr>
        <w:spacing w:line="240" w:lineRule="atLeast"/>
      </w:pPr>
      <w:r>
        <w:t>Grelco Developments Pty Ltd</w:t>
      </w:r>
    </w:p>
    <w:p w:rsidR="00000000" w:rsidRDefault="00F0398B">
      <w:pPr>
        <w:spacing w:line="240" w:lineRule="atLeast"/>
      </w:pPr>
      <w:r>
        <w:t>White River Nominees Pty Ltd</w:t>
      </w:r>
    </w:p>
    <w:p w:rsidR="00000000" w:rsidRDefault="00F0398B">
      <w:pPr>
        <w:spacing w:line="240" w:lineRule="atLeast"/>
      </w:pPr>
    </w:p>
    <w:p w:rsidR="00000000" w:rsidRDefault="00F0398B">
      <w:pPr>
        <w:spacing w:line="240" w:lineRule="atLeast"/>
        <w:rPr>
          <w:b/>
        </w:rPr>
      </w:pPr>
      <w:r>
        <w:rPr>
          <w:b/>
        </w:rPr>
        <w:t>P.T. Bartels</w:t>
      </w:r>
    </w:p>
    <w:p w:rsidR="00000000" w:rsidRDefault="00F0398B">
      <w:pPr>
        <w:spacing w:line="240" w:lineRule="atLeast"/>
      </w:pPr>
      <w:r>
        <w:t>Melbourne Business School Ltd</w:t>
      </w:r>
    </w:p>
    <w:p w:rsidR="00000000" w:rsidRDefault="00F0398B">
      <w:pPr>
        <w:spacing w:line="240" w:lineRule="atLeast"/>
      </w:pPr>
    </w:p>
    <w:p w:rsidR="00000000" w:rsidRDefault="00F0398B">
      <w:pPr>
        <w:spacing w:line="240" w:lineRule="atLeast"/>
        <w:rPr>
          <w:b/>
        </w:rPr>
      </w:pPr>
      <w:r>
        <w:rPr>
          <w:b/>
        </w:rPr>
        <w:t>P.E. Morgan</w:t>
      </w:r>
    </w:p>
    <w:p w:rsidR="00000000" w:rsidRDefault="00F0398B">
      <w:pPr>
        <w:spacing w:line="240" w:lineRule="atLeast"/>
      </w:pPr>
      <w:r>
        <w:t>Retailers Council of Australia Ltd</w:t>
      </w:r>
    </w:p>
    <w:p w:rsidR="00000000" w:rsidRDefault="00F0398B">
      <w:pPr>
        <w:spacing w:line="240" w:lineRule="atLeast"/>
      </w:pPr>
      <w:r>
        <w:t>Inner and Eastern Health Care Network Board</w:t>
      </w:r>
    </w:p>
    <w:p w:rsidR="00000000" w:rsidRDefault="00F0398B">
      <w:pPr>
        <w:spacing w:line="240" w:lineRule="atLeast"/>
      </w:pPr>
      <w:r>
        <w:t>Australian Retailers Association</w:t>
      </w:r>
    </w:p>
    <w:p w:rsidR="00000000" w:rsidRDefault="00F0398B">
      <w:pPr>
        <w:spacing w:line="240" w:lineRule="atLeast"/>
      </w:pPr>
      <w:r>
        <w:t>Coles Myer Superannuation Fund Pty Ltd</w:t>
      </w:r>
    </w:p>
    <w:p w:rsidR="00000000" w:rsidRDefault="00F0398B">
      <w:pPr>
        <w:spacing w:line="240" w:lineRule="atLeast"/>
      </w:pPr>
      <w:r>
        <w:t>Peedmo Nominees Pty Ltd</w:t>
      </w:r>
    </w:p>
    <w:p w:rsidR="00000000" w:rsidRDefault="00F0398B">
      <w:pPr>
        <w:spacing w:line="240" w:lineRule="atLeast"/>
      </w:pPr>
      <w:r>
        <w:t>Peedmo Investments Pty Ltd</w:t>
      </w:r>
    </w:p>
    <w:p w:rsidR="00000000" w:rsidRDefault="00F0398B">
      <w:pPr>
        <w:spacing w:line="240" w:lineRule="atLeast"/>
      </w:pPr>
    </w:p>
    <w:p w:rsidR="00000000" w:rsidRDefault="00F0398B">
      <w:pPr>
        <w:spacing w:line="240" w:lineRule="atLeast"/>
        <w:rPr>
          <w:b/>
        </w:rPr>
      </w:pPr>
      <w:r>
        <w:rPr>
          <w:b/>
        </w:rPr>
        <w:t>R.H. Allert</w:t>
      </w:r>
    </w:p>
    <w:p w:rsidR="00000000" w:rsidRDefault="00F0398B">
      <w:pPr>
        <w:spacing w:line="240" w:lineRule="atLeast"/>
      </w:pPr>
      <w:r>
        <w:t>Southcorp Holdings Limited Group</w:t>
      </w:r>
    </w:p>
    <w:p w:rsidR="00000000" w:rsidRDefault="00F0398B">
      <w:pPr>
        <w:spacing w:line="240" w:lineRule="atLeast"/>
      </w:pPr>
      <w:r>
        <w:t>National Mutual Holdings Limited Group</w:t>
      </w:r>
    </w:p>
    <w:p w:rsidR="00000000" w:rsidRDefault="00F0398B">
      <w:pPr>
        <w:spacing w:line="240" w:lineRule="atLeast"/>
      </w:pPr>
      <w:r>
        <w:t>F.H. Faulding &amp; Co. Ltd Group</w:t>
      </w:r>
    </w:p>
    <w:p w:rsidR="00000000" w:rsidRDefault="00F0398B">
      <w:pPr>
        <w:spacing w:line="240" w:lineRule="atLeast"/>
      </w:pPr>
      <w:r>
        <w:t>Brencorp Pty Ltd</w:t>
      </w:r>
    </w:p>
    <w:p w:rsidR="00000000" w:rsidRDefault="00F0398B">
      <w:pPr>
        <w:spacing w:line="240" w:lineRule="atLeast"/>
      </w:pPr>
      <w:r>
        <w:t>Southern Television Corporation Pty Ltd</w:t>
      </w:r>
    </w:p>
    <w:p w:rsidR="00000000" w:rsidRDefault="00F0398B">
      <w:pPr>
        <w:spacing w:line="240" w:lineRule="atLeast"/>
      </w:pPr>
      <w:r>
        <w:t>Pont Pty</w:t>
      </w:r>
    </w:p>
    <w:p w:rsidR="00000000" w:rsidRDefault="00F0398B">
      <w:pPr>
        <w:spacing w:line="240" w:lineRule="atLeast"/>
      </w:pPr>
      <w:r>
        <w:t>R.H. Allert Pty Ltd</w:t>
      </w:r>
    </w:p>
    <w:p w:rsidR="00000000" w:rsidRDefault="00F0398B">
      <w:pPr>
        <w:spacing w:line="240" w:lineRule="atLeast"/>
      </w:pPr>
      <w:r>
        <w:t>Kanjo Pty Ltd</w:t>
      </w:r>
    </w:p>
    <w:p w:rsidR="00000000" w:rsidRDefault="00F0398B">
      <w:pPr>
        <w:spacing w:line="240" w:lineRule="atLeast"/>
      </w:pPr>
      <w:r>
        <w:t>Molit (No. 22) Pty Ltd</w:t>
      </w:r>
    </w:p>
    <w:p w:rsidR="00000000" w:rsidRDefault="00F0398B">
      <w:pPr>
        <w:spacing w:line="240" w:lineRule="atLeast"/>
      </w:pPr>
      <w:r>
        <w:t>Industry House Pty Ltd</w:t>
      </w:r>
    </w:p>
    <w:p w:rsidR="00000000" w:rsidRDefault="00F0398B">
      <w:pPr>
        <w:spacing w:line="240" w:lineRule="atLeast"/>
      </w:pPr>
      <w:r>
        <w:t>Extor Pty Ltd</w:t>
      </w:r>
    </w:p>
    <w:p w:rsidR="00000000" w:rsidRDefault="00F0398B">
      <w:pPr>
        <w:spacing w:line="240" w:lineRule="atLeast"/>
      </w:pPr>
      <w:r>
        <w:t>BresaGen Ltd</w:t>
      </w:r>
    </w:p>
    <w:p w:rsidR="00000000" w:rsidRDefault="00F0398B">
      <w:pPr>
        <w:spacing w:line="240" w:lineRule="atLeast"/>
      </w:pPr>
      <w:r>
        <w:t>Adelaide Football Club Ltd</w:t>
      </w:r>
    </w:p>
    <w:p w:rsidR="00000000" w:rsidRDefault="00F0398B">
      <w:pPr>
        <w:spacing w:line="240" w:lineRule="atLeast"/>
      </w:pPr>
      <w:r>
        <w:t xml:space="preserve">Kinhill </w:t>
      </w:r>
      <w:r>
        <w:t>Ltd</w:t>
      </w:r>
    </w:p>
    <w:p w:rsidR="00000000" w:rsidRDefault="00F0398B">
      <w:pPr>
        <w:spacing w:line="240" w:lineRule="atLeast"/>
      </w:pPr>
      <w:r>
        <w:t>ARR Corporation Group</w:t>
      </w:r>
    </w:p>
    <w:p w:rsidR="00000000" w:rsidRDefault="00F0398B">
      <w:pPr>
        <w:spacing w:line="240" w:lineRule="atLeast"/>
      </w:pPr>
      <w:r>
        <w:t>R Cavill Holdings Pty Ltd Group</w:t>
      </w:r>
    </w:p>
    <w:p w:rsidR="00000000" w:rsidRDefault="00F0398B">
      <w:pPr>
        <w:spacing w:line="240" w:lineRule="atLeast"/>
      </w:pPr>
      <w:r>
        <w:t>Cavill Power Products Pty Ltd Group</w:t>
      </w:r>
    </w:p>
    <w:p w:rsidR="00000000" w:rsidRDefault="00F0398B">
      <w:pPr>
        <w:spacing w:line="240" w:lineRule="atLeast"/>
      </w:pPr>
    </w:p>
    <w:p w:rsidR="00000000" w:rsidRDefault="00F0398B">
      <w:pPr>
        <w:spacing w:line="240" w:lineRule="atLeast"/>
        <w:rPr>
          <w:b/>
        </w:rPr>
      </w:pPr>
      <w:r>
        <w:rPr>
          <w:b/>
        </w:rPr>
        <w:t>R.M. Charlton</w:t>
      </w:r>
    </w:p>
    <w:p w:rsidR="00000000" w:rsidRDefault="00F0398B">
      <w:pPr>
        <w:spacing w:line="240" w:lineRule="atLeast"/>
      </w:pPr>
      <w:r>
        <w:t>South East Water Ltd</w:t>
      </w:r>
    </w:p>
    <w:p w:rsidR="00000000" w:rsidRDefault="00F0398B">
      <w:pPr>
        <w:spacing w:line="240" w:lineRule="atLeast"/>
      </w:pPr>
      <w:r>
        <w:t>Sabcorp Ltd</w:t>
      </w:r>
    </w:p>
    <w:p w:rsidR="00000000" w:rsidRDefault="00F0398B">
      <w:pPr>
        <w:spacing w:line="240" w:lineRule="atLeast"/>
      </w:pPr>
      <w:r>
        <w:t>Morrow Asset Management Ltd</w:t>
      </w:r>
    </w:p>
    <w:p w:rsidR="00000000" w:rsidRDefault="00F0398B">
      <w:pPr>
        <w:spacing w:line="240" w:lineRule="atLeast"/>
      </w:pPr>
      <w:r>
        <w:t>Fujitsu Australia Ltd</w:t>
      </w:r>
    </w:p>
    <w:p w:rsidR="00000000" w:rsidRDefault="00F0398B">
      <w:pPr>
        <w:spacing w:line="240" w:lineRule="atLeast"/>
      </w:pPr>
      <w:r>
        <w:t>Melbourne Language Centre</w:t>
      </w:r>
    </w:p>
    <w:p w:rsidR="00000000" w:rsidRDefault="00F0398B">
      <w:pPr>
        <w:spacing w:line="240" w:lineRule="atLeast"/>
      </w:pPr>
      <w:r>
        <w:t>Digicall Ltd *</w:t>
      </w:r>
    </w:p>
    <w:p w:rsidR="00000000" w:rsidRDefault="00F0398B">
      <w:pPr>
        <w:spacing w:line="240" w:lineRule="atLeast"/>
      </w:pPr>
    </w:p>
    <w:p w:rsidR="00000000" w:rsidRDefault="00F0398B">
      <w:pPr>
        <w:spacing w:line="240" w:lineRule="atLeast"/>
        <w:rPr>
          <w:b/>
        </w:rPr>
      </w:pPr>
      <w:r>
        <w:rPr>
          <w:b/>
        </w:rPr>
        <w:t>B.A. Hogan</w:t>
      </w:r>
    </w:p>
    <w:p w:rsidR="00000000" w:rsidRDefault="00F0398B">
      <w:pPr>
        <w:spacing w:line="240" w:lineRule="atLeast"/>
      </w:pPr>
      <w:r>
        <w:t>Coles Myer Superannuation Fund Pty Ltd</w:t>
      </w:r>
    </w:p>
    <w:p w:rsidR="00000000" w:rsidRDefault="00F0398B">
      <w:pPr>
        <w:spacing w:line="240" w:lineRule="atLeast"/>
      </w:pPr>
      <w:r>
        <w:t>Hogan Stokes Pty Ltd</w:t>
      </w:r>
    </w:p>
    <w:p w:rsidR="00000000" w:rsidRDefault="00F0398B">
      <w:pPr>
        <w:spacing w:line="240" w:lineRule="atLeast"/>
      </w:pPr>
    </w:p>
    <w:p w:rsidR="00000000" w:rsidRDefault="00F0398B">
      <w:pPr>
        <w:spacing w:line="240" w:lineRule="atLeast"/>
      </w:pPr>
      <w:r>
        <w:rPr>
          <w:b/>
        </w:rPr>
        <w:t>M.M. Leibler</w:t>
      </w:r>
      <w:r>
        <w:t xml:space="preserve"> </w:t>
      </w:r>
    </w:p>
    <w:p w:rsidR="00000000" w:rsidRDefault="00F0398B">
      <w:pPr>
        <w:spacing w:line="240" w:lineRule="atLeast"/>
      </w:pPr>
      <w:r>
        <w:t>Arnold Bloch Leibler</w:t>
      </w:r>
    </w:p>
    <w:p w:rsidR="00000000" w:rsidRDefault="00F0398B">
      <w:pPr>
        <w:spacing w:line="240" w:lineRule="atLeast"/>
      </w:pPr>
    </w:p>
    <w:p w:rsidR="00000000" w:rsidRDefault="00F0398B">
      <w:pPr>
        <w:spacing w:line="240" w:lineRule="atLeast"/>
        <w:rPr>
          <w:b/>
        </w:rPr>
      </w:pPr>
      <w:r>
        <w:rPr>
          <w:b/>
        </w:rPr>
        <w:t>H.A. Lynch</w:t>
      </w:r>
    </w:p>
    <w:p w:rsidR="00000000" w:rsidRDefault="00F0398B">
      <w:pPr>
        <w:spacing w:line="240" w:lineRule="atLeast"/>
      </w:pPr>
      <w:r>
        <w:t>Norwich Union Financial Services Ltd</w:t>
      </w:r>
    </w:p>
    <w:p w:rsidR="00000000" w:rsidRDefault="00F0398B">
      <w:pPr>
        <w:spacing w:line="240" w:lineRule="atLeast"/>
      </w:pPr>
      <w:r>
        <w:t xml:space="preserve">Superannuation Funds Management Corporation of South Australia </w:t>
      </w:r>
    </w:p>
    <w:p w:rsidR="00000000" w:rsidRDefault="00F0398B">
      <w:pPr>
        <w:spacing w:line="240" w:lineRule="atLeast"/>
      </w:pPr>
      <w:r>
        <w:t>OPSM Protector Limited</w:t>
      </w:r>
    </w:p>
    <w:p w:rsidR="00000000" w:rsidRDefault="00F0398B">
      <w:pPr>
        <w:spacing w:line="240" w:lineRule="atLeast"/>
      </w:pPr>
      <w:r>
        <w:t>Southcorp H</w:t>
      </w:r>
      <w:r>
        <w:t>oldings Limited</w:t>
      </w:r>
    </w:p>
    <w:p w:rsidR="00000000" w:rsidRDefault="00F0398B">
      <w:pPr>
        <w:spacing w:line="240" w:lineRule="atLeast"/>
      </w:pPr>
    </w:p>
    <w:p w:rsidR="00000000" w:rsidRDefault="00F0398B">
      <w:pPr>
        <w:spacing w:line="240" w:lineRule="atLeast"/>
        <w:rPr>
          <w:b/>
        </w:rPr>
      </w:pPr>
      <w:r>
        <w:rPr>
          <w:b/>
        </w:rPr>
        <w:t>S.D.M. Wallis</w:t>
      </w:r>
    </w:p>
    <w:p w:rsidR="00000000" w:rsidRDefault="00F0398B">
      <w:pPr>
        <w:spacing w:line="240" w:lineRule="atLeast"/>
      </w:pPr>
      <w:r>
        <w:t>Australian Mutual Provident Society</w:t>
      </w:r>
    </w:p>
    <w:p w:rsidR="00000000" w:rsidRDefault="00F0398B">
      <w:pPr>
        <w:spacing w:line="240" w:lineRule="atLeast"/>
      </w:pPr>
      <w:r>
        <w:t>Australian Foundation Investment Company Ltd</w:t>
      </w:r>
    </w:p>
    <w:p w:rsidR="00000000" w:rsidRDefault="00F0398B">
      <w:pPr>
        <w:spacing w:line="240" w:lineRule="atLeast"/>
      </w:pPr>
      <w:r>
        <w:t>Amcor Limited</w:t>
      </w:r>
    </w:p>
    <w:p w:rsidR="00000000" w:rsidRDefault="00F0398B">
      <w:pPr>
        <w:spacing w:line="240" w:lineRule="atLeast"/>
      </w:pPr>
      <w:r>
        <w:t>Melbourne Business School Ltd</w:t>
      </w:r>
    </w:p>
    <w:p w:rsidR="00000000" w:rsidRDefault="00F0398B">
      <w:pPr>
        <w:spacing w:line="240" w:lineRule="atLeast"/>
      </w:pPr>
    </w:p>
    <w:p w:rsidR="00000000" w:rsidRDefault="00F0398B">
      <w:pPr>
        <w:spacing w:line="240" w:lineRule="atLeast"/>
      </w:pPr>
      <w:r>
        <w:t xml:space="preserve">* Messrs Clark and Charlton have notified the company that they no longer have an interest in these entities. </w:t>
      </w:r>
    </w:p>
    <w:p w:rsidR="00000000" w:rsidRDefault="00F0398B">
      <w:pPr>
        <w:spacing w:line="240" w:lineRule="atLeast"/>
      </w:pPr>
    </w:p>
    <w:p w:rsidR="00000000" w:rsidRDefault="00F0398B">
      <w:pPr>
        <w:spacing w:line="240" w:lineRule="atLeast"/>
      </w:pPr>
      <w:r>
        <w:rPr>
          <w:b/>
        </w:rPr>
        <w:t>Insurance and indemnity</w:t>
      </w:r>
    </w:p>
    <w:p w:rsidR="00000000" w:rsidRDefault="00F0398B">
      <w:pPr>
        <w:spacing w:line="240" w:lineRule="atLeast"/>
      </w:pPr>
      <w:r>
        <w:t>The Australian Securities Commission Class Order 94/1701 dated 8 November 1994 gives conditional relief from the requirement to disclose particulars about agreements and insurance contracts indemnifying indiv</w:t>
      </w:r>
      <w:r>
        <w:t>idual officers.</w:t>
      </w:r>
    </w:p>
    <w:p w:rsidR="00000000" w:rsidRDefault="00F0398B">
      <w:pPr>
        <w:spacing w:line="240" w:lineRule="atLeast"/>
      </w:pPr>
    </w:p>
    <w:p w:rsidR="00000000" w:rsidRDefault="00F0398B">
      <w:pPr>
        <w:spacing w:line="240" w:lineRule="atLeast"/>
      </w:pPr>
      <w:r>
        <w:t>During the period from 31 July 1995 to the date of this report CML has paid insurance premiums and entered into insurance contracts which indemnify officers of the CML Group (other than the directors of CML) against liabilities. The insurance contracts prohibit the disclosure of the nature of liabilities and the amount of premiums. In addition, the directors of CML have purchased insurance (for which they pay premiums) against certain liabilities they may incur in carrying out their dutie</w:t>
      </w:r>
      <w:r>
        <w:t>s for CML.</w:t>
      </w:r>
    </w:p>
    <w:p w:rsidR="00000000" w:rsidRDefault="00F0398B">
      <w:pPr>
        <w:spacing w:line="240" w:lineRule="atLeast"/>
      </w:pPr>
    </w:p>
    <w:p w:rsidR="00000000" w:rsidRDefault="00F0398B">
      <w:pPr>
        <w:spacing w:line="240" w:lineRule="atLeast"/>
      </w:pPr>
      <w:r>
        <w:rPr>
          <w:b/>
        </w:rPr>
        <w:t>Rounding of amounts</w:t>
      </w:r>
    </w:p>
    <w:p w:rsidR="00000000" w:rsidRDefault="00F0398B">
      <w:pPr>
        <w:spacing w:line="240" w:lineRule="atLeast"/>
      </w:pPr>
      <w:r>
        <w:t>CML is a company of the kind referred to in the Australian Securities Commission Class Order 94/1252 dated 17 August 1994. As a result, amounts in this report and accompanying financial statements have, where appropriate, been rounded to the nearest one hundred thousand dollars except where otherwise indicated.</w:t>
      </w:r>
    </w:p>
    <w:p w:rsidR="00000000" w:rsidRDefault="00F0398B">
      <w:pPr>
        <w:spacing w:line="240" w:lineRule="atLeast"/>
      </w:pPr>
    </w:p>
    <w:p w:rsidR="00000000" w:rsidRDefault="00F0398B">
      <w:pPr>
        <w:spacing w:line="240" w:lineRule="atLeast"/>
      </w:pPr>
      <w:r>
        <w:rPr>
          <w:b/>
        </w:rPr>
        <w:t>Short form annual report</w:t>
      </w:r>
    </w:p>
    <w:p w:rsidR="00000000" w:rsidRDefault="00F0398B">
      <w:pPr>
        <w:spacing w:line="240" w:lineRule="atLeast"/>
      </w:pPr>
      <w:r>
        <w:t>The directors advise that the accounts of CML and the CML Group have received an auditor's report that is unqualified and that any shar</w:t>
      </w:r>
      <w:r>
        <w:t>eholder who has elected to take a short form of the Annual Report will be provided a copy of the entire Annual Report without charge at any time.</w:t>
      </w:r>
    </w:p>
    <w:p w:rsidR="00000000" w:rsidRDefault="00F0398B">
      <w:pPr>
        <w:spacing w:line="240" w:lineRule="atLeast"/>
      </w:pPr>
    </w:p>
    <w:p w:rsidR="00000000" w:rsidRDefault="00F0398B">
      <w:pPr>
        <w:spacing w:line="240" w:lineRule="atLeast"/>
      </w:pPr>
      <w:r>
        <w:t xml:space="preserve">Signed in accordance with a resolution of the Board of Directors. </w:t>
      </w:r>
    </w:p>
    <w:p w:rsidR="00000000" w:rsidRDefault="00F0398B">
      <w:pPr>
        <w:spacing w:line="240" w:lineRule="atLeast"/>
      </w:pPr>
    </w:p>
    <w:p w:rsidR="00000000" w:rsidRDefault="00F0398B">
      <w:pPr>
        <w:spacing w:line="240" w:lineRule="atLeast"/>
      </w:pPr>
      <w:r>
        <w:t xml:space="preserve">N. R. CLARK, AO </w:t>
      </w:r>
    </w:p>
    <w:p w:rsidR="00000000" w:rsidRDefault="00F0398B">
      <w:pPr>
        <w:spacing w:line="240" w:lineRule="atLeast"/>
      </w:pPr>
      <w:r>
        <w:t>Chairman</w:t>
      </w:r>
    </w:p>
    <w:p w:rsidR="00000000" w:rsidRDefault="00F0398B">
      <w:pPr>
        <w:spacing w:line="240" w:lineRule="atLeast"/>
      </w:pPr>
    </w:p>
    <w:p w:rsidR="00000000" w:rsidRDefault="00F0398B">
      <w:pPr>
        <w:spacing w:line="240" w:lineRule="atLeast"/>
      </w:pPr>
      <w:r>
        <w:t>P.T. BARTELS</w:t>
      </w:r>
    </w:p>
    <w:p w:rsidR="00000000" w:rsidRDefault="00F0398B">
      <w:pPr>
        <w:spacing w:line="240" w:lineRule="atLeast"/>
      </w:pPr>
      <w:r>
        <w:t>Managing Director and Chief Executive Officer</w:t>
      </w:r>
    </w:p>
    <w:p w:rsidR="00000000" w:rsidRDefault="00F0398B">
      <w:pPr>
        <w:spacing w:line="240" w:lineRule="atLeast"/>
      </w:pPr>
    </w:p>
    <w:p w:rsidR="00000000" w:rsidRDefault="00F0398B">
      <w:pPr>
        <w:spacing w:line="240" w:lineRule="atLeast"/>
      </w:pPr>
      <w:r>
        <w:t>Melbourne, 11 October 1996</w:t>
      </w:r>
    </w:p>
    <w:p w:rsidR="00000000" w:rsidRDefault="00F0398B">
      <w:pPr>
        <w:spacing w:line="240" w:lineRule="atLeast"/>
      </w:pPr>
    </w:p>
    <w:p w:rsidR="00000000" w:rsidRDefault="00F0398B">
      <w:pPr>
        <w:spacing w:line="240" w:lineRule="atLeast"/>
      </w:pPr>
    </w:p>
    <w:p w:rsidR="00000000" w:rsidRDefault="00F0398B">
      <w:pPr>
        <w:pStyle w:val="Heading2"/>
      </w:pPr>
      <w:r>
        <w:t>Directors' Equity Securities</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363"/>
        <w:gridCol w:w="1089"/>
        <w:gridCol w:w="1089"/>
        <w:gridCol w:w="1089"/>
        <w:gridCol w:w="1089"/>
        <w:gridCol w:w="1089"/>
        <w:gridCol w:w="1089"/>
      </w:tblGrid>
      <w:tr w:rsidR="00000000">
        <w:tblPrEx>
          <w:tblCellMar>
            <w:top w:w="0" w:type="dxa"/>
            <w:bottom w:w="0" w:type="dxa"/>
          </w:tblCellMar>
        </w:tblPrEx>
        <w:trPr>
          <w:cantSplit/>
        </w:trPr>
        <w:tc>
          <w:tcPr>
            <w:tcW w:w="4363" w:type="dxa"/>
          </w:tcPr>
          <w:p w:rsidR="00000000" w:rsidRDefault="00F0398B">
            <w:pPr>
              <w:spacing w:line="240" w:lineRule="atLeast"/>
            </w:pPr>
            <w:r>
              <w:t>as at 11 October 1996</w:t>
            </w:r>
          </w:p>
        </w:tc>
        <w:tc>
          <w:tcPr>
            <w:tcW w:w="2178" w:type="dxa"/>
            <w:gridSpan w:val="2"/>
          </w:tcPr>
          <w:p w:rsidR="00000000" w:rsidRDefault="00F0398B">
            <w:pPr>
              <w:spacing w:line="240" w:lineRule="atLeast"/>
              <w:jc w:val="center"/>
              <w:rPr>
                <w:b/>
              </w:rPr>
            </w:pPr>
            <w:r>
              <w:rPr>
                <w:b/>
              </w:rPr>
              <w:t xml:space="preserve">FULLY PAID </w:t>
            </w:r>
          </w:p>
          <w:p w:rsidR="00000000" w:rsidRDefault="00F0398B">
            <w:pPr>
              <w:spacing w:line="240" w:lineRule="atLeast"/>
              <w:jc w:val="center"/>
            </w:pPr>
            <w:r>
              <w:rPr>
                <w:b/>
              </w:rPr>
              <w:t>ORDINARY SHARES</w:t>
            </w:r>
          </w:p>
        </w:tc>
        <w:tc>
          <w:tcPr>
            <w:tcW w:w="2178" w:type="dxa"/>
            <w:gridSpan w:val="2"/>
          </w:tcPr>
          <w:p w:rsidR="00000000" w:rsidRDefault="00F0398B">
            <w:pPr>
              <w:spacing w:line="240" w:lineRule="atLeast"/>
              <w:jc w:val="center"/>
            </w:pPr>
            <w:r>
              <w:rPr>
                <w:b/>
              </w:rPr>
              <w:t>OPTIONS</w:t>
            </w:r>
          </w:p>
        </w:tc>
        <w:tc>
          <w:tcPr>
            <w:tcW w:w="2178" w:type="dxa"/>
            <w:gridSpan w:val="2"/>
          </w:tcPr>
          <w:p w:rsidR="00000000" w:rsidRDefault="00F0398B">
            <w:pPr>
              <w:spacing w:line="240" w:lineRule="atLeast"/>
              <w:jc w:val="center"/>
              <w:rPr>
                <w:b/>
              </w:rPr>
            </w:pPr>
            <w:r>
              <w:rPr>
                <w:b/>
              </w:rPr>
              <w:t xml:space="preserve">CONVERTING </w:t>
            </w:r>
          </w:p>
          <w:p w:rsidR="00000000" w:rsidRDefault="00F0398B">
            <w:pPr>
              <w:spacing w:line="240" w:lineRule="atLeast"/>
              <w:jc w:val="center"/>
            </w:pPr>
            <w:r>
              <w:rPr>
                <w:b/>
              </w:rPr>
              <w:t>PREFERENCE SHARES</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rPr>
                <w:b/>
              </w:rPr>
            </w:pPr>
            <w:r>
              <w:rPr>
                <w:b/>
              </w:rPr>
              <w:t xml:space="preserve"> </w:t>
            </w:r>
          </w:p>
        </w:tc>
        <w:tc>
          <w:tcPr>
            <w:tcW w:w="1089" w:type="dxa"/>
          </w:tcPr>
          <w:p w:rsidR="00000000" w:rsidRDefault="00F0398B">
            <w:pPr>
              <w:spacing w:line="240" w:lineRule="atLeast"/>
              <w:jc w:val="right"/>
              <w:rPr>
                <w:b/>
              </w:rPr>
            </w:pPr>
            <w:r>
              <w:rPr>
                <w:b/>
              </w:rPr>
              <w:t>Non-</w:t>
            </w: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r>
              <w:rPr>
                <w:b/>
              </w:rPr>
              <w:t>Non-</w:t>
            </w: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r>
              <w:rPr>
                <w:b/>
              </w:rPr>
              <w:t>Non-</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rPr>
                <w:b/>
              </w:rPr>
            </w:pPr>
            <w:r>
              <w:rPr>
                <w:b/>
              </w:rPr>
              <w:t>Beneficia</w:t>
            </w:r>
            <w:r>
              <w:rPr>
                <w:b/>
              </w:rPr>
              <w:t>l</w:t>
            </w:r>
          </w:p>
        </w:tc>
        <w:tc>
          <w:tcPr>
            <w:tcW w:w="1089" w:type="dxa"/>
          </w:tcPr>
          <w:p w:rsidR="00000000" w:rsidRDefault="00F0398B">
            <w:pPr>
              <w:spacing w:line="240" w:lineRule="atLeast"/>
              <w:jc w:val="right"/>
              <w:rPr>
                <w:b/>
              </w:rPr>
            </w:pPr>
            <w:r>
              <w:rPr>
                <w:b/>
              </w:rPr>
              <w:t>beneficial</w:t>
            </w:r>
          </w:p>
        </w:tc>
        <w:tc>
          <w:tcPr>
            <w:tcW w:w="1089" w:type="dxa"/>
          </w:tcPr>
          <w:p w:rsidR="00000000" w:rsidRDefault="00F0398B">
            <w:pPr>
              <w:spacing w:line="240" w:lineRule="atLeast"/>
              <w:jc w:val="right"/>
              <w:rPr>
                <w:b/>
              </w:rPr>
            </w:pPr>
            <w:r>
              <w:rPr>
                <w:b/>
              </w:rPr>
              <w:t>Beneficial</w:t>
            </w:r>
          </w:p>
        </w:tc>
        <w:tc>
          <w:tcPr>
            <w:tcW w:w="1089" w:type="dxa"/>
          </w:tcPr>
          <w:p w:rsidR="00000000" w:rsidRDefault="00F0398B">
            <w:pPr>
              <w:spacing w:line="240" w:lineRule="atLeast"/>
              <w:jc w:val="right"/>
              <w:rPr>
                <w:b/>
              </w:rPr>
            </w:pPr>
            <w:r>
              <w:rPr>
                <w:b/>
              </w:rPr>
              <w:t>beneficial</w:t>
            </w:r>
          </w:p>
        </w:tc>
        <w:tc>
          <w:tcPr>
            <w:tcW w:w="1089" w:type="dxa"/>
          </w:tcPr>
          <w:p w:rsidR="00000000" w:rsidRDefault="00F0398B">
            <w:pPr>
              <w:spacing w:line="240" w:lineRule="atLeast"/>
              <w:jc w:val="right"/>
              <w:rPr>
                <w:b/>
              </w:rPr>
            </w:pPr>
            <w:r>
              <w:rPr>
                <w:b/>
              </w:rPr>
              <w:t>Beneficial</w:t>
            </w:r>
          </w:p>
        </w:tc>
        <w:tc>
          <w:tcPr>
            <w:tcW w:w="1089" w:type="dxa"/>
          </w:tcPr>
          <w:p w:rsidR="00000000" w:rsidRDefault="00F0398B">
            <w:pPr>
              <w:spacing w:line="240" w:lineRule="atLeast"/>
              <w:jc w:val="right"/>
              <w:rPr>
                <w:b/>
              </w:rPr>
            </w:pPr>
            <w:r>
              <w:rPr>
                <w:b/>
              </w:rPr>
              <w:t>beneficial</w:t>
            </w: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vanish/>
              </w:rPr>
              <w:t>[SULON]</w:t>
            </w:r>
          </w:p>
        </w:tc>
        <w:tc>
          <w:tcPr>
            <w:tcW w:w="1089" w:type="dxa"/>
            <w:tcBorders>
              <w:bottom w:val="single" w:sz="18" w:space="0" w:color="auto"/>
            </w:tcBorders>
          </w:tcPr>
          <w:p w:rsidR="00000000" w:rsidRDefault="00F0398B">
            <w:pPr>
              <w:spacing w:line="240" w:lineRule="atLeast"/>
              <w:jc w:val="right"/>
            </w:pPr>
            <w:r>
              <w:rPr>
                <w:b/>
              </w:rPr>
              <w:t>interest</w:t>
            </w:r>
          </w:p>
        </w:tc>
        <w:tc>
          <w:tcPr>
            <w:tcW w:w="1089" w:type="dxa"/>
            <w:tcBorders>
              <w:bottom w:val="single" w:sz="18" w:space="0" w:color="auto"/>
            </w:tcBorders>
          </w:tcPr>
          <w:p w:rsidR="00000000" w:rsidRDefault="00F0398B">
            <w:pPr>
              <w:spacing w:line="240" w:lineRule="atLeast"/>
              <w:jc w:val="right"/>
            </w:pPr>
            <w:r>
              <w:rPr>
                <w:b/>
              </w:rPr>
              <w:t>interest</w:t>
            </w:r>
          </w:p>
        </w:tc>
        <w:tc>
          <w:tcPr>
            <w:tcW w:w="1089" w:type="dxa"/>
            <w:tcBorders>
              <w:bottom w:val="single" w:sz="18" w:space="0" w:color="auto"/>
            </w:tcBorders>
          </w:tcPr>
          <w:p w:rsidR="00000000" w:rsidRDefault="00F0398B">
            <w:pPr>
              <w:spacing w:line="240" w:lineRule="atLeast"/>
              <w:jc w:val="right"/>
            </w:pPr>
            <w:r>
              <w:rPr>
                <w:b/>
              </w:rPr>
              <w:t>interest</w:t>
            </w:r>
          </w:p>
        </w:tc>
        <w:tc>
          <w:tcPr>
            <w:tcW w:w="1089" w:type="dxa"/>
            <w:tcBorders>
              <w:bottom w:val="single" w:sz="18" w:space="0" w:color="auto"/>
            </w:tcBorders>
          </w:tcPr>
          <w:p w:rsidR="00000000" w:rsidRDefault="00F0398B">
            <w:pPr>
              <w:spacing w:line="240" w:lineRule="atLeast"/>
              <w:jc w:val="right"/>
            </w:pPr>
            <w:r>
              <w:rPr>
                <w:b/>
              </w:rPr>
              <w:t>interest</w:t>
            </w:r>
          </w:p>
        </w:tc>
        <w:tc>
          <w:tcPr>
            <w:tcW w:w="1089" w:type="dxa"/>
            <w:tcBorders>
              <w:bottom w:val="single" w:sz="18" w:space="0" w:color="auto"/>
            </w:tcBorders>
          </w:tcPr>
          <w:p w:rsidR="00000000" w:rsidRDefault="00F0398B">
            <w:pPr>
              <w:spacing w:line="240" w:lineRule="atLeast"/>
              <w:jc w:val="right"/>
            </w:pPr>
            <w:r>
              <w:rPr>
                <w:b/>
              </w:rPr>
              <w:t>interest</w:t>
            </w:r>
          </w:p>
        </w:tc>
        <w:tc>
          <w:tcPr>
            <w:tcW w:w="1089" w:type="dxa"/>
            <w:tcBorders>
              <w:bottom w:val="single" w:sz="18" w:space="0" w:color="auto"/>
            </w:tcBorders>
          </w:tcPr>
          <w:p w:rsidR="00000000" w:rsidRDefault="00F0398B">
            <w:pPr>
              <w:spacing w:line="240" w:lineRule="atLeast"/>
              <w:jc w:val="right"/>
            </w:pPr>
            <w:r>
              <w:rPr>
                <w:b/>
              </w:rPr>
              <w:t>interest</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N.R. Clark</w:t>
            </w:r>
          </w:p>
        </w:tc>
        <w:tc>
          <w:tcPr>
            <w:tcW w:w="1089" w:type="dxa"/>
          </w:tcPr>
          <w:p w:rsidR="00000000" w:rsidRDefault="00F0398B">
            <w:pPr>
              <w:spacing w:line="240" w:lineRule="atLeast"/>
              <w:jc w:val="right"/>
            </w:pPr>
            <w:r>
              <w:t>5,145</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S. Lew </w:t>
            </w:r>
            <w:r>
              <w:t>(a)</w:t>
            </w:r>
          </w:p>
        </w:tc>
        <w:tc>
          <w:tcPr>
            <w:tcW w:w="1089" w:type="dxa"/>
          </w:tcPr>
          <w:p w:rsidR="00000000" w:rsidRDefault="00F0398B">
            <w:pPr>
              <w:spacing w:line="240" w:lineRule="atLeast"/>
              <w:jc w:val="right"/>
            </w:pPr>
            <w:r>
              <w:t>1,910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N.F. Greiner </w:t>
            </w:r>
          </w:p>
        </w:tc>
        <w:tc>
          <w:tcPr>
            <w:tcW w:w="1089" w:type="dxa"/>
          </w:tcPr>
          <w:p w:rsidR="00000000" w:rsidRDefault="00F0398B">
            <w:pPr>
              <w:spacing w:line="240" w:lineRule="atLeast"/>
              <w:jc w:val="right"/>
            </w:pPr>
            <w:r>
              <w:t>13,629</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1,000</w:t>
            </w: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P.T. Bartels</w:t>
            </w:r>
            <w:r>
              <w:t xml:space="preserve"> (b)</w:t>
            </w:r>
          </w:p>
        </w:tc>
        <w:tc>
          <w:tcPr>
            <w:tcW w:w="1089" w:type="dxa"/>
          </w:tcPr>
          <w:p w:rsidR="00000000" w:rsidRDefault="00F0398B">
            <w:pPr>
              <w:spacing w:line="240" w:lineRule="atLeast"/>
              <w:jc w:val="right"/>
            </w:pPr>
            <w:r>
              <w:t>24,859</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2,000,000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P.E. Morgan </w:t>
            </w:r>
          </w:p>
        </w:tc>
        <w:tc>
          <w:tcPr>
            <w:tcW w:w="1089" w:type="dxa"/>
          </w:tcPr>
          <w:p w:rsidR="00000000" w:rsidRDefault="00F0398B">
            <w:pPr>
              <w:spacing w:line="240" w:lineRule="atLeast"/>
              <w:jc w:val="right"/>
            </w:pPr>
            <w:r>
              <w:t>515,599</w:t>
            </w:r>
          </w:p>
        </w:tc>
        <w:tc>
          <w:tcPr>
            <w:tcW w:w="1089" w:type="dxa"/>
          </w:tcPr>
          <w:p w:rsidR="00000000" w:rsidRDefault="00F0398B">
            <w:pPr>
              <w:spacing w:line="240" w:lineRule="atLeast"/>
              <w:jc w:val="right"/>
            </w:pPr>
            <w:r>
              <w:t>2,466</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175,000</w:t>
            </w:r>
          </w:p>
        </w:tc>
        <w:tc>
          <w:tcPr>
            <w:tcW w:w="1089" w:type="dxa"/>
          </w:tcPr>
          <w:p w:rsidR="00000000" w:rsidRDefault="00F0398B">
            <w:pPr>
              <w:spacing w:line="240" w:lineRule="atLeast"/>
              <w:jc w:val="right"/>
            </w:pPr>
            <w:r>
              <w:t>4,627</w:t>
            </w:r>
          </w:p>
        </w:tc>
        <w:tc>
          <w:tcPr>
            <w:tcW w:w="1089" w:type="dxa"/>
          </w:tcPr>
          <w:p w:rsidR="00000000" w:rsidRDefault="00F0398B">
            <w:pPr>
              <w:spacing w:line="240" w:lineRule="atLeast"/>
              <w:jc w:val="right"/>
            </w:pPr>
            <w:r>
              <w:t>4,000</w:t>
            </w:r>
          </w:p>
        </w:tc>
      </w:tr>
      <w:tr w:rsidR="00000000">
        <w:tblPrEx>
          <w:tblCellMar>
            <w:top w:w="0" w:type="dxa"/>
            <w:bottom w:w="0" w:type="dxa"/>
          </w:tblCellMar>
        </w:tblPrEx>
        <w:trPr>
          <w:cantSplit/>
        </w:trPr>
        <w:tc>
          <w:tcPr>
            <w:tcW w:w="4363" w:type="dxa"/>
          </w:tcPr>
          <w:p w:rsidR="00000000" w:rsidRDefault="00F0398B">
            <w:pPr>
              <w:spacing w:line="240" w:lineRule="atLeast"/>
            </w:pPr>
            <w:r>
              <w:rPr>
                <w:b/>
              </w:rPr>
              <w:t>R.H. Allert</w:t>
            </w:r>
          </w:p>
        </w:tc>
        <w:tc>
          <w:tcPr>
            <w:tcW w:w="1089" w:type="dxa"/>
          </w:tcPr>
          <w:p w:rsidR="00000000" w:rsidRDefault="00F0398B">
            <w:pPr>
              <w:spacing w:line="240" w:lineRule="atLeast"/>
              <w:jc w:val="right"/>
            </w:pPr>
            <w:r>
              <w:t>2,058</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R.M. Charlton </w:t>
            </w:r>
          </w:p>
        </w:tc>
        <w:tc>
          <w:tcPr>
            <w:tcW w:w="1089" w:type="dxa"/>
          </w:tcPr>
          <w:p w:rsidR="00000000" w:rsidRDefault="00F0398B">
            <w:pPr>
              <w:spacing w:line="240" w:lineRule="atLeast"/>
              <w:jc w:val="right"/>
            </w:pPr>
            <w:r>
              <w:t>2,000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B.A. Hogan </w:t>
            </w:r>
          </w:p>
        </w:tc>
        <w:tc>
          <w:tcPr>
            <w:tcW w:w="1089" w:type="dxa"/>
          </w:tcPr>
          <w:p w:rsidR="00000000" w:rsidRDefault="00F0398B">
            <w:pPr>
              <w:spacing w:line="240" w:lineRule="atLeast"/>
              <w:jc w:val="right"/>
            </w:pPr>
            <w:r>
              <w:t>40,367</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M.M. Leibler </w:t>
            </w:r>
          </w:p>
        </w:tc>
        <w:tc>
          <w:tcPr>
            <w:tcW w:w="1089" w:type="dxa"/>
          </w:tcPr>
          <w:p w:rsidR="00000000" w:rsidRDefault="00F0398B">
            <w:pPr>
              <w:spacing w:line="240" w:lineRule="atLeast"/>
              <w:jc w:val="right"/>
            </w:pPr>
            <w:r>
              <w:t>5,100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H.A. Lynch </w:t>
            </w:r>
          </w:p>
        </w:tc>
        <w:tc>
          <w:tcPr>
            <w:tcW w:w="1089" w:type="dxa"/>
          </w:tcPr>
          <w:p w:rsidR="00000000" w:rsidRDefault="00F0398B">
            <w:pPr>
              <w:spacing w:line="240" w:lineRule="atLeast"/>
              <w:jc w:val="right"/>
            </w:pPr>
            <w:r>
              <w:t>9,000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S.D.M. Wallis </w:t>
            </w:r>
          </w:p>
        </w:tc>
        <w:tc>
          <w:tcPr>
            <w:tcW w:w="1089" w:type="dxa"/>
          </w:tcPr>
          <w:p w:rsidR="00000000" w:rsidRDefault="00F0398B">
            <w:pPr>
              <w:spacing w:line="240" w:lineRule="atLeast"/>
              <w:jc w:val="right"/>
            </w:pPr>
            <w:r>
              <w:t>1,029</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r>
        <w:t>Options refer to share options issued to executives under the terms of the Coles Myer Executive Share Option Plan.</w:t>
      </w:r>
    </w:p>
    <w:p w:rsidR="00000000" w:rsidRDefault="00F0398B">
      <w:pPr>
        <w:spacing w:line="240" w:lineRule="atLeast"/>
      </w:pPr>
    </w:p>
    <w:p w:rsidR="00000000" w:rsidRDefault="00F0398B">
      <w:pPr>
        <w:spacing w:line="240" w:lineRule="atLeast"/>
      </w:pPr>
      <w:r>
        <w:rPr>
          <w:b/>
        </w:rPr>
        <w:t>Legend:</w:t>
      </w:r>
    </w:p>
    <w:p w:rsidR="00000000" w:rsidRDefault="00F0398B">
      <w:pPr>
        <w:spacing w:line="240" w:lineRule="atLeast"/>
      </w:pPr>
      <w:r>
        <w:t>(a) Mr S. Lew is associated with S.L. Nominees Pty. Ltd. and its associates, who together have a relevant interest in 143,972,713 ordinary shares.</w:t>
      </w:r>
    </w:p>
    <w:p w:rsidR="00000000" w:rsidRDefault="00F0398B">
      <w:pPr>
        <w:spacing w:line="240" w:lineRule="atLeast"/>
      </w:pPr>
    </w:p>
    <w:p w:rsidR="00000000" w:rsidRDefault="00F0398B">
      <w:pPr>
        <w:spacing w:line="240" w:lineRule="atLeast"/>
      </w:pPr>
      <w:r>
        <w:t>(b) Mr P.T. Bartels is entitled to 200,000 fully paid ordinary shares under a restricted share arrangement for the Managing Director and Chief Executive Officer dated 31 January 1994.</w:t>
      </w:r>
    </w:p>
    <w:p w:rsidR="00000000" w:rsidRDefault="00F0398B">
      <w:pPr>
        <w:spacing w:line="240" w:lineRule="atLeast"/>
      </w:pPr>
    </w:p>
    <w:p w:rsidR="00000000" w:rsidRDefault="00F0398B">
      <w:pPr>
        <w:pStyle w:val="Heading2"/>
      </w:pPr>
      <w:r>
        <w:t>Details Of Shareholdings</w:t>
      </w:r>
    </w:p>
    <w:p w:rsidR="00000000" w:rsidRDefault="00F0398B">
      <w:pPr>
        <w:spacing w:line="240" w:lineRule="atLeast"/>
      </w:pPr>
    </w:p>
    <w:p w:rsidR="00000000" w:rsidRDefault="00F0398B">
      <w:pPr>
        <w:spacing w:line="240" w:lineRule="atLeast"/>
        <w:rPr>
          <w:b/>
        </w:rPr>
      </w:pPr>
      <w:r>
        <w:rPr>
          <w:b/>
        </w:rPr>
        <w:t>Statement of Shareholdings</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418"/>
        <w:gridCol w:w="1418"/>
        <w:gridCol w:w="1418"/>
        <w:gridCol w:w="1418"/>
      </w:tblGrid>
      <w:tr w:rsidR="00000000">
        <w:tblPrEx>
          <w:tblCellMar>
            <w:top w:w="0" w:type="dxa"/>
            <w:bottom w:w="0" w:type="dxa"/>
          </w:tblCellMar>
        </w:tblPrEx>
        <w:trPr>
          <w:cantSplit/>
        </w:trPr>
        <w:tc>
          <w:tcPr>
            <w:tcW w:w="4537" w:type="dxa"/>
          </w:tcPr>
          <w:p w:rsidR="00000000" w:rsidRDefault="00F0398B">
            <w:pPr>
              <w:spacing w:line="240" w:lineRule="atLeast"/>
              <w:rPr>
                <w:b/>
              </w:rPr>
            </w:pPr>
            <w:r>
              <w:rPr>
                <w:b/>
              </w:rPr>
              <w:t xml:space="preserve">Number of shareholders by size of holding at 30 </w:t>
            </w:r>
          </w:p>
        </w:tc>
        <w:tc>
          <w:tcPr>
            <w:tcW w:w="1418" w:type="dxa"/>
          </w:tcPr>
          <w:p w:rsidR="00000000" w:rsidRDefault="00F0398B">
            <w:pPr>
              <w:spacing w:line="240" w:lineRule="atLeast"/>
              <w:jc w:val="right"/>
              <w:rPr>
                <w:b/>
              </w:rPr>
            </w:pPr>
          </w:p>
        </w:tc>
        <w:tc>
          <w:tcPr>
            <w:tcW w:w="1418" w:type="dxa"/>
          </w:tcPr>
          <w:p w:rsidR="00000000" w:rsidRDefault="00F0398B">
            <w:pPr>
              <w:spacing w:line="240" w:lineRule="atLeast"/>
              <w:jc w:val="right"/>
              <w:rPr>
                <w:b/>
              </w:rPr>
            </w:pPr>
            <w:r>
              <w:rPr>
                <w:b/>
              </w:rPr>
              <w:t xml:space="preserve">Ordinary </w:t>
            </w:r>
          </w:p>
        </w:tc>
        <w:tc>
          <w:tcPr>
            <w:tcW w:w="1418" w:type="dxa"/>
          </w:tcPr>
          <w:p w:rsidR="00000000" w:rsidRDefault="00F0398B">
            <w:pPr>
              <w:spacing w:line="240" w:lineRule="atLeast"/>
              <w:jc w:val="right"/>
              <w:rPr>
                <w:b/>
              </w:rPr>
            </w:pPr>
            <w:r>
              <w:rPr>
                <w:b/>
              </w:rPr>
              <w:t xml:space="preserve">Ordinary </w:t>
            </w:r>
          </w:p>
        </w:tc>
        <w:tc>
          <w:tcPr>
            <w:tcW w:w="1418" w:type="dxa"/>
          </w:tcPr>
          <w:p w:rsidR="00000000" w:rsidRDefault="00F0398B">
            <w:pPr>
              <w:spacing w:line="240" w:lineRule="atLeast"/>
              <w:jc w:val="right"/>
              <w:rPr>
                <w:b/>
              </w:rPr>
            </w:pPr>
            <w:r>
              <w:rPr>
                <w:b/>
              </w:rPr>
              <w:t xml:space="preserve">Converting </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September 1996</w:t>
            </w:r>
          </w:p>
        </w:tc>
        <w:tc>
          <w:tcPr>
            <w:tcW w:w="1418" w:type="dxa"/>
            <w:tcBorders>
              <w:bottom w:val="single" w:sz="18" w:space="0" w:color="auto"/>
            </w:tcBorders>
          </w:tcPr>
          <w:p w:rsidR="00000000" w:rsidRDefault="00F0398B">
            <w:pPr>
              <w:spacing w:line="240" w:lineRule="atLeast"/>
              <w:jc w:val="right"/>
            </w:pPr>
            <w:r>
              <w:rPr>
                <w:b/>
              </w:rPr>
              <w:t>Options</w:t>
            </w:r>
          </w:p>
        </w:tc>
        <w:tc>
          <w:tcPr>
            <w:tcW w:w="1418" w:type="dxa"/>
            <w:tcBorders>
              <w:bottom w:val="single" w:sz="18" w:space="0" w:color="auto"/>
            </w:tcBorders>
          </w:tcPr>
          <w:p w:rsidR="00000000" w:rsidRDefault="00F0398B">
            <w:pPr>
              <w:spacing w:line="240" w:lineRule="atLeast"/>
              <w:jc w:val="right"/>
            </w:pPr>
            <w:r>
              <w:rPr>
                <w:b/>
              </w:rPr>
              <w:t>partly paid</w:t>
            </w:r>
          </w:p>
        </w:tc>
        <w:tc>
          <w:tcPr>
            <w:tcW w:w="1418" w:type="dxa"/>
            <w:tcBorders>
              <w:bottom w:val="single" w:sz="18" w:space="0" w:color="auto"/>
            </w:tcBorders>
          </w:tcPr>
          <w:p w:rsidR="00000000" w:rsidRDefault="00F0398B">
            <w:pPr>
              <w:spacing w:line="240" w:lineRule="atLeast"/>
              <w:jc w:val="right"/>
            </w:pPr>
            <w:r>
              <w:rPr>
                <w:b/>
              </w:rPr>
              <w:t>fully paid</w:t>
            </w:r>
          </w:p>
        </w:tc>
        <w:tc>
          <w:tcPr>
            <w:tcW w:w="1418" w:type="dxa"/>
            <w:tcBorders>
              <w:bottom w:val="single" w:sz="18" w:space="0" w:color="auto"/>
            </w:tcBorders>
          </w:tcPr>
          <w:p w:rsidR="00000000" w:rsidRDefault="00F0398B">
            <w:pPr>
              <w:spacing w:line="240" w:lineRule="atLeast"/>
              <w:jc w:val="right"/>
            </w:pPr>
            <w:r>
              <w:rPr>
                <w:b/>
              </w:rPr>
              <w:t>preference</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1-1,000</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r>
              <w:t>4</w:t>
            </w:r>
          </w:p>
        </w:tc>
        <w:tc>
          <w:tcPr>
            <w:tcW w:w="1418" w:type="dxa"/>
          </w:tcPr>
          <w:p w:rsidR="00000000" w:rsidRDefault="00F0398B">
            <w:pPr>
              <w:spacing w:line="240" w:lineRule="atLeast"/>
              <w:jc w:val="right"/>
            </w:pPr>
            <w:r>
              <w:t>111,005</w:t>
            </w:r>
          </w:p>
        </w:tc>
        <w:tc>
          <w:tcPr>
            <w:tcW w:w="1418" w:type="dxa"/>
          </w:tcPr>
          <w:p w:rsidR="00000000" w:rsidRDefault="00F0398B">
            <w:pPr>
              <w:spacing w:line="240" w:lineRule="atLeast"/>
              <w:jc w:val="right"/>
            </w:pPr>
            <w:r>
              <w:t>34,441</w:t>
            </w:r>
          </w:p>
        </w:tc>
      </w:tr>
      <w:tr w:rsidR="00000000">
        <w:tblPrEx>
          <w:tblCellMar>
            <w:top w:w="0" w:type="dxa"/>
            <w:bottom w:w="0" w:type="dxa"/>
          </w:tblCellMar>
        </w:tblPrEx>
        <w:trPr>
          <w:cantSplit/>
        </w:trPr>
        <w:tc>
          <w:tcPr>
            <w:tcW w:w="4537" w:type="dxa"/>
          </w:tcPr>
          <w:p w:rsidR="00000000" w:rsidRDefault="00F0398B">
            <w:pPr>
              <w:spacing w:line="240" w:lineRule="atLeast"/>
            </w:pPr>
            <w:r>
              <w:rPr>
                <w:b/>
              </w:rPr>
              <w:t>1,001-5,000</w:t>
            </w:r>
          </w:p>
        </w:tc>
        <w:tc>
          <w:tcPr>
            <w:tcW w:w="1418" w:type="dxa"/>
          </w:tcPr>
          <w:p w:rsidR="00000000" w:rsidRDefault="00F0398B">
            <w:pPr>
              <w:spacing w:line="240" w:lineRule="atLeast"/>
              <w:jc w:val="right"/>
            </w:pPr>
            <w:r>
              <w:t>14</w:t>
            </w:r>
          </w:p>
        </w:tc>
        <w:tc>
          <w:tcPr>
            <w:tcW w:w="1418" w:type="dxa"/>
          </w:tcPr>
          <w:p w:rsidR="00000000" w:rsidRDefault="00F0398B">
            <w:pPr>
              <w:spacing w:line="240" w:lineRule="atLeast"/>
              <w:jc w:val="right"/>
            </w:pPr>
            <w:r>
              <w:t>40</w:t>
            </w:r>
          </w:p>
        </w:tc>
        <w:tc>
          <w:tcPr>
            <w:tcW w:w="1418" w:type="dxa"/>
          </w:tcPr>
          <w:p w:rsidR="00000000" w:rsidRDefault="00F0398B">
            <w:pPr>
              <w:spacing w:line="240" w:lineRule="atLeast"/>
              <w:jc w:val="right"/>
            </w:pPr>
            <w:r>
              <w:t>54,124</w:t>
            </w:r>
          </w:p>
        </w:tc>
        <w:tc>
          <w:tcPr>
            <w:tcW w:w="1418" w:type="dxa"/>
          </w:tcPr>
          <w:p w:rsidR="00000000" w:rsidRDefault="00F0398B">
            <w:pPr>
              <w:spacing w:line="240" w:lineRule="atLeast"/>
              <w:jc w:val="right"/>
            </w:pPr>
            <w:r>
              <w:t>761</w:t>
            </w:r>
          </w:p>
        </w:tc>
      </w:tr>
      <w:tr w:rsidR="00000000">
        <w:tblPrEx>
          <w:tblCellMar>
            <w:top w:w="0" w:type="dxa"/>
            <w:bottom w:w="0" w:type="dxa"/>
          </w:tblCellMar>
        </w:tblPrEx>
        <w:trPr>
          <w:cantSplit/>
        </w:trPr>
        <w:tc>
          <w:tcPr>
            <w:tcW w:w="4537" w:type="dxa"/>
          </w:tcPr>
          <w:p w:rsidR="00000000" w:rsidRDefault="00F0398B">
            <w:pPr>
              <w:spacing w:line="240" w:lineRule="atLeast"/>
            </w:pPr>
            <w:r>
              <w:rPr>
                <w:b/>
              </w:rPr>
              <w:t>5,001-10,000</w:t>
            </w:r>
          </w:p>
        </w:tc>
        <w:tc>
          <w:tcPr>
            <w:tcW w:w="1418" w:type="dxa"/>
          </w:tcPr>
          <w:p w:rsidR="00000000" w:rsidRDefault="00F0398B">
            <w:pPr>
              <w:spacing w:line="240" w:lineRule="atLeast"/>
              <w:jc w:val="right"/>
            </w:pPr>
            <w:r>
              <w:t>26</w:t>
            </w:r>
          </w:p>
        </w:tc>
        <w:tc>
          <w:tcPr>
            <w:tcW w:w="1418" w:type="dxa"/>
          </w:tcPr>
          <w:p w:rsidR="00000000" w:rsidRDefault="00F0398B">
            <w:pPr>
              <w:spacing w:line="240" w:lineRule="atLeast"/>
              <w:jc w:val="right"/>
            </w:pPr>
            <w:r>
              <w:t>15</w:t>
            </w:r>
          </w:p>
        </w:tc>
        <w:tc>
          <w:tcPr>
            <w:tcW w:w="1418" w:type="dxa"/>
          </w:tcPr>
          <w:p w:rsidR="00000000" w:rsidRDefault="00F0398B">
            <w:pPr>
              <w:spacing w:line="240" w:lineRule="atLeast"/>
              <w:jc w:val="right"/>
            </w:pPr>
            <w:r>
              <w:t>7,781</w:t>
            </w:r>
          </w:p>
        </w:tc>
        <w:tc>
          <w:tcPr>
            <w:tcW w:w="1418" w:type="dxa"/>
          </w:tcPr>
          <w:p w:rsidR="00000000" w:rsidRDefault="00F0398B">
            <w:pPr>
              <w:spacing w:line="240" w:lineRule="atLeast"/>
              <w:jc w:val="right"/>
            </w:pPr>
            <w:r>
              <w:t>58</w:t>
            </w:r>
          </w:p>
        </w:tc>
      </w:tr>
      <w:tr w:rsidR="00000000">
        <w:tblPrEx>
          <w:tblCellMar>
            <w:top w:w="0" w:type="dxa"/>
            <w:bottom w:w="0" w:type="dxa"/>
          </w:tblCellMar>
        </w:tblPrEx>
        <w:trPr>
          <w:cantSplit/>
        </w:trPr>
        <w:tc>
          <w:tcPr>
            <w:tcW w:w="4537" w:type="dxa"/>
          </w:tcPr>
          <w:p w:rsidR="00000000" w:rsidRDefault="00F0398B">
            <w:pPr>
              <w:spacing w:line="240" w:lineRule="atLeast"/>
            </w:pPr>
            <w:r>
              <w:rPr>
                <w:b/>
              </w:rPr>
              <w:t>10,001-100,000</w:t>
            </w:r>
          </w:p>
        </w:tc>
        <w:tc>
          <w:tcPr>
            <w:tcW w:w="1418" w:type="dxa"/>
          </w:tcPr>
          <w:p w:rsidR="00000000" w:rsidRDefault="00F0398B">
            <w:pPr>
              <w:spacing w:line="240" w:lineRule="atLeast"/>
              <w:jc w:val="right"/>
            </w:pPr>
            <w:r>
              <w:t>161</w:t>
            </w:r>
          </w:p>
        </w:tc>
        <w:tc>
          <w:tcPr>
            <w:tcW w:w="1418" w:type="dxa"/>
          </w:tcPr>
          <w:p w:rsidR="00000000" w:rsidRDefault="00F0398B">
            <w:pPr>
              <w:spacing w:line="240" w:lineRule="atLeast"/>
              <w:jc w:val="right"/>
            </w:pPr>
            <w:r>
              <w:t>1</w:t>
            </w:r>
          </w:p>
        </w:tc>
        <w:tc>
          <w:tcPr>
            <w:tcW w:w="1418" w:type="dxa"/>
          </w:tcPr>
          <w:p w:rsidR="00000000" w:rsidRDefault="00F0398B">
            <w:pPr>
              <w:spacing w:line="240" w:lineRule="atLeast"/>
              <w:jc w:val="right"/>
            </w:pPr>
            <w:r>
              <w:t>5,465</w:t>
            </w:r>
          </w:p>
        </w:tc>
        <w:tc>
          <w:tcPr>
            <w:tcW w:w="1418" w:type="dxa"/>
          </w:tcPr>
          <w:p w:rsidR="00000000" w:rsidRDefault="00F0398B">
            <w:pPr>
              <w:spacing w:line="240" w:lineRule="atLeast"/>
              <w:jc w:val="right"/>
            </w:pPr>
            <w:r>
              <w:t>60</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100,001 and over</w:t>
            </w:r>
          </w:p>
        </w:tc>
        <w:tc>
          <w:tcPr>
            <w:tcW w:w="1418" w:type="dxa"/>
            <w:tcBorders>
              <w:bottom w:val="single" w:sz="18" w:space="0" w:color="auto"/>
            </w:tcBorders>
          </w:tcPr>
          <w:p w:rsidR="00000000" w:rsidRDefault="00F0398B">
            <w:pPr>
              <w:spacing w:line="240" w:lineRule="atLeast"/>
              <w:jc w:val="right"/>
            </w:pPr>
            <w:r>
              <w:t>3</w:t>
            </w:r>
          </w:p>
        </w:tc>
        <w:tc>
          <w:tcPr>
            <w:tcW w:w="1418" w:type="dxa"/>
            <w:tcBorders>
              <w:bottom w:val="single" w:sz="18" w:space="0" w:color="auto"/>
            </w:tcBorders>
          </w:tcPr>
          <w:p w:rsidR="00000000" w:rsidRDefault="00F0398B">
            <w:pPr>
              <w:spacing w:line="240" w:lineRule="atLeast"/>
              <w:jc w:val="right"/>
            </w:pPr>
          </w:p>
        </w:tc>
        <w:tc>
          <w:tcPr>
            <w:tcW w:w="1418" w:type="dxa"/>
            <w:tcBorders>
              <w:bottom w:val="single" w:sz="18" w:space="0" w:color="auto"/>
            </w:tcBorders>
          </w:tcPr>
          <w:p w:rsidR="00000000" w:rsidRDefault="00F0398B">
            <w:pPr>
              <w:spacing w:line="240" w:lineRule="atLeast"/>
              <w:jc w:val="right"/>
            </w:pPr>
            <w:r>
              <w:t>299</w:t>
            </w:r>
          </w:p>
        </w:tc>
        <w:tc>
          <w:tcPr>
            <w:tcW w:w="1418" w:type="dxa"/>
            <w:tcBorders>
              <w:bottom w:val="single" w:sz="18" w:space="0" w:color="auto"/>
            </w:tcBorders>
          </w:tcPr>
          <w:p w:rsidR="00000000" w:rsidRDefault="00F0398B">
            <w:pPr>
              <w:spacing w:line="240" w:lineRule="atLeast"/>
              <w:jc w:val="right"/>
            </w:pPr>
            <w:r>
              <w:t>20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b/>
                <w:vanish/>
              </w:rPr>
              <w:t>[DULON]</w:t>
            </w:r>
            <w:r>
              <w:rPr>
                <w:b/>
              </w:rPr>
              <w:t>Total</w:t>
            </w:r>
          </w:p>
        </w:tc>
        <w:tc>
          <w:tcPr>
            <w:tcW w:w="1418" w:type="dxa"/>
            <w:tcBorders>
              <w:bottom w:val="double" w:sz="18" w:space="0" w:color="auto"/>
            </w:tcBorders>
          </w:tcPr>
          <w:p w:rsidR="00000000" w:rsidRDefault="00F0398B">
            <w:pPr>
              <w:spacing w:line="240" w:lineRule="atLeast"/>
              <w:jc w:val="right"/>
            </w:pPr>
            <w:r>
              <w:t>204</w:t>
            </w:r>
          </w:p>
        </w:tc>
        <w:tc>
          <w:tcPr>
            <w:tcW w:w="1418" w:type="dxa"/>
            <w:tcBorders>
              <w:bottom w:val="double" w:sz="18" w:space="0" w:color="auto"/>
            </w:tcBorders>
          </w:tcPr>
          <w:p w:rsidR="00000000" w:rsidRDefault="00F0398B">
            <w:pPr>
              <w:spacing w:line="240" w:lineRule="atLeast"/>
              <w:jc w:val="right"/>
            </w:pPr>
            <w:r>
              <w:t>60</w:t>
            </w:r>
          </w:p>
        </w:tc>
        <w:tc>
          <w:tcPr>
            <w:tcW w:w="1418" w:type="dxa"/>
            <w:tcBorders>
              <w:bottom w:val="double" w:sz="18" w:space="0" w:color="auto"/>
            </w:tcBorders>
          </w:tcPr>
          <w:p w:rsidR="00000000" w:rsidRDefault="00F0398B">
            <w:pPr>
              <w:spacing w:line="240" w:lineRule="atLeast"/>
              <w:jc w:val="right"/>
            </w:pPr>
            <w:r>
              <w:t>178,674</w:t>
            </w:r>
          </w:p>
        </w:tc>
        <w:tc>
          <w:tcPr>
            <w:tcW w:w="1418" w:type="dxa"/>
            <w:tcBorders>
              <w:bottom w:val="double" w:sz="18" w:space="0" w:color="auto"/>
            </w:tcBorders>
          </w:tcPr>
          <w:p w:rsidR="00000000" w:rsidRDefault="00F0398B">
            <w:pPr>
              <w:spacing w:line="240" w:lineRule="atLeast"/>
              <w:jc w:val="right"/>
            </w:pPr>
            <w:r>
              <w:t>35,340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r>
              <w:rPr>
                <w:b/>
              </w:rPr>
              <w:t>Of the total issued capital in ea</w:t>
            </w:r>
            <w:r>
              <w:rPr>
                <w:b/>
              </w:rPr>
              <w:t xml:space="preserve">ch category the 20 </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 xml:space="preserve">largest holders control </w:t>
            </w:r>
          </w:p>
        </w:tc>
        <w:tc>
          <w:tcPr>
            <w:tcW w:w="1418" w:type="dxa"/>
          </w:tcPr>
          <w:p w:rsidR="00000000" w:rsidRDefault="00F0398B">
            <w:pPr>
              <w:spacing w:line="240" w:lineRule="atLeast"/>
              <w:jc w:val="right"/>
            </w:pPr>
            <w:r>
              <w:t>48.37%</w:t>
            </w:r>
          </w:p>
        </w:tc>
        <w:tc>
          <w:tcPr>
            <w:tcW w:w="1418" w:type="dxa"/>
          </w:tcPr>
          <w:p w:rsidR="00000000" w:rsidRDefault="00F0398B">
            <w:pPr>
              <w:spacing w:line="240" w:lineRule="atLeast"/>
              <w:jc w:val="right"/>
            </w:pPr>
            <w:r>
              <w:t>49.81%</w:t>
            </w:r>
          </w:p>
        </w:tc>
        <w:tc>
          <w:tcPr>
            <w:tcW w:w="1418" w:type="dxa"/>
          </w:tcPr>
          <w:p w:rsidR="00000000" w:rsidRDefault="00F0398B">
            <w:pPr>
              <w:spacing w:line="240" w:lineRule="atLeast"/>
              <w:jc w:val="right"/>
            </w:pPr>
            <w:r>
              <w:t>60.67%</w:t>
            </w:r>
          </w:p>
        </w:tc>
        <w:tc>
          <w:tcPr>
            <w:tcW w:w="1418" w:type="dxa"/>
          </w:tcPr>
          <w:p w:rsidR="00000000" w:rsidRDefault="00F0398B">
            <w:pPr>
              <w:spacing w:line="240" w:lineRule="atLeast"/>
              <w:jc w:val="right"/>
            </w:pPr>
            <w:r>
              <w:t>46.98%</w:t>
            </w:r>
          </w:p>
        </w:tc>
      </w:tr>
    </w:tbl>
    <w:p w:rsidR="00000000" w:rsidRDefault="00F0398B">
      <w:pPr>
        <w:spacing w:line="240" w:lineRule="atLeast"/>
      </w:pPr>
    </w:p>
    <w:p w:rsidR="00000000" w:rsidRDefault="00F0398B">
      <w:pPr>
        <w:spacing w:line="240" w:lineRule="atLeast"/>
      </w:pPr>
      <w:r>
        <w:t>There are 3,194 ordinary fully paid shareholders and 5,137 converting preference shareholders holding less than a marketable parcel. At 30 September 1996, a marketable parcel was 100 ordinary shares and 50 converting preference shares.</w:t>
      </w:r>
    </w:p>
    <w:p w:rsidR="00000000" w:rsidRDefault="00F0398B">
      <w:pPr>
        <w:spacing w:line="240" w:lineRule="atLeast"/>
      </w:pPr>
    </w:p>
    <w:p w:rsidR="00000000" w:rsidRDefault="00F0398B">
      <w:pPr>
        <w:spacing w:line="240" w:lineRule="atLeast"/>
      </w:pPr>
      <w:r>
        <w:t>Executive Share and Option Plans: Under these plans, 60 executives hold 265,000 partly paid ordinary shares and 204 executives hold 7,804,430 options. Total shares issuable under t</w:t>
      </w:r>
      <w:r>
        <w:t>he plans represent 0.7% of issued capital. The partly paid shares have no voting rights until fully paid and the options have no voting rights until exercised.</w:t>
      </w:r>
    </w:p>
    <w:p w:rsidR="00000000" w:rsidRDefault="00F0398B">
      <w:pPr>
        <w:spacing w:line="240" w:lineRule="atLeast"/>
      </w:pP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Top 20 shareholders</w:t>
      </w:r>
    </w:p>
    <w:p w:rsidR="00000000" w:rsidRDefault="00F0398B">
      <w:pPr>
        <w:spacing w:line="240" w:lineRule="atLeast"/>
        <w:rPr>
          <w:b/>
        </w:rPr>
      </w:pPr>
    </w:p>
    <w:p w:rsidR="00000000" w:rsidRDefault="00F0398B">
      <w:pPr>
        <w:spacing w:line="240" w:lineRule="atLeast"/>
      </w:pPr>
      <w:r>
        <w:rPr>
          <w:b/>
        </w:rPr>
        <w:t>as at 30 September 1996</w:t>
      </w:r>
    </w:p>
    <w:tbl>
      <w:tblPr>
        <w:tblW w:w="0" w:type="auto"/>
        <w:tblInd w:w="28" w:type="dxa"/>
        <w:tblLayout w:type="fixed"/>
        <w:tblCellMar>
          <w:left w:w="28" w:type="dxa"/>
          <w:right w:w="28" w:type="dxa"/>
        </w:tblCellMar>
        <w:tblLook w:val="0000"/>
      </w:tblPr>
      <w:tblGrid>
        <w:gridCol w:w="550"/>
        <w:gridCol w:w="5120"/>
        <w:gridCol w:w="1702"/>
        <w:gridCol w:w="1700"/>
      </w:tblGrid>
      <w:tr w:rsidR="00000000">
        <w:tblPrEx>
          <w:tblCellMar>
            <w:top w:w="0" w:type="dxa"/>
            <w:bottom w:w="0" w:type="dxa"/>
          </w:tblCellMar>
        </w:tblPrEx>
        <w:trPr>
          <w:cantSplit/>
        </w:trPr>
        <w:tc>
          <w:tcPr>
            <w:tcW w:w="550" w:type="dxa"/>
          </w:tcPr>
          <w:p w:rsidR="00000000" w:rsidRDefault="00F0398B">
            <w:pPr>
              <w:spacing w:line="240" w:lineRule="atLeast"/>
            </w:pPr>
          </w:p>
        </w:tc>
        <w:tc>
          <w:tcPr>
            <w:tcW w:w="5120" w:type="dxa"/>
          </w:tcPr>
          <w:p w:rsidR="00000000" w:rsidRDefault="00F0398B">
            <w:pPr>
              <w:spacing w:line="240" w:lineRule="atLeast"/>
              <w:rPr>
                <w:b/>
              </w:rPr>
            </w:pPr>
          </w:p>
        </w:tc>
        <w:tc>
          <w:tcPr>
            <w:tcW w:w="1702" w:type="dxa"/>
          </w:tcPr>
          <w:p w:rsidR="00000000" w:rsidRDefault="00F0398B">
            <w:pPr>
              <w:spacing w:line="240" w:lineRule="atLeast"/>
              <w:jc w:val="right"/>
              <w:rPr>
                <w:b/>
              </w:rPr>
            </w:pPr>
          </w:p>
        </w:tc>
        <w:tc>
          <w:tcPr>
            <w:tcW w:w="1700" w:type="dxa"/>
          </w:tcPr>
          <w:p w:rsidR="00000000" w:rsidRDefault="00F0398B">
            <w:pPr>
              <w:spacing w:line="240" w:lineRule="atLeast"/>
              <w:jc w:val="right"/>
              <w:rPr>
                <w:b/>
              </w:rPr>
            </w:pPr>
            <w:r>
              <w:rPr>
                <w:b/>
              </w:rPr>
              <w:t xml:space="preserve">Percentage of </w:t>
            </w:r>
          </w:p>
        </w:tc>
      </w:tr>
      <w:tr w:rsidR="00000000">
        <w:tblPrEx>
          <w:tblCellMar>
            <w:top w:w="0" w:type="dxa"/>
            <w:bottom w:w="0" w:type="dxa"/>
          </w:tblCellMar>
        </w:tblPrEx>
        <w:trPr>
          <w:cantSplit/>
          <w:hidden/>
        </w:trPr>
        <w:tc>
          <w:tcPr>
            <w:tcW w:w="550" w:type="dxa"/>
            <w:tcBorders>
              <w:bottom w:val="single" w:sz="18" w:space="0" w:color="auto"/>
            </w:tcBorders>
          </w:tcPr>
          <w:p w:rsidR="00000000" w:rsidRDefault="00F0398B">
            <w:pPr>
              <w:spacing w:line="240" w:lineRule="atLeast"/>
            </w:pPr>
            <w:r>
              <w:rPr>
                <w:vanish/>
              </w:rPr>
              <w:t>[SULON]</w:t>
            </w:r>
          </w:p>
        </w:tc>
        <w:tc>
          <w:tcPr>
            <w:tcW w:w="5120" w:type="dxa"/>
            <w:tcBorders>
              <w:bottom w:val="single" w:sz="18" w:space="0" w:color="auto"/>
            </w:tcBorders>
          </w:tcPr>
          <w:p w:rsidR="00000000" w:rsidRDefault="00F0398B">
            <w:pPr>
              <w:spacing w:line="240" w:lineRule="atLeast"/>
            </w:pPr>
          </w:p>
        </w:tc>
        <w:tc>
          <w:tcPr>
            <w:tcW w:w="1702" w:type="dxa"/>
            <w:tcBorders>
              <w:bottom w:val="single" w:sz="18" w:space="0" w:color="auto"/>
            </w:tcBorders>
          </w:tcPr>
          <w:p w:rsidR="00000000" w:rsidRDefault="00F0398B">
            <w:pPr>
              <w:spacing w:line="240" w:lineRule="atLeast"/>
              <w:jc w:val="right"/>
            </w:pPr>
            <w:r>
              <w:rPr>
                <w:b/>
              </w:rPr>
              <w:t>Number of shares</w:t>
            </w:r>
          </w:p>
        </w:tc>
        <w:tc>
          <w:tcPr>
            <w:tcW w:w="1700" w:type="dxa"/>
            <w:tcBorders>
              <w:bottom w:val="single" w:sz="18" w:space="0" w:color="auto"/>
            </w:tcBorders>
          </w:tcPr>
          <w:p w:rsidR="00000000" w:rsidRDefault="00F0398B">
            <w:pPr>
              <w:spacing w:line="240" w:lineRule="atLeast"/>
              <w:jc w:val="right"/>
            </w:pPr>
            <w:r>
              <w:rPr>
                <w:b/>
              </w:rPr>
              <w:t>issued shares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120" w:type="dxa"/>
          </w:tcPr>
          <w:p w:rsidR="00000000" w:rsidRDefault="00F0398B">
            <w:pPr>
              <w:spacing w:line="240" w:lineRule="atLeast"/>
            </w:pPr>
            <w:r>
              <w:rPr>
                <w:b/>
              </w:rPr>
              <w:t>Ordinary shares</w:t>
            </w:r>
          </w:p>
        </w:tc>
        <w:tc>
          <w:tcPr>
            <w:tcW w:w="1702" w:type="dxa"/>
          </w:tcPr>
          <w:p w:rsidR="00000000" w:rsidRDefault="00F0398B">
            <w:pPr>
              <w:spacing w:line="240" w:lineRule="atLeast"/>
              <w:jc w:val="right"/>
            </w:pPr>
          </w:p>
        </w:tc>
        <w:tc>
          <w:tcPr>
            <w:tcW w:w="1700" w:type="dxa"/>
          </w:tcPr>
          <w:p w:rsidR="00000000" w:rsidRDefault="00F0398B">
            <w:pPr>
              <w:spacing w:line="240" w:lineRule="atLeast"/>
              <w:jc w:val="right"/>
            </w:pPr>
          </w:p>
        </w:tc>
      </w:tr>
      <w:tr w:rsidR="00000000">
        <w:tblPrEx>
          <w:tblCellMar>
            <w:top w:w="0" w:type="dxa"/>
            <w:bottom w:w="0" w:type="dxa"/>
          </w:tblCellMar>
        </w:tblPrEx>
        <w:trPr>
          <w:cantSplit/>
        </w:trPr>
        <w:tc>
          <w:tcPr>
            <w:tcW w:w="550" w:type="dxa"/>
          </w:tcPr>
          <w:p w:rsidR="00000000" w:rsidRDefault="00F0398B">
            <w:pPr>
              <w:spacing w:line="240" w:lineRule="atLeast"/>
            </w:pPr>
            <w:r>
              <w:t>1</w:t>
            </w:r>
          </w:p>
        </w:tc>
        <w:tc>
          <w:tcPr>
            <w:tcW w:w="5120" w:type="dxa"/>
          </w:tcPr>
          <w:p w:rsidR="00000000" w:rsidRDefault="00F0398B">
            <w:pPr>
              <w:spacing w:line="240" w:lineRule="atLeast"/>
            </w:pPr>
            <w:r>
              <w:t>Perpetual Group</w:t>
            </w:r>
          </w:p>
        </w:tc>
        <w:tc>
          <w:tcPr>
            <w:tcW w:w="1702" w:type="dxa"/>
          </w:tcPr>
          <w:p w:rsidR="00000000" w:rsidRDefault="00F0398B">
            <w:pPr>
              <w:spacing w:line="240" w:lineRule="atLeast"/>
              <w:jc w:val="right"/>
            </w:pPr>
            <w:r>
              <w:t>88,780,676</w:t>
            </w:r>
          </w:p>
        </w:tc>
        <w:tc>
          <w:tcPr>
            <w:tcW w:w="1700" w:type="dxa"/>
          </w:tcPr>
          <w:p w:rsidR="00000000" w:rsidRDefault="00F0398B">
            <w:pPr>
              <w:spacing w:line="240" w:lineRule="atLeast"/>
              <w:jc w:val="right"/>
            </w:pPr>
            <w:r>
              <w:t>8.21</w:t>
            </w:r>
          </w:p>
        </w:tc>
      </w:tr>
      <w:tr w:rsidR="00000000">
        <w:tblPrEx>
          <w:tblCellMar>
            <w:top w:w="0" w:type="dxa"/>
            <w:bottom w:w="0" w:type="dxa"/>
          </w:tblCellMar>
        </w:tblPrEx>
        <w:trPr>
          <w:cantSplit/>
        </w:trPr>
        <w:tc>
          <w:tcPr>
            <w:tcW w:w="550" w:type="dxa"/>
          </w:tcPr>
          <w:p w:rsidR="00000000" w:rsidRDefault="00F0398B">
            <w:pPr>
              <w:spacing w:line="240" w:lineRule="atLeast"/>
            </w:pPr>
            <w:r>
              <w:t>2</w:t>
            </w:r>
          </w:p>
        </w:tc>
        <w:tc>
          <w:tcPr>
            <w:tcW w:w="5120" w:type="dxa"/>
          </w:tcPr>
          <w:p w:rsidR="00000000" w:rsidRDefault="00F0398B">
            <w:pPr>
              <w:spacing w:line="240" w:lineRule="atLeast"/>
            </w:pPr>
            <w:r>
              <w:t>M F Custodians Pty Ltd</w:t>
            </w:r>
          </w:p>
        </w:tc>
        <w:tc>
          <w:tcPr>
            <w:tcW w:w="1702" w:type="dxa"/>
          </w:tcPr>
          <w:p w:rsidR="00000000" w:rsidRDefault="00F0398B">
            <w:pPr>
              <w:spacing w:line="240" w:lineRule="atLeast"/>
              <w:jc w:val="right"/>
            </w:pPr>
            <w:r>
              <w:t>82,990,139</w:t>
            </w:r>
          </w:p>
        </w:tc>
        <w:tc>
          <w:tcPr>
            <w:tcW w:w="1700" w:type="dxa"/>
          </w:tcPr>
          <w:p w:rsidR="00000000" w:rsidRDefault="00F0398B">
            <w:pPr>
              <w:spacing w:line="240" w:lineRule="atLeast"/>
              <w:jc w:val="right"/>
            </w:pPr>
            <w:r>
              <w:t>7.67</w:t>
            </w:r>
          </w:p>
        </w:tc>
      </w:tr>
      <w:tr w:rsidR="00000000">
        <w:tblPrEx>
          <w:tblCellMar>
            <w:top w:w="0" w:type="dxa"/>
            <w:bottom w:w="0" w:type="dxa"/>
          </w:tblCellMar>
        </w:tblPrEx>
        <w:trPr>
          <w:cantSplit/>
        </w:trPr>
        <w:tc>
          <w:tcPr>
            <w:tcW w:w="550" w:type="dxa"/>
          </w:tcPr>
          <w:p w:rsidR="00000000" w:rsidRDefault="00F0398B">
            <w:pPr>
              <w:spacing w:line="240" w:lineRule="atLeast"/>
            </w:pPr>
            <w:r>
              <w:t>3</w:t>
            </w:r>
          </w:p>
        </w:tc>
        <w:tc>
          <w:tcPr>
            <w:tcW w:w="5120" w:type="dxa"/>
          </w:tcPr>
          <w:p w:rsidR="00000000" w:rsidRDefault="00F0398B">
            <w:pPr>
              <w:spacing w:line="240" w:lineRule="atLeast"/>
            </w:pPr>
            <w:r>
              <w:t>Voyager Distributing Company Pty Ltd</w:t>
            </w:r>
          </w:p>
        </w:tc>
        <w:tc>
          <w:tcPr>
            <w:tcW w:w="1702" w:type="dxa"/>
          </w:tcPr>
          <w:p w:rsidR="00000000" w:rsidRDefault="00F0398B">
            <w:pPr>
              <w:spacing w:line="240" w:lineRule="atLeast"/>
              <w:jc w:val="right"/>
            </w:pPr>
            <w:r>
              <w:t>82,540,449</w:t>
            </w:r>
          </w:p>
        </w:tc>
        <w:tc>
          <w:tcPr>
            <w:tcW w:w="1700" w:type="dxa"/>
          </w:tcPr>
          <w:p w:rsidR="00000000" w:rsidRDefault="00F0398B">
            <w:pPr>
              <w:spacing w:line="240" w:lineRule="atLeast"/>
              <w:jc w:val="right"/>
            </w:pPr>
            <w:r>
              <w:t>7.63</w:t>
            </w:r>
          </w:p>
        </w:tc>
      </w:tr>
      <w:tr w:rsidR="00000000">
        <w:tblPrEx>
          <w:tblCellMar>
            <w:top w:w="0" w:type="dxa"/>
            <w:bottom w:w="0" w:type="dxa"/>
          </w:tblCellMar>
        </w:tblPrEx>
        <w:trPr>
          <w:cantSplit/>
        </w:trPr>
        <w:tc>
          <w:tcPr>
            <w:tcW w:w="550" w:type="dxa"/>
          </w:tcPr>
          <w:p w:rsidR="00000000" w:rsidRDefault="00F0398B">
            <w:pPr>
              <w:spacing w:line="240" w:lineRule="atLeast"/>
            </w:pPr>
            <w:r>
              <w:t>4</w:t>
            </w:r>
          </w:p>
        </w:tc>
        <w:tc>
          <w:tcPr>
            <w:tcW w:w="5120" w:type="dxa"/>
          </w:tcPr>
          <w:p w:rsidR="00000000" w:rsidRDefault="00F0398B">
            <w:pPr>
              <w:spacing w:line="240" w:lineRule="atLeast"/>
            </w:pPr>
            <w:r>
              <w:t>Permanent Group</w:t>
            </w:r>
          </w:p>
        </w:tc>
        <w:tc>
          <w:tcPr>
            <w:tcW w:w="1702" w:type="dxa"/>
          </w:tcPr>
          <w:p w:rsidR="00000000" w:rsidRDefault="00F0398B">
            <w:pPr>
              <w:spacing w:line="240" w:lineRule="atLeast"/>
              <w:jc w:val="right"/>
            </w:pPr>
            <w:r>
              <w:t>62,821,862</w:t>
            </w:r>
          </w:p>
        </w:tc>
        <w:tc>
          <w:tcPr>
            <w:tcW w:w="1700" w:type="dxa"/>
          </w:tcPr>
          <w:p w:rsidR="00000000" w:rsidRDefault="00F0398B">
            <w:pPr>
              <w:spacing w:line="240" w:lineRule="atLeast"/>
              <w:jc w:val="right"/>
            </w:pPr>
            <w:r>
              <w:t>5.81</w:t>
            </w:r>
          </w:p>
        </w:tc>
      </w:tr>
      <w:tr w:rsidR="00000000">
        <w:tblPrEx>
          <w:tblCellMar>
            <w:top w:w="0" w:type="dxa"/>
            <w:bottom w:w="0" w:type="dxa"/>
          </w:tblCellMar>
        </w:tblPrEx>
        <w:trPr>
          <w:cantSplit/>
        </w:trPr>
        <w:tc>
          <w:tcPr>
            <w:tcW w:w="550" w:type="dxa"/>
          </w:tcPr>
          <w:p w:rsidR="00000000" w:rsidRDefault="00F0398B">
            <w:pPr>
              <w:spacing w:line="240" w:lineRule="atLeast"/>
            </w:pPr>
            <w:r>
              <w:t>5</w:t>
            </w:r>
          </w:p>
        </w:tc>
        <w:tc>
          <w:tcPr>
            <w:tcW w:w="5120" w:type="dxa"/>
          </w:tcPr>
          <w:p w:rsidR="00000000" w:rsidRDefault="00F0398B">
            <w:pPr>
              <w:spacing w:line="240" w:lineRule="atLeast"/>
            </w:pPr>
            <w:r>
              <w:t>ANZ Nominee</w:t>
            </w:r>
            <w:r>
              <w:t>s Limited</w:t>
            </w:r>
          </w:p>
        </w:tc>
        <w:tc>
          <w:tcPr>
            <w:tcW w:w="1702" w:type="dxa"/>
          </w:tcPr>
          <w:p w:rsidR="00000000" w:rsidRDefault="00F0398B">
            <w:pPr>
              <w:spacing w:line="240" w:lineRule="atLeast"/>
              <w:jc w:val="right"/>
            </w:pPr>
            <w:r>
              <w:t>58,470,096</w:t>
            </w:r>
          </w:p>
        </w:tc>
        <w:tc>
          <w:tcPr>
            <w:tcW w:w="1700" w:type="dxa"/>
          </w:tcPr>
          <w:p w:rsidR="00000000" w:rsidRDefault="00F0398B">
            <w:pPr>
              <w:spacing w:line="240" w:lineRule="atLeast"/>
              <w:jc w:val="right"/>
            </w:pPr>
            <w:r>
              <w:t>5.40</w:t>
            </w:r>
          </w:p>
        </w:tc>
      </w:tr>
      <w:tr w:rsidR="00000000">
        <w:tblPrEx>
          <w:tblCellMar>
            <w:top w:w="0" w:type="dxa"/>
            <w:bottom w:w="0" w:type="dxa"/>
          </w:tblCellMar>
        </w:tblPrEx>
        <w:trPr>
          <w:cantSplit/>
        </w:trPr>
        <w:tc>
          <w:tcPr>
            <w:tcW w:w="550" w:type="dxa"/>
          </w:tcPr>
          <w:p w:rsidR="00000000" w:rsidRDefault="00F0398B">
            <w:pPr>
              <w:spacing w:line="240" w:lineRule="atLeast"/>
            </w:pPr>
            <w:r>
              <w:t>6</w:t>
            </w:r>
          </w:p>
        </w:tc>
        <w:tc>
          <w:tcPr>
            <w:tcW w:w="5120" w:type="dxa"/>
          </w:tcPr>
          <w:p w:rsidR="00000000" w:rsidRDefault="00F0398B">
            <w:pPr>
              <w:spacing w:line="240" w:lineRule="atLeast"/>
            </w:pPr>
            <w:r>
              <w:t>Westpac Group</w:t>
            </w:r>
          </w:p>
        </w:tc>
        <w:tc>
          <w:tcPr>
            <w:tcW w:w="1702" w:type="dxa"/>
          </w:tcPr>
          <w:p w:rsidR="00000000" w:rsidRDefault="00F0398B">
            <w:pPr>
              <w:spacing w:line="240" w:lineRule="atLeast"/>
              <w:jc w:val="right"/>
            </w:pPr>
            <w:r>
              <w:t>54,185,542</w:t>
            </w:r>
          </w:p>
        </w:tc>
        <w:tc>
          <w:tcPr>
            <w:tcW w:w="1700" w:type="dxa"/>
          </w:tcPr>
          <w:p w:rsidR="00000000" w:rsidRDefault="00F0398B">
            <w:pPr>
              <w:spacing w:line="240" w:lineRule="atLeast"/>
              <w:jc w:val="right"/>
            </w:pPr>
            <w:r>
              <w:t>5.01</w:t>
            </w:r>
          </w:p>
        </w:tc>
      </w:tr>
      <w:tr w:rsidR="00000000">
        <w:tblPrEx>
          <w:tblCellMar>
            <w:top w:w="0" w:type="dxa"/>
            <w:bottom w:w="0" w:type="dxa"/>
          </w:tblCellMar>
        </w:tblPrEx>
        <w:trPr>
          <w:cantSplit/>
        </w:trPr>
        <w:tc>
          <w:tcPr>
            <w:tcW w:w="550" w:type="dxa"/>
          </w:tcPr>
          <w:p w:rsidR="00000000" w:rsidRDefault="00F0398B">
            <w:pPr>
              <w:spacing w:line="240" w:lineRule="atLeast"/>
            </w:pPr>
            <w:r>
              <w:t>7</w:t>
            </w:r>
          </w:p>
        </w:tc>
        <w:tc>
          <w:tcPr>
            <w:tcW w:w="5120" w:type="dxa"/>
          </w:tcPr>
          <w:p w:rsidR="00000000" w:rsidRDefault="00F0398B">
            <w:pPr>
              <w:spacing w:line="240" w:lineRule="atLeast"/>
            </w:pPr>
            <w:r>
              <w:t>Coles Myer Employee Share Plan Limited</w:t>
            </w:r>
          </w:p>
        </w:tc>
        <w:tc>
          <w:tcPr>
            <w:tcW w:w="1702" w:type="dxa"/>
          </w:tcPr>
          <w:p w:rsidR="00000000" w:rsidRDefault="00F0398B">
            <w:pPr>
              <w:spacing w:line="240" w:lineRule="atLeast"/>
              <w:jc w:val="right"/>
            </w:pPr>
            <w:r>
              <w:t>41,143,796</w:t>
            </w:r>
          </w:p>
        </w:tc>
        <w:tc>
          <w:tcPr>
            <w:tcW w:w="1700" w:type="dxa"/>
          </w:tcPr>
          <w:p w:rsidR="00000000" w:rsidRDefault="00F0398B">
            <w:pPr>
              <w:spacing w:line="240" w:lineRule="atLeast"/>
              <w:jc w:val="right"/>
            </w:pPr>
            <w:r>
              <w:t>3.80</w:t>
            </w:r>
          </w:p>
        </w:tc>
      </w:tr>
      <w:tr w:rsidR="00000000">
        <w:tblPrEx>
          <w:tblCellMar>
            <w:top w:w="0" w:type="dxa"/>
            <w:bottom w:w="0" w:type="dxa"/>
          </w:tblCellMar>
        </w:tblPrEx>
        <w:trPr>
          <w:cantSplit/>
        </w:trPr>
        <w:tc>
          <w:tcPr>
            <w:tcW w:w="550" w:type="dxa"/>
          </w:tcPr>
          <w:p w:rsidR="00000000" w:rsidRDefault="00F0398B">
            <w:pPr>
              <w:spacing w:line="240" w:lineRule="atLeast"/>
            </w:pPr>
            <w:r>
              <w:t>8</w:t>
            </w:r>
          </w:p>
        </w:tc>
        <w:tc>
          <w:tcPr>
            <w:tcW w:w="5120" w:type="dxa"/>
          </w:tcPr>
          <w:p w:rsidR="00000000" w:rsidRDefault="00F0398B">
            <w:pPr>
              <w:spacing w:line="240" w:lineRule="atLeast"/>
            </w:pPr>
            <w:r>
              <w:t>Chase Manhattan Nominees Limited</w:t>
            </w:r>
          </w:p>
        </w:tc>
        <w:tc>
          <w:tcPr>
            <w:tcW w:w="1702" w:type="dxa"/>
          </w:tcPr>
          <w:p w:rsidR="00000000" w:rsidRDefault="00F0398B">
            <w:pPr>
              <w:spacing w:line="240" w:lineRule="atLeast"/>
              <w:jc w:val="right"/>
            </w:pPr>
            <w:r>
              <w:t>34,852,339</w:t>
            </w:r>
          </w:p>
        </w:tc>
        <w:tc>
          <w:tcPr>
            <w:tcW w:w="1700" w:type="dxa"/>
          </w:tcPr>
          <w:p w:rsidR="00000000" w:rsidRDefault="00F0398B">
            <w:pPr>
              <w:spacing w:line="240" w:lineRule="atLeast"/>
              <w:jc w:val="right"/>
            </w:pPr>
            <w:r>
              <w:t>3.22</w:t>
            </w:r>
          </w:p>
        </w:tc>
      </w:tr>
      <w:tr w:rsidR="00000000">
        <w:tblPrEx>
          <w:tblCellMar>
            <w:top w:w="0" w:type="dxa"/>
            <w:bottom w:w="0" w:type="dxa"/>
          </w:tblCellMar>
        </w:tblPrEx>
        <w:trPr>
          <w:cantSplit/>
        </w:trPr>
        <w:tc>
          <w:tcPr>
            <w:tcW w:w="550" w:type="dxa"/>
          </w:tcPr>
          <w:p w:rsidR="00000000" w:rsidRDefault="00F0398B">
            <w:pPr>
              <w:spacing w:line="240" w:lineRule="atLeast"/>
            </w:pPr>
            <w:r>
              <w:t>9</w:t>
            </w:r>
          </w:p>
        </w:tc>
        <w:tc>
          <w:tcPr>
            <w:tcW w:w="5120" w:type="dxa"/>
          </w:tcPr>
          <w:p w:rsidR="00000000" w:rsidRDefault="00F0398B">
            <w:pPr>
              <w:spacing w:line="240" w:lineRule="atLeast"/>
            </w:pPr>
            <w:r>
              <w:t>National Nominees Group</w:t>
            </w:r>
          </w:p>
        </w:tc>
        <w:tc>
          <w:tcPr>
            <w:tcW w:w="1702" w:type="dxa"/>
          </w:tcPr>
          <w:p w:rsidR="00000000" w:rsidRDefault="00F0398B">
            <w:pPr>
              <w:spacing w:line="240" w:lineRule="atLeast"/>
              <w:jc w:val="right"/>
            </w:pPr>
            <w:r>
              <w:t>31,796,962</w:t>
            </w:r>
          </w:p>
        </w:tc>
        <w:tc>
          <w:tcPr>
            <w:tcW w:w="1700" w:type="dxa"/>
          </w:tcPr>
          <w:p w:rsidR="00000000" w:rsidRDefault="00F0398B">
            <w:pPr>
              <w:spacing w:line="240" w:lineRule="atLeast"/>
              <w:jc w:val="right"/>
            </w:pPr>
            <w:r>
              <w:t>2.94</w:t>
            </w:r>
          </w:p>
        </w:tc>
      </w:tr>
      <w:tr w:rsidR="00000000">
        <w:tblPrEx>
          <w:tblCellMar>
            <w:top w:w="0" w:type="dxa"/>
            <w:bottom w:w="0" w:type="dxa"/>
          </w:tblCellMar>
        </w:tblPrEx>
        <w:trPr>
          <w:cantSplit/>
        </w:trPr>
        <w:tc>
          <w:tcPr>
            <w:tcW w:w="550" w:type="dxa"/>
          </w:tcPr>
          <w:p w:rsidR="00000000" w:rsidRDefault="00F0398B">
            <w:pPr>
              <w:spacing w:line="240" w:lineRule="atLeast"/>
            </w:pPr>
            <w:r>
              <w:t>10</w:t>
            </w:r>
          </w:p>
        </w:tc>
        <w:tc>
          <w:tcPr>
            <w:tcW w:w="5120" w:type="dxa"/>
          </w:tcPr>
          <w:p w:rsidR="00000000" w:rsidRDefault="00F0398B">
            <w:pPr>
              <w:spacing w:line="240" w:lineRule="atLeast"/>
            </w:pPr>
            <w:r>
              <w:t>Queensland Investment Corporation</w:t>
            </w:r>
          </w:p>
        </w:tc>
        <w:tc>
          <w:tcPr>
            <w:tcW w:w="1702" w:type="dxa"/>
          </w:tcPr>
          <w:p w:rsidR="00000000" w:rsidRDefault="00F0398B">
            <w:pPr>
              <w:spacing w:line="240" w:lineRule="atLeast"/>
              <w:jc w:val="right"/>
            </w:pPr>
            <w:r>
              <w:t>22,105,222</w:t>
            </w:r>
          </w:p>
        </w:tc>
        <w:tc>
          <w:tcPr>
            <w:tcW w:w="1700" w:type="dxa"/>
          </w:tcPr>
          <w:p w:rsidR="00000000" w:rsidRDefault="00F0398B">
            <w:pPr>
              <w:spacing w:line="240" w:lineRule="atLeast"/>
              <w:jc w:val="right"/>
            </w:pPr>
            <w:r>
              <w:t>2.04</w:t>
            </w:r>
          </w:p>
        </w:tc>
      </w:tr>
      <w:tr w:rsidR="00000000">
        <w:tblPrEx>
          <w:tblCellMar>
            <w:top w:w="0" w:type="dxa"/>
            <w:bottom w:w="0" w:type="dxa"/>
          </w:tblCellMar>
        </w:tblPrEx>
        <w:trPr>
          <w:cantSplit/>
        </w:trPr>
        <w:tc>
          <w:tcPr>
            <w:tcW w:w="550" w:type="dxa"/>
          </w:tcPr>
          <w:p w:rsidR="00000000" w:rsidRDefault="00F0398B">
            <w:pPr>
              <w:spacing w:line="240" w:lineRule="atLeast"/>
            </w:pPr>
            <w:r>
              <w:t>11</w:t>
            </w:r>
          </w:p>
        </w:tc>
        <w:tc>
          <w:tcPr>
            <w:tcW w:w="5120" w:type="dxa"/>
          </w:tcPr>
          <w:p w:rsidR="00000000" w:rsidRDefault="00F0398B">
            <w:pPr>
              <w:spacing w:line="240" w:lineRule="atLeast"/>
            </w:pPr>
            <w:r>
              <w:t>Citicorp Nominees Pty Ltd</w:t>
            </w:r>
          </w:p>
        </w:tc>
        <w:tc>
          <w:tcPr>
            <w:tcW w:w="1702" w:type="dxa"/>
          </w:tcPr>
          <w:p w:rsidR="00000000" w:rsidRDefault="00F0398B">
            <w:pPr>
              <w:spacing w:line="240" w:lineRule="atLeast"/>
              <w:jc w:val="right"/>
            </w:pPr>
            <w:r>
              <w:t>20,848,129</w:t>
            </w:r>
          </w:p>
        </w:tc>
        <w:tc>
          <w:tcPr>
            <w:tcW w:w="1700" w:type="dxa"/>
          </w:tcPr>
          <w:p w:rsidR="00000000" w:rsidRDefault="00F0398B">
            <w:pPr>
              <w:spacing w:line="240" w:lineRule="atLeast"/>
              <w:jc w:val="right"/>
            </w:pPr>
            <w:r>
              <w:t>1.93</w:t>
            </w:r>
          </w:p>
        </w:tc>
      </w:tr>
      <w:tr w:rsidR="00000000">
        <w:tblPrEx>
          <w:tblCellMar>
            <w:top w:w="0" w:type="dxa"/>
            <w:bottom w:w="0" w:type="dxa"/>
          </w:tblCellMar>
        </w:tblPrEx>
        <w:trPr>
          <w:cantSplit/>
        </w:trPr>
        <w:tc>
          <w:tcPr>
            <w:tcW w:w="550" w:type="dxa"/>
          </w:tcPr>
          <w:p w:rsidR="00000000" w:rsidRDefault="00F0398B">
            <w:pPr>
              <w:spacing w:line="240" w:lineRule="atLeast"/>
            </w:pPr>
            <w:r>
              <w:t>12</w:t>
            </w:r>
          </w:p>
        </w:tc>
        <w:tc>
          <w:tcPr>
            <w:tcW w:w="5120" w:type="dxa"/>
          </w:tcPr>
          <w:p w:rsidR="00000000" w:rsidRDefault="00F0398B">
            <w:pPr>
              <w:spacing w:line="240" w:lineRule="atLeast"/>
            </w:pPr>
            <w:r>
              <w:t>AMP Group</w:t>
            </w:r>
          </w:p>
        </w:tc>
        <w:tc>
          <w:tcPr>
            <w:tcW w:w="1702" w:type="dxa"/>
          </w:tcPr>
          <w:p w:rsidR="00000000" w:rsidRDefault="00F0398B">
            <w:pPr>
              <w:spacing w:line="240" w:lineRule="atLeast"/>
              <w:jc w:val="right"/>
            </w:pPr>
            <w:r>
              <w:t>20,386,577</w:t>
            </w:r>
          </w:p>
        </w:tc>
        <w:tc>
          <w:tcPr>
            <w:tcW w:w="1700" w:type="dxa"/>
          </w:tcPr>
          <w:p w:rsidR="00000000" w:rsidRDefault="00F0398B">
            <w:pPr>
              <w:spacing w:line="240" w:lineRule="atLeast"/>
              <w:jc w:val="right"/>
            </w:pPr>
            <w:r>
              <w:t>1.88</w:t>
            </w:r>
          </w:p>
        </w:tc>
      </w:tr>
      <w:tr w:rsidR="00000000">
        <w:tblPrEx>
          <w:tblCellMar>
            <w:top w:w="0" w:type="dxa"/>
            <w:bottom w:w="0" w:type="dxa"/>
          </w:tblCellMar>
        </w:tblPrEx>
        <w:trPr>
          <w:cantSplit/>
        </w:trPr>
        <w:tc>
          <w:tcPr>
            <w:tcW w:w="550" w:type="dxa"/>
          </w:tcPr>
          <w:p w:rsidR="00000000" w:rsidRDefault="00F0398B">
            <w:pPr>
              <w:spacing w:line="240" w:lineRule="atLeast"/>
            </w:pPr>
            <w:r>
              <w:t>13</w:t>
            </w:r>
          </w:p>
        </w:tc>
        <w:tc>
          <w:tcPr>
            <w:tcW w:w="5120" w:type="dxa"/>
          </w:tcPr>
          <w:p w:rsidR="00000000" w:rsidRDefault="00F0398B">
            <w:pPr>
              <w:spacing w:line="240" w:lineRule="atLeast"/>
            </w:pPr>
            <w:r>
              <w:t>State Authorities Superannuation Board</w:t>
            </w:r>
          </w:p>
        </w:tc>
        <w:tc>
          <w:tcPr>
            <w:tcW w:w="1702" w:type="dxa"/>
          </w:tcPr>
          <w:p w:rsidR="00000000" w:rsidRDefault="00F0398B">
            <w:pPr>
              <w:spacing w:line="240" w:lineRule="atLeast"/>
              <w:jc w:val="right"/>
            </w:pPr>
            <w:r>
              <w:t>14,384,956</w:t>
            </w:r>
          </w:p>
        </w:tc>
        <w:tc>
          <w:tcPr>
            <w:tcW w:w="1700" w:type="dxa"/>
          </w:tcPr>
          <w:p w:rsidR="00000000" w:rsidRDefault="00F0398B">
            <w:pPr>
              <w:spacing w:line="240" w:lineRule="atLeast"/>
              <w:jc w:val="right"/>
            </w:pPr>
            <w:r>
              <w:t>1.33</w:t>
            </w:r>
          </w:p>
        </w:tc>
      </w:tr>
      <w:tr w:rsidR="00000000">
        <w:tblPrEx>
          <w:tblCellMar>
            <w:top w:w="0" w:type="dxa"/>
            <w:bottom w:w="0" w:type="dxa"/>
          </w:tblCellMar>
        </w:tblPrEx>
        <w:trPr>
          <w:cantSplit/>
        </w:trPr>
        <w:tc>
          <w:tcPr>
            <w:tcW w:w="550" w:type="dxa"/>
          </w:tcPr>
          <w:p w:rsidR="00000000" w:rsidRDefault="00F0398B">
            <w:pPr>
              <w:spacing w:line="240" w:lineRule="atLeast"/>
            </w:pPr>
            <w:r>
              <w:t>14</w:t>
            </w:r>
          </w:p>
        </w:tc>
        <w:tc>
          <w:tcPr>
            <w:tcW w:w="5120" w:type="dxa"/>
          </w:tcPr>
          <w:p w:rsidR="00000000" w:rsidRDefault="00F0398B">
            <w:pPr>
              <w:spacing w:line="240" w:lineRule="atLeast"/>
            </w:pPr>
            <w:r>
              <w:t>Barclay Investment Pty Ltd</w:t>
            </w:r>
          </w:p>
        </w:tc>
        <w:tc>
          <w:tcPr>
            <w:tcW w:w="1702" w:type="dxa"/>
          </w:tcPr>
          <w:p w:rsidR="00000000" w:rsidRDefault="00F0398B">
            <w:pPr>
              <w:spacing w:line="240" w:lineRule="atLeast"/>
              <w:jc w:val="right"/>
            </w:pPr>
            <w:r>
              <w:t>10,000,000</w:t>
            </w:r>
          </w:p>
        </w:tc>
        <w:tc>
          <w:tcPr>
            <w:tcW w:w="1700" w:type="dxa"/>
          </w:tcPr>
          <w:p w:rsidR="00000000" w:rsidRDefault="00F0398B">
            <w:pPr>
              <w:spacing w:line="240" w:lineRule="atLeast"/>
              <w:jc w:val="right"/>
            </w:pPr>
            <w:r>
              <w:t>0.92</w:t>
            </w:r>
          </w:p>
        </w:tc>
      </w:tr>
      <w:tr w:rsidR="00000000">
        <w:tblPrEx>
          <w:tblCellMar>
            <w:top w:w="0" w:type="dxa"/>
            <w:bottom w:w="0" w:type="dxa"/>
          </w:tblCellMar>
        </w:tblPrEx>
        <w:trPr>
          <w:cantSplit/>
        </w:trPr>
        <w:tc>
          <w:tcPr>
            <w:tcW w:w="550" w:type="dxa"/>
          </w:tcPr>
          <w:p w:rsidR="00000000" w:rsidRDefault="00F0398B">
            <w:pPr>
              <w:spacing w:line="240" w:lineRule="atLeast"/>
            </w:pPr>
            <w:r>
              <w:t>15</w:t>
            </w:r>
          </w:p>
        </w:tc>
        <w:tc>
          <w:tcPr>
            <w:tcW w:w="5120" w:type="dxa"/>
          </w:tcPr>
          <w:p w:rsidR="00000000" w:rsidRDefault="00F0398B">
            <w:pPr>
              <w:spacing w:line="240" w:lineRule="atLeast"/>
            </w:pPr>
            <w:r>
              <w:t>MLC Limite</w:t>
            </w:r>
            <w:r>
              <w:t>d</w:t>
            </w:r>
          </w:p>
        </w:tc>
        <w:tc>
          <w:tcPr>
            <w:tcW w:w="1702" w:type="dxa"/>
          </w:tcPr>
          <w:p w:rsidR="00000000" w:rsidRDefault="00F0398B">
            <w:pPr>
              <w:spacing w:line="240" w:lineRule="atLeast"/>
              <w:jc w:val="right"/>
            </w:pPr>
            <w:r>
              <w:t>7,307,750</w:t>
            </w:r>
          </w:p>
        </w:tc>
        <w:tc>
          <w:tcPr>
            <w:tcW w:w="1700" w:type="dxa"/>
          </w:tcPr>
          <w:p w:rsidR="00000000" w:rsidRDefault="00F0398B">
            <w:pPr>
              <w:spacing w:line="240" w:lineRule="atLeast"/>
              <w:jc w:val="right"/>
            </w:pPr>
            <w:r>
              <w:t>0.68</w:t>
            </w:r>
          </w:p>
        </w:tc>
      </w:tr>
      <w:tr w:rsidR="00000000">
        <w:tblPrEx>
          <w:tblCellMar>
            <w:top w:w="0" w:type="dxa"/>
            <w:bottom w:w="0" w:type="dxa"/>
          </w:tblCellMar>
        </w:tblPrEx>
        <w:trPr>
          <w:cantSplit/>
        </w:trPr>
        <w:tc>
          <w:tcPr>
            <w:tcW w:w="550" w:type="dxa"/>
          </w:tcPr>
          <w:p w:rsidR="00000000" w:rsidRDefault="00F0398B">
            <w:pPr>
              <w:spacing w:line="240" w:lineRule="atLeast"/>
            </w:pPr>
            <w:r>
              <w:t>16</w:t>
            </w:r>
          </w:p>
        </w:tc>
        <w:tc>
          <w:tcPr>
            <w:tcW w:w="5120" w:type="dxa"/>
          </w:tcPr>
          <w:p w:rsidR="00000000" w:rsidRDefault="00F0398B">
            <w:pPr>
              <w:spacing w:line="240" w:lineRule="atLeast"/>
            </w:pPr>
            <w:r>
              <w:t>Barclay Australia Custodian Services Limited</w:t>
            </w:r>
          </w:p>
        </w:tc>
        <w:tc>
          <w:tcPr>
            <w:tcW w:w="1702" w:type="dxa"/>
          </w:tcPr>
          <w:p w:rsidR="00000000" w:rsidRDefault="00F0398B">
            <w:pPr>
              <w:spacing w:line="240" w:lineRule="atLeast"/>
              <w:jc w:val="right"/>
            </w:pPr>
            <w:r>
              <w:t>6,411,449</w:t>
            </w:r>
          </w:p>
        </w:tc>
        <w:tc>
          <w:tcPr>
            <w:tcW w:w="1700" w:type="dxa"/>
          </w:tcPr>
          <w:p w:rsidR="00000000" w:rsidRDefault="00F0398B">
            <w:pPr>
              <w:spacing w:line="240" w:lineRule="atLeast"/>
              <w:jc w:val="right"/>
            </w:pPr>
            <w:r>
              <w:t>0.59</w:t>
            </w:r>
          </w:p>
        </w:tc>
      </w:tr>
      <w:tr w:rsidR="00000000">
        <w:tblPrEx>
          <w:tblCellMar>
            <w:top w:w="0" w:type="dxa"/>
            <w:bottom w:w="0" w:type="dxa"/>
          </w:tblCellMar>
        </w:tblPrEx>
        <w:trPr>
          <w:cantSplit/>
        </w:trPr>
        <w:tc>
          <w:tcPr>
            <w:tcW w:w="550" w:type="dxa"/>
          </w:tcPr>
          <w:p w:rsidR="00000000" w:rsidRDefault="00F0398B">
            <w:pPr>
              <w:spacing w:line="240" w:lineRule="atLeast"/>
            </w:pPr>
            <w:r>
              <w:t>17</w:t>
            </w:r>
          </w:p>
        </w:tc>
        <w:tc>
          <w:tcPr>
            <w:tcW w:w="5120" w:type="dxa"/>
          </w:tcPr>
          <w:p w:rsidR="00000000" w:rsidRDefault="00F0398B">
            <w:pPr>
              <w:spacing w:line="240" w:lineRule="atLeast"/>
            </w:pPr>
            <w:r>
              <w:t>CBA Group</w:t>
            </w:r>
          </w:p>
        </w:tc>
        <w:tc>
          <w:tcPr>
            <w:tcW w:w="1702" w:type="dxa"/>
          </w:tcPr>
          <w:p w:rsidR="00000000" w:rsidRDefault="00F0398B">
            <w:pPr>
              <w:spacing w:line="240" w:lineRule="atLeast"/>
              <w:jc w:val="right"/>
            </w:pPr>
            <w:r>
              <w:t>5,043,506</w:t>
            </w:r>
          </w:p>
        </w:tc>
        <w:tc>
          <w:tcPr>
            <w:tcW w:w="1700" w:type="dxa"/>
          </w:tcPr>
          <w:p w:rsidR="00000000" w:rsidRDefault="00F0398B">
            <w:pPr>
              <w:spacing w:line="240" w:lineRule="atLeast"/>
              <w:jc w:val="right"/>
            </w:pPr>
            <w:r>
              <w:t>0.47</w:t>
            </w:r>
          </w:p>
        </w:tc>
      </w:tr>
      <w:tr w:rsidR="00000000">
        <w:tblPrEx>
          <w:tblCellMar>
            <w:top w:w="0" w:type="dxa"/>
            <w:bottom w:w="0" w:type="dxa"/>
          </w:tblCellMar>
        </w:tblPrEx>
        <w:trPr>
          <w:cantSplit/>
        </w:trPr>
        <w:tc>
          <w:tcPr>
            <w:tcW w:w="550" w:type="dxa"/>
          </w:tcPr>
          <w:p w:rsidR="00000000" w:rsidRDefault="00F0398B">
            <w:pPr>
              <w:spacing w:line="240" w:lineRule="atLeast"/>
            </w:pPr>
            <w:r>
              <w:t>18</w:t>
            </w:r>
          </w:p>
        </w:tc>
        <w:tc>
          <w:tcPr>
            <w:tcW w:w="5120" w:type="dxa"/>
          </w:tcPr>
          <w:p w:rsidR="00000000" w:rsidRDefault="00F0398B">
            <w:pPr>
              <w:spacing w:line="240" w:lineRule="atLeast"/>
            </w:pPr>
            <w:r>
              <w:t>AFIC Group</w:t>
            </w:r>
          </w:p>
        </w:tc>
        <w:tc>
          <w:tcPr>
            <w:tcW w:w="1702" w:type="dxa"/>
          </w:tcPr>
          <w:p w:rsidR="00000000" w:rsidRDefault="00F0398B">
            <w:pPr>
              <w:spacing w:line="240" w:lineRule="atLeast"/>
              <w:jc w:val="right"/>
            </w:pPr>
            <w:r>
              <w:t>4,649,142</w:t>
            </w:r>
          </w:p>
        </w:tc>
        <w:tc>
          <w:tcPr>
            <w:tcW w:w="1700" w:type="dxa"/>
          </w:tcPr>
          <w:p w:rsidR="00000000" w:rsidRDefault="00F0398B">
            <w:pPr>
              <w:spacing w:line="240" w:lineRule="atLeast"/>
              <w:jc w:val="right"/>
            </w:pPr>
            <w:r>
              <w:t>0.43</w:t>
            </w:r>
          </w:p>
        </w:tc>
      </w:tr>
      <w:tr w:rsidR="00000000">
        <w:tblPrEx>
          <w:tblCellMar>
            <w:top w:w="0" w:type="dxa"/>
            <w:bottom w:w="0" w:type="dxa"/>
          </w:tblCellMar>
        </w:tblPrEx>
        <w:trPr>
          <w:cantSplit/>
        </w:trPr>
        <w:tc>
          <w:tcPr>
            <w:tcW w:w="550" w:type="dxa"/>
          </w:tcPr>
          <w:p w:rsidR="00000000" w:rsidRDefault="00F0398B">
            <w:pPr>
              <w:spacing w:line="240" w:lineRule="atLeast"/>
            </w:pPr>
            <w:r>
              <w:t>19</w:t>
            </w:r>
          </w:p>
        </w:tc>
        <w:tc>
          <w:tcPr>
            <w:tcW w:w="5120" w:type="dxa"/>
          </w:tcPr>
          <w:p w:rsidR="00000000" w:rsidRDefault="00F0398B">
            <w:pPr>
              <w:spacing w:line="240" w:lineRule="atLeast"/>
            </w:pPr>
            <w:r>
              <w:t>Commonwealth Superannuation Board of Trustees</w:t>
            </w:r>
          </w:p>
        </w:tc>
        <w:tc>
          <w:tcPr>
            <w:tcW w:w="1702" w:type="dxa"/>
          </w:tcPr>
          <w:p w:rsidR="00000000" w:rsidRDefault="00F0398B">
            <w:pPr>
              <w:spacing w:line="240" w:lineRule="atLeast"/>
              <w:jc w:val="right"/>
            </w:pPr>
            <w:r>
              <w:t>4,196,525</w:t>
            </w:r>
          </w:p>
        </w:tc>
        <w:tc>
          <w:tcPr>
            <w:tcW w:w="1700" w:type="dxa"/>
          </w:tcPr>
          <w:p w:rsidR="00000000" w:rsidRDefault="00F0398B">
            <w:pPr>
              <w:spacing w:line="240" w:lineRule="atLeast"/>
              <w:jc w:val="right"/>
            </w:pPr>
            <w:r>
              <w:t>0.39</w:t>
            </w:r>
          </w:p>
        </w:tc>
      </w:tr>
      <w:tr w:rsidR="00000000">
        <w:tblPrEx>
          <w:tblCellMar>
            <w:top w:w="0" w:type="dxa"/>
            <w:bottom w:w="0" w:type="dxa"/>
          </w:tblCellMar>
        </w:tblPrEx>
        <w:trPr>
          <w:cantSplit/>
          <w:hidden/>
        </w:trPr>
        <w:tc>
          <w:tcPr>
            <w:tcW w:w="550" w:type="dxa"/>
            <w:tcBorders>
              <w:bottom w:val="single" w:sz="18" w:space="0" w:color="auto"/>
            </w:tcBorders>
          </w:tcPr>
          <w:p w:rsidR="00000000" w:rsidRDefault="00F0398B">
            <w:pPr>
              <w:spacing w:line="240" w:lineRule="atLeast"/>
            </w:pPr>
            <w:r>
              <w:rPr>
                <w:vanish/>
              </w:rPr>
              <w:t>[SULON]</w:t>
            </w:r>
            <w:r>
              <w:t>20</w:t>
            </w:r>
          </w:p>
        </w:tc>
        <w:tc>
          <w:tcPr>
            <w:tcW w:w="5120" w:type="dxa"/>
            <w:tcBorders>
              <w:bottom w:val="single" w:sz="18" w:space="0" w:color="auto"/>
            </w:tcBorders>
          </w:tcPr>
          <w:p w:rsidR="00000000" w:rsidRDefault="00F0398B">
            <w:pPr>
              <w:spacing w:line="240" w:lineRule="atLeast"/>
            </w:pPr>
            <w:r>
              <w:t>SBC Warburg Australia Equities Limited</w:t>
            </w:r>
          </w:p>
        </w:tc>
        <w:tc>
          <w:tcPr>
            <w:tcW w:w="1702" w:type="dxa"/>
            <w:tcBorders>
              <w:bottom w:val="single" w:sz="18" w:space="0" w:color="auto"/>
            </w:tcBorders>
          </w:tcPr>
          <w:p w:rsidR="00000000" w:rsidRDefault="00F0398B">
            <w:pPr>
              <w:spacing w:line="240" w:lineRule="atLeast"/>
              <w:jc w:val="right"/>
            </w:pPr>
            <w:r>
              <w:t>3,500,000</w:t>
            </w:r>
          </w:p>
        </w:tc>
        <w:tc>
          <w:tcPr>
            <w:tcW w:w="1700" w:type="dxa"/>
            <w:tcBorders>
              <w:bottom w:val="single" w:sz="18" w:space="0" w:color="auto"/>
            </w:tcBorders>
          </w:tcPr>
          <w:p w:rsidR="00000000" w:rsidRDefault="00F0398B">
            <w:pPr>
              <w:spacing w:line="240" w:lineRule="atLeast"/>
              <w:jc w:val="right"/>
            </w:pPr>
            <w:r>
              <w:t>0.32</w:t>
            </w:r>
          </w:p>
        </w:tc>
      </w:tr>
      <w:tr w:rsidR="00000000">
        <w:tblPrEx>
          <w:tblCellMar>
            <w:top w:w="0" w:type="dxa"/>
            <w:bottom w:w="0" w:type="dxa"/>
          </w:tblCellMar>
        </w:tblPrEx>
        <w:trPr>
          <w:cantSplit/>
          <w:hidden/>
        </w:trPr>
        <w:tc>
          <w:tcPr>
            <w:tcW w:w="550" w:type="dxa"/>
            <w:tcBorders>
              <w:bottom w:val="double" w:sz="18" w:space="0" w:color="auto"/>
            </w:tcBorders>
          </w:tcPr>
          <w:p w:rsidR="00000000" w:rsidRDefault="00F0398B">
            <w:pPr>
              <w:spacing w:line="240" w:lineRule="atLeast"/>
            </w:pPr>
            <w:r>
              <w:rPr>
                <w:vanish/>
              </w:rPr>
              <w:t>[DULON]</w:t>
            </w:r>
          </w:p>
        </w:tc>
        <w:tc>
          <w:tcPr>
            <w:tcW w:w="5120" w:type="dxa"/>
            <w:tcBorders>
              <w:bottom w:val="double" w:sz="18" w:space="0" w:color="auto"/>
            </w:tcBorders>
          </w:tcPr>
          <w:p w:rsidR="00000000" w:rsidRDefault="00F0398B">
            <w:pPr>
              <w:spacing w:line="240" w:lineRule="atLeast"/>
            </w:pPr>
            <w:r>
              <w:rPr>
                <w:b/>
              </w:rPr>
              <w:t>Total</w:t>
            </w:r>
          </w:p>
        </w:tc>
        <w:tc>
          <w:tcPr>
            <w:tcW w:w="1702" w:type="dxa"/>
            <w:tcBorders>
              <w:bottom w:val="double" w:sz="18" w:space="0" w:color="auto"/>
            </w:tcBorders>
          </w:tcPr>
          <w:p w:rsidR="00000000" w:rsidRDefault="00F0398B">
            <w:pPr>
              <w:spacing w:line="240" w:lineRule="atLeast"/>
              <w:jc w:val="right"/>
            </w:pPr>
            <w:r>
              <w:rPr>
                <w:b/>
              </w:rPr>
              <w:t>656,415,117</w:t>
            </w:r>
          </w:p>
        </w:tc>
        <w:tc>
          <w:tcPr>
            <w:tcW w:w="1700" w:type="dxa"/>
            <w:tcBorders>
              <w:bottom w:val="double" w:sz="18" w:space="0" w:color="auto"/>
            </w:tcBorders>
          </w:tcPr>
          <w:p w:rsidR="00000000" w:rsidRDefault="00F0398B">
            <w:pPr>
              <w:spacing w:line="240" w:lineRule="atLeast"/>
              <w:jc w:val="right"/>
            </w:pPr>
            <w:r>
              <w:rPr>
                <w:b/>
              </w:rPr>
              <w:t>60.67</w:t>
            </w:r>
          </w:p>
        </w:tc>
      </w:tr>
    </w:tbl>
    <w:p w:rsidR="00000000" w:rsidRDefault="00F0398B">
      <w:pPr>
        <w:tabs>
          <w:tab w:val="left" w:pos="578"/>
          <w:tab w:val="left" w:pos="5698"/>
          <w:tab w:val="left" w:pos="7400"/>
          <w:tab w:val="left" w:pos="9100"/>
        </w:tabs>
        <w:spacing w:line="240" w:lineRule="atLeast"/>
        <w:ind w:left="28"/>
        <w:rPr>
          <w:b/>
        </w:rPr>
      </w:pPr>
    </w:p>
    <w:p w:rsidR="00000000" w:rsidRDefault="00F0398B">
      <w:pPr>
        <w:tabs>
          <w:tab w:val="left" w:pos="578"/>
          <w:tab w:val="left" w:pos="5698"/>
          <w:tab w:val="left" w:pos="7400"/>
          <w:tab w:val="left" w:pos="9100"/>
        </w:tabs>
        <w:spacing w:line="240" w:lineRule="atLeast"/>
        <w:ind w:left="28"/>
      </w:pPr>
      <w:r>
        <w:rPr>
          <w:b/>
        </w:rPr>
        <w:t>Converting preference shares</w:t>
      </w:r>
    </w:p>
    <w:tbl>
      <w:tblPr>
        <w:tblW w:w="0" w:type="auto"/>
        <w:tblInd w:w="28" w:type="dxa"/>
        <w:tblLayout w:type="fixed"/>
        <w:tblCellMar>
          <w:left w:w="28" w:type="dxa"/>
          <w:right w:w="28" w:type="dxa"/>
        </w:tblCellMar>
        <w:tblLook w:val="0000"/>
      </w:tblPr>
      <w:tblGrid>
        <w:gridCol w:w="550"/>
        <w:gridCol w:w="5120"/>
        <w:gridCol w:w="1702"/>
        <w:gridCol w:w="1700"/>
      </w:tblGrid>
      <w:tr w:rsidR="00000000">
        <w:tblPrEx>
          <w:tblCellMar>
            <w:top w:w="0" w:type="dxa"/>
            <w:bottom w:w="0" w:type="dxa"/>
          </w:tblCellMar>
        </w:tblPrEx>
        <w:trPr>
          <w:cantSplit/>
        </w:trPr>
        <w:tc>
          <w:tcPr>
            <w:tcW w:w="550" w:type="dxa"/>
          </w:tcPr>
          <w:p w:rsidR="00000000" w:rsidRDefault="00F0398B">
            <w:pPr>
              <w:spacing w:line="240" w:lineRule="atLeast"/>
            </w:pPr>
          </w:p>
        </w:tc>
        <w:tc>
          <w:tcPr>
            <w:tcW w:w="5120" w:type="dxa"/>
          </w:tcPr>
          <w:p w:rsidR="00000000" w:rsidRDefault="00F0398B">
            <w:pPr>
              <w:spacing w:line="240" w:lineRule="atLeast"/>
            </w:pPr>
          </w:p>
        </w:tc>
        <w:tc>
          <w:tcPr>
            <w:tcW w:w="1702" w:type="dxa"/>
          </w:tcPr>
          <w:p w:rsidR="00000000" w:rsidRDefault="00F0398B">
            <w:pPr>
              <w:spacing w:line="240" w:lineRule="atLeast"/>
              <w:jc w:val="right"/>
            </w:pPr>
          </w:p>
        </w:tc>
        <w:tc>
          <w:tcPr>
            <w:tcW w:w="1700" w:type="dxa"/>
          </w:tcPr>
          <w:p w:rsidR="00000000" w:rsidRDefault="00F0398B">
            <w:pPr>
              <w:spacing w:line="240" w:lineRule="atLeast"/>
              <w:jc w:val="right"/>
            </w:pPr>
          </w:p>
        </w:tc>
      </w:tr>
      <w:tr w:rsidR="00000000">
        <w:tblPrEx>
          <w:tblCellMar>
            <w:top w:w="0" w:type="dxa"/>
            <w:bottom w:w="0" w:type="dxa"/>
          </w:tblCellMar>
        </w:tblPrEx>
        <w:trPr>
          <w:cantSplit/>
        </w:trPr>
        <w:tc>
          <w:tcPr>
            <w:tcW w:w="550" w:type="dxa"/>
          </w:tcPr>
          <w:p w:rsidR="00000000" w:rsidRDefault="00F0398B">
            <w:pPr>
              <w:spacing w:line="240" w:lineRule="atLeast"/>
            </w:pPr>
            <w:r>
              <w:t>1</w:t>
            </w:r>
          </w:p>
        </w:tc>
        <w:tc>
          <w:tcPr>
            <w:tcW w:w="5120" w:type="dxa"/>
          </w:tcPr>
          <w:p w:rsidR="00000000" w:rsidRDefault="00F0398B">
            <w:pPr>
              <w:spacing w:line="240" w:lineRule="atLeast"/>
            </w:pPr>
            <w:r>
              <w:t>Permanent Group</w:t>
            </w:r>
          </w:p>
        </w:tc>
        <w:tc>
          <w:tcPr>
            <w:tcW w:w="1702" w:type="dxa"/>
          </w:tcPr>
          <w:p w:rsidR="00000000" w:rsidRDefault="00F0398B">
            <w:pPr>
              <w:spacing w:line="240" w:lineRule="atLeast"/>
              <w:jc w:val="right"/>
            </w:pPr>
            <w:r>
              <w:t>1,286,457</w:t>
            </w:r>
          </w:p>
        </w:tc>
        <w:tc>
          <w:tcPr>
            <w:tcW w:w="1700" w:type="dxa"/>
          </w:tcPr>
          <w:p w:rsidR="00000000" w:rsidRDefault="00F0398B">
            <w:pPr>
              <w:spacing w:line="240" w:lineRule="atLeast"/>
              <w:jc w:val="right"/>
            </w:pPr>
            <w:r>
              <w:t>10.15</w:t>
            </w:r>
          </w:p>
        </w:tc>
      </w:tr>
      <w:tr w:rsidR="00000000">
        <w:tblPrEx>
          <w:tblCellMar>
            <w:top w:w="0" w:type="dxa"/>
            <w:bottom w:w="0" w:type="dxa"/>
          </w:tblCellMar>
        </w:tblPrEx>
        <w:trPr>
          <w:cantSplit/>
        </w:trPr>
        <w:tc>
          <w:tcPr>
            <w:tcW w:w="550" w:type="dxa"/>
          </w:tcPr>
          <w:p w:rsidR="00000000" w:rsidRDefault="00F0398B">
            <w:pPr>
              <w:spacing w:line="240" w:lineRule="atLeast"/>
            </w:pPr>
            <w:r>
              <w:t>2</w:t>
            </w:r>
          </w:p>
        </w:tc>
        <w:tc>
          <w:tcPr>
            <w:tcW w:w="5120" w:type="dxa"/>
          </w:tcPr>
          <w:p w:rsidR="00000000" w:rsidRDefault="00F0398B">
            <w:pPr>
              <w:spacing w:line="240" w:lineRule="atLeast"/>
            </w:pPr>
            <w:r>
              <w:t>Perpetual Group</w:t>
            </w:r>
          </w:p>
        </w:tc>
        <w:tc>
          <w:tcPr>
            <w:tcW w:w="1702" w:type="dxa"/>
          </w:tcPr>
          <w:p w:rsidR="00000000" w:rsidRDefault="00F0398B">
            <w:pPr>
              <w:spacing w:line="240" w:lineRule="atLeast"/>
              <w:jc w:val="right"/>
            </w:pPr>
            <w:r>
              <w:t>842,460</w:t>
            </w:r>
          </w:p>
        </w:tc>
        <w:tc>
          <w:tcPr>
            <w:tcW w:w="1700" w:type="dxa"/>
          </w:tcPr>
          <w:p w:rsidR="00000000" w:rsidRDefault="00F0398B">
            <w:pPr>
              <w:spacing w:line="240" w:lineRule="atLeast"/>
              <w:jc w:val="right"/>
            </w:pPr>
            <w:r>
              <w:t>6.65</w:t>
            </w:r>
          </w:p>
        </w:tc>
      </w:tr>
      <w:tr w:rsidR="00000000">
        <w:tblPrEx>
          <w:tblCellMar>
            <w:top w:w="0" w:type="dxa"/>
            <w:bottom w:w="0" w:type="dxa"/>
          </w:tblCellMar>
        </w:tblPrEx>
        <w:trPr>
          <w:cantSplit/>
        </w:trPr>
        <w:tc>
          <w:tcPr>
            <w:tcW w:w="550" w:type="dxa"/>
          </w:tcPr>
          <w:p w:rsidR="00000000" w:rsidRDefault="00F0398B">
            <w:pPr>
              <w:spacing w:line="240" w:lineRule="atLeast"/>
            </w:pPr>
            <w:r>
              <w:t>3</w:t>
            </w:r>
          </w:p>
        </w:tc>
        <w:tc>
          <w:tcPr>
            <w:tcW w:w="5120" w:type="dxa"/>
          </w:tcPr>
          <w:p w:rsidR="00000000" w:rsidRDefault="00F0398B">
            <w:pPr>
              <w:spacing w:line="240" w:lineRule="atLeast"/>
            </w:pPr>
            <w:r>
              <w:t>National Mutual Group</w:t>
            </w:r>
          </w:p>
        </w:tc>
        <w:tc>
          <w:tcPr>
            <w:tcW w:w="1702" w:type="dxa"/>
          </w:tcPr>
          <w:p w:rsidR="00000000" w:rsidRDefault="00F0398B">
            <w:pPr>
              <w:spacing w:line="240" w:lineRule="atLeast"/>
              <w:jc w:val="right"/>
            </w:pPr>
            <w:r>
              <w:t>626,961</w:t>
            </w:r>
          </w:p>
        </w:tc>
        <w:tc>
          <w:tcPr>
            <w:tcW w:w="1700" w:type="dxa"/>
          </w:tcPr>
          <w:p w:rsidR="00000000" w:rsidRDefault="00F0398B">
            <w:pPr>
              <w:spacing w:line="240" w:lineRule="atLeast"/>
              <w:jc w:val="right"/>
            </w:pPr>
            <w:r>
              <w:t>4.95</w:t>
            </w:r>
          </w:p>
        </w:tc>
      </w:tr>
      <w:tr w:rsidR="00000000">
        <w:tblPrEx>
          <w:tblCellMar>
            <w:top w:w="0" w:type="dxa"/>
            <w:bottom w:w="0" w:type="dxa"/>
          </w:tblCellMar>
        </w:tblPrEx>
        <w:trPr>
          <w:cantSplit/>
        </w:trPr>
        <w:tc>
          <w:tcPr>
            <w:tcW w:w="550" w:type="dxa"/>
          </w:tcPr>
          <w:p w:rsidR="00000000" w:rsidRDefault="00F0398B">
            <w:pPr>
              <w:spacing w:line="240" w:lineRule="atLeast"/>
            </w:pPr>
            <w:r>
              <w:t>4</w:t>
            </w:r>
          </w:p>
        </w:tc>
        <w:tc>
          <w:tcPr>
            <w:tcW w:w="5120" w:type="dxa"/>
          </w:tcPr>
          <w:p w:rsidR="00000000" w:rsidRDefault="00F0398B">
            <w:pPr>
              <w:spacing w:line="240" w:lineRule="atLeast"/>
            </w:pPr>
            <w:r>
              <w:t>AAA Nomin</w:t>
            </w:r>
            <w:r>
              <w:t>ees (Aust) Pty Ltd</w:t>
            </w:r>
          </w:p>
        </w:tc>
        <w:tc>
          <w:tcPr>
            <w:tcW w:w="1702" w:type="dxa"/>
          </w:tcPr>
          <w:p w:rsidR="00000000" w:rsidRDefault="00F0398B">
            <w:pPr>
              <w:spacing w:line="240" w:lineRule="atLeast"/>
              <w:jc w:val="right"/>
            </w:pPr>
            <w:r>
              <w:t>576,702</w:t>
            </w:r>
          </w:p>
        </w:tc>
        <w:tc>
          <w:tcPr>
            <w:tcW w:w="1700" w:type="dxa"/>
          </w:tcPr>
          <w:p w:rsidR="00000000" w:rsidRDefault="00F0398B">
            <w:pPr>
              <w:spacing w:line="240" w:lineRule="atLeast"/>
              <w:jc w:val="right"/>
            </w:pPr>
            <w:r>
              <w:t>4.55</w:t>
            </w:r>
          </w:p>
        </w:tc>
      </w:tr>
      <w:tr w:rsidR="00000000">
        <w:tblPrEx>
          <w:tblCellMar>
            <w:top w:w="0" w:type="dxa"/>
            <w:bottom w:w="0" w:type="dxa"/>
          </w:tblCellMar>
        </w:tblPrEx>
        <w:trPr>
          <w:cantSplit/>
        </w:trPr>
        <w:tc>
          <w:tcPr>
            <w:tcW w:w="550" w:type="dxa"/>
          </w:tcPr>
          <w:p w:rsidR="00000000" w:rsidRDefault="00F0398B">
            <w:pPr>
              <w:spacing w:line="240" w:lineRule="atLeast"/>
            </w:pPr>
            <w:r>
              <w:t>5</w:t>
            </w:r>
          </w:p>
        </w:tc>
        <w:tc>
          <w:tcPr>
            <w:tcW w:w="5120" w:type="dxa"/>
          </w:tcPr>
          <w:p w:rsidR="00000000" w:rsidRDefault="00F0398B">
            <w:pPr>
              <w:spacing w:line="240" w:lineRule="atLeast"/>
            </w:pPr>
            <w:r>
              <w:t>CBA Group</w:t>
            </w:r>
          </w:p>
        </w:tc>
        <w:tc>
          <w:tcPr>
            <w:tcW w:w="1702" w:type="dxa"/>
          </w:tcPr>
          <w:p w:rsidR="00000000" w:rsidRDefault="00F0398B">
            <w:pPr>
              <w:spacing w:line="240" w:lineRule="atLeast"/>
              <w:jc w:val="right"/>
            </w:pPr>
            <w:r>
              <w:t>540,000</w:t>
            </w:r>
          </w:p>
        </w:tc>
        <w:tc>
          <w:tcPr>
            <w:tcW w:w="1700" w:type="dxa"/>
          </w:tcPr>
          <w:p w:rsidR="00000000" w:rsidRDefault="00F0398B">
            <w:pPr>
              <w:spacing w:line="240" w:lineRule="atLeast"/>
              <w:jc w:val="right"/>
            </w:pPr>
            <w:r>
              <w:t>4.26</w:t>
            </w:r>
          </w:p>
        </w:tc>
      </w:tr>
      <w:tr w:rsidR="00000000">
        <w:tblPrEx>
          <w:tblCellMar>
            <w:top w:w="0" w:type="dxa"/>
            <w:bottom w:w="0" w:type="dxa"/>
          </w:tblCellMar>
        </w:tblPrEx>
        <w:trPr>
          <w:cantSplit/>
        </w:trPr>
        <w:tc>
          <w:tcPr>
            <w:tcW w:w="550" w:type="dxa"/>
          </w:tcPr>
          <w:p w:rsidR="00000000" w:rsidRDefault="00F0398B">
            <w:pPr>
              <w:spacing w:line="240" w:lineRule="atLeast"/>
            </w:pPr>
            <w:r>
              <w:t>6</w:t>
            </w:r>
          </w:p>
        </w:tc>
        <w:tc>
          <w:tcPr>
            <w:tcW w:w="5120" w:type="dxa"/>
          </w:tcPr>
          <w:p w:rsidR="00000000" w:rsidRDefault="00F0398B">
            <w:pPr>
              <w:spacing w:line="240" w:lineRule="atLeast"/>
            </w:pPr>
            <w:r>
              <w:t>Pendal Nominees Pty Ltd</w:t>
            </w:r>
          </w:p>
        </w:tc>
        <w:tc>
          <w:tcPr>
            <w:tcW w:w="1702" w:type="dxa"/>
          </w:tcPr>
          <w:p w:rsidR="00000000" w:rsidRDefault="00F0398B">
            <w:pPr>
              <w:spacing w:line="240" w:lineRule="atLeast"/>
              <w:jc w:val="right"/>
            </w:pPr>
            <w:r>
              <w:t>366,390</w:t>
            </w:r>
          </w:p>
        </w:tc>
        <w:tc>
          <w:tcPr>
            <w:tcW w:w="1700" w:type="dxa"/>
          </w:tcPr>
          <w:p w:rsidR="00000000" w:rsidRDefault="00F0398B">
            <w:pPr>
              <w:spacing w:line="240" w:lineRule="atLeast"/>
              <w:jc w:val="right"/>
            </w:pPr>
            <w:r>
              <w:t>2.89</w:t>
            </w:r>
          </w:p>
        </w:tc>
      </w:tr>
      <w:tr w:rsidR="00000000">
        <w:tblPrEx>
          <w:tblCellMar>
            <w:top w:w="0" w:type="dxa"/>
            <w:bottom w:w="0" w:type="dxa"/>
          </w:tblCellMar>
        </w:tblPrEx>
        <w:trPr>
          <w:cantSplit/>
        </w:trPr>
        <w:tc>
          <w:tcPr>
            <w:tcW w:w="550" w:type="dxa"/>
          </w:tcPr>
          <w:p w:rsidR="00000000" w:rsidRDefault="00F0398B">
            <w:pPr>
              <w:spacing w:line="240" w:lineRule="atLeast"/>
            </w:pPr>
            <w:r>
              <w:t>7</w:t>
            </w:r>
          </w:p>
        </w:tc>
        <w:tc>
          <w:tcPr>
            <w:tcW w:w="5120" w:type="dxa"/>
          </w:tcPr>
          <w:p w:rsidR="00000000" w:rsidRDefault="00F0398B">
            <w:pPr>
              <w:spacing w:line="240" w:lineRule="atLeast"/>
            </w:pPr>
            <w:r>
              <w:t>Brispot Nominees Pty Ltd</w:t>
            </w:r>
          </w:p>
        </w:tc>
        <w:tc>
          <w:tcPr>
            <w:tcW w:w="1702" w:type="dxa"/>
          </w:tcPr>
          <w:p w:rsidR="00000000" w:rsidRDefault="00F0398B">
            <w:pPr>
              <w:spacing w:line="240" w:lineRule="atLeast"/>
              <w:jc w:val="right"/>
            </w:pPr>
            <w:r>
              <w:t>255,747</w:t>
            </w:r>
          </w:p>
        </w:tc>
        <w:tc>
          <w:tcPr>
            <w:tcW w:w="1700" w:type="dxa"/>
          </w:tcPr>
          <w:p w:rsidR="00000000" w:rsidRDefault="00F0398B">
            <w:pPr>
              <w:spacing w:line="240" w:lineRule="atLeast"/>
              <w:jc w:val="right"/>
            </w:pPr>
            <w:r>
              <w:t>2.02</w:t>
            </w:r>
          </w:p>
        </w:tc>
      </w:tr>
      <w:tr w:rsidR="00000000">
        <w:tblPrEx>
          <w:tblCellMar>
            <w:top w:w="0" w:type="dxa"/>
            <w:bottom w:w="0" w:type="dxa"/>
          </w:tblCellMar>
        </w:tblPrEx>
        <w:trPr>
          <w:cantSplit/>
        </w:trPr>
        <w:tc>
          <w:tcPr>
            <w:tcW w:w="550" w:type="dxa"/>
          </w:tcPr>
          <w:p w:rsidR="00000000" w:rsidRDefault="00F0398B">
            <w:pPr>
              <w:spacing w:line="240" w:lineRule="atLeast"/>
            </w:pPr>
            <w:r>
              <w:t>8</w:t>
            </w:r>
          </w:p>
        </w:tc>
        <w:tc>
          <w:tcPr>
            <w:tcW w:w="5120" w:type="dxa"/>
          </w:tcPr>
          <w:p w:rsidR="00000000" w:rsidRDefault="00F0398B">
            <w:pPr>
              <w:spacing w:line="240" w:lineRule="atLeast"/>
            </w:pPr>
            <w:r>
              <w:t>BT Group</w:t>
            </w:r>
          </w:p>
        </w:tc>
        <w:tc>
          <w:tcPr>
            <w:tcW w:w="1702" w:type="dxa"/>
          </w:tcPr>
          <w:p w:rsidR="00000000" w:rsidRDefault="00F0398B">
            <w:pPr>
              <w:spacing w:line="240" w:lineRule="atLeast"/>
              <w:jc w:val="right"/>
            </w:pPr>
            <w:r>
              <w:t>205,782</w:t>
            </w:r>
          </w:p>
        </w:tc>
        <w:tc>
          <w:tcPr>
            <w:tcW w:w="1700" w:type="dxa"/>
          </w:tcPr>
          <w:p w:rsidR="00000000" w:rsidRDefault="00F0398B">
            <w:pPr>
              <w:spacing w:line="240" w:lineRule="atLeast"/>
              <w:jc w:val="right"/>
            </w:pPr>
            <w:r>
              <w:t>1.62</w:t>
            </w:r>
          </w:p>
        </w:tc>
      </w:tr>
      <w:tr w:rsidR="00000000">
        <w:tblPrEx>
          <w:tblCellMar>
            <w:top w:w="0" w:type="dxa"/>
            <w:bottom w:w="0" w:type="dxa"/>
          </w:tblCellMar>
        </w:tblPrEx>
        <w:trPr>
          <w:cantSplit/>
        </w:trPr>
        <w:tc>
          <w:tcPr>
            <w:tcW w:w="550" w:type="dxa"/>
          </w:tcPr>
          <w:p w:rsidR="00000000" w:rsidRDefault="00F0398B">
            <w:pPr>
              <w:spacing w:line="240" w:lineRule="atLeast"/>
            </w:pPr>
            <w:r>
              <w:t>9</w:t>
            </w:r>
          </w:p>
        </w:tc>
        <w:tc>
          <w:tcPr>
            <w:tcW w:w="5120" w:type="dxa"/>
          </w:tcPr>
          <w:p w:rsidR="00000000" w:rsidRDefault="00F0398B">
            <w:pPr>
              <w:spacing w:line="240" w:lineRule="atLeast"/>
            </w:pPr>
            <w:r>
              <w:t>Equity Life Limited</w:t>
            </w:r>
          </w:p>
        </w:tc>
        <w:tc>
          <w:tcPr>
            <w:tcW w:w="1702" w:type="dxa"/>
          </w:tcPr>
          <w:p w:rsidR="00000000" w:rsidRDefault="00F0398B">
            <w:pPr>
              <w:spacing w:line="240" w:lineRule="atLeast"/>
              <w:jc w:val="right"/>
            </w:pPr>
            <w:r>
              <w:t>201,800</w:t>
            </w:r>
          </w:p>
        </w:tc>
        <w:tc>
          <w:tcPr>
            <w:tcW w:w="1700" w:type="dxa"/>
          </w:tcPr>
          <w:p w:rsidR="00000000" w:rsidRDefault="00F0398B">
            <w:pPr>
              <w:spacing w:line="240" w:lineRule="atLeast"/>
              <w:jc w:val="right"/>
            </w:pPr>
            <w:r>
              <w:t>1.59</w:t>
            </w:r>
          </w:p>
        </w:tc>
      </w:tr>
      <w:tr w:rsidR="00000000">
        <w:tblPrEx>
          <w:tblCellMar>
            <w:top w:w="0" w:type="dxa"/>
            <w:bottom w:w="0" w:type="dxa"/>
          </w:tblCellMar>
        </w:tblPrEx>
        <w:trPr>
          <w:cantSplit/>
        </w:trPr>
        <w:tc>
          <w:tcPr>
            <w:tcW w:w="550" w:type="dxa"/>
          </w:tcPr>
          <w:p w:rsidR="00000000" w:rsidRDefault="00F0398B">
            <w:pPr>
              <w:spacing w:line="240" w:lineRule="atLeast"/>
            </w:pPr>
            <w:r>
              <w:t>10</w:t>
            </w:r>
          </w:p>
        </w:tc>
        <w:tc>
          <w:tcPr>
            <w:tcW w:w="5120" w:type="dxa"/>
          </w:tcPr>
          <w:p w:rsidR="00000000" w:rsidRDefault="00F0398B">
            <w:pPr>
              <w:spacing w:line="240" w:lineRule="atLeast"/>
            </w:pPr>
            <w:r>
              <w:t>Norwich Group</w:t>
            </w:r>
          </w:p>
        </w:tc>
        <w:tc>
          <w:tcPr>
            <w:tcW w:w="1702" w:type="dxa"/>
          </w:tcPr>
          <w:p w:rsidR="00000000" w:rsidRDefault="00F0398B">
            <w:pPr>
              <w:spacing w:line="240" w:lineRule="atLeast"/>
              <w:jc w:val="right"/>
            </w:pPr>
            <w:r>
              <w:t>194,381</w:t>
            </w:r>
          </w:p>
        </w:tc>
        <w:tc>
          <w:tcPr>
            <w:tcW w:w="1700" w:type="dxa"/>
          </w:tcPr>
          <w:p w:rsidR="00000000" w:rsidRDefault="00F0398B">
            <w:pPr>
              <w:spacing w:line="240" w:lineRule="atLeast"/>
              <w:jc w:val="right"/>
            </w:pPr>
            <w:r>
              <w:t>1.53</w:t>
            </w:r>
          </w:p>
        </w:tc>
      </w:tr>
      <w:tr w:rsidR="00000000">
        <w:tblPrEx>
          <w:tblCellMar>
            <w:top w:w="0" w:type="dxa"/>
            <w:bottom w:w="0" w:type="dxa"/>
          </w:tblCellMar>
        </w:tblPrEx>
        <w:trPr>
          <w:cantSplit/>
        </w:trPr>
        <w:tc>
          <w:tcPr>
            <w:tcW w:w="550" w:type="dxa"/>
          </w:tcPr>
          <w:p w:rsidR="00000000" w:rsidRDefault="00F0398B">
            <w:pPr>
              <w:spacing w:line="240" w:lineRule="atLeast"/>
            </w:pPr>
            <w:r>
              <w:t>11</w:t>
            </w:r>
          </w:p>
        </w:tc>
        <w:tc>
          <w:tcPr>
            <w:tcW w:w="5120" w:type="dxa"/>
          </w:tcPr>
          <w:p w:rsidR="00000000" w:rsidRDefault="00F0398B">
            <w:pPr>
              <w:spacing w:line="240" w:lineRule="atLeast"/>
            </w:pPr>
            <w:r>
              <w:t>GIO Group</w:t>
            </w:r>
          </w:p>
        </w:tc>
        <w:tc>
          <w:tcPr>
            <w:tcW w:w="1702" w:type="dxa"/>
          </w:tcPr>
          <w:p w:rsidR="00000000" w:rsidRDefault="00F0398B">
            <w:pPr>
              <w:spacing w:line="240" w:lineRule="atLeast"/>
              <w:jc w:val="right"/>
            </w:pPr>
            <w:r>
              <w:t>144,000</w:t>
            </w:r>
          </w:p>
        </w:tc>
        <w:tc>
          <w:tcPr>
            <w:tcW w:w="1700" w:type="dxa"/>
          </w:tcPr>
          <w:p w:rsidR="00000000" w:rsidRDefault="00F0398B">
            <w:pPr>
              <w:spacing w:line="240" w:lineRule="atLeast"/>
              <w:jc w:val="right"/>
            </w:pPr>
            <w:r>
              <w:t>1.14</w:t>
            </w:r>
          </w:p>
        </w:tc>
      </w:tr>
      <w:tr w:rsidR="00000000">
        <w:tblPrEx>
          <w:tblCellMar>
            <w:top w:w="0" w:type="dxa"/>
            <w:bottom w:w="0" w:type="dxa"/>
          </w:tblCellMar>
        </w:tblPrEx>
        <w:trPr>
          <w:cantSplit/>
        </w:trPr>
        <w:tc>
          <w:tcPr>
            <w:tcW w:w="550" w:type="dxa"/>
          </w:tcPr>
          <w:p w:rsidR="00000000" w:rsidRDefault="00F0398B">
            <w:pPr>
              <w:spacing w:line="240" w:lineRule="atLeast"/>
            </w:pPr>
            <w:r>
              <w:t>12</w:t>
            </w:r>
          </w:p>
        </w:tc>
        <w:tc>
          <w:tcPr>
            <w:tcW w:w="5120" w:type="dxa"/>
          </w:tcPr>
          <w:p w:rsidR="00000000" w:rsidRDefault="00F0398B">
            <w:pPr>
              <w:spacing w:line="240" w:lineRule="atLeast"/>
            </w:pPr>
            <w:r>
              <w:t>RBM Nominees Pty Ltd</w:t>
            </w:r>
          </w:p>
        </w:tc>
        <w:tc>
          <w:tcPr>
            <w:tcW w:w="1702" w:type="dxa"/>
          </w:tcPr>
          <w:p w:rsidR="00000000" w:rsidRDefault="00F0398B">
            <w:pPr>
              <w:spacing w:line="240" w:lineRule="atLeast"/>
              <w:jc w:val="right"/>
            </w:pPr>
            <w:r>
              <w:t>138,411</w:t>
            </w:r>
          </w:p>
        </w:tc>
        <w:tc>
          <w:tcPr>
            <w:tcW w:w="1700" w:type="dxa"/>
          </w:tcPr>
          <w:p w:rsidR="00000000" w:rsidRDefault="00F0398B">
            <w:pPr>
              <w:spacing w:line="240" w:lineRule="atLeast"/>
              <w:jc w:val="right"/>
            </w:pPr>
            <w:r>
              <w:t>1.09</w:t>
            </w:r>
          </w:p>
        </w:tc>
      </w:tr>
      <w:tr w:rsidR="00000000">
        <w:tblPrEx>
          <w:tblCellMar>
            <w:top w:w="0" w:type="dxa"/>
            <w:bottom w:w="0" w:type="dxa"/>
          </w:tblCellMar>
        </w:tblPrEx>
        <w:trPr>
          <w:cantSplit/>
        </w:trPr>
        <w:tc>
          <w:tcPr>
            <w:tcW w:w="550" w:type="dxa"/>
          </w:tcPr>
          <w:p w:rsidR="00000000" w:rsidRDefault="00F0398B">
            <w:pPr>
              <w:spacing w:line="240" w:lineRule="atLeast"/>
            </w:pPr>
            <w:r>
              <w:t>13</w:t>
            </w:r>
          </w:p>
        </w:tc>
        <w:tc>
          <w:tcPr>
            <w:tcW w:w="5120" w:type="dxa"/>
          </w:tcPr>
          <w:p w:rsidR="00000000" w:rsidRDefault="00F0398B">
            <w:pPr>
              <w:spacing w:line="240" w:lineRule="atLeast"/>
            </w:pPr>
            <w:r>
              <w:t>ANZ Nominees Pty Limited</w:t>
            </w:r>
          </w:p>
        </w:tc>
        <w:tc>
          <w:tcPr>
            <w:tcW w:w="1702" w:type="dxa"/>
          </w:tcPr>
          <w:p w:rsidR="00000000" w:rsidRDefault="00F0398B">
            <w:pPr>
              <w:spacing w:line="240" w:lineRule="atLeast"/>
              <w:jc w:val="right"/>
            </w:pPr>
            <w:r>
              <w:t>90,800</w:t>
            </w:r>
          </w:p>
        </w:tc>
        <w:tc>
          <w:tcPr>
            <w:tcW w:w="1700" w:type="dxa"/>
          </w:tcPr>
          <w:p w:rsidR="00000000" w:rsidRDefault="00F0398B">
            <w:pPr>
              <w:spacing w:line="240" w:lineRule="atLeast"/>
              <w:jc w:val="right"/>
            </w:pPr>
            <w:r>
              <w:t>0.72</w:t>
            </w:r>
          </w:p>
        </w:tc>
      </w:tr>
      <w:tr w:rsidR="00000000">
        <w:tblPrEx>
          <w:tblCellMar>
            <w:top w:w="0" w:type="dxa"/>
            <w:bottom w:w="0" w:type="dxa"/>
          </w:tblCellMar>
        </w:tblPrEx>
        <w:trPr>
          <w:cantSplit/>
        </w:trPr>
        <w:tc>
          <w:tcPr>
            <w:tcW w:w="550" w:type="dxa"/>
          </w:tcPr>
          <w:p w:rsidR="00000000" w:rsidRDefault="00F0398B">
            <w:pPr>
              <w:spacing w:line="240" w:lineRule="atLeast"/>
            </w:pPr>
            <w:r>
              <w:t>14</w:t>
            </w:r>
          </w:p>
        </w:tc>
        <w:tc>
          <w:tcPr>
            <w:tcW w:w="5120" w:type="dxa"/>
          </w:tcPr>
          <w:p w:rsidR="00000000" w:rsidRDefault="00F0398B">
            <w:pPr>
              <w:spacing w:line="240" w:lineRule="atLeast"/>
            </w:pPr>
            <w:r>
              <w:t>AFIC Group</w:t>
            </w:r>
          </w:p>
        </w:tc>
        <w:tc>
          <w:tcPr>
            <w:tcW w:w="1702" w:type="dxa"/>
          </w:tcPr>
          <w:p w:rsidR="00000000" w:rsidRDefault="00F0398B">
            <w:pPr>
              <w:spacing w:line="240" w:lineRule="atLeast"/>
              <w:jc w:val="right"/>
            </w:pPr>
            <w:r>
              <w:t>87,450</w:t>
            </w:r>
          </w:p>
        </w:tc>
        <w:tc>
          <w:tcPr>
            <w:tcW w:w="1700" w:type="dxa"/>
          </w:tcPr>
          <w:p w:rsidR="00000000" w:rsidRDefault="00F0398B">
            <w:pPr>
              <w:spacing w:line="240" w:lineRule="atLeast"/>
              <w:jc w:val="right"/>
            </w:pPr>
            <w:r>
              <w:t>0.69</w:t>
            </w:r>
          </w:p>
        </w:tc>
      </w:tr>
      <w:tr w:rsidR="00000000">
        <w:tblPrEx>
          <w:tblCellMar>
            <w:top w:w="0" w:type="dxa"/>
            <w:bottom w:w="0" w:type="dxa"/>
          </w:tblCellMar>
        </w:tblPrEx>
        <w:trPr>
          <w:cantSplit/>
        </w:trPr>
        <w:tc>
          <w:tcPr>
            <w:tcW w:w="550" w:type="dxa"/>
          </w:tcPr>
          <w:p w:rsidR="00000000" w:rsidRDefault="00F0398B">
            <w:pPr>
              <w:spacing w:line="240" w:lineRule="atLeast"/>
            </w:pPr>
            <w:r>
              <w:t>15</w:t>
            </w:r>
          </w:p>
        </w:tc>
        <w:tc>
          <w:tcPr>
            <w:tcW w:w="5120" w:type="dxa"/>
          </w:tcPr>
          <w:p w:rsidR="00000000" w:rsidRDefault="00F0398B">
            <w:pPr>
              <w:spacing w:line="240" w:lineRule="atLeast"/>
            </w:pPr>
            <w:r>
              <w:t>Hevea Pty Ltd</w:t>
            </w:r>
          </w:p>
        </w:tc>
        <w:tc>
          <w:tcPr>
            <w:tcW w:w="1702" w:type="dxa"/>
          </w:tcPr>
          <w:p w:rsidR="00000000" w:rsidRDefault="00F0398B">
            <w:pPr>
              <w:spacing w:line="240" w:lineRule="atLeast"/>
              <w:jc w:val="right"/>
            </w:pPr>
            <w:r>
              <w:t>85,200</w:t>
            </w:r>
          </w:p>
        </w:tc>
        <w:tc>
          <w:tcPr>
            <w:tcW w:w="1700" w:type="dxa"/>
          </w:tcPr>
          <w:p w:rsidR="00000000" w:rsidRDefault="00F0398B">
            <w:pPr>
              <w:spacing w:line="240" w:lineRule="atLeast"/>
              <w:jc w:val="right"/>
            </w:pPr>
            <w:r>
              <w:t>0.67</w:t>
            </w:r>
          </w:p>
        </w:tc>
      </w:tr>
      <w:tr w:rsidR="00000000">
        <w:tblPrEx>
          <w:tblCellMar>
            <w:top w:w="0" w:type="dxa"/>
            <w:bottom w:w="0" w:type="dxa"/>
          </w:tblCellMar>
        </w:tblPrEx>
        <w:trPr>
          <w:cantSplit/>
        </w:trPr>
        <w:tc>
          <w:tcPr>
            <w:tcW w:w="550" w:type="dxa"/>
          </w:tcPr>
          <w:p w:rsidR="00000000" w:rsidRDefault="00F0398B">
            <w:pPr>
              <w:spacing w:line="240" w:lineRule="atLeast"/>
            </w:pPr>
            <w:r>
              <w:t>16</w:t>
            </w:r>
          </w:p>
        </w:tc>
        <w:tc>
          <w:tcPr>
            <w:tcW w:w="5120" w:type="dxa"/>
          </w:tcPr>
          <w:p w:rsidR="00000000" w:rsidRDefault="00F0398B">
            <w:pPr>
              <w:spacing w:line="240" w:lineRule="atLeast"/>
            </w:pPr>
            <w:r>
              <w:t>FIA Group</w:t>
            </w:r>
          </w:p>
        </w:tc>
        <w:tc>
          <w:tcPr>
            <w:tcW w:w="1702" w:type="dxa"/>
          </w:tcPr>
          <w:p w:rsidR="00000000" w:rsidRDefault="00F0398B">
            <w:pPr>
              <w:spacing w:line="240" w:lineRule="atLeast"/>
              <w:jc w:val="right"/>
            </w:pPr>
            <w:r>
              <w:t>76,219</w:t>
            </w:r>
          </w:p>
        </w:tc>
        <w:tc>
          <w:tcPr>
            <w:tcW w:w="1700" w:type="dxa"/>
          </w:tcPr>
          <w:p w:rsidR="00000000" w:rsidRDefault="00F0398B">
            <w:pPr>
              <w:spacing w:line="240" w:lineRule="atLeast"/>
              <w:jc w:val="right"/>
            </w:pPr>
            <w:r>
              <w:t>0.60</w:t>
            </w:r>
          </w:p>
        </w:tc>
      </w:tr>
      <w:tr w:rsidR="00000000">
        <w:tblPrEx>
          <w:tblCellMar>
            <w:top w:w="0" w:type="dxa"/>
            <w:bottom w:w="0" w:type="dxa"/>
          </w:tblCellMar>
        </w:tblPrEx>
        <w:trPr>
          <w:cantSplit/>
        </w:trPr>
        <w:tc>
          <w:tcPr>
            <w:tcW w:w="550" w:type="dxa"/>
          </w:tcPr>
          <w:p w:rsidR="00000000" w:rsidRDefault="00F0398B">
            <w:pPr>
              <w:spacing w:line="240" w:lineRule="atLeast"/>
            </w:pPr>
            <w:r>
              <w:t>17</w:t>
            </w:r>
          </w:p>
        </w:tc>
        <w:tc>
          <w:tcPr>
            <w:tcW w:w="5120" w:type="dxa"/>
          </w:tcPr>
          <w:p w:rsidR="00000000" w:rsidRDefault="00F0398B">
            <w:pPr>
              <w:spacing w:line="240" w:lineRule="atLeast"/>
            </w:pPr>
            <w:r>
              <w:t>National Nominees Group</w:t>
            </w:r>
          </w:p>
        </w:tc>
        <w:tc>
          <w:tcPr>
            <w:tcW w:w="1702" w:type="dxa"/>
          </w:tcPr>
          <w:p w:rsidR="00000000" w:rsidRDefault="00F0398B">
            <w:pPr>
              <w:spacing w:line="240" w:lineRule="atLeast"/>
              <w:jc w:val="right"/>
            </w:pPr>
            <w:r>
              <w:t>67,297</w:t>
            </w:r>
          </w:p>
        </w:tc>
        <w:tc>
          <w:tcPr>
            <w:tcW w:w="1700" w:type="dxa"/>
          </w:tcPr>
          <w:p w:rsidR="00000000" w:rsidRDefault="00F0398B">
            <w:pPr>
              <w:spacing w:line="240" w:lineRule="atLeast"/>
              <w:jc w:val="right"/>
            </w:pPr>
            <w:r>
              <w:t>0.53</w:t>
            </w:r>
          </w:p>
        </w:tc>
      </w:tr>
      <w:tr w:rsidR="00000000">
        <w:tblPrEx>
          <w:tblCellMar>
            <w:top w:w="0" w:type="dxa"/>
            <w:bottom w:w="0" w:type="dxa"/>
          </w:tblCellMar>
        </w:tblPrEx>
        <w:trPr>
          <w:cantSplit/>
        </w:trPr>
        <w:tc>
          <w:tcPr>
            <w:tcW w:w="550" w:type="dxa"/>
          </w:tcPr>
          <w:p w:rsidR="00000000" w:rsidRDefault="00F0398B">
            <w:pPr>
              <w:spacing w:line="240" w:lineRule="atLeast"/>
            </w:pPr>
            <w:r>
              <w:t>18</w:t>
            </w:r>
          </w:p>
        </w:tc>
        <w:tc>
          <w:tcPr>
            <w:tcW w:w="5120" w:type="dxa"/>
          </w:tcPr>
          <w:p w:rsidR="00000000" w:rsidRDefault="00F0398B">
            <w:pPr>
              <w:spacing w:line="240" w:lineRule="atLeast"/>
            </w:pPr>
            <w:r>
              <w:t>MF Custodians Pty Ltd</w:t>
            </w:r>
          </w:p>
        </w:tc>
        <w:tc>
          <w:tcPr>
            <w:tcW w:w="1702" w:type="dxa"/>
          </w:tcPr>
          <w:p w:rsidR="00000000" w:rsidRDefault="00F0398B">
            <w:pPr>
              <w:spacing w:line="240" w:lineRule="atLeast"/>
              <w:jc w:val="right"/>
            </w:pPr>
            <w:r>
              <w:t>61,823</w:t>
            </w:r>
          </w:p>
        </w:tc>
        <w:tc>
          <w:tcPr>
            <w:tcW w:w="1700" w:type="dxa"/>
          </w:tcPr>
          <w:p w:rsidR="00000000" w:rsidRDefault="00F0398B">
            <w:pPr>
              <w:spacing w:line="240" w:lineRule="atLeast"/>
              <w:jc w:val="right"/>
            </w:pPr>
            <w:r>
              <w:t>0.49</w:t>
            </w:r>
          </w:p>
        </w:tc>
      </w:tr>
      <w:tr w:rsidR="00000000">
        <w:tblPrEx>
          <w:tblCellMar>
            <w:top w:w="0" w:type="dxa"/>
            <w:bottom w:w="0" w:type="dxa"/>
          </w:tblCellMar>
        </w:tblPrEx>
        <w:trPr>
          <w:cantSplit/>
        </w:trPr>
        <w:tc>
          <w:tcPr>
            <w:tcW w:w="550" w:type="dxa"/>
          </w:tcPr>
          <w:p w:rsidR="00000000" w:rsidRDefault="00F0398B">
            <w:pPr>
              <w:spacing w:line="240" w:lineRule="atLeast"/>
            </w:pPr>
            <w:r>
              <w:t>19</w:t>
            </w:r>
          </w:p>
        </w:tc>
        <w:tc>
          <w:tcPr>
            <w:tcW w:w="5120" w:type="dxa"/>
          </w:tcPr>
          <w:p w:rsidR="00000000" w:rsidRDefault="00F0398B">
            <w:pPr>
              <w:spacing w:line="240" w:lineRule="atLeast"/>
            </w:pPr>
            <w:r>
              <w:t>ICIANZ Pension Fund Securities Pty Ltd</w:t>
            </w:r>
          </w:p>
        </w:tc>
        <w:tc>
          <w:tcPr>
            <w:tcW w:w="1702" w:type="dxa"/>
          </w:tcPr>
          <w:p w:rsidR="00000000" w:rsidRDefault="00F0398B">
            <w:pPr>
              <w:spacing w:line="240" w:lineRule="atLeast"/>
              <w:jc w:val="right"/>
            </w:pPr>
            <w:r>
              <w:t>52,399</w:t>
            </w:r>
          </w:p>
        </w:tc>
        <w:tc>
          <w:tcPr>
            <w:tcW w:w="1700" w:type="dxa"/>
          </w:tcPr>
          <w:p w:rsidR="00000000" w:rsidRDefault="00F0398B">
            <w:pPr>
              <w:spacing w:line="240" w:lineRule="atLeast"/>
              <w:jc w:val="right"/>
            </w:pPr>
            <w:r>
              <w:t>0.42</w:t>
            </w:r>
          </w:p>
        </w:tc>
      </w:tr>
      <w:tr w:rsidR="00000000">
        <w:tblPrEx>
          <w:tblCellMar>
            <w:top w:w="0" w:type="dxa"/>
            <w:bottom w:w="0" w:type="dxa"/>
          </w:tblCellMar>
        </w:tblPrEx>
        <w:trPr>
          <w:cantSplit/>
          <w:hidden/>
        </w:trPr>
        <w:tc>
          <w:tcPr>
            <w:tcW w:w="550" w:type="dxa"/>
            <w:tcBorders>
              <w:bottom w:val="single" w:sz="18" w:space="0" w:color="auto"/>
            </w:tcBorders>
          </w:tcPr>
          <w:p w:rsidR="00000000" w:rsidRDefault="00F0398B">
            <w:pPr>
              <w:spacing w:line="240" w:lineRule="atLeast"/>
            </w:pPr>
            <w:r>
              <w:rPr>
                <w:vanish/>
              </w:rPr>
              <w:t>[SULON]</w:t>
            </w:r>
            <w:r>
              <w:t>20</w:t>
            </w:r>
          </w:p>
        </w:tc>
        <w:tc>
          <w:tcPr>
            <w:tcW w:w="5120" w:type="dxa"/>
            <w:tcBorders>
              <w:bottom w:val="single" w:sz="18" w:space="0" w:color="auto"/>
            </w:tcBorders>
          </w:tcPr>
          <w:p w:rsidR="00000000" w:rsidRDefault="00F0398B">
            <w:pPr>
              <w:spacing w:line="240" w:lineRule="atLeast"/>
            </w:pPr>
            <w:r>
              <w:t>Equifast Nominees Group</w:t>
            </w:r>
          </w:p>
        </w:tc>
        <w:tc>
          <w:tcPr>
            <w:tcW w:w="1702" w:type="dxa"/>
            <w:tcBorders>
              <w:bottom w:val="single" w:sz="18" w:space="0" w:color="auto"/>
            </w:tcBorders>
          </w:tcPr>
          <w:p w:rsidR="00000000" w:rsidRDefault="00F0398B">
            <w:pPr>
              <w:spacing w:line="240" w:lineRule="atLeast"/>
              <w:jc w:val="right"/>
            </w:pPr>
            <w:r>
              <w:t>51,679</w:t>
            </w:r>
          </w:p>
        </w:tc>
        <w:tc>
          <w:tcPr>
            <w:tcW w:w="1700" w:type="dxa"/>
            <w:tcBorders>
              <w:bottom w:val="single" w:sz="18" w:space="0" w:color="auto"/>
            </w:tcBorders>
          </w:tcPr>
          <w:p w:rsidR="00000000" w:rsidRDefault="00F0398B">
            <w:pPr>
              <w:spacing w:line="240" w:lineRule="atLeast"/>
              <w:jc w:val="right"/>
            </w:pPr>
            <w:r>
              <w:t>0.42</w:t>
            </w:r>
          </w:p>
        </w:tc>
      </w:tr>
      <w:tr w:rsidR="00000000">
        <w:tblPrEx>
          <w:tblCellMar>
            <w:top w:w="0" w:type="dxa"/>
            <w:bottom w:w="0" w:type="dxa"/>
          </w:tblCellMar>
        </w:tblPrEx>
        <w:trPr>
          <w:cantSplit/>
          <w:hidden/>
        </w:trPr>
        <w:tc>
          <w:tcPr>
            <w:tcW w:w="550" w:type="dxa"/>
            <w:tcBorders>
              <w:bottom w:val="double" w:sz="18" w:space="0" w:color="auto"/>
            </w:tcBorders>
          </w:tcPr>
          <w:p w:rsidR="00000000" w:rsidRDefault="00F0398B">
            <w:pPr>
              <w:spacing w:line="240" w:lineRule="atLeast"/>
            </w:pPr>
            <w:r>
              <w:rPr>
                <w:vanish/>
              </w:rPr>
              <w:t>[DULON]</w:t>
            </w:r>
          </w:p>
        </w:tc>
        <w:tc>
          <w:tcPr>
            <w:tcW w:w="5120" w:type="dxa"/>
            <w:tcBorders>
              <w:bottom w:val="double" w:sz="18" w:space="0" w:color="auto"/>
            </w:tcBorders>
          </w:tcPr>
          <w:p w:rsidR="00000000" w:rsidRDefault="00F0398B">
            <w:pPr>
              <w:spacing w:line="240" w:lineRule="atLeast"/>
            </w:pPr>
            <w:r>
              <w:rPr>
                <w:b/>
              </w:rPr>
              <w:t>Total</w:t>
            </w:r>
          </w:p>
        </w:tc>
        <w:tc>
          <w:tcPr>
            <w:tcW w:w="1702" w:type="dxa"/>
            <w:tcBorders>
              <w:bottom w:val="double" w:sz="18" w:space="0" w:color="auto"/>
            </w:tcBorders>
          </w:tcPr>
          <w:p w:rsidR="00000000" w:rsidRDefault="00F0398B">
            <w:pPr>
              <w:spacing w:line="240" w:lineRule="atLeast"/>
              <w:jc w:val="right"/>
            </w:pPr>
            <w:r>
              <w:rPr>
                <w:b/>
              </w:rPr>
              <w:t>5,951,958</w:t>
            </w:r>
          </w:p>
        </w:tc>
        <w:tc>
          <w:tcPr>
            <w:tcW w:w="1700" w:type="dxa"/>
            <w:tcBorders>
              <w:bottom w:val="double" w:sz="18" w:space="0" w:color="auto"/>
            </w:tcBorders>
          </w:tcPr>
          <w:p w:rsidR="00000000" w:rsidRDefault="00F0398B">
            <w:pPr>
              <w:spacing w:line="240" w:lineRule="atLeast"/>
              <w:jc w:val="right"/>
            </w:pPr>
            <w:r>
              <w:rPr>
                <w:b/>
              </w:rPr>
              <w:t>46.98</w:t>
            </w:r>
          </w:p>
        </w:tc>
      </w:tr>
    </w:tbl>
    <w:p w:rsidR="00000000" w:rsidRDefault="00F0398B">
      <w:pPr>
        <w:spacing w:line="240" w:lineRule="atLeast"/>
        <w:rPr>
          <w:b/>
        </w:rPr>
      </w:pPr>
    </w:p>
    <w:p w:rsidR="00000000" w:rsidRDefault="00F0398B">
      <w:pPr>
        <w:spacing w:line="240" w:lineRule="atLeast"/>
        <w:rPr>
          <w:b/>
        </w:rPr>
      </w:pPr>
      <w:r>
        <w:rPr>
          <w:b/>
        </w:rPr>
        <w:t>Substantial Shareholders</w:t>
      </w:r>
    </w:p>
    <w:p w:rsidR="00000000" w:rsidRDefault="00F0398B">
      <w:pPr>
        <w:spacing w:line="240" w:lineRule="atLeast"/>
      </w:pPr>
      <w:r>
        <w:t>The names of substantial shareholders in CML, and the number of shares in which each has an interest as disclosed in substantial shareholder notices given to CML as at 30 September 1996, are as follows:</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670"/>
        <w:gridCol w:w="1702"/>
      </w:tblGrid>
      <w:tr w:rsidR="00000000">
        <w:tblPrEx>
          <w:tblCellMar>
            <w:top w:w="0" w:type="dxa"/>
            <w:bottom w:w="0" w:type="dxa"/>
          </w:tblCellMar>
        </w:tblPrEx>
        <w:trPr>
          <w:cantSplit/>
          <w:hidden/>
        </w:trPr>
        <w:tc>
          <w:tcPr>
            <w:tcW w:w="5670" w:type="dxa"/>
            <w:tcBorders>
              <w:bottom w:val="single" w:sz="18" w:space="0" w:color="auto"/>
            </w:tcBorders>
          </w:tcPr>
          <w:p w:rsidR="00000000" w:rsidRDefault="00F0398B">
            <w:pPr>
              <w:spacing w:line="240" w:lineRule="atLeast"/>
            </w:pPr>
            <w:r>
              <w:rPr>
                <w:vanish/>
              </w:rPr>
              <w:t>[SULON]</w:t>
            </w:r>
          </w:p>
        </w:tc>
        <w:tc>
          <w:tcPr>
            <w:tcW w:w="1702" w:type="dxa"/>
            <w:tcBorders>
              <w:bottom w:val="single" w:sz="18" w:space="0" w:color="auto"/>
            </w:tcBorders>
          </w:tcPr>
          <w:p w:rsidR="00000000" w:rsidRDefault="00F0398B">
            <w:pPr>
              <w:spacing w:line="240" w:lineRule="atLeast"/>
              <w:jc w:val="right"/>
            </w:pPr>
            <w:r>
              <w:rPr>
                <w:b/>
              </w:rPr>
              <w:t>Number of shares</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702"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S.L. Nominees Pty. Ltd. and its as</w:t>
            </w:r>
            <w:r>
              <w:t>sociates*</w:t>
            </w:r>
          </w:p>
        </w:tc>
        <w:tc>
          <w:tcPr>
            <w:tcW w:w="1702" w:type="dxa"/>
          </w:tcPr>
          <w:p w:rsidR="00000000" w:rsidRDefault="00F0398B">
            <w:pPr>
              <w:spacing w:line="240" w:lineRule="atLeast"/>
              <w:jc w:val="right"/>
            </w:pPr>
            <w:r>
              <w:t>141,290,384</w:t>
            </w:r>
          </w:p>
        </w:tc>
      </w:tr>
      <w:tr w:rsidR="00000000">
        <w:tblPrEx>
          <w:tblCellMar>
            <w:top w:w="0" w:type="dxa"/>
            <w:bottom w:w="0" w:type="dxa"/>
          </w:tblCellMar>
        </w:tblPrEx>
        <w:trPr>
          <w:cantSplit/>
        </w:trPr>
        <w:tc>
          <w:tcPr>
            <w:tcW w:w="5670" w:type="dxa"/>
          </w:tcPr>
          <w:p w:rsidR="00000000" w:rsidRDefault="00F0398B">
            <w:pPr>
              <w:spacing w:line="240" w:lineRule="atLeast"/>
            </w:pPr>
            <w:r>
              <w:t>Barclay Investment Pty. Ltd. and its associates*</w:t>
            </w:r>
          </w:p>
        </w:tc>
        <w:tc>
          <w:tcPr>
            <w:tcW w:w="1702" w:type="dxa"/>
          </w:tcPr>
          <w:p w:rsidR="00000000" w:rsidRDefault="00F0398B">
            <w:pPr>
              <w:spacing w:line="240" w:lineRule="atLeast"/>
              <w:jc w:val="right"/>
            </w:pPr>
            <w:r>
              <w:t>91,656,878</w:t>
            </w:r>
          </w:p>
        </w:tc>
      </w:tr>
      <w:tr w:rsidR="00000000">
        <w:tblPrEx>
          <w:tblCellMar>
            <w:top w:w="0" w:type="dxa"/>
            <w:bottom w:w="0" w:type="dxa"/>
          </w:tblCellMar>
        </w:tblPrEx>
        <w:trPr>
          <w:cantSplit/>
        </w:trPr>
        <w:tc>
          <w:tcPr>
            <w:tcW w:w="5670" w:type="dxa"/>
          </w:tcPr>
          <w:p w:rsidR="00000000" w:rsidRDefault="00F0398B">
            <w:pPr>
              <w:spacing w:line="240" w:lineRule="atLeast"/>
            </w:pPr>
            <w:r>
              <w:t xml:space="preserve">Macquarie Bank Limited and its associates </w:t>
            </w:r>
          </w:p>
        </w:tc>
        <w:tc>
          <w:tcPr>
            <w:tcW w:w="1702" w:type="dxa"/>
          </w:tcPr>
          <w:p w:rsidR="00000000" w:rsidRDefault="00F0398B">
            <w:pPr>
              <w:spacing w:line="240" w:lineRule="atLeast"/>
              <w:jc w:val="right"/>
            </w:pPr>
            <w:r>
              <w:t>85,660,000</w:t>
            </w:r>
          </w:p>
        </w:tc>
      </w:tr>
      <w:tr w:rsidR="00000000">
        <w:tblPrEx>
          <w:tblCellMar>
            <w:top w:w="0" w:type="dxa"/>
            <w:bottom w:w="0" w:type="dxa"/>
          </w:tblCellMar>
        </w:tblPrEx>
        <w:trPr>
          <w:cantSplit/>
        </w:trPr>
        <w:tc>
          <w:tcPr>
            <w:tcW w:w="5670" w:type="dxa"/>
          </w:tcPr>
          <w:p w:rsidR="00000000" w:rsidRDefault="00F0398B">
            <w:pPr>
              <w:spacing w:line="240" w:lineRule="atLeast"/>
            </w:pPr>
            <w:r>
              <w:t xml:space="preserve">Permanent Trustee Co. Limited and its associates </w:t>
            </w:r>
          </w:p>
        </w:tc>
        <w:tc>
          <w:tcPr>
            <w:tcW w:w="1702" w:type="dxa"/>
          </w:tcPr>
          <w:p w:rsidR="00000000" w:rsidRDefault="00F0398B">
            <w:pPr>
              <w:spacing w:line="240" w:lineRule="atLeast"/>
              <w:jc w:val="right"/>
            </w:pPr>
            <w:r>
              <w:t>70,021,605</w:t>
            </w:r>
          </w:p>
        </w:tc>
      </w:tr>
      <w:tr w:rsidR="00000000">
        <w:tblPrEx>
          <w:tblCellMar>
            <w:top w:w="0" w:type="dxa"/>
            <w:bottom w:w="0" w:type="dxa"/>
          </w:tblCellMar>
        </w:tblPrEx>
        <w:trPr>
          <w:cantSplit/>
        </w:trPr>
        <w:tc>
          <w:tcPr>
            <w:tcW w:w="5670" w:type="dxa"/>
          </w:tcPr>
          <w:p w:rsidR="00000000" w:rsidRDefault="00F0398B">
            <w:pPr>
              <w:spacing w:line="240" w:lineRule="atLeast"/>
            </w:pPr>
            <w:r>
              <w:t>Brierley Investments Limited and its associates</w:t>
            </w:r>
          </w:p>
        </w:tc>
        <w:tc>
          <w:tcPr>
            <w:tcW w:w="1702" w:type="dxa"/>
          </w:tcPr>
          <w:p w:rsidR="00000000" w:rsidRDefault="00F0398B">
            <w:pPr>
              <w:spacing w:line="240" w:lineRule="atLeast"/>
              <w:jc w:val="right"/>
            </w:pPr>
            <w:r>
              <w:t>73,470,008</w:t>
            </w:r>
          </w:p>
        </w:tc>
      </w:tr>
      <w:tr w:rsidR="00000000">
        <w:tblPrEx>
          <w:tblCellMar>
            <w:top w:w="0" w:type="dxa"/>
            <w:bottom w:w="0" w:type="dxa"/>
          </w:tblCellMar>
        </w:tblPrEx>
        <w:trPr>
          <w:cantSplit/>
        </w:trPr>
        <w:tc>
          <w:tcPr>
            <w:tcW w:w="5670" w:type="dxa"/>
          </w:tcPr>
          <w:p w:rsidR="00000000" w:rsidRDefault="00F0398B">
            <w:pPr>
              <w:spacing w:line="240" w:lineRule="atLeast"/>
            </w:pPr>
            <w:r>
              <w:t xml:space="preserve">Delham Investments Pte. Ltd. and its associates </w:t>
            </w:r>
          </w:p>
        </w:tc>
        <w:tc>
          <w:tcPr>
            <w:tcW w:w="1702" w:type="dxa"/>
          </w:tcPr>
          <w:p w:rsidR="00000000" w:rsidRDefault="00F0398B">
            <w:pPr>
              <w:spacing w:line="240" w:lineRule="atLeast"/>
              <w:jc w:val="right"/>
            </w:pPr>
            <w:r>
              <w:t>73,470,008</w:t>
            </w:r>
          </w:p>
        </w:tc>
      </w:tr>
      <w:tr w:rsidR="00000000">
        <w:tblPrEx>
          <w:tblCellMar>
            <w:top w:w="0" w:type="dxa"/>
            <w:bottom w:w="0" w:type="dxa"/>
          </w:tblCellMar>
        </w:tblPrEx>
        <w:trPr>
          <w:cantSplit/>
        </w:trPr>
        <w:tc>
          <w:tcPr>
            <w:tcW w:w="5670" w:type="dxa"/>
          </w:tcPr>
          <w:p w:rsidR="00000000" w:rsidRDefault="00F0398B">
            <w:pPr>
              <w:spacing w:line="240" w:lineRule="atLeast"/>
            </w:pPr>
            <w:r>
              <w:t>Fenton Assets Limited and its associates</w:t>
            </w:r>
          </w:p>
        </w:tc>
        <w:tc>
          <w:tcPr>
            <w:tcW w:w="1702" w:type="dxa"/>
          </w:tcPr>
          <w:p w:rsidR="00000000" w:rsidRDefault="00F0398B">
            <w:pPr>
              <w:spacing w:line="240" w:lineRule="atLeast"/>
              <w:jc w:val="right"/>
            </w:pPr>
            <w:r>
              <w:t>73,470,008</w:t>
            </w:r>
          </w:p>
        </w:tc>
      </w:tr>
      <w:tr w:rsidR="00000000">
        <w:tblPrEx>
          <w:tblCellMar>
            <w:top w:w="0" w:type="dxa"/>
            <w:bottom w:w="0" w:type="dxa"/>
          </w:tblCellMar>
        </w:tblPrEx>
        <w:trPr>
          <w:cantSplit/>
        </w:trPr>
        <w:tc>
          <w:tcPr>
            <w:tcW w:w="5670" w:type="dxa"/>
          </w:tcPr>
          <w:p w:rsidR="00000000" w:rsidRDefault="00F0398B">
            <w:pPr>
              <w:spacing w:line="240" w:lineRule="atLeast"/>
            </w:pPr>
            <w:r>
              <w:t>Malex Industries Berhad and its associates</w:t>
            </w:r>
          </w:p>
        </w:tc>
        <w:tc>
          <w:tcPr>
            <w:tcW w:w="1702" w:type="dxa"/>
          </w:tcPr>
          <w:p w:rsidR="00000000" w:rsidRDefault="00F0398B">
            <w:pPr>
              <w:spacing w:line="240" w:lineRule="atLeast"/>
              <w:jc w:val="right"/>
            </w:pPr>
            <w:r>
              <w:t>73,470,008</w:t>
            </w:r>
          </w:p>
        </w:tc>
      </w:tr>
    </w:tbl>
    <w:p w:rsidR="00000000" w:rsidRDefault="00F0398B">
      <w:pPr>
        <w:spacing w:line="240" w:lineRule="atLeast"/>
      </w:pPr>
    </w:p>
    <w:p w:rsidR="00000000" w:rsidRDefault="00F0398B">
      <w:pPr>
        <w:spacing w:line="240" w:lineRule="atLeast"/>
      </w:pPr>
      <w:r>
        <w:t>* restated for bonus issues</w:t>
      </w:r>
    </w:p>
    <w:p w:rsidR="00000000" w:rsidRDefault="00F0398B">
      <w:pPr>
        <w:spacing w:line="240" w:lineRule="atLeast"/>
      </w:pPr>
    </w:p>
    <w:p w:rsidR="00000000" w:rsidRDefault="00F0398B">
      <w:pPr>
        <w:pStyle w:val="Heading2"/>
      </w:pPr>
      <w:r>
        <w:t>Value Added To The Commun</w:t>
      </w:r>
      <w:r>
        <w:t>ity</w:t>
      </w:r>
    </w:p>
    <w:p w:rsidR="00000000" w:rsidRDefault="00F0398B">
      <w:pPr>
        <w:spacing w:line="240" w:lineRule="atLeast"/>
        <w:rPr>
          <w:b/>
        </w:rPr>
      </w:pPr>
    </w:p>
    <w:p w:rsidR="00000000" w:rsidRDefault="00F0398B">
      <w:pPr>
        <w:spacing w:line="240" w:lineRule="atLeast"/>
      </w:pPr>
      <w:r>
        <w:t>Coles Myer's 1996 contribution to wealth creation</w:t>
      </w:r>
    </w:p>
    <w:p w:rsidR="00000000" w:rsidRDefault="00F0398B">
      <w:pPr>
        <w:spacing w:line="240" w:lineRule="atLeast"/>
        <w:rPr>
          <w:b/>
        </w:rPr>
      </w:pPr>
    </w:p>
    <w:tbl>
      <w:tblPr>
        <w:tblW w:w="0" w:type="auto"/>
        <w:tblInd w:w="28" w:type="dxa"/>
        <w:tblLayout w:type="fixed"/>
        <w:tblCellMar>
          <w:left w:w="28" w:type="dxa"/>
          <w:right w:w="28" w:type="dxa"/>
        </w:tblCellMar>
        <w:tblLook w:val="0000"/>
      </w:tblPr>
      <w:tblGrid>
        <w:gridCol w:w="7641"/>
        <w:gridCol w:w="1431"/>
      </w:tblGrid>
      <w:tr w:rsidR="00000000">
        <w:tblPrEx>
          <w:tblCellMar>
            <w:top w:w="0" w:type="dxa"/>
            <w:bottom w:w="0" w:type="dxa"/>
          </w:tblCellMar>
        </w:tblPrEx>
        <w:trPr>
          <w:cantSplit/>
          <w:hidden/>
        </w:trPr>
        <w:tc>
          <w:tcPr>
            <w:tcW w:w="7641" w:type="dxa"/>
            <w:tcBorders>
              <w:bottom w:val="single" w:sz="18" w:space="0" w:color="auto"/>
            </w:tcBorders>
          </w:tcPr>
          <w:p w:rsidR="00000000" w:rsidRDefault="00F0398B">
            <w:pPr>
              <w:spacing w:line="240" w:lineRule="atLeast"/>
            </w:pPr>
            <w:r>
              <w:rPr>
                <w:vanish/>
              </w:rPr>
              <w:t>[SULON]</w:t>
            </w:r>
          </w:p>
        </w:tc>
        <w:tc>
          <w:tcPr>
            <w:tcW w:w="1431" w:type="dxa"/>
            <w:tcBorders>
              <w:bottom w:val="single" w:sz="18" w:space="0" w:color="auto"/>
            </w:tcBorders>
          </w:tcPr>
          <w:p w:rsidR="00000000" w:rsidRDefault="00F0398B">
            <w:pPr>
              <w:spacing w:line="240" w:lineRule="atLeast"/>
              <w:jc w:val="right"/>
              <w:rPr>
                <w:b/>
              </w:rPr>
            </w:pPr>
            <w:r>
              <w:rPr>
                <w:b/>
              </w:rPr>
              <w:t>$M</w:t>
            </w:r>
          </w:p>
        </w:tc>
      </w:tr>
      <w:tr w:rsidR="00000000">
        <w:tblPrEx>
          <w:tblCellMar>
            <w:top w:w="0" w:type="dxa"/>
            <w:bottom w:w="0" w:type="dxa"/>
          </w:tblCellMar>
        </w:tblPrEx>
        <w:trPr>
          <w:cantSplit/>
        </w:trPr>
        <w:tc>
          <w:tcPr>
            <w:tcW w:w="7641" w:type="dxa"/>
          </w:tcPr>
          <w:p w:rsidR="00000000" w:rsidRDefault="00F0398B">
            <w:pPr>
              <w:spacing w:line="240" w:lineRule="atLeast"/>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During 1996, sales totalled</w:t>
            </w:r>
          </w:p>
        </w:tc>
        <w:tc>
          <w:tcPr>
            <w:tcW w:w="1431" w:type="dxa"/>
          </w:tcPr>
          <w:p w:rsidR="00000000" w:rsidRDefault="00F0398B">
            <w:pPr>
              <w:spacing w:line="240" w:lineRule="atLeast"/>
              <w:jc w:val="right"/>
              <w:rPr>
                <w:b/>
              </w:rPr>
            </w:pPr>
            <w:r>
              <w:rPr>
                <w:b/>
              </w:rPr>
              <w:t>18,175.0</w:t>
            </w:r>
          </w:p>
        </w:tc>
      </w:tr>
      <w:tr w:rsidR="00000000">
        <w:tblPrEx>
          <w:tblCellMar>
            <w:top w:w="0" w:type="dxa"/>
            <w:bottom w:w="0" w:type="dxa"/>
          </w:tblCellMar>
        </w:tblPrEx>
        <w:trPr>
          <w:cantSplit/>
        </w:trPr>
        <w:tc>
          <w:tcPr>
            <w:tcW w:w="7641" w:type="dxa"/>
          </w:tcPr>
          <w:p w:rsidR="00000000" w:rsidRDefault="00F0398B">
            <w:pPr>
              <w:spacing w:line="240" w:lineRule="atLeast"/>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hidden/>
        </w:trPr>
        <w:tc>
          <w:tcPr>
            <w:tcW w:w="7641" w:type="dxa"/>
            <w:tcBorders>
              <w:bottom w:val="single" w:sz="18" w:space="0" w:color="auto"/>
            </w:tcBorders>
          </w:tcPr>
          <w:p w:rsidR="00000000" w:rsidRDefault="00F0398B">
            <w:pPr>
              <w:spacing w:line="240" w:lineRule="atLeast"/>
            </w:pPr>
            <w:r>
              <w:rPr>
                <w:vanish/>
              </w:rPr>
              <w:t>[SULON]</w:t>
            </w:r>
            <w:r>
              <w:t>The cost of merchandise sold and services purchased was</w:t>
            </w:r>
          </w:p>
        </w:tc>
        <w:tc>
          <w:tcPr>
            <w:tcW w:w="1431" w:type="dxa"/>
            <w:tcBorders>
              <w:bottom w:val="single" w:sz="18" w:space="0" w:color="auto"/>
            </w:tcBorders>
          </w:tcPr>
          <w:p w:rsidR="00000000" w:rsidRDefault="00F0398B">
            <w:pPr>
              <w:spacing w:line="240" w:lineRule="atLeast"/>
              <w:jc w:val="right"/>
              <w:rPr>
                <w:b/>
              </w:rPr>
            </w:pPr>
            <w:r>
              <w:rPr>
                <w:b/>
              </w:rPr>
              <w:t>14,585.2</w:t>
            </w:r>
          </w:p>
        </w:tc>
      </w:tr>
      <w:tr w:rsidR="00000000">
        <w:tblPrEx>
          <w:tblCellMar>
            <w:top w:w="0" w:type="dxa"/>
            <w:bottom w:w="0" w:type="dxa"/>
          </w:tblCellMar>
        </w:tblPrEx>
        <w:trPr>
          <w:cantSplit/>
        </w:trPr>
        <w:tc>
          <w:tcPr>
            <w:tcW w:w="7641" w:type="dxa"/>
          </w:tcPr>
          <w:p w:rsidR="00000000" w:rsidRDefault="00F0398B">
            <w:pPr>
              <w:spacing w:line="240" w:lineRule="atLeast"/>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hidden/>
        </w:trPr>
        <w:tc>
          <w:tcPr>
            <w:tcW w:w="7641" w:type="dxa"/>
            <w:tcBorders>
              <w:bottom w:val="double" w:sz="18" w:space="0" w:color="auto"/>
            </w:tcBorders>
          </w:tcPr>
          <w:p w:rsidR="00000000" w:rsidRDefault="00F0398B">
            <w:pPr>
              <w:spacing w:line="240" w:lineRule="atLeast"/>
            </w:pPr>
            <w:r>
              <w:rPr>
                <w:vanish/>
              </w:rPr>
              <w:t>[DULON]</w:t>
            </w:r>
            <w:r>
              <w:t>The difference, the value added, represents the wealth created by Coles Myer</w:t>
            </w:r>
          </w:p>
        </w:tc>
        <w:tc>
          <w:tcPr>
            <w:tcW w:w="1431" w:type="dxa"/>
            <w:tcBorders>
              <w:bottom w:val="double" w:sz="18" w:space="0" w:color="auto"/>
            </w:tcBorders>
          </w:tcPr>
          <w:p w:rsidR="00000000" w:rsidRDefault="00F0398B">
            <w:pPr>
              <w:spacing w:line="240" w:lineRule="atLeast"/>
              <w:jc w:val="right"/>
              <w:rPr>
                <w:b/>
              </w:rPr>
            </w:pPr>
            <w:r>
              <w:rPr>
                <w:b/>
              </w:rPr>
              <w:t>3,589.8</w:t>
            </w:r>
          </w:p>
        </w:tc>
      </w:tr>
      <w:tr w:rsidR="00000000">
        <w:tblPrEx>
          <w:tblCellMar>
            <w:top w:w="0" w:type="dxa"/>
            <w:bottom w:w="0" w:type="dxa"/>
          </w:tblCellMar>
        </w:tblPrEx>
        <w:trPr>
          <w:cantSplit/>
        </w:trPr>
        <w:tc>
          <w:tcPr>
            <w:tcW w:w="7641" w:type="dxa"/>
          </w:tcPr>
          <w:p w:rsidR="00000000" w:rsidRDefault="00F0398B">
            <w:pPr>
              <w:spacing w:line="240" w:lineRule="atLeast"/>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This wealth was distributed as follows:</w:t>
            </w: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rPr>
                <w:b/>
              </w:rPr>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rPr>
                <w:b/>
              </w:rPr>
              <w:t xml:space="preserve">Employees (66.2%) </w:t>
            </w: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Salaries, wages and other employment benefits</w:t>
            </w:r>
          </w:p>
        </w:tc>
        <w:tc>
          <w:tcPr>
            <w:tcW w:w="1431" w:type="dxa"/>
          </w:tcPr>
          <w:p w:rsidR="00000000" w:rsidRDefault="00F0398B">
            <w:pPr>
              <w:spacing w:line="240" w:lineRule="atLeast"/>
              <w:jc w:val="right"/>
              <w:rPr>
                <w:b/>
              </w:rPr>
            </w:pPr>
            <w:r>
              <w:rPr>
                <w:b/>
              </w:rPr>
              <w:t>2,376.5</w:t>
            </w:r>
          </w:p>
        </w:tc>
      </w:tr>
      <w:tr w:rsidR="00000000">
        <w:tblPrEx>
          <w:tblCellMar>
            <w:top w:w="0" w:type="dxa"/>
            <w:bottom w:w="0" w:type="dxa"/>
          </w:tblCellMar>
        </w:tblPrEx>
        <w:trPr>
          <w:cantSplit/>
        </w:trPr>
        <w:tc>
          <w:tcPr>
            <w:tcW w:w="7641" w:type="dxa"/>
          </w:tcPr>
          <w:p w:rsidR="00000000" w:rsidRDefault="00F0398B">
            <w:pPr>
              <w:spacing w:line="240" w:lineRule="atLeast"/>
              <w:rPr>
                <w:b/>
              </w:rPr>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rPr>
                <w:b/>
              </w:rPr>
            </w:pPr>
            <w:r>
              <w:rPr>
                <w:b/>
              </w:rPr>
              <w:t xml:space="preserve">Governments (12.0%) </w:t>
            </w: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Income tax, payroll and fringe bene</w:t>
            </w:r>
            <w:r>
              <w:t xml:space="preserve">fits tax, rates and land tax, customs duty </w:t>
            </w: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and sales tax on imported merchandise</w:t>
            </w:r>
          </w:p>
        </w:tc>
        <w:tc>
          <w:tcPr>
            <w:tcW w:w="1431" w:type="dxa"/>
          </w:tcPr>
          <w:p w:rsidR="00000000" w:rsidRDefault="00F0398B">
            <w:pPr>
              <w:spacing w:line="240" w:lineRule="atLeast"/>
              <w:jc w:val="right"/>
              <w:rPr>
                <w:b/>
              </w:rPr>
            </w:pPr>
            <w:r>
              <w:rPr>
                <w:b/>
              </w:rPr>
              <w:t>432.2</w:t>
            </w:r>
          </w:p>
        </w:tc>
      </w:tr>
      <w:tr w:rsidR="00000000">
        <w:tblPrEx>
          <w:tblCellMar>
            <w:top w:w="0" w:type="dxa"/>
            <w:bottom w:w="0" w:type="dxa"/>
          </w:tblCellMar>
        </w:tblPrEx>
        <w:trPr>
          <w:cantSplit/>
        </w:trPr>
        <w:tc>
          <w:tcPr>
            <w:tcW w:w="7641" w:type="dxa"/>
          </w:tcPr>
          <w:p w:rsidR="00000000" w:rsidRDefault="00F0398B">
            <w:pPr>
              <w:spacing w:line="240" w:lineRule="atLeast"/>
              <w:rPr>
                <w:b/>
              </w:rPr>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rPr>
                <w:b/>
              </w:rPr>
            </w:pPr>
            <w:r>
              <w:rPr>
                <w:b/>
              </w:rPr>
              <w:t xml:space="preserve">Lenders (4.1%) </w:t>
            </w: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Net interest on borrowings</w:t>
            </w:r>
          </w:p>
        </w:tc>
        <w:tc>
          <w:tcPr>
            <w:tcW w:w="1431" w:type="dxa"/>
          </w:tcPr>
          <w:p w:rsidR="00000000" w:rsidRDefault="00F0398B">
            <w:pPr>
              <w:spacing w:line="240" w:lineRule="atLeast"/>
              <w:jc w:val="right"/>
              <w:rPr>
                <w:b/>
              </w:rPr>
            </w:pPr>
            <w:r>
              <w:rPr>
                <w:b/>
              </w:rPr>
              <w:t>146.6</w:t>
            </w:r>
          </w:p>
        </w:tc>
      </w:tr>
      <w:tr w:rsidR="00000000">
        <w:tblPrEx>
          <w:tblCellMar>
            <w:top w:w="0" w:type="dxa"/>
            <w:bottom w:w="0" w:type="dxa"/>
          </w:tblCellMar>
        </w:tblPrEx>
        <w:trPr>
          <w:cantSplit/>
        </w:trPr>
        <w:tc>
          <w:tcPr>
            <w:tcW w:w="7641" w:type="dxa"/>
          </w:tcPr>
          <w:p w:rsidR="00000000" w:rsidRDefault="00F0398B">
            <w:pPr>
              <w:spacing w:line="240" w:lineRule="atLeast"/>
              <w:rPr>
                <w:b/>
              </w:rPr>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rPr>
                <w:b/>
              </w:rPr>
            </w:pPr>
            <w:r>
              <w:rPr>
                <w:b/>
              </w:rPr>
              <w:t xml:space="preserve">Shareholders (7.2%) </w:t>
            </w: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trPr>
        <w:tc>
          <w:tcPr>
            <w:tcW w:w="7641" w:type="dxa"/>
          </w:tcPr>
          <w:p w:rsidR="00000000" w:rsidRDefault="00F0398B">
            <w:pPr>
              <w:spacing w:line="240" w:lineRule="atLeast"/>
            </w:pPr>
            <w:r>
              <w:t>Dividends</w:t>
            </w:r>
          </w:p>
        </w:tc>
        <w:tc>
          <w:tcPr>
            <w:tcW w:w="1431" w:type="dxa"/>
          </w:tcPr>
          <w:p w:rsidR="00000000" w:rsidRDefault="00F0398B">
            <w:pPr>
              <w:spacing w:line="240" w:lineRule="atLeast"/>
              <w:jc w:val="right"/>
              <w:rPr>
                <w:b/>
              </w:rPr>
            </w:pPr>
            <w:r>
              <w:rPr>
                <w:b/>
              </w:rPr>
              <w:t>259.3</w:t>
            </w:r>
          </w:p>
        </w:tc>
      </w:tr>
      <w:tr w:rsidR="00000000">
        <w:tblPrEx>
          <w:tblCellMar>
            <w:top w:w="0" w:type="dxa"/>
            <w:bottom w:w="0" w:type="dxa"/>
          </w:tblCellMar>
        </w:tblPrEx>
        <w:trPr>
          <w:cantSplit/>
        </w:trPr>
        <w:tc>
          <w:tcPr>
            <w:tcW w:w="7641" w:type="dxa"/>
          </w:tcPr>
          <w:p w:rsidR="00000000" w:rsidRDefault="00F0398B">
            <w:pPr>
              <w:spacing w:line="240" w:lineRule="atLeast"/>
              <w:rPr>
                <w:b/>
              </w:rPr>
            </w:pPr>
          </w:p>
        </w:tc>
        <w:tc>
          <w:tcPr>
            <w:tcW w:w="1431" w:type="dxa"/>
          </w:tcPr>
          <w:p w:rsidR="00000000" w:rsidRDefault="00F0398B">
            <w:pPr>
              <w:spacing w:line="240" w:lineRule="atLeast"/>
              <w:jc w:val="right"/>
              <w:rPr>
                <w:b/>
              </w:rPr>
            </w:pPr>
          </w:p>
        </w:tc>
      </w:tr>
      <w:tr w:rsidR="00000000">
        <w:tblPrEx>
          <w:tblCellMar>
            <w:top w:w="0" w:type="dxa"/>
            <w:bottom w:w="0" w:type="dxa"/>
          </w:tblCellMar>
        </w:tblPrEx>
        <w:trPr>
          <w:cantSplit/>
          <w:hidden/>
        </w:trPr>
        <w:tc>
          <w:tcPr>
            <w:tcW w:w="7641" w:type="dxa"/>
            <w:tcBorders>
              <w:bottom w:val="single" w:sz="18" w:space="0" w:color="auto"/>
            </w:tcBorders>
          </w:tcPr>
          <w:p w:rsidR="00000000" w:rsidRDefault="00F0398B">
            <w:pPr>
              <w:spacing w:line="240" w:lineRule="atLeast"/>
            </w:pPr>
            <w:r>
              <w:rPr>
                <w:b/>
                <w:vanish/>
              </w:rPr>
              <w:t>[SULON]</w:t>
            </w:r>
            <w:r>
              <w:rPr>
                <w:b/>
              </w:rPr>
              <w:t xml:space="preserve">Reinvested (10.5%) </w:t>
            </w:r>
          </w:p>
          <w:p w:rsidR="00000000" w:rsidRDefault="00F0398B">
            <w:pPr>
              <w:spacing w:line="240" w:lineRule="atLeast"/>
            </w:pPr>
            <w:r>
              <w:t>Depreciation, amortisation and retained profits</w:t>
            </w:r>
          </w:p>
        </w:tc>
        <w:tc>
          <w:tcPr>
            <w:tcW w:w="1431" w:type="dxa"/>
            <w:tcBorders>
              <w:bottom w:val="single" w:sz="18" w:space="0" w:color="auto"/>
            </w:tcBorders>
          </w:tcPr>
          <w:p w:rsidR="00000000" w:rsidRDefault="00F0398B">
            <w:pPr>
              <w:spacing w:line="240" w:lineRule="atLeast"/>
              <w:jc w:val="right"/>
              <w:rPr>
                <w:b/>
              </w:rPr>
            </w:pPr>
            <w:r>
              <w:rPr>
                <w:b/>
              </w:rPr>
              <w:t>375.2</w:t>
            </w:r>
          </w:p>
        </w:tc>
      </w:tr>
      <w:tr w:rsidR="00000000">
        <w:tblPrEx>
          <w:tblCellMar>
            <w:top w:w="0" w:type="dxa"/>
            <w:bottom w:w="0" w:type="dxa"/>
          </w:tblCellMar>
        </w:tblPrEx>
        <w:trPr>
          <w:cantSplit/>
          <w:hidden/>
        </w:trPr>
        <w:tc>
          <w:tcPr>
            <w:tcW w:w="7641" w:type="dxa"/>
            <w:tcBorders>
              <w:bottom w:val="double" w:sz="18" w:space="0" w:color="auto"/>
            </w:tcBorders>
          </w:tcPr>
          <w:p w:rsidR="00000000" w:rsidRDefault="00F0398B">
            <w:pPr>
              <w:spacing w:line="240" w:lineRule="atLeast"/>
            </w:pPr>
            <w:r>
              <w:rPr>
                <w:vanish/>
              </w:rPr>
              <w:t>[DULON]</w:t>
            </w:r>
          </w:p>
        </w:tc>
        <w:tc>
          <w:tcPr>
            <w:tcW w:w="1431" w:type="dxa"/>
            <w:tcBorders>
              <w:bottom w:val="double" w:sz="18" w:space="0" w:color="auto"/>
            </w:tcBorders>
          </w:tcPr>
          <w:p w:rsidR="00000000" w:rsidRDefault="00F0398B">
            <w:pPr>
              <w:spacing w:line="240" w:lineRule="atLeast"/>
              <w:jc w:val="right"/>
              <w:rPr>
                <w:b/>
              </w:rPr>
            </w:pPr>
            <w:r>
              <w:rPr>
                <w:b/>
              </w:rPr>
              <w:t>3,589.8</w:t>
            </w:r>
          </w:p>
        </w:tc>
      </w:tr>
    </w:tbl>
    <w:p w:rsidR="00000000" w:rsidRDefault="00F0398B">
      <w:pPr>
        <w:spacing w:line="240" w:lineRule="atLeast"/>
      </w:pPr>
    </w:p>
    <w:p w:rsidR="00000000" w:rsidRDefault="00F0398B">
      <w:pPr>
        <w:spacing w:line="240" w:lineRule="atLeast"/>
      </w:pPr>
    </w:p>
    <w:p w:rsidR="00000000" w:rsidRDefault="00F0398B">
      <w:pPr>
        <w:pStyle w:val="Heading2"/>
      </w:pPr>
      <w:r>
        <w:t>Summary Of Cash Flows</w:t>
      </w:r>
    </w:p>
    <w:p w:rsidR="00000000" w:rsidRDefault="00F0398B">
      <w:pPr>
        <w:spacing w:line="240" w:lineRule="atLeast"/>
        <w:rPr>
          <w:b/>
        </w:rPr>
      </w:pPr>
    </w:p>
    <w:tbl>
      <w:tblPr>
        <w:tblW w:w="0" w:type="auto"/>
        <w:tblInd w:w="28" w:type="dxa"/>
        <w:tblLayout w:type="fixed"/>
        <w:tblCellMar>
          <w:left w:w="28" w:type="dxa"/>
          <w:right w:w="28" w:type="dxa"/>
        </w:tblCellMar>
        <w:tblLook w:val="0000"/>
      </w:tblPr>
      <w:tblGrid>
        <w:gridCol w:w="6543"/>
        <w:gridCol w:w="1"/>
        <w:gridCol w:w="1417"/>
        <w:gridCol w:w="1418"/>
      </w:tblGrid>
      <w:tr w:rsidR="00000000">
        <w:tblPrEx>
          <w:tblCellMar>
            <w:top w:w="0" w:type="dxa"/>
            <w:bottom w:w="0" w:type="dxa"/>
          </w:tblCellMar>
        </w:tblPrEx>
        <w:trPr>
          <w:cantSplit/>
        </w:trPr>
        <w:tc>
          <w:tcPr>
            <w:tcW w:w="6543" w:type="dxa"/>
          </w:tcPr>
          <w:p w:rsidR="00000000" w:rsidRDefault="00F0398B">
            <w:pPr>
              <w:spacing w:line="240" w:lineRule="atLeast"/>
            </w:pPr>
          </w:p>
        </w:tc>
        <w:tc>
          <w:tcPr>
            <w:tcW w:w="2836" w:type="dxa"/>
            <w:hMerge w:val="restart"/>
          </w:tcPr>
          <w:p w:rsidR="00000000" w:rsidRDefault="00F0398B">
            <w:pPr>
              <w:spacing w:line="240" w:lineRule="atLeast"/>
              <w:jc w:val="center"/>
              <w:rPr>
                <w:b/>
              </w:rPr>
            </w:pPr>
            <w:r>
              <w:rPr>
                <w:b/>
              </w:rPr>
              <w:t xml:space="preserve">CML Group </w:t>
            </w:r>
          </w:p>
        </w:tc>
        <w:tc>
          <w:tcPr>
            <w:gridSpan w:val="2"/>
            <w:hMerge/>
          </w:tcPr>
          <w:p w:rsidR="00000000" w:rsidRDefault="00F0398B">
            <w:pPr>
              <w:spacing w:line="240" w:lineRule="atLeast"/>
              <w:jc w:val="center"/>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For the 52 weeks ended 28 July 1996 </w:t>
            </w:r>
          </w:p>
        </w:tc>
        <w:tc>
          <w:tcPr>
            <w:tcW w:w="1418" w:type="dxa"/>
            <w:gridSpan w:val="2"/>
          </w:tcPr>
          <w:p w:rsidR="00000000" w:rsidRDefault="00F0398B">
            <w:pPr>
              <w:spacing w:line="240" w:lineRule="atLeast"/>
              <w:jc w:val="right"/>
              <w:rPr>
                <w:b/>
              </w:rPr>
            </w:pPr>
            <w:r>
              <w:rPr>
                <w:b/>
              </w:rPr>
              <w:t>1996</w:t>
            </w:r>
          </w:p>
        </w:tc>
        <w:tc>
          <w:tcPr>
            <w:tcW w:w="1418"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6543" w:type="dxa"/>
            <w:tcBorders>
              <w:bottom w:val="single" w:sz="18" w:space="0" w:color="auto"/>
            </w:tcBorders>
          </w:tcPr>
          <w:p w:rsidR="00000000" w:rsidRDefault="00F0398B">
            <w:pPr>
              <w:spacing w:line="240" w:lineRule="atLeast"/>
            </w:pPr>
            <w:r>
              <w:rPr>
                <w:vanish/>
              </w:rPr>
              <w:t>[SULON]</w:t>
            </w:r>
            <w:r>
              <w:t>(1995 52 weeks ended 30 July)</w:t>
            </w:r>
          </w:p>
        </w:tc>
        <w:tc>
          <w:tcPr>
            <w:tcW w:w="1418" w:type="dxa"/>
            <w:gridSpan w:val="2"/>
            <w:tcBorders>
              <w:bottom w:val="single" w:sz="18" w:space="0" w:color="auto"/>
            </w:tcBorders>
          </w:tcPr>
          <w:p w:rsidR="00000000" w:rsidRDefault="00F0398B">
            <w:pPr>
              <w:spacing w:line="240" w:lineRule="atLeast"/>
              <w:jc w:val="right"/>
              <w:rPr>
                <w:b/>
              </w:rPr>
            </w:pPr>
            <w:r>
              <w:rPr>
                <w:b/>
              </w:rPr>
              <w:t>$M</w:t>
            </w:r>
          </w:p>
        </w:tc>
        <w:tc>
          <w:tcPr>
            <w:tcW w:w="1418"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418" w:type="dxa"/>
            <w:gridSpan w:val="2"/>
          </w:tcPr>
          <w:p w:rsidR="00000000" w:rsidRDefault="00F0398B">
            <w:pPr>
              <w:spacing w:line="240" w:lineRule="atLeast"/>
              <w:jc w:val="right"/>
              <w:rPr>
                <w:b/>
              </w:rPr>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rPr>
                <w:b/>
              </w:rPr>
              <w:t>Cash from Operations</w:t>
            </w:r>
          </w:p>
        </w:tc>
        <w:tc>
          <w:tcPr>
            <w:tcW w:w="1418" w:type="dxa"/>
            <w:gridSpan w:val="2"/>
          </w:tcPr>
          <w:p w:rsidR="00000000" w:rsidRDefault="00F0398B">
            <w:pPr>
              <w:spacing w:line="240" w:lineRule="atLeast"/>
              <w:jc w:val="right"/>
              <w:rPr>
                <w:b/>
              </w:rPr>
            </w:pPr>
            <w:r>
              <w:rPr>
                <w:b/>
              </w:rPr>
              <w:t>842.4</w:t>
            </w:r>
          </w:p>
        </w:tc>
        <w:tc>
          <w:tcPr>
            <w:tcW w:w="1418" w:type="dxa"/>
          </w:tcPr>
          <w:p w:rsidR="00000000" w:rsidRDefault="00F0398B">
            <w:pPr>
              <w:spacing w:line="240" w:lineRule="atLeast"/>
              <w:jc w:val="right"/>
            </w:pPr>
            <w:r>
              <w:t>934</w:t>
            </w:r>
            <w:r>
              <w:t>.3</w:t>
            </w: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    Tax</w:t>
            </w:r>
          </w:p>
        </w:tc>
        <w:tc>
          <w:tcPr>
            <w:tcW w:w="1418" w:type="dxa"/>
            <w:gridSpan w:val="2"/>
          </w:tcPr>
          <w:p w:rsidR="00000000" w:rsidRDefault="00F0398B">
            <w:pPr>
              <w:spacing w:line="240" w:lineRule="atLeast"/>
              <w:jc w:val="right"/>
              <w:rPr>
                <w:b/>
              </w:rPr>
            </w:pPr>
            <w:r>
              <w:rPr>
                <w:b/>
              </w:rPr>
              <w:t>(246.0)</w:t>
            </w:r>
          </w:p>
        </w:tc>
        <w:tc>
          <w:tcPr>
            <w:tcW w:w="1418" w:type="dxa"/>
          </w:tcPr>
          <w:p w:rsidR="00000000" w:rsidRDefault="00F0398B">
            <w:pPr>
              <w:spacing w:line="240" w:lineRule="atLeast"/>
              <w:jc w:val="right"/>
            </w:pPr>
            <w:r>
              <w:t>(173.5)</w:t>
            </w: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    Net interest</w:t>
            </w:r>
          </w:p>
        </w:tc>
        <w:tc>
          <w:tcPr>
            <w:tcW w:w="1418" w:type="dxa"/>
            <w:gridSpan w:val="2"/>
          </w:tcPr>
          <w:p w:rsidR="00000000" w:rsidRDefault="00F0398B">
            <w:pPr>
              <w:spacing w:line="240" w:lineRule="atLeast"/>
              <w:jc w:val="right"/>
              <w:rPr>
                <w:b/>
              </w:rPr>
            </w:pPr>
            <w:r>
              <w:rPr>
                <w:b/>
              </w:rPr>
              <w:t>(133.2)</w:t>
            </w:r>
          </w:p>
        </w:tc>
        <w:tc>
          <w:tcPr>
            <w:tcW w:w="1418" w:type="dxa"/>
          </w:tcPr>
          <w:p w:rsidR="00000000" w:rsidRDefault="00F0398B">
            <w:pPr>
              <w:spacing w:line="240" w:lineRule="atLeast"/>
              <w:jc w:val="right"/>
            </w:pPr>
            <w:r>
              <w:t>(133.9)</w:t>
            </w:r>
          </w:p>
        </w:tc>
      </w:tr>
      <w:tr w:rsidR="00000000">
        <w:tblPrEx>
          <w:tblCellMar>
            <w:top w:w="0" w:type="dxa"/>
            <w:bottom w:w="0" w:type="dxa"/>
          </w:tblCellMar>
        </w:tblPrEx>
        <w:trPr>
          <w:cantSplit/>
          <w:hidden/>
        </w:trPr>
        <w:tc>
          <w:tcPr>
            <w:tcW w:w="6543" w:type="dxa"/>
            <w:tcBorders>
              <w:bottom w:val="single" w:sz="18" w:space="0" w:color="auto"/>
            </w:tcBorders>
          </w:tcPr>
          <w:p w:rsidR="00000000" w:rsidRDefault="00F0398B">
            <w:pPr>
              <w:spacing w:line="240" w:lineRule="atLeast"/>
            </w:pPr>
            <w:r>
              <w:rPr>
                <w:vanish/>
              </w:rPr>
              <w:t>[SULON]</w:t>
            </w:r>
            <w:r>
              <w:t xml:space="preserve">    Dividends received</w:t>
            </w:r>
          </w:p>
        </w:tc>
        <w:tc>
          <w:tcPr>
            <w:tcW w:w="1418" w:type="dxa"/>
            <w:gridSpan w:val="2"/>
            <w:tcBorders>
              <w:bottom w:val="single" w:sz="18" w:space="0" w:color="auto"/>
            </w:tcBorders>
          </w:tcPr>
          <w:p w:rsidR="00000000" w:rsidRDefault="00F0398B">
            <w:pPr>
              <w:spacing w:line="240" w:lineRule="atLeast"/>
              <w:jc w:val="right"/>
              <w:rPr>
                <w:b/>
              </w:rPr>
            </w:pPr>
            <w:r>
              <w:rPr>
                <w:b/>
              </w:rPr>
              <w:t>38.3</w:t>
            </w:r>
          </w:p>
        </w:tc>
        <w:tc>
          <w:tcPr>
            <w:tcW w:w="1418" w:type="dxa"/>
            <w:tcBorders>
              <w:bottom w:val="single" w:sz="18" w:space="0" w:color="auto"/>
            </w:tcBorders>
          </w:tcPr>
          <w:p w:rsidR="00000000" w:rsidRDefault="00F0398B">
            <w:pPr>
              <w:spacing w:line="240" w:lineRule="atLeast"/>
              <w:jc w:val="right"/>
            </w:pPr>
            <w:r>
              <w:t>14.5</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418" w:type="dxa"/>
            <w:gridSpan w:val="2"/>
          </w:tcPr>
          <w:p w:rsidR="00000000" w:rsidRDefault="00F0398B">
            <w:pPr>
              <w:spacing w:line="240" w:lineRule="atLeast"/>
              <w:jc w:val="right"/>
              <w:rPr>
                <w:b/>
              </w:rPr>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rPr>
                <w:b/>
              </w:rPr>
            </w:pPr>
            <w:r>
              <w:rPr>
                <w:b/>
              </w:rPr>
              <w:t>Net Operating Cash Flows</w:t>
            </w:r>
          </w:p>
        </w:tc>
        <w:tc>
          <w:tcPr>
            <w:tcW w:w="1418" w:type="dxa"/>
            <w:gridSpan w:val="2"/>
          </w:tcPr>
          <w:p w:rsidR="00000000" w:rsidRDefault="00F0398B">
            <w:pPr>
              <w:spacing w:line="240" w:lineRule="atLeast"/>
              <w:jc w:val="right"/>
              <w:rPr>
                <w:b/>
              </w:rPr>
            </w:pPr>
            <w:r>
              <w:rPr>
                <w:b/>
              </w:rPr>
              <w:t>501.5</w:t>
            </w:r>
          </w:p>
        </w:tc>
        <w:tc>
          <w:tcPr>
            <w:tcW w:w="1418" w:type="dxa"/>
          </w:tcPr>
          <w:p w:rsidR="00000000" w:rsidRDefault="00F0398B">
            <w:pPr>
              <w:spacing w:line="240" w:lineRule="atLeast"/>
              <w:jc w:val="right"/>
            </w:pPr>
            <w:r>
              <w:t>641.4</w:t>
            </w:r>
          </w:p>
        </w:tc>
      </w:tr>
      <w:tr w:rsidR="00000000">
        <w:tblPrEx>
          <w:tblCellMar>
            <w:top w:w="0" w:type="dxa"/>
            <w:bottom w:w="0" w:type="dxa"/>
          </w:tblCellMar>
        </w:tblPrEx>
        <w:trPr>
          <w:cantSplit/>
          <w:hidden/>
        </w:trPr>
        <w:tc>
          <w:tcPr>
            <w:tcW w:w="6543" w:type="dxa"/>
            <w:tcBorders>
              <w:bottom w:val="single" w:sz="18" w:space="0" w:color="auto"/>
            </w:tcBorders>
          </w:tcPr>
          <w:p w:rsidR="00000000" w:rsidRDefault="00F0398B">
            <w:pPr>
              <w:spacing w:line="240" w:lineRule="atLeast"/>
            </w:pPr>
            <w:r>
              <w:rPr>
                <w:vanish/>
              </w:rPr>
              <w:t>[SULON]</w:t>
            </w:r>
            <w:r>
              <w:t xml:space="preserve">    Asset sales</w:t>
            </w:r>
          </w:p>
        </w:tc>
        <w:tc>
          <w:tcPr>
            <w:tcW w:w="1418" w:type="dxa"/>
            <w:gridSpan w:val="2"/>
            <w:tcBorders>
              <w:bottom w:val="single" w:sz="18" w:space="0" w:color="auto"/>
            </w:tcBorders>
          </w:tcPr>
          <w:p w:rsidR="00000000" w:rsidRDefault="00F0398B">
            <w:pPr>
              <w:spacing w:line="240" w:lineRule="atLeast"/>
              <w:jc w:val="right"/>
              <w:rPr>
                <w:b/>
              </w:rPr>
            </w:pPr>
            <w:r>
              <w:rPr>
                <w:b/>
              </w:rPr>
              <w:t>337.8</w:t>
            </w:r>
          </w:p>
        </w:tc>
        <w:tc>
          <w:tcPr>
            <w:tcW w:w="1418" w:type="dxa"/>
            <w:tcBorders>
              <w:bottom w:val="single" w:sz="18" w:space="0" w:color="auto"/>
            </w:tcBorders>
          </w:tcPr>
          <w:p w:rsidR="00000000" w:rsidRDefault="00F0398B">
            <w:pPr>
              <w:spacing w:line="240" w:lineRule="atLeast"/>
              <w:jc w:val="right"/>
            </w:pPr>
            <w:r>
              <w:t>651.3</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418" w:type="dxa"/>
            <w:gridSpan w:val="2"/>
          </w:tcPr>
          <w:p w:rsidR="00000000" w:rsidRDefault="00F0398B">
            <w:pPr>
              <w:spacing w:line="240" w:lineRule="atLeast"/>
              <w:jc w:val="right"/>
              <w:rPr>
                <w:b/>
              </w:rPr>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rPr>
                <w:b/>
              </w:rPr>
            </w:pPr>
            <w:r>
              <w:rPr>
                <w:b/>
              </w:rPr>
              <w:t>Available Cash Flows</w:t>
            </w:r>
          </w:p>
        </w:tc>
        <w:tc>
          <w:tcPr>
            <w:tcW w:w="1418" w:type="dxa"/>
            <w:gridSpan w:val="2"/>
          </w:tcPr>
          <w:p w:rsidR="00000000" w:rsidRDefault="00F0398B">
            <w:pPr>
              <w:spacing w:line="240" w:lineRule="atLeast"/>
              <w:jc w:val="right"/>
              <w:rPr>
                <w:b/>
              </w:rPr>
            </w:pPr>
            <w:r>
              <w:rPr>
                <w:b/>
              </w:rPr>
              <w:t>839.3</w:t>
            </w:r>
          </w:p>
        </w:tc>
        <w:tc>
          <w:tcPr>
            <w:tcW w:w="1418" w:type="dxa"/>
          </w:tcPr>
          <w:p w:rsidR="00000000" w:rsidRDefault="00F0398B">
            <w:pPr>
              <w:spacing w:line="240" w:lineRule="atLeast"/>
              <w:jc w:val="right"/>
            </w:pPr>
            <w:r>
              <w:t>1,292.7</w:t>
            </w: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    Capital expenditure</w:t>
            </w:r>
          </w:p>
        </w:tc>
        <w:tc>
          <w:tcPr>
            <w:tcW w:w="1418" w:type="dxa"/>
            <w:gridSpan w:val="2"/>
          </w:tcPr>
          <w:p w:rsidR="00000000" w:rsidRDefault="00F0398B">
            <w:pPr>
              <w:spacing w:line="240" w:lineRule="atLeast"/>
              <w:jc w:val="right"/>
              <w:rPr>
                <w:b/>
              </w:rPr>
            </w:pPr>
            <w:r>
              <w:rPr>
                <w:b/>
              </w:rPr>
              <w:t>(676.7)</w:t>
            </w:r>
          </w:p>
        </w:tc>
        <w:tc>
          <w:tcPr>
            <w:tcW w:w="1418" w:type="dxa"/>
          </w:tcPr>
          <w:p w:rsidR="00000000" w:rsidRDefault="00F0398B">
            <w:pPr>
              <w:spacing w:line="240" w:lineRule="atLeast"/>
              <w:jc w:val="right"/>
            </w:pPr>
            <w:r>
              <w:t>(605.4)</w:t>
            </w: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    Other investing</w:t>
            </w:r>
          </w:p>
        </w:tc>
        <w:tc>
          <w:tcPr>
            <w:tcW w:w="1418" w:type="dxa"/>
            <w:gridSpan w:val="2"/>
          </w:tcPr>
          <w:p w:rsidR="00000000" w:rsidRDefault="00F0398B">
            <w:pPr>
              <w:spacing w:line="240" w:lineRule="atLeast"/>
              <w:jc w:val="right"/>
              <w:rPr>
                <w:b/>
              </w:rPr>
            </w:pPr>
            <w:r>
              <w:rPr>
                <w:b/>
              </w:rPr>
              <w:t>(120.4)</w:t>
            </w:r>
          </w:p>
        </w:tc>
        <w:tc>
          <w:tcPr>
            <w:tcW w:w="1418" w:type="dxa"/>
          </w:tcPr>
          <w:p w:rsidR="00000000" w:rsidRDefault="00F0398B">
            <w:pPr>
              <w:spacing w:line="240" w:lineRule="atLeast"/>
              <w:jc w:val="right"/>
            </w:pPr>
            <w:r>
              <w:t>(72.1)</w:t>
            </w: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    Dividends paid</w:t>
            </w:r>
          </w:p>
        </w:tc>
        <w:tc>
          <w:tcPr>
            <w:tcW w:w="1418" w:type="dxa"/>
            <w:gridSpan w:val="2"/>
          </w:tcPr>
          <w:p w:rsidR="00000000" w:rsidRDefault="00F0398B">
            <w:pPr>
              <w:spacing w:line="240" w:lineRule="atLeast"/>
              <w:jc w:val="right"/>
              <w:rPr>
                <w:b/>
              </w:rPr>
            </w:pPr>
            <w:r>
              <w:rPr>
                <w:b/>
              </w:rPr>
              <w:t>(236.5)</w:t>
            </w:r>
          </w:p>
        </w:tc>
        <w:tc>
          <w:tcPr>
            <w:tcW w:w="1418" w:type="dxa"/>
          </w:tcPr>
          <w:p w:rsidR="00000000" w:rsidRDefault="00F0398B">
            <w:pPr>
              <w:spacing w:line="240" w:lineRule="atLeast"/>
              <w:jc w:val="right"/>
            </w:pPr>
            <w:r>
              <w:t>(229.3)</w:t>
            </w: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    Share Buy-Back</w:t>
            </w:r>
          </w:p>
        </w:tc>
        <w:tc>
          <w:tcPr>
            <w:tcW w:w="1418" w:type="dxa"/>
            <w:gridSpan w:val="2"/>
          </w:tcPr>
          <w:p w:rsidR="00000000" w:rsidRDefault="00F0398B">
            <w:pPr>
              <w:spacing w:line="240" w:lineRule="atLeast"/>
              <w:jc w:val="right"/>
              <w:rPr>
                <w:b/>
              </w:rPr>
            </w:pPr>
          </w:p>
        </w:tc>
        <w:tc>
          <w:tcPr>
            <w:tcW w:w="1418" w:type="dxa"/>
          </w:tcPr>
          <w:p w:rsidR="00000000" w:rsidRDefault="00F0398B">
            <w:pPr>
              <w:spacing w:line="240" w:lineRule="atLeast"/>
              <w:jc w:val="right"/>
            </w:pPr>
            <w:r>
              <w:t>(1,267.2)</w:t>
            </w:r>
          </w:p>
        </w:tc>
      </w:tr>
      <w:tr w:rsidR="00000000">
        <w:tblPrEx>
          <w:tblCellMar>
            <w:top w:w="0" w:type="dxa"/>
            <w:bottom w:w="0" w:type="dxa"/>
          </w:tblCellMar>
        </w:tblPrEx>
        <w:trPr>
          <w:cantSplit/>
          <w:hidden/>
        </w:trPr>
        <w:tc>
          <w:tcPr>
            <w:tcW w:w="6543" w:type="dxa"/>
            <w:tcBorders>
              <w:bottom w:val="single" w:sz="18" w:space="0" w:color="auto"/>
            </w:tcBorders>
          </w:tcPr>
          <w:p w:rsidR="00000000" w:rsidRDefault="00F0398B">
            <w:pPr>
              <w:spacing w:line="240" w:lineRule="atLeast"/>
            </w:pPr>
            <w:r>
              <w:rPr>
                <w:vanish/>
              </w:rPr>
              <w:t>[SULON]</w:t>
            </w:r>
            <w:r>
              <w:t xml:space="preserve">    Other</w:t>
            </w:r>
          </w:p>
        </w:tc>
        <w:tc>
          <w:tcPr>
            <w:tcW w:w="1418" w:type="dxa"/>
            <w:gridSpan w:val="2"/>
            <w:tcBorders>
              <w:bottom w:val="single" w:sz="18" w:space="0" w:color="auto"/>
            </w:tcBorders>
          </w:tcPr>
          <w:p w:rsidR="00000000" w:rsidRDefault="00F0398B">
            <w:pPr>
              <w:spacing w:line="240" w:lineRule="atLeast"/>
              <w:jc w:val="right"/>
              <w:rPr>
                <w:b/>
              </w:rPr>
            </w:pPr>
            <w:r>
              <w:rPr>
                <w:b/>
              </w:rPr>
              <w:t>32.2</w:t>
            </w:r>
          </w:p>
        </w:tc>
        <w:tc>
          <w:tcPr>
            <w:tcW w:w="1418" w:type="dxa"/>
            <w:tcBorders>
              <w:bottom w:val="single" w:sz="18" w:space="0" w:color="auto"/>
            </w:tcBorders>
          </w:tcPr>
          <w:p w:rsidR="00000000" w:rsidRDefault="00F0398B">
            <w:pPr>
              <w:spacing w:line="240" w:lineRule="atLeast"/>
              <w:jc w:val="right"/>
            </w:pPr>
            <w:r>
              <w:t>28.5</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418" w:type="dxa"/>
            <w:gridSpan w:val="2"/>
          </w:tcPr>
          <w:p w:rsidR="00000000" w:rsidRDefault="00F0398B">
            <w:pPr>
              <w:spacing w:line="240" w:lineRule="atLeast"/>
              <w:jc w:val="right"/>
              <w:rPr>
                <w:b/>
              </w:rPr>
            </w:pPr>
          </w:p>
        </w:tc>
        <w:tc>
          <w:tcPr>
            <w:tcW w:w="1418" w:type="dxa"/>
          </w:tcPr>
          <w:p w:rsidR="00000000" w:rsidRDefault="00F0398B">
            <w:pPr>
              <w:spacing w:line="240" w:lineRule="atLeast"/>
              <w:jc w:val="right"/>
            </w:pPr>
          </w:p>
        </w:tc>
      </w:tr>
      <w:tr w:rsidR="00000000">
        <w:tblPrEx>
          <w:tblCellMar>
            <w:top w:w="0" w:type="dxa"/>
            <w:bottom w:w="0" w:type="dxa"/>
          </w:tblCellMar>
        </w:tblPrEx>
        <w:trPr>
          <w:cantSplit/>
          <w:hidden/>
        </w:trPr>
        <w:tc>
          <w:tcPr>
            <w:tcW w:w="6543" w:type="dxa"/>
            <w:tcBorders>
              <w:bottom w:val="double" w:sz="18" w:space="0" w:color="auto"/>
            </w:tcBorders>
          </w:tcPr>
          <w:p w:rsidR="00000000" w:rsidRDefault="00F0398B">
            <w:pPr>
              <w:spacing w:line="240" w:lineRule="atLeast"/>
            </w:pPr>
            <w:r>
              <w:rPr>
                <w:b/>
                <w:vanish/>
              </w:rPr>
              <w:t>[DULON]</w:t>
            </w:r>
            <w:r>
              <w:rPr>
                <w:b/>
              </w:rPr>
              <w:t>Net Cash Flows</w:t>
            </w:r>
          </w:p>
        </w:tc>
        <w:tc>
          <w:tcPr>
            <w:tcW w:w="1418" w:type="dxa"/>
            <w:gridSpan w:val="2"/>
            <w:tcBorders>
              <w:bottom w:val="double" w:sz="18" w:space="0" w:color="auto"/>
            </w:tcBorders>
          </w:tcPr>
          <w:p w:rsidR="00000000" w:rsidRDefault="00F0398B">
            <w:pPr>
              <w:spacing w:line="240" w:lineRule="atLeast"/>
              <w:jc w:val="right"/>
              <w:rPr>
                <w:b/>
              </w:rPr>
            </w:pPr>
            <w:r>
              <w:rPr>
                <w:b/>
              </w:rPr>
              <w:t>(162.1)</w:t>
            </w:r>
          </w:p>
        </w:tc>
        <w:tc>
          <w:tcPr>
            <w:tcW w:w="1418" w:type="dxa"/>
            <w:tcBorders>
              <w:bottom w:val="double" w:sz="18" w:space="0" w:color="auto"/>
            </w:tcBorders>
          </w:tcPr>
          <w:p w:rsidR="00000000" w:rsidRDefault="00F0398B">
            <w:pPr>
              <w:spacing w:line="240" w:lineRule="atLeast"/>
              <w:jc w:val="right"/>
            </w:pPr>
            <w:r>
              <w:t>(852.8)</w:t>
            </w:r>
          </w:p>
        </w:tc>
      </w:tr>
    </w:tbl>
    <w:p w:rsidR="00000000" w:rsidRDefault="00F0398B">
      <w:pPr>
        <w:spacing w:line="240" w:lineRule="atLeast"/>
      </w:pPr>
    </w:p>
    <w:p w:rsidR="00000000" w:rsidRDefault="00F0398B">
      <w:pPr>
        <w:spacing w:line="240" w:lineRule="atLeast"/>
      </w:pPr>
    </w:p>
    <w:p w:rsidR="00000000" w:rsidRDefault="00F0398B">
      <w:pPr>
        <w:pStyle w:val="Heading2"/>
      </w:pPr>
      <w:r>
        <w:t xml:space="preserve">Investor </w:t>
      </w:r>
      <w:r>
        <w:t>Information</w:t>
      </w:r>
    </w:p>
    <w:p w:rsidR="00000000" w:rsidRDefault="00F0398B">
      <w:pPr>
        <w:spacing w:line="240" w:lineRule="atLeast"/>
        <w:rPr>
          <w:b/>
        </w:rPr>
      </w:pPr>
    </w:p>
    <w:p w:rsidR="00000000" w:rsidRDefault="00F0398B">
      <w:pPr>
        <w:spacing w:line="240" w:lineRule="atLeast"/>
      </w:pPr>
      <w:r>
        <w:rPr>
          <w:b/>
        </w:rPr>
        <w:t xml:space="preserve">Voting rights </w:t>
      </w:r>
    </w:p>
    <w:p w:rsidR="00000000" w:rsidRDefault="00F0398B">
      <w:pPr>
        <w:spacing w:line="240" w:lineRule="atLeast"/>
      </w:pPr>
      <w:r>
        <w:t>The voting rights of each class of share of CML are as follows:</w:t>
      </w:r>
    </w:p>
    <w:p w:rsidR="00000000" w:rsidRDefault="00F0398B">
      <w:pPr>
        <w:spacing w:line="240" w:lineRule="atLeast"/>
      </w:pPr>
    </w:p>
    <w:p w:rsidR="00000000" w:rsidRDefault="00F0398B">
      <w:pPr>
        <w:pStyle w:val="HangIndent0"/>
      </w:pPr>
      <w:r>
        <w:t>*</w:t>
      </w:r>
      <w:r>
        <w:tab/>
        <w:t>Ordinary shares:</w:t>
      </w:r>
    </w:p>
    <w:p w:rsidR="00000000" w:rsidRDefault="00F0398B">
      <w:pPr>
        <w:pStyle w:val="HangIndent0"/>
      </w:pPr>
      <w:r>
        <w:tab/>
        <w:t>Fully paid - one vote for each member except on a poll where every 50 cent ordinary share has one vote.</w:t>
      </w:r>
    </w:p>
    <w:p w:rsidR="00000000" w:rsidRDefault="00F0398B">
      <w:pPr>
        <w:pStyle w:val="HangIndent0"/>
      </w:pPr>
    </w:p>
    <w:p w:rsidR="00000000" w:rsidRDefault="00F0398B">
      <w:pPr>
        <w:pStyle w:val="HangIndent0"/>
      </w:pPr>
      <w:r>
        <w:tab/>
        <w:t xml:space="preserve">Partly paid - no vote until fully paid (except with respect to any proposal to vary the rights of these shareholders). </w:t>
      </w:r>
    </w:p>
    <w:p w:rsidR="00000000" w:rsidRDefault="00F0398B">
      <w:pPr>
        <w:pStyle w:val="HangIndent0"/>
      </w:pPr>
    </w:p>
    <w:p w:rsidR="00000000" w:rsidRDefault="00F0398B">
      <w:pPr>
        <w:pStyle w:val="HangIndent0"/>
      </w:pPr>
      <w:r>
        <w:t>*</w:t>
      </w:r>
      <w:r>
        <w:tab/>
        <w:t>Non-redeemable non-cumulative converting preference shares: no vote except on a proposal to reduce the capital of CML; on a proposal to wind up CML; on any reso</w:t>
      </w:r>
      <w:r>
        <w:t>lution submitted to a general meeting that directly affects the rights attached to the converting preference shares; at any general meeting when the dividend payable in respect of the converting preference shares is in arrears for more than six months; or on a proposal for the disposal of the whole of CML's property, business and undertaking.</w:t>
      </w:r>
    </w:p>
    <w:p w:rsidR="00000000" w:rsidRDefault="00F0398B">
      <w:pPr>
        <w:pStyle w:val="HangIndent0"/>
      </w:pPr>
    </w:p>
    <w:p w:rsidR="00000000" w:rsidRDefault="00F0398B">
      <w:pPr>
        <w:spacing w:line="240" w:lineRule="atLeast"/>
        <w:rPr>
          <w:b/>
        </w:rPr>
      </w:pPr>
      <w:r>
        <w:rPr>
          <w:b/>
        </w:rPr>
        <w:t>Dividends</w:t>
      </w:r>
    </w:p>
    <w:p w:rsidR="00000000" w:rsidRDefault="00F0398B">
      <w:pPr>
        <w:spacing w:line="240" w:lineRule="atLeast"/>
      </w:pPr>
    </w:p>
    <w:p w:rsidR="00000000" w:rsidRDefault="00F0398B">
      <w:pPr>
        <w:spacing w:line="240" w:lineRule="atLeast"/>
      </w:pPr>
      <w:r>
        <w:t>A fully franked final dividend of 10 cents per share will be paid on all fully paid ordinary shares on the share register at 23 October 1996. The divid</w:t>
      </w:r>
      <w:r>
        <w:t xml:space="preserve">end is payable on 11 November 1996. </w:t>
      </w:r>
    </w:p>
    <w:p w:rsidR="00000000" w:rsidRDefault="00F0398B">
      <w:pPr>
        <w:spacing w:line="240" w:lineRule="atLeast"/>
      </w:pPr>
    </w:p>
    <w:p w:rsidR="00000000" w:rsidRDefault="00F0398B">
      <w:pPr>
        <w:spacing w:line="240" w:lineRule="atLeast"/>
      </w:pPr>
      <w:r>
        <w:t>A base dividend of 85 cents per share fully franked, will be paid on 11 December 1996 to converting preference shareholders on the register at 15 November 1996.</w:t>
      </w:r>
    </w:p>
    <w:p w:rsidR="00000000" w:rsidRDefault="00F0398B">
      <w:pPr>
        <w:spacing w:line="240" w:lineRule="atLeast"/>
      </w:pPr>
    </w:p>
    <w:p w:rsidR="00000000" w:rsidRDefault="00F0398B">
      <w:pPr>
        <w:spacing w:line="240" w:lineRule="atLeast"/>
      </w:pPr>
      <w:r>
        <w:t>Shareholders may have their dividends paid directly into any bank or building society account within Australia.</w:t>
      </w:r>
    </w:p>
    <w:p w:rsidR="00000000" w:rsidRDefault="00F0398B">
      <w:pPr>
        <w:spacing w:line="240" w:lineRule="atLeast"/>
      </w:pPr>
    </w:p>
    <w:p w:rsidR="00000000" w:rsidRDefault="00F0398B">
      <w:pPr>
        <w:spacing w:line="240" w:lineRule="atLeast"/>
        <w:rPr>
          <w:b/>
        </w:rPr>
      </w:pPr>
      <w:r>
        <w:rPr>
          <w:b/>
        </w:rPr>
        <w:t>Dividend Reinvestment Plan</w:t>
      </w:r>
    </w:p>
    <w:p w:rsidR="00000000" w:rsidRDefault="00F0398B">
      <w:pPr>
        <w:spacing w:line="240" w:lineRule="atLeast"/>
      </w:pPr>
    </w:p>
    <w:p w:rsidR="00000000" w:rsidRDefault="00F0398B">
      <w:pPr>
        <w:spacing w:line="240" w:lineRule="atLeast"/>
      </w:pPr>
      <w:r>
        <w:t>The plan enables investors in ordinary shares and converting preference shares to make a maximum reinvestment of $1,500 from each half yearly dividend. Under the p</w:t>
      </w:r>
      <w:r>
        <w:t>lan, investors can purchase fully paid ordinary shares at a discount of 5% to the market price, free of all brokerage costs, stamp duties and transaction costs.</w:t>
      </w:r>
    </w:p>
    <w:p w:rsidR="00000000" w:rsidRDefault="00F0398B">
      <w:pPr>
        <w:spacing w:line="240" w:lineRule="atLeast"/>
      </w:pPr>
    </w:p>
    <w:p w:rsidR="00000000" w:rsidRDefault="00F0398B">
      <w:pPr>
        <w:spacing w:line="240" w:lineRule="atLeast"/>
        <w:rPr>
          <w:b/>
        </w:rPr>
      </w:pPr>
      <w:r>
        <w:rPr>
          <w:b/>
        </w:rPr>
        <w:t>Shareholder Discount Card</w:t>
      </w:r>
    </w:p>
    <w:p w:rsidR="00000000" w:rsidRDefault="00F0398B">
      <w:pPr>
        <w:spacing w:line="240" w:lineRule="atLeast"/>
      </w:pPr>
    </w:p>
    <w:p w:rsidR="00000000" w:rsidRDefault="00F0398B">
      <w:pPr>
        <w:spacing w:line="240" w:lineRule="atLeast"/>
      </w:pPr>
      <w:r>
        <w:t>Eligible shareholders are automatically issued a Shareholder Discount Card which entitles them to discounts ranging from 3% to 10% on the majority of purchases in Coles Myer stores. The cards are re-issued each year.</w:t>
      </w:r>
    </w:p>
    <w:p w:rsidR="00000000" w:rsidRDefault="00F0398B">
      <w:pPr>
        <w:spacing w:line="240" w:lineRule="atLeast"/>
      </w:pPr>
    </w:p>
    <w:p w:rsidR="00000000" w:rsidRDefault="00F0398B">
      <w:pPr>
        <w:spacing w:line="240" w:lineRule="atLeast"/>
        <w:rPr>
          <w:b/>
        </w:rPr>
      </w:pPr>
      <w:r>
        <w:rPr>
          <w:b/>
        </w:rPr>
        <w:t>Annual Report Mailing Lists</w:t>
      </w:r>
    </w:p>
    <w:p w:rsidR="00000000" w:rsidRDefault="00F0398B">
      <w:pPr>
        <w:spacing w:line="240" w:lineRule="atLeast"/>
      </w:pPr>
    </w:p>
    <w:p w:rsidR="00000000" w:rsidRDefault="00F0398B">
      <w:pPr>
        <w:spacing w:line="240" w:lineRule="atLeast"/>
      </w:pPr>
      <w:r>
        <w:t>Shareholders may choose to receive either both volumes of the Annual</w:t>
      </w:r>
      <w:r>
        <w:t xml:space="preserve"> Report, volume one only, or none at all. Shareholders should indicate or change their preference by writing to the company's Share Registrar, c/- Ernst &amp; Young Registry Services Pty. Ltd., GPO Box 505H, Melbourne, 3001, and include their shareholder number.</w:t>
      </w:r>
    </w:p>
    <w:p w:rsidR="00000000" w:rsidRDefault="00F0398B">
      <w:pPr>
        <w:spacing w:line="240" w:lineRule="atLeast"/>
      </w:pPr>
    </w:p>
    <w:p w:rsidR="00000000" w:rsidRDefault="00F0398B">
      <w:pPr>
        <w:spacing w:line="240" w:lineRule="atLeast"/>
        <w:rPr>
          <w:b/>
        </w:rPr>
      </w:pPr>
      <w:r>
        <w:rPr>
          <w:b/>
        </w:rPr>
        <w:t>American Depository Shares and Receipts</w:t>
      </w:r>
    </w:p>
    <w:p w:rsidR="00000000" w:rsidRDefault="00F0398B">
      <w:pPr>
        <w:spacing w:line="240" w:lineRule="atLeast"/>
      </w:pPr>
    </w:p>
    <w:p w:rsidR="00000000" w:rsidRDefault="00F0398B">
      <w:pPr>
        <w:spacing w:line="240" w:lineRule="atLeast"/>
      </w:pPr>
      <w:r>
        <w:t>Coles Myer Ltd. ordinary shares are listed on the New York Stock Exchange in the form of an American Depository Share (ADS) and are traded under the symbol "CM". Each ADS represents eight ordinary shares dep</w:t>
      </w:r>
      <w:r>
        <w:t>osited with the depository as custodian. Citibank N.A. acts as depository, and the custodian is Citicorp Capital Markets Australia Ltd. Holders of the ADS are entitled to vote by instructing the depository as to the exercise of the voting rights. An American Depository Receipt (ADR) is the certificate issued to the holder and can represent any number of ADS. Holders of an ADR receive all reports and information mailed to shareholders. ADR holders should deal directly with the depository, Citibank N.A. of Ne</w:t>
      </w:r>
      <w:r>
        <w:t>w York, on all matters relating to their ADR. Coles Myer Ltd. shares are also listed on the International Stock Exchange London and in New Zealand.</w:t>
      </w:r>
    </w:p>
    <w:p w:rsidR="00000000" w:rsidRDefault="00F0398B">
      <w:pPr>
        <w:spacing w:line="240" w:lineRule="atLeast"/>
      </w:pPr>
    </w:p>
    <w:p w:rsidR="00000000" w:rsidRDefault="00F0398B">
      <w:pPr>
        <w:spacing w:line="240" w:lineRule="atLeast"/>
        <w:rPr>
          <w:b/>
        </w:rPr>
      </w:pPr>
      <w:r>
        <w:rPr>
          <w:b/>
        </w:rPr>
        <w:t>Investor publications</w:t>
      </w:r>
    </w:p>
    <w:p w:rsidR="00000000" w:rsidRDefault="00F0398B">
      <w:pPr>
        <w:spacing w:line="240" w:lineRule="atLeast"/>
      </w:pPr>
    </w:p>
    <w:p w:rsidR="00000000" w:rsidRDefault="00F0398B">
      <w:pPr>
        <w:spacing w:line="240" w:lineRule="atLeast"/>
      </w:pPr>
      <w:r>
        <w:t>Investors with questions regarding financial and operating information about Coles Myer Ltd. are invited to contact: Corporate Affairs, Coles Myer Ltd., 800 Toorak Road, Tooronga, Victoria, 3146, Australia. Telephone (03) 9829 3611 Facsimile (03) 9829 6898</w:t>
      </w:r>
    </w:p>
    <w:p w:rsidR="00000000" w:rsidRDefault="00F0398B">
      <w:pPr>
        <w:spacing w:line="240" w:lineRule="atLeast"/>
      </w:pPr>
    </w:p>
    <w:p w:rsidR="00000000" w:rsidRDefault="00F0398B">
      <w:pPr>
        <w:spacing w:line="240" w:lineRule="atLeast"/>
      </w:pPr>
      <w:r>
        <w:t>The Annual Report is the main source of information about Coles Myer Ltd. Ot</w:t>
      </w:r>
      <w:r>
        <w:t xml:space="preserve">her publications include: </w:t>
      </w:r>
    </w:p>
    <w:p w:rsidR="00000000" w:rsidRDefault="00F0398B">
      <w:pPr>
        <w:pStyle w:val="HangIndent0"/>
      </w:pPr>
    </w:p>
    <w:p w:rsidR="00000000" w:rsidRDefault="00F0398B">
      <w:pPr>
        <w:pStyle w:val="HangIndent0"/>
      </w:pPr>
      <w:r>
        <w:t>*</w:t>
      </w:r>
      <w:r>
        <w:tab/>
        <w:t xml:space="preserve">Half Year Report - reviews the half year to January </w:t>
      </w:r>
    </w:p>
    <w:p w:rsidR="00000000" w:rsidRDefault="00F0398B">
      <w:pPr>
        <w:pStyle w:val="HangIndent0"/>
      </w:pPr>
      <w:r>
        <w:t>*</w:t>
      </w:r>
      <w:r>
        <w:tab/>
        <w:t xml:space="preserve">Annual General Meeting Highlights - reports proceedings of the meeting </w:t>
      </w:r>
    </w:p>
    <w:p w:rsidR="00000000" w:rsidRDefault="00F0398B">
      <w:pPr>
        <w:pStyle w:val="HangIndent0"/>
      </w:pPr>
    </w:p>
    <w:p w:rsidR="00000000" w:rsidRDefault="00F0398B">
      <w:pPr>
        <w:spacing w:line="240" w:lineRule="atLeast"/>
        <w:rPr>
          <w:b/>
        </w:rPr>
      </w:pPr>
      <w:r>
        <w:rPr>
          <w:b/>
        </w:rPr>
        <w:t>Coles Myer Internet Site &amp; Student Information</w:t>
      </w:r>
    </w:p>
    <w:p w:rsidR="00000000" w:rsidRDefault="00F0398B">
      <w:pPr>
        <w:spacing w:line="240" w:lineRule="atLeast"/>
      </w:pPr>
    </w:p>
    <w:p w:rsidR="00000000" w:rsidRDefault="00F0398B">
      <w:pPr>
        <w:spacing w:line="240" w:lineRule="atLeast"/>
      </w:pPr>
      <w:r>
        <w:t>Information on Coles Myer Ltd. and our businesses such as the 1996 Annual Report is located on the Coles Myer internet site. The address is: www.colesmyer.com.au</w:t>
      </w:r>
    </w:p>
    <w:p w:rsidR="00000000" w:rsidRDefault="00F0398B">
      <w:pPr>
        <w:spacing w:line="240" w:lineRule="atLeast"/>
      </w:pPr>
    </w:p>
    <w:p w:rsidR="00000000" w:rsidRDefault="00F0398B">
      <w:pPr>
        <w:spacing w:line="240" w:lineRule="atLeast"/>
        <w:rPr>
          <w:b/>
        </w:rPr>
      </w:pPr>
      <w:r>
        <w:rPr>
          <w:b/>
        </w:rPr>
        <w:t>Queries</w:t>
      </w:r>
    </w:p>
    <w:p w:rsidR="00000000" w:rsidRDefault="00F0398B">
      <w:pPr>
        <w:spacing w:line="240" w:lineRule="atLeast"/>
      </w:pPr>
    </w:p>
    <w:p w:rsidR="00000000" w:rsidRDefault="00F0398B">
      <w:pPr>
        <w:spacing w:line="240" w:lineRule="atLeast"/>
      </w:pPr>
      <w:r>
        <w:t>Investors with questions about their shareholding are invited to contact the Share Registrar, as detailed below.</w:t>
      </w:r>
    </w:p>
    <w:p w:rsidR="00000000" w:rsidRDefault="00F0398B">
      <w:pPr>
        <w:spacing w:line="240" w:lineRule="atLeast"/>
      </w:pPr>
    </w:p>
    <w:p w:rsidR="00000000" w:rsidRDefault="00F0398B">
      <w:pPr>
        <w:spacing w:line="240" w:lineRule="atLeast"/>
      </w:pPr>
      <w:r>
        <w:t>Ernst &amp;</w:t>
      </w:r>
      <w:r>
        <w:t xml:space="preserve"> Young Registry Services Pty Ltd. </w:t>
      </w:r>
    </w:p>
    <w:p w:rsidR="00000000" w:rsidRDefault="00F0398B">
      <w:pPr>
        <w:spacing w:line="240" w:lineRule="atLeast"/>
      </w:pPr>
      <w:r>
        <w:t xml:space="preserve">GPO Box 505H, </w:t>
      </w:r>
    </w:p>
    <w:p w:rsidR="00000000" w:rsidRDefault="00F0398B">
      <w:pPr>
        <w:spacing w:line="240" w:lineRule="atLeast"/>
      </w:pPr>
      <w:r>
        <w:t xml:space="preserve">Melbourne, VIC, 3000 </w:t>
      </w:r>
    </w:p>
    <w:p w:rsidR="00000000" w:rsidRDefault="00F0398B">
      <w:pPr>
        <w:spacing w:line="240" w:lineRule="atLeast"/>
      </w:pPr>
      <w:r>
        <w:t xml:space="preserve">Level 25 </w:t>
      </w:r>
    </w:p>
    <w:p w:rsidR="00000000" w:rsidRDefault="00F0398B">
      <w:pPr>
        <w:spacing w:line="240" w:lineRule="atLeast"/>
      </w:pPr>
      <w:r>
        <w:t>120 Collins Street,</w:t>
      </w:r>
    </w:p>
    <w:p w:rsidR="00000000" w:rsidRDefault="00F0398B">
      <w:pPr>
        <w:spacing w:line="240" w:lineRule="atLeast"/>
      </w:pPr>
      <w:r>
        <w:t xml:space="preserve">Melbourne, VIC, 3000. </w:t>
      </w:r>
    </w:p>
    <w:p w:rsidR="00000000" w:rsidRDefault="00F0398B">
      <w:pPr>
        <w:spacing w:line="240" w:lineRule="atLeast"/>
      </w:pPr>
      <w:r>
        <w:t xml:space="preserve">Telephone (03) 9654 1933 </w:t>
      </w:r>
    </w:p>
    <w:p w:rsidR="00000000" w:rsidRDefault="00F0398B">
      <w:pPr>
        <w:spacing w:line="240" w:lineRule="atLeast"/>
      </w:pPr>
      <w:r>
        <w:t xml:space="preserve">Toll Free 1800 807 691 </w:t>
      </w:r>
    </w:p>
    <w:p w:rsidR="00000000" w:rsidRDefault="00F0398B">
      <w:pPr>
        <w:spacing w:line="240" w:lineRule="atLeast"/>
      </w:pPr>
      <w:r>
        <w:t>Fax (03) 9654 2682</w:t>
      </w:r>
    </w:p>
    <w:p w:rsidR="00000000" w:rsidRDefault="00F0398B">
      <w:pPr>
        <w:spacing w:line="240" w:lineRule="atLeast"/>
      </w:pPr>
    </w:p>
    <w:p w:rsidR="00000000" w:rsidRDefault="00F0398B">
      <w:pPr>
        <w:spacing w:line="240" w:lineRule="atLeast"/>
      </w:pPr>
      <w:r>
        <w:t xml:space="preserve">Agent - United Kingdom </w:t>
      </w:r>
    </w:p>
    <w:p w:rsidR="00000000" w:rsidRDefault="00F0398B">
      <w:pPr>
        <w:spacing w:line="240" w:lineRule="atLeast"/>
      </w:pPr>
      <w:r>
        <w:t xml:space="preserve">The Royal Bank of Scotland </w:t>
      </w:r>
    </w:p>
    <w:p w:rsidR="00000000" w:rsidRDefault="00F0398B">
      <w:pPr>
        <w:spacing w:line="240" w:lineRule="atLeast"/>
      </w:pPr>
      <w:r>
        <w:t xml:space="preserve">P.O. Box 82, </w:t>
      </w:r>
    </w:p>
    <w:p w:rsidR="00000000" w:rsidRDefault="00F0398B">
      <w:pPr>
        <w:spacing w:line="240" w:lineRule="atLeast"/>
      </w:pPr>
      <w:r>
        <w:t>Caxton House, Redcliffe Way,</w:t>
      </w:r>
    </w:p>
    <w:p w:rsidR="00000000" w:rsidRDefault="00F0398B">
      <w:pPr>
        <w:spacing w:line="240" w:lineRule="atLeast"/>
      </w:pPr>
      <w:r>
        <w:t xml:space="preserve">Bristol, BS99 7NH, England. </w:t>
      </w:r>
    </w:p>
    <w:p w:rsidR="00000000" w:rsidRDefault="00F0398B">
      <w:pPr>
        <w:spacing w:line="240" w:lineRule="atLeast"/>
      </w:pPr>
      <w:r>
        <w:t xml:space="preserve">Telephone (44) (272) 30 6666 </w:t>
      </w:r>
    </w:p>
    <w:p w:rsidR="00000000" w:rsidRDefault="00F0398B">
      <w:pPr>
        <w:spacing w:line="240" w:lineRule="atLeast"/>
      </w:pPr>
      <w:r>
        <w:t>Facsimile (44) (272) 30 6509</w:t>
      </w:r>
    </w:p>
    <w:p w:rsidR="00000000" w:rsidRDefault="00F0398B">
      <w:pPr>
        <w:spacing w:line="240" w:lineRule="atLeast"/>
      </w:pPr>
    </w:p>
    <w:p w:rsidR="00000000" w:rsidRDefault="00F0398B">
      <w:pPr>
        <w:spacing w:line="240" w:lineRule="atLeast"/>
      </w:pPr>
      <w:r>
        <w:t xml:space="preserve">U.S.A. Depository Bank </w:t>
      </w:r>
    </w:p>
    <w:p w:rsidR="00000000" w:rsidRDefault="00F0398B">
      <w:pPr>
        <w:spacing w:line="240" w:lineRule="atLeast"/>
      </w:pPr>
      <w:r>
        <w:t>Citibank N.A.</w:t>
      </w:r>
    </w:p>
    <w:p w:rsidR="00000000" w:rsidRDefault="00F0398B">
      <w:pPr>
        <w:spacing w:line="240" w:lineRule="atLeast"/>
      </w:pPr>
      <w:r>
        <w:t xml:space="preserve">111 Wall Street, </w:t>
      </w:r>
    </w:p>
    <w:p w:rsidR="00000000" w:rsidRDefault="00F0398B">
      <w:pPr>
        <w:spacing w:line="240" w:lineRule="atLeast"/>
      </w:pPr>
      <w:r>
        <w:t>New York, 10043, USA.</w:t>
      </w:r>
    </w:p>
    <w:p w:rsidR="00000000" w:rsidRDefault="00F0398B">
      <w:pPr>
        <w:spacing w:line="240" w:lineRule="atLeast"/>
      </w:pPr>
      <w:r>
        <w:t xml:space="preserve">Telephone (1) (212) 657 7321 </w:t>
      </w:r>
    </w:p>
    <w:p w:rsidR="00000000" w:rsidRDefault="00F0398B">
      <w:pPr>
        <w:spacing w:line="240" w:lineRule="atLeast"/>
      </w:pPr>
      <w:r>
        <w:t>Fa</w:t>
      </w:r>
      <w:r>
        <w:t>csimile (1) (212) 248 8503</w:t>
      </w:r>
    </w:p>
    <w:p w:rsidR="00000000" w:rsidRDefault="00F0398B">
      <w:pPr>
        <w:spacing w:line="240" w:lineRule="atLeast"/>
      </w:pPr>
    </w:p>
    <w:p w:rsidR="00000000" w:rsidRDefault="00F0398B">
      <w:pPr>
        <w:spacing w:line="240" w:lineRule="atLeast"/>
      </w:pPr>
      <w:r>
        <w:rPr>
          <w:b/>
        </w:rPr>
        <w:t>Registered Office</w:t>
      </w:r>
    </w:p>
    <w:p w:rsidR="00000000" w:rsidRDefault="00F0398B">
      <w:pPr>
        <w:spacing w:line="240" w:lineRule="atLeast"/>
      </w:pPr>
      <w:r>
        <w:t>800 Toorak Road,</w:t>
      </w:r>
    </w:p>
    <w:p w:rsidR="00000000" w:rsidRDefault="00F0398B">
      <w:pPr>
        <w:spacing w:line="240" w:lineRule="atLeast"/>
      </w:pPr>
      <w:r>
        <w:t>Tooronga, Victoria, 3146, Australia.</w:t>
      </w:r>
    </w:p>
    <w:p w:rsidR="00000000" w:rsidRDefault="00F0398B">
      <w:pPr>
        <w:spacing w:line="240" w:lineRule="atLeast"/>
      </w:pPr>
      <w:r>
        <w:t xml:space="preserve">Telephone (61) (03) 9829 3111 </w:t>
      </w:r>
    </w:p>
    <w:p w:rsidR="00000000" w:rsidRDefault="00F0398B">
      <w:pPr>
        <w:spacing w:line="240" w:lineRule="atLeast"/>
      </w:pPr>
      <w:r>
        <w:t>Facsimile (61) (03) 9829 6787</w:t>
      </w:r>
    </w:p>
    <w:p w:rsidR="00000000" w:rsidRDefault="00F0398B">
      <w:pPr>
        <w:spacing w:line="240" w:lineRule="atLeast"/>
      </w:pPr>
    </w:p>
    <w:p w:rsidR="00000000" w:rsidRDefault="00F0398B">
      <w:pPr>
        <w:spacing w:line="240" w:lineRule="atLeast"/>
      </w:pPr>
    </w:p>
    <w:p w:rsidR="00000000" w:rsidRDefault="00F0398B">
      <w:pPr>
        <w:pStyle w:val="Heading2"/>
      </w:pPr>
      <w:r>
        <w:t>Business Addresses</w:t>
      </w:r>
    </w:p>
    <w:p w:rsidR="00000000" w:rsidRDefault="00F0398B">
      <w:pPr>
        <w:spacing w:line="240" w:lineRule="atLeast"/>
        <w:rPr>
          <w:b/>
        </w:rPr>
      </w:pPr>
    </w:p>
    <w:p w:rsidR="00000000" w:rsidRDefault="00F0398B">
      <w:pPr>
        <w:spacing w:line="240" w:lineRule="atLeast"/>
        <w:rPr>
          <w:b/>
        </w:rPr>
      </w:pPr>
      <w:r>
        <w:rPr>
          <w:b/>
        </w:rPr>
        <w:t>Australia</w:t>
      </w:r>
    </w:p>
    <w:p w:rsidR="00000000" w:rsidRDefault="00F0398B">
      <w:pPr>
        <w:spacing w:line="240" w:lineRule="atLeast"/>
      </w:pPr>
    </w:p>
    <w:p w:rsidR="00000000" w:rsidRDefault="00F0398B">
      <w:pPr>
        <w:spacing w:line="240" w:lineRule="atLeast"/>
        <w:rPr>
          <w:b/>
        </w:rPr>
      </w:pPr>
      <w:r>
        <w:rPr>
          <w:b/>
        </w:rPr>
        <w:t>Coles Myer Ltd.</w:t>
      </w:r>
    </w:p>
    <w:p w:rsidR="00000000" w:rsidRDefault="00F0398B">
      <w:pPr>
        <w:spacing w:line="240" w:lineRule="atLeast"/>
      </w:pPr>
      <w:r>
        <w:t>800 Toorak Road</w:t>
      </w:r>
    </w:p>
    <w:p w:rsidR="00000000" w:rsidRDefault="00F0398B">
      <w:pPr>
        <w:spacing w:line="240" w:lineRule="atLeast"/>
      </w:pPr>
      <w:r>
        <w:t>Tooronga VIC 3146</w:t>
      </w:r>
    </w:p>
    <w:p w:rsidR="00000000" w:rsidRDefault="00F0398B">
      <w:pPr>
        <w:spacing w:line="240" w:lineRule="atLeast"/>
      </w:pPr>
      <w:r>
        <w:t>Telephone (03) 9829 3111</w:t>
      </w:r>
    </w:p>
    <w:p w:rsidR="00000000" w:rsidRDefault="00F0398B">
      <w:pPr>
        <w:spacing w:line="240" w:lineRule="atLeast"/>
      </w:pPr>
      <w:r>
        <w:t>Facsimile (03) 9829 6787</w:t>
      </w:r>
    </w:p>
    <w:p w:rsidR="00000000" w:rsidRDefault="00F0398B">
      <w:pPr>
        <w:spacing w:line="240" w:lineRule="atLeast"/>
      </w:pPr>
    </w:p>
    <w:p w:rsidR="00000000" w:rsidRDefault="00F0398B">
      <w:pPr>
        <w:spacing w:line="240" w:lineRule="atLeast"/>
        <w:rPr>
          <w:b/>
        </w:rPr>
      </w:pPr>
      <w:r>
        <w:rPr>
          <w:b/>
        </w:rPr>
        <w:t>Coles Supermarkets &amp; Bi-Lo</w:t>
      </w:r>
    </w:p>
    <w:p w:rsidR="00000000" w:rsidRDefault="00F0398B">
      <w:pPr>
        <w:spacing w:line="240" w:lineRule="atLeast"/>
      </w:pPr>
      <w:r>
        <w:t>800 Toorak Road</w:t>
      </w:r>
    </w:p>
    <w:p w:rsidR="00000000" w:rsidRDefault="00F0398B">
      <w:pPr>
        <w:spacing w:line="240" w:lineRule="atLeast"/>
      </w:pPr>
      <w:r>
        <w:t>Tooronga VIC 3146</w:t>
      </w:r>
    </w:p>
    <w:p w:rsidR="00000000" w:rsidRDefault="00F0398B">
      <w:pPr>
        <w:spacing w:line="240" w:lineRule="atLeast"/>
      </w:pPr>
      <w:r>
        <w:t>Telephone (03) 9829 5111</w:t>
      </w:r>
    </w:p>
    <w:p w:rsidR="00000000" w:rsidRDefault="00F0398B">
      <w:pPr>
        <w:spacing w:line="240" w:lineRule="atLeast"/>
      </w:pPr>
      <w:r>
        <w:t>Facsimile (03) 9829 6886</w:t>
      </w:r>
    </w:p>
    <w:p w:rsidR="00000000" w:rsidRDefault="00F0398B">
      <w:pPr>
        <w:spacing w:line="240" w:lineRule="atLeast"/>
      </w:pPr>
    </w:p>
    <w:p w:rsidR="00000000" w:rsidRDefault="00F0398B">
      <w:pPr>
        <w:spacing w:line="240" w:lineRule="atLeast"/>
        <w:rPr>
          <w:b/>
        </w:rPr>
      </w:pPr>
      <w:r>
        <w:rPr>
          <w:b/>
        </w:rPr>
        <w:t>Liquorland</w:t>
      </w:r>
    </w:p>
    <w:p w:rsidR="00000000" w:rsidRDefault="00F0398B">
      <w:pPr>
        <w:spacing w:line="240" w:lineRule="atLeast"/>
      </w:pPr>
      <w:r>
        <w:t>110 Silverwater Road</w:t>
      </w:r>
    </w:p>
    <w:p w:rsidR="00000000" w:rsidRDefault="00F0398B">
      <w:pPr>
        <w:spacing w:line="240" w:lineRule="atLeast"/>
      </w:pPr>
      <w:r>
        <w:t>Silverwater NSW 2141</w:t>
      </w:r>
    </w:p>
    <w:p w:rsidR="00000000" w:rsidRDefault="00F0398B">
      <w:pPr>
        <w:spacing w:line="240" w:lineRule="atLeast"/>
      </w:pPr>
      <w:r>
        <w:t>Telephone (02) 9748 5555</w:t>
      </w:r>
    </w:p>
    <w:p w:rsidR="00000000" w:rsidRDefault="00F0398B">
      <w:pPr>
        <w:spacing w:line="240" w:lineRule="atLeast"/>
      </w:pPr>
      <w:r>
        <w:t>Facsimile (02) 9748 5588</w:t>
      </w:r>
    </w:p>
    <w:p w:rsidR="00000000" w:rsidRDefault="00F0398B">
      <w:pPr>
        <w:spacing w:line="240" w:lineRule="atLeast"/>
      </w:pPr>
    </w:p>
    <w:p w:rsidR="00000000" w:rsidRDefault="00F0398B">
      <w:pPr>
        <w:spacing w:line="240" w:lineRule="atLeast"/>
        <w:rPr>
          <w:b/>
        </w:rPr>
      </w:pPr>
      <w:r>
        <w:rPr>
          <w:b/>
        </w:rPr>
        <w:t>Red Rooster</w:t>
      </w:r>
    </w:p>
    <w:p w:rsidR="00000000" w:rsidRDefault="00F0398B">
      <w:pPr>
        <w:spacing w:line="240" w:lineRule="atLeast"/>
      </w:pPr>
      <w:r>
        <w:t>Unit A1, Slough Business Park</w:t>
      </w:r>
    </w:p>
    <w:p w:rsidR="00000000" w:rsidRDefault="00F0398B">
      <w:pPr>
        <w:spacing w:line="240" w:lineRule="atLeast"/>
      </w:pPr>
      <w:r>
        <w:t>Janine Street</w:t>
      </w:r>
    </w:p>
    <w:p w:rsidR="00000000" w:rsidRDefault="00F0398B">
      <w:pPr>
        <w:spacing w:line="240" w:lineRule="atLeast"/>
      </w:pPr>
      <w:r>
        <w:t>Scoresby VIC 3179</w:t>
      </w:r>
    </w:p>
    <w:p w:rsidR="00000000" w:rsidRDefault="00F0398B">
      <w:pPr>
        <w:spacing w:line="240" w:lineRule="atLeast"/>
      </w:pPr>
      <w:r>
        <w:t>Telephone (03) 9763 4711</w:t>
      </w:r>
    </w:p>
    <w:p w:rsidR="00000000" w:rsidRDefault="00F0398B">
      <w:pPr>
        <w:spacing w:line="240" w:lineRule="atLeast"/>
      </w:pPr>
      <w:r>
        <w:t>Facsimile (03) 9763 0430</w:t>
      </w:r>
    </w:p>
    <w:p w:rsidR="00000000" w:rsidRDefault="00F0398B">
      <w:pPr>
        <w:spacing w:line="240" w:lineRule="atLeast"/>
      </w:pPr>
    </w:p>
    <w:p w:rsidR="00000000" w:rsidRDefault="00F0398B">
      <w:pPr>
        <w:spacing w:line="240" w:lineRule="atLeast"/>
        <w:rPr>
          <w:b/>
        </w:rPr>
      </w:pPr>
      <w:r>
        <w:rPr>
          <w:b/>
        </w:rPr>
        <w:t>Kmart</w:t>
      </w:r>
    </w:p>
    <w:p w:rsidR="00000000" w:rsidRDefault="00F0398B">
      <w:pPr>
        <w:spacing w:line="240" w:lineRule="atLeast"/>
      </w:pPr>
      <w:r>
        <w:t>800 Toorak Road</w:t>
      </w:r>
    </w:p>
    <w:p w:rsidR="00000000" w:rsidRDefault="00F0398B">
      <w:pPr>
        <w:spacing w:line="240" w:lineRule="atLeast"/>
      </w:pPr>
      <w:r>
        <w:t>Tooronga VIC 3146</w:t>
      </w:r>
    </w:p>
    <w:p w:rsidR="00000000" w:rsidRDefault="00F0398B">
      <w:pPr>
        <w:spacing w:line="240" w:lineRule="atLeast"/>
      </w:pPr>
      <w:r>
        <w:t>Telephone (03) 9829 4111</w:t>
      </w:r>
    </w:p>
    <w:p w:rsidR="00000000" w:rsidRDefault="00F0398B">
      <w:pPr>
        <w:spacing w:line="240" w:lineRule="atLeast"/>
      </w:pPr>
      <w:r>
        <w:t>Facsimile (03) 9829 6860</w:t>
      </w:r>
    </w:p>
    <w:p w:rsidR="00000000" w:rsidRDefault="00F0398B">
      <w:pPr>
        <w:spacing w:line="240" w:lineRule="atLeast"/>
      </w:pPr>
    </w:p>
    <w:p w:rsidR="00000000" w:rsidRDefault="00F0398B">
      <w:pPr>
        <w:spacing w:line="240" w:lineRule="atLeast"/>
        <w:rPr>
          <w:b/>
        </w:rPr>
      </w:pPr>
      <w:r>
        <w:rPr>
          <w:b/>
        </w:rPr>
        <w:t>Officeworks</w:t>
      </w:r>
    </w:p>
    <w:p w:rsidR="00000000" w:rsidRDefault="00F0398B">
      <w:pPr>
        <w:spacing w:line="240" w:lineRule="atLeast"/>
      </w:pPr>
      <w:r>
        <w:t>Level 2</w:t>
      </w:r>
    </w:p>
    <w:p w:rsidR="00000000" w:rsidRDefault="00F0398B">
      <w:pPr>
        <w:spacing w:line="240" w:lineRule="atLeast"/>
      </w:pPr>
      <w:r>
        <w:t>43 Carrington Road</w:t>
      </w:r>
    </w:p>
    <w:p w:rsidR="00000000" w:rsidRDefault="00F0398B">
      <w:pPr>
        <w:spacing w:line="240" w:lineRule="atLeast"/>
      </w:pPr>
      <w:r>
        <w:t>Box Hill VIC 3128</w:t>
      </w:r>
    </w:p>
    <w:p w:rsidR="00000000" w:rsidRDefault="00F0398B">
      <w:pPr>
        <w:spacing w:line="240" w:lineRule="atLeast"/>
      </w:pPr>
      <w:r>
        <w:t>Telephone (03) 9251 4900</w:t>
      </w:r>
    </w:p>
    <w:p w:rsidR="00000000" w:rsidRDefault="00F0398B">
      <w:pPr>
        <w:spacing w:line="240" w:lineRule="atLeast"/>
      </w:pPr>
      <w:r>
        <w:t>Facsimile (03) 9251 4999</w:t>
      </w:r>
    </w:p>
    <w:p w:rsidR="00000000" w:rsidRDefault="00F0398B">
      <w:pPr>
        <w:spacing w:line="240" w:lineRule="atLeast"/>
      </w:pPr>
    </w:p>
    <w:p w:rsidR="00000000" w:rsidRDefault="00F0398B">
      <w:pPr>
        <w:spacing w:line="240" w:lineRule="atLeast"/>
        <w:rPr>
          <w:b/>
        </w:rPr>
      </w:pPr>
      <w:r>
        <w:rPr>
          <w:b/>
        </w:rPr>
        <w:t>Target</w:t>
      </w:r>
    </w:p>
    <w:p w:rsidR="00000000" w:rsidRDefault="00F0398B">
      <w:pPr>
        <w:spacing w:line="240" w:lineRule="atLeast"/>
      </w:pPr>
      <w:r>
        <w:t>12-14 Thompsons Road</w:t>
      </w:r>
    </w:p>
    <w:p w:rsidR="00000000" w:rsidRDefault="00F0398B">
      <w:pPr>
        <w:spacing w:line="240" w:lineRule="atLeast"/>
      </w:pPr>
      <w:r>
        <w:t>North Geelong VIC 3215</w:t>
      </w:r>
    </w:p>
    <w:p w:rsidR="00000000" w:rsidRDefault="00F0398B">
      <w:pPr>
        <w:spacing w:line="240" w:lineRule="atLeast"/>
      </w:pPr>
      <w:r>
        <w:t>Telephone (052) 78 0300</w:t>
      </w:r>
    </w:p>
    <w:p w:rsidR="00000000" w:rsidRDefault="00F0398B">
      <w:pPr>
        <w:spacing w:line="240" w:lineRule="atLeast"/>
      </w:pPr>
      <w:r>
        <w:t>Facsimile (052) 78 0700</w:t>
      </w:r>
    </w:p>
    <w:p w:rsidR="00000000" w:rsidRDefault="00F0398B">
      <w:pPr>
        <w:spacing w:line="240" w:lineRule="atLeast"/>
      </w:pPr>
    </w:p>
    <w:p w:rsidR="00000000" w:rsidRDefault="00F0398B">
      <w:pPr>
        <w:spacing w:line="240" w:lineRule="atLeast"/>
        <w:rPr>
          <w:b/>
        </w:rPr>
      </w:pPr>
      <w:r>
        <w:rPr>
          <w:b/>
        </w:rPr>
        <w:t>Fosseys</w:t>
      </w:r>
    </w:p>
    <w:p w:rsidR="00000000" w:rsidRDefault="00F0398B">
      <w:pPr>
        <w:spacing w:line="240" w:lineRule="atLeast"/>
      </w:pPr>
      <w:r>
        <w:t>12-14 Thompsons Road</w:t>
      </w:r>
    </w:p>
    <w:p w:rsidR="00000000" w:rsidRDefault="00F0398B">
      <w:pPr>
        <w:spacing w:line="240" w:lineRule="atLeast"/>
      </w:pPr>
      <w:r>
        <w:t>N</w:t>
      </w:r>
      <w:r>
        <w:t>orth Geelong VIC 3215</w:t>
      </w:r>
    </w:p>
    <w:p w:rsidR="00000000" w:rsidRDefault="00F0398B">
      <w:pPr>
        <w:spacing w:line="240" w:lineRule="atLeast"/>
      </w:pPr>
      <w:r>
        <w:t>Telephone (052) 46 3100</w:t>
      </w:r>
    </w:p>
    <w:p w:rsidR="00000000" w:rsidRDefault="00F0398B">
      <w:pPr>
        <w:spacing w:line="240" w:lineRule="atLeast"/>
      </w:pPr>
      <w:r>
        <w:t>Facsimile (052) 46 3150</w:t>
      </w:r>
    </w:p>
    <w:p w:rsidR="00000000" w:rsidRDefault="00F0398B">
      <w:pPr>
        <w:spacing w:line="240" w:lineRule="atLeast"/>
      </w:pPr>
    </w:p>
    <w:p w:rsidR="00000000" w:rsidRDefault="00F0398B">
      <w:pPr>
        <w:spacing w:line="240" w:lineRule="atLeast"/>
        <w:rPr>
          <w:b/>
        </w:rPr>
      </w:pPr>
      <w:r>
        <w:rPr>
          <w:b/>
        </w:rPr>
        <w:t>Katies</w:t>
      </w:r>
    </w:p>
    <w:p w:rsidR="00000000" w:rsidRDefault="00F0398B">
      <w:pPr>
        <w:spacing w:line="240" w:lineRule="atLeast"/>
      </w:pPr>
      <w:r>
        <w:t>2 Sydney Gate</w:t>
      </w:r>
    </w:p>
    <w:p w:rsidR="00000000" w:rsidRDefault="00F0398B">
      <w:pPr>
        <w:spacing w:line="240" w:lineRule="atLeast"/>
      </w:pPr>
      <w:r>
        <w:t>Waterloo NSW 2017</w:t>
      </w:r>
    </w:p>
    <w:p w:rsidR="00000000" w:rsidRDefault="00F0398B">
      <w:pPr>
        <w:spacing w:line="240" w:lineRule="atLeast"/>
      </w:pPr>
      <w:r>
        <w:t>Telephone (02) 9318 3400</w:t>
      </w:r>
    </w:p>
    <w:p w:rsidR="00000000" w:rsidRDefault="00F0398B">
      <w:pPr>
        <w:spacing w:line="240" w:lineRule="atLeast"/>
      </w:pPr>
      <w:r>
        <w:t>Facsimile (02) 9318 3500</w:t>
      </w:r>
    </w:p>
    <w:p w:rsidR="00000000" w:rsidRDefault="00F0398B">
      <w:pPr>
        <w:spacing w:line="240" w:lineRule="atLeast"/>
      </w:pPr>
    </w:p>
    <w:p w:rsidR="00000000" w:rsidRDefault="00F0398B">
      <w:pPr>
        <w:spacing w:line="240" w:lineRule="atLeast"/>
        <w:rPr>
          <w:b/>
        </w:rPr>
      </w:pPr>
      <w:r>
        <w:rPr>
          <w:b/>
        </w:rPr>
        <w:t>Myer Grace Bros</w:t>
      </w:r>
    </w:p>
    <w:p w:rsidR="00000000" w:rsidRDefault="00F0398B">
      <w:pPr>
        <w:spacing w:line="240" w:lineRule="atLeast"/>
      </w:pPr>
      <w:r>
        <w:t>295 Lonsdale Street</w:t>
      </w:r>
    </w:p>
    <w:p w:rsidR="00000000" w:rsidRDefault="00F0398B">
      <w:pPr>
        <w:spacing w:line="240" w:lineRule="atLeast"/>
      </w:pPr>
      <w:r>
        <w:t>Melbourne VIC 3000</w:t>
      </w:r>
    </w:p>
    <w:p w:rsidR="00000000" w:rsidRDefault="00F0398B">
      <w:pPr>
        <w:spacing w:line="240" w:lineRule="atLeast"/>
      </w:pPr>
      <w:r>
        <w:t>Telephone (03) 9661 1111</w:t>
      </w:r>
    </w:p>
    <w:p w:rsidR="00000000" w:rsidRDefault="00F0398B">
      <w:pPr>
        <w:spacing w:line="240" w:lineRule="atLeast"/>
      </w:pPr>
      <w:r>
        <w:t>Facsimile (03) 9661 3770</w:t>
      </w:r>
    </w:p>
    <w:p w:rsidR="00000000" w:rsidRDefault="00F0398B">
      <w:pPr>
        <w:spacing w:line="240" w:lineRule="atLeast"/>
      </w:pPr>
    </w:p>
    <w:p w:rsidR="00000000" w:rsidRDefault="00F0398B">
      <w:pPr>
        <w:spacing w:line="240" w:lineRule="atLeast"/>
        <w:rPr>
          <w:b/>
        </w:rPr>
      </w:pPr>
      <w:r>
        <w:rPr>
          <w:b/>
        </w:rPr>
        <w:t>Myer Direct</w:t>
      </w:r>
    </w:p>
    <w:p w:rsidR="00000000" w:rsidRDefault="00F0398B">
      <w:pPr>
        <w:spacing w:line="240" w:lineRule="atLeast"/>
      </w:pPr>
      <w:r>
        <w:t>3 Myer Place</w:t>
      </w:r>
    </w:p>
    <w:p w:rsidR="00000000" w:rsidRDefault="00F0398B">
      <w:pPr>
        <w:spacing w:line="240" w:lineRule="atLeast"/>
      </w:pPr>
      <w:r>
        <w:t>Rowville VIC 3178</w:t>
      </w:r>
    </w:p>
    <w:p w:rsidR="00000000" w:rsidRDefault="00F0398B">
      <w:pPr>
        <w:spacing w:line="240" w:lineRule="atLeast"/>
      </w:pPr>
      <w:r>
        <w:t>Telephone (03) 9213 0002</w:t>
      </w:r>
    </w:p>
    <w:p w:rsidR="00000000" w:rsidRDefault="00F0398B">
      <w:pPr>
        <w:spacing w:line="240" w:lineRule="atLeast"/>
      </w:pPr>
      <w:r>
        <w:t>Facsimile (03) 9213 0049</w:t>
      </w:r>
    </w:p>
    <w:p w:rsidR="00000000" w:rsidRDefault="00F0398B">
      <w:pPr>
        <w:spacing w:line="240" w:lineRule="atLeast"/>
      </w:pPr>
    </w:p>
    <w:p w:rsidR="00000000" w:rsidRDefault="00F0398B">
      <w:pPr>
        <w:spacing w:line="240" w:lineRule="atLeast"/>
        <w:rPr>
          <w:b/>
        </w:rPr>
      </w:pPr>
      <w:r>
        <w:rPr>
          <w:b/>
        </w:rPr>
        <w:t>Coles Myer Properties</w:t>
      </w:r>
    </w:p>
    <w:p w:rsidR="00000000" w:rsidRDefault="00F0398B">
      <w:pPr>
        <w:spacing w:line="240" w:lineRule="atLeast"/>
      </w:pPr>
      <w:r>
        <w:t>800 Toorak Road</w:t>
      </w:r>
    </w:p>
    <w:p w:rsidR="00000000" w:rsidRDefault="00F0398B">
      <w:pPr>
        <w:spacing w:line="240" w:lineRule="atLeast"/>
      </w:pPr>
      <w:r>
        <w:t>Tooronga VIC 3146</w:t>
      </w:r>
    </w:p>
    <w:p w:rsidR="00000000" w:rsidRDefault="00F0398B">
      <w:pPr>
        <w:spacing w:line="240" w:lineRule="atLeast"/>
      </w:pPr>
      <w:r>
        <w:t>Telephone (03) 9829 3111</w:t>
      </w:r>
    </w:p>
    <w:p w:rsidR="00000000" w:rsidRDefault="00F0398B">
      <w:pPr>
        <w:spacing w:line="240" w:lineRule="atLeast"/>
      </w:pPr>
      <w:r>
        <w:t>Facsimile (03) 9829 3300</w:t>
      </w:r>
    </w:p>
    <w:p w:rsidR="00000000" w:rsidRDefault="00F0398B">
      <w:pPr>
        <w:spacing w:line="240" w:lineRule="atLeast"/>
      </w:pPr>
    </w:p>
    <w:p w:rsidR="00000000" w:rsidRDefault="00F0398B">
      <w:pPr>
        <w:spacing w:line="240" w:lineRule="atLeast"/>
        <w:rPr>
          <w:b/>
        </w:rPr>
      </w:pPr>
      <w:r>
        <w:rPr>
          <w:b/>
        </w:rPr>
        <w:t>New Zealand</w:t>
      </w:r>
    </w:p>
    <w:p w:rsidR="00000000" w:rsidRDefault="00F0398B">
      <w:pPr>
        <w:spacing w:line="240" w:lineRule="atLeast"/>
      </w:pPr>
    </w:p>
    <w:p w:rsidR="00000000" w:rsidRDefault="00F0398B">
      <w:pPr>
        <w:spacing w:line="240" w:lineRule="atLeast"/>
        <w:rPr>
          <w:b/>
        </w:rPr>
      </w:pPr>
      <w:r>
        <w:rPr>
          <w:b/>
        </w:rPr>
        <w:t>C</w:t>
      </w:r>
      <w:r>
        <w:rPr>
          <w:b/>
        </w:rPr>
        <w:t>oles Myer New Zealand Holdings Ltd.</w:t>
      </w:r>
    </w:p>
    <w:p w:rsidR="00000000" w:rsidRDefault="00F0398B">
      <w:pPr>
        <w:spacing w:line="240" w:lineRule="atLeast"/>
      </w:pPr>
      <w:r>
        <w:t>17 Mayo Road</w:t>
      </w:r>
    </w:p>
    <w:p w:rsidR="00000000" w:rsidRDefault="00F0398B">
      <w:pPr>
        <w:spacing w:line="240" w:lineRule="atLeast"/>
      </w:pPr>
      <w:r>
        <w:t>Manukau City Auckland N.Z.</w:t>
      </w:r>
    </w:p>
    <w:p w:rsidR="00000000" w:rsidRDefault="00F0398B">
      <w:pPr>
        <w:spacing w:line="240" w:lineRule="atLeast"/>
      </w:pPr>
      <w:r>
        <w:t>Telephone (64) (9) 279 4409</w:t>
      </w:r>
    </w:p>
    <w:p w:rsidR="00000000" w:rsidRDefault="00F0398B">
      <w:pPr>
        <w:spacing w:line="240" w:lineRule="atLeast"/>
      </w:pPr>
      <w:r>
        <w:t>Facsimile (64) (9) 279 6199</w:t>
      </w:r>
    </w:p>
    <w:p w:rsidR="00000000" w:rsidRDefault="00F0398B">
      <w:pPr>
        <w:spacing w:line="240" w:lineRule="atLeast"/>
      </w:pPr>
    </w:p>
    <w:p w:rsidR="00000000" w:rsidRDefault="00F0398B">
      <w:pPr>
        <w:spacing w:line="240" w:lineRule="atLeast"/>
        <w:rPr>
          <w:b/>
        </w:rPr>
      </w:pPr>
      <w:r>
        <w:rPr>
          <w:b/>
        </w:rPr>
        <w:t>Kmart New Zealand</w:t>
      </w:r>
    </w:p>
    <w:p w:rsidR="00000000" w:rsidRDefault="00F0398B">
      <w:pPr>
        <w:spacing w:line="240" w:lineRule="atLeast"/>
      </w:pPr>
      <w:r>
        <w:t>17 Mayo Road</w:t>
      </w:r>
    </w:p>
    <w:p w:rsidR="00000000" w:rsidRDefault="00F0398B">
      <w:pPr>
        <w:spacing w:line="240" w:lineRule="atLeast"/>
      </w:pPr>
      <w:r>
        <w:t>Manukau City Auckland N.Z.</w:t>
      </w:r>
    </w:p>
    <w:p w:rsidR="00000000" w:rsidRDefault="00F0398B">
      <w:pPr>
        <w:spacing w:line="240" w:lineRule="atLeast"/>
      </w:pPr>
      <w:r>
        <w:t>Telephone (64) (9) 279 4409</w:t>
      </w:r>
    </w:p>
    <w:p w:rsidR="00000000" w:rsidRDefault="00F0398B">
      <w:pPr>
        <w:spacing w:line="240" w:lineRule="atLeast"/>
      </w:pPr>
      <w:r>
        <w:t xml:space="preserve">Facsimile (64) (9) 279 6199 </w:t>
      </w:r>
    </w:p>
    <w:p w:rsidR="00000000" w:rsidRDefault="00F0398B">
      <w:pPr>
        <w:spacing w:line="240" w:lineRule="atLeast"/>
      </w:pPr>
    </w:p>
    <w:p w:rsidR="00000000" w:rsidRDefault="00F0398B">
      <w:pPr>
        <w:spacing w:line="240" w:lineRule="atLeast"/>
      </w:pPr>
    </w:p>
    <w:p w:rsidR="00000000" w:rsidRDefault="00F0398B">
      <w:pPr>
        <w:pStyle w:val="Heading2"/>
      </w:pPr>
      <w:r>
        <w:t>Financial Statements</w:t>
      </w:r>
    </w:p>
    <w:p w:rsidR="00000000" w:rsidRDefault="00F0398B">
      <w:pPr>
        <w:spacing w:line="240" w:lineRule="atLeast"/>
      </w:pPr>
    </w:p>
    <w:p w:rsidR="00000000" w:rsidRDefault="00F0398B">
      <w:pPr>
        <w:pStyle w:val="Heading3"/>
      </w:pPr>
      <w:r>
        <w:t>Operating And Financial Review</w:t>
      </w:r>
    </w:p>
    <w:p w:rsidR="00000000" w:rsidRDefault="00F0398B"/>
    <w:p w:rsidR="00000000" w:rsidRDefault="00F0398B">
      <w:r>
        <w:rPr>
          <w:b/>
        </w:rPr>
        <w:t>Overall Result</w:t>
      </w:r>
    </w:p>
    <w:p w:rsidR="00000000" w:rsidRDefault="00F0398B"/>
    <w:tbl>
      <w:tblPr>
        <w:tblW w:w="0" w:type="auto"/>
        <w:jc w:val="center"/>
        <w:tblLayout w:type="fixed"/>
        <w:tblCellMar>
          <w:left w:w="28" w:type="dxa"/>
          <w:right w:w="28" w:type="dxa"/>
        </w:tblCellMar>
        <w:tblLook w:val="0000"/>
      </w:tblPr>
      <w:tblGrid>
        <w:gridCol w:w="4046"/>
        <w:gridCol w:w="1418"/>
        <w:gridCol w:w="1418"/>
        <w:gridCol w:w="1418"/>
      </w:tblGrid>
      <w:tr w:rsidR="00000000">
        <w:tblPrEx>
          <w:tblCellMar>
            <w:top w:w="0" w:type="dxa"/>
            <w:bottom w:w="0" w:type="dxa"/>
          </w:tblCellMar>
        </w:tblPrEx>
        <w:trPr>
          <w:cantSplit/>
          <w:jc w:val="center"/>
        </w:trPr>
        <w:tc>
          <w:tcPr>
            <w:tcW w:w="4046" w:type="dxa"/>
          </w:tcPr>
          <w:p w:rsidR="00000000" w:rsidRDefault="00F0398B">
            <w:pPr>
              <w:ind w:left="284"/>
            </w:pPr>
          </w:p>
        </w:tc>
        <w:tc>
          <w:tcPr>
            <w:tcW w:w="1418" w:type="dxa"/>
          </w:tcPr>
          <w:p w:rsidR="00000000" w:rsidRDefault="00F0398B">
            <w:pPr>
              <w:ind w:left="284"/>
              <w:jc w:val="right"/>
              <w:rPr>
                <w:b/>
              </w:rPr>
            </w:pPr>
            <w:r>
              <w:rPr>
                <w:b/>
              </w:rPr>
              <w:t>1996</w:t>
            </w:r>
          </w:p>
        </w:tc>
        <w:tc>
          <w:tcPr>
            <w:tcW w:w="1418" w:type="dxa"/>
          </w:tcPr>
          <w:p w:rsidR="00000000" w:rsidRDefault="00F0398B">
            <w:pPr>
              <w:ind w:left="284"/>
              <w:jc w:val="right"/>
            </w:pPr>
            <w:r>
              <w:t>1995</w:t>
            </w:r>
          </w:p>
        </w:tc>
        <w:tc>
          <w:tcPr>
            <w:tcW w:w="1418" w:type="dxa"/>
          </w:tcPr>
          <w:p w:rsidR="00000000" w:rsidRDefault="00F0398B">
            <w:pPr>
              <w:ind w:left="284"/>
              <w:jc w:val="right"/>
              <w:rPr>
                <w:b/>
              </w:rPr>
            </w:pPr>
          </w:p>
        </w:tc>
      </w:tr>
      <w:tr w:rsidR="00000000">
        <w:tblPrEx>
          <w:tblCellMar>
            <w:top w:w="0" w:type="dxa"/>
            <w:bottom w:w="0" w:type="dxa"/>
          </w:tblCellMar>
        </w:tblPrEx>
        <w:trPr>
          <w:cantSplit/>
          <w:jc w:val="center"/>
          <w:hidden/>
        </w:trPr>
        <w:tc>
          <w:tcPr>
            <w:tcW w:w="4046" w:type="dxa"/>
            <w:tcBorders>
              <w:bottom w:val="single" w:sz="18" w:space="0" w:color="auto"/>
            </w:tcBorders>
          </w:tcPr>
          <w:p w:rsidR="00000000" w:rsidRDefault="00F0398B">
            <w:pPr>
              <w:ind w:left="284"/>
            </w:pPr>
            <w:r>
              <w:rPr>
                <w:vanish/>
              </w:rPr>
              <w:t>[SULON]</w:t>
            </w:r>
          </w:p>
        </w:tc>
        <w:tc>
          <w:tcPr>
            <w:tcW w:w="1418" w:type="dxa"/>
            <w:tcBorders>
              <w:bottom w:val="single" w:sz="18" w:space="0" w:color="auto"/>
            </w:tcBorders>
          </w:tcPr>
          <w:p w:rsidR="00000000" w:rsidRDefault="00F0398B">
            <w:pPr>
              <w:ind w:left="284"/>
              <w:jc w:val="right"/>
              <w:rPr>
                <w:b/>
              </w:rPr>
            </w:pPr>
            <w:r>
              <w:rPr>
                <w:b/>
              </w:rPr>
              <w:t>$M</w:t>
            </w:r>
          </w:p>
        </w:tc>
        <w:tc>
          <w:tcPr>
            <w:tcW w:w="1418" w:type="dxa"/>
            <w:tcBorders>
              <w:bottom w:val="single" w:sz="18" w:space="0" w:color="auto"/>
            </w:tcBorders>
          </w:tcPr>
          <w:p w:rsidR="00000000" w:rsidRDefault="00F0398B">
            <w:pPr>
              <w:ind w:left="284"/>
              <w:jc w:val="right"/>
            </w:pPr>
            <w:r>
              <w:t>$M</w:t>
            </w:r>
          </w:p>
        </w:tc>
        <w:tc>
          <w:tcPr>
            <w:tcW w:w="1418" w:type="dxa"/>
            <w:tcBorders>
              <w:bottom w:val="single" w:sz="18" w:space="0" w:color="auto"/>
            </w:tcBorders>
          </w:tcPr>
          <w:p w:rsidR="00000000" w:rsidRDefault="00F0398B">
            <w:pPr>
              <w:ind w:left="284"/>
              <w:jc w:val="right"/>
            </w:pPr>
            <w:r>
              <w:t>%</w:t>
            </w:r>
          </w:p>
        </w:tc>
      </w:tr>
      <w:tr w:rsidR="00000000">
        <w:tblPrEx>
          <w:tblCellMar>
            <w:top w:w="0" w:type="dxa"/>
            <w:bottom w:w="0" w:type="dxa"/>
          </w:tblCellMar>
        </w:tblPrEx>
        <w:trPr>
          <w:cantSplit/>
          <w:jc w:val="center"/>
        </w:trPr>
        <w:tc>
          <w:tcPr>
            <w:tcW w:w="4046" w:type="dxa"/>
          </w:tcPr>
          <w:p w:rsidR="00000000" w:rsidRDefault="00F0398B">
            <w:pPr>
              <w:ind w:left="284"/>
            </w:pPr>
            <w:r>
              <w:t>Sales</w:t>
            </w:r>
          </w:p>
        </w:tc>
        <w:tc>
          <w:tcPr>
            <w:tcW w:w="1418" w:type="dxa"/>
          </w:tcPr>
          <w:p w:rsidR="00000000" w:rsidRDefault="00F0398B">
            <w:pPr>
              <w:ind w:left="284"/>
              <w:jc w:val="right"/>
              <w:rPr>
                <w:b/>
              </w:rPr>
            </w:pPr>
            <w:r>
              <w:rPr>
                <w:b/>
              </w:rPr>
              <w:t>18,175.0</w:t>
            </w:r>
          </w:p>
        </w:tc>
        <w:tc>
          <w:tcPr>
            <w:tcW w:w="1418" w:type="dxa"/>
          </w:tcPr>
          <w:p w:rsidR="00000000" w:rsidRDefault="00F0398B">
            <w:pPr>
              <w:ind w:left="284"/>
              <w:jc w:val="right"/>
            </w:pPr>
            <w:r>
              <w:t>16,801.6</w:t>
            </w:r>
          </w:p>
        </w:tc>
        <w:tc>
          <w:tcPr>
            <w:tcW w:w="1418" w:type="dxa"/>
          </w:tcPr>
          <w:p w:rsidR="00000000" w:rsidRDefault="00F0398B">
            <w:pPr>
              <w:ind w:left="284"/>
              <w:jc w:val="right"/>
            </w:pPr>
            <w:r>
              <w:t>8.2</w:t>
            </w:r>
          </w:p>
        </w:tc>
      </w:tr>
      <w:tr w:rsidR="00000000">
        <w:tblPrEx>
          <w:tblCellMar>
            <w:top w:w="0" w:type="dxa"/>
            <w:bottom w:w="0" w:type="dxa"/>
          </w:tblCellMar>
        </w:tblPrEx>
        <w:trPr>
          <w:cantSplit/>
          <w:jc w:val="center"/>
        </w:trPr>
        <w:tc>
          <w:tcPr>
            <w:tcW w:w="4046" w:type="dxa"/>
          </w:tcPr>
          <w:p w:rsidR="00000000" w:rsidRDefault="00F0398B">
            <w:pPr>
              <w:ind w:left="284"/>
            </w:pPr>
            <w:r>
              <w:t>EBDIT</w:t>
            </w:r>
          </w:p>
        </w:tc>
        <w:tc>
          <w:tcPr>
            <w:tcW w:w="1418" w:type="dxa"/>
          </w:tcPr>
          <w:p w:rsidR="00000000" w:rsidRDefault="00F0398B">
            <w:pPr>
              <w:ind w:left="284"/>
              <w:jc w:val="right"/>
              <w:rPr>
                <w:b/>
              </w:rPr>
            </w:pPr>
            <w:r>
              <w:rPr>
                <w:b/>
              </w:rPr>
              <w:t>925.1</w:t>
            </w:r>
          </w:p>
        </w:tc>
        <w:tc>
          <w:tcPr>
            <w:tcW w:w="1418" w:type="dxa"/>
          </w:tcPr>
          <w:p w:rsidR="00000000" w:rsidRDefault="00F0398B">
            <w:pPr>
              <w:ind w:left="284"/>
              <w:jc w:val="right"/>
            </w:pPr>
            <w:r>
              <w:t>1,063.2</w:t>
            </w:r>
          </w:p>
        </w:tc>
        <w:tc>
          <w:tcPr>
            <w:tcW w:w="1418" w:type="dxa"/>
          </w:tcPr>
          <w:p w:rsidR="00000000" w:rsidRDefault="00F0398B">
            <w:pPr>
              <w:ind w:left="284"/>
              <w:jc w:val="right"/>
            </w:pPr>
            <w:r>
              <w:t>(13.0)</w:t>
            </w:r>
          </w:p>
        </w:tc>
      </w:tr>
      <w:tr w:rsidR="00000000">
        <w:tblPrEx>
          <w:tblCellMar>
            <w:top w:w="0" w:type="dxa"/>
            <w:bottom w:w="0" w:type="dxa"/>
          </w:tblCellMar>
        </w:tblPrEx>
        <w:trPr>
          <w:cantSplit/>
          <w:jc w:val="center"/>
          <w:hidden/>
        </w:trPr>
        <w:tc>
          <w:tcPr>
            <w:tcW w:w="4046" w:type="dxa"/>
            <w:tcBorders>
              <w:bottom w:val="single" w:sz="18" w:space="0" w:color="auto"/>
            </w:tcBorders>
          </w:tcPr>
          <w:p w:rsidR="00000000" w:rsidRDefault="00F0398B">
            <w:pPr>
              <w:ind w:left="284"/>
            </w:pPr>
            <w:r>
              <w:rPr>
                <w:vanish/>
              </w:rPr>
              <w:t>[SULON]</w:t>
            </w:r>
            <w:r>
              <w:t>Depreciation</w:t>
            </w:r>
          </w:p>
        </w:tc>
        <w:tc>
          <w:tcPr>
            <w:tcW w:w="1418" w:type="dxa"/>
            <w:tcBorders>
              <w:bottom w:val="single" w:sz="18" w:space="0" w:color="auto"/>
            </w:tcBorders>
          </w:tcPr>
          <w:p w:rsidR="00000000" w:rsidRDefault="00F0398B">
            <w:pPr>
              <w:ind w:left="284"/>
              <w:jc w:val="right"/>
              <w:rPr>
                <w:b/>
              </w:rPr>
            </w:pPr>
            <w:r>
              <w:rPr>
                <w:b/>
              </w:rPr>
              <w:t>346.7</w:t>
            </w:r>
          </w:p>
        </w:tc>
        <w:tc>
          <w:tcPr>
            <w:tcW w:w="1418" w:type="dxa"/>
            <w:tcBorders>
              <w:bottom w:val="single" w:sz="18" w:space="0" w:color="auto"/>
            </w:tcBorders>
          </w:tcPr>
          <w:p w:rsidR="00000000" w:rsidRDefault="00F0398B">
            <w:pPr>
              <w:ind w:left="284"/>
              <w:jc w:val="right"/>
            </w:pPr>
            <w:r>
              <w:t>333.3</w:t>
            </w:r>
          </w:p>
        </w:tc>
        <w:tc>
          <w:tcPr>
            <w:tcW w:w="1418" w:type="dxa"/>
            <w:tcBorders>
              <w:bottom w:val="single" w:sz="18" w:space="0" w:color="auto"/>
            </w:tcBorders>
          </w:tcPr>
          <w:p w:rsidR="00000000" w:rsidRDefault="00F0398B">
            <w:pPr>
              <w:ind w:left="284"/>
              <w:jc w:val="right"/>
            </w:pPr>
          </w:p>
        </w:tc>
      </w:tr>
      <w:tr w:rsidR="00000000">
        <w:tblPrEx>
          <w:tblCellMar>
            <w:top w:w="0" w:type="dxa"/>
            <w:bottom w:w="0" w:type="dxa"/>
          </w:tblCellMar>
        </w:tblPrEx>
        <w:trPr>
          <w:cantSplit/>
          <w:jc w:val="center"/>
        </w:trPr>
        <w:tc>
          <w:tcPr>
            <w:tcW w:w="4046" w:type="dxa"/>
          </w:tcPr>
          <w:p w:rsidR="00000000" w:rsidRDefault="00F0398B">
            <w:pPr>
              <w:ind w:left="284"/>
            </w:pPr>
            <w:r>
              <w:t>EBIT</w:t>
            </w:r>
          </w:p>
        </w:tc>
        <w:tc>
          <w:tcPr>
            <w:tcW w:w="1418" w:type="dxa"/>
          </w:tcPr>
          <w:p w:rsidR="00000000" w:rsidRDefault="00F0398B">
            <w:pPr>
              <w:ind w:left="284"/>
              <w:jc w:val="right"/>
              <w:rPr>
                <w:b/>
              </w:rPr>
            </w:pPr>
            <w:r>
              <w:rPr>
                <w:b/>
              </w:rPr>
              <w:t>578.4</w:t>
            </w:r>
          </w:p>
        </w:tc>
        <w:tc>
          <w:tcPr>
            <w:tcW w:w="1418" w:type="dxa"/>
          </w:tcPr>
          <w:p w:rsidR="00000000" w:rsidRDefault="00F0398B">
            <w:pPr>
              <w:ind w:left="284"/>
              <w:jc w:val="right"/>
            </w:pPr>
            <w:r>
              <w:t xml:space="preserve">729.9 </w:t>
            </w:r>
          </w:p>
        </w:tc>
        <w:tc>
          <w:tcPr>
            <w:tcW w:w="1418" w:type="dxa"/>
          </w:tcPr>
          <w:p w:rsidR="00000000" w:rsidRDefault="00F0398B">
            <w:pPr>
              <w:ind w:left="284"/>
              <w:jc w:val="right"/>
            </w:pPr>
            <w:r>
              <w:t>(20.8)</w:t>
            </w:r>
          </w:p>
        </w:tc>
      </w:tr>
      <w:tr w:rsidR="00000000">
        <w:tblPrEx>
          <w:tblCellMar>
            <w:top w:w="0" w:type="dxa"/>
            <w:bottom w:w="0" w:type="dxa"/>
          </w:tblCellMar>
        </w:tblPrEx>
        <w:trPr>
          <w:cantSplit/>
          <w:jc w:val="center"/>
        </w:trPr>
        <w:tc>
          <w:tcPr>
            <w:tcW w:w="4046" w:type="dxa"/>
          </w:tcPr>
          <w:p w:rsidR="00000000" w:rsidRDefault="00F0398B">
            <w:pPr>
              <w:ind w:left="284"/>
            </w:pPr>
            <w:r>
              <w:t xml:space="preserve">   - Retail* </w:t>
            </w:r>
          </w:p>
        </w:tc>
        <w:tc>
          <w:tcPr>
            <w:tcW w:w="1418" w:type="dxa"/>
          </w:tcPr>
          <w:p w:rsidR="00000000" w:rsidRDefault="00F0398B">
            <w:pPr>
              <w:ind w:left="284"/>
              <w:jc w:val="right"/>
              <w:rPr>
                <w:b/>
              </w:rPr>
            </w:pPr>
            <w:r>
              <w:rPr>
                <w:b/>
              </w:rPr>
              <w:t xml:space="preserve">534.6 </w:t>
            </w:r>
          </w:p>
        </w:tc>
        <w:tc>
          <w:tcPr>
            <w:tcW w:w="1418" w:type="dxa"/>
          </w:tcPr>
          <w:p w:rsidR="00000000" w:rsidRDefault="00F0398B">
            <w:pPr>
              <w:ind w:left="284"/>
              <w:jc w:val="right"/>
            </w:pPr>
            <w:r>
              <w:t>627.8</w:t>
            </w:r>
          </w:p>
        </w:tc>
        <w:tc>
          <w:tcPr>
            <w:tcW w:w="1418" w:type="dxa"/>
          </w:tcPr>
          <w:p w:rsidR="00000000" w:rsidRDefault="00F0398B">
            <w:pPr>
              <w:ind w:left="284"/>
              <w:jc w:val="right"/>
            </w:pPr>
            <w:r>
              <w:t>(14.8)</w:t>
            </w:r>
          </w:p>
        </w:tc>
      </w:tr>
      <w:tr w:rsidR="00000000">
        <w:tblPrEx>
          <w:tblCellMar>
            <w:top w:w="0" w:type="dxa"/>
            <w:bottom w:w="0" w:type="dxa"/>
          </w:tblCellMar>
        </w:tblPrEx>
        <w:trPr>
          <w:cantSplit/>
          <w:jc w:val="center"/>
        </w:trPr>
        <w:tc>
          <w:tcPr>
            <w:tcW w:w="4046" w:type="dxa"/>
          </w:tcPr>
          <w:p w:rsidR="00000000" w:rsidRDefault="00F0398B">
            <w:pPr>
              <w:ind w:left="284"/>
            </w:pPr>
            <w:r>
              <w:t xml:space="preserve">   - Property </w:t>
            </w:r>
          </w:p>
        </w:tc>
        <w:tc>
          <w:tcPr>
            <w:tcW w:w="1418" w:type="dxa"/>
          </w:tcPr>
          <w:p w:rsidR="00000000" w:rsidRDefault="00F0398B">
            <w:pPr>
              <w:ind w:left="284"/>
              <w:jc w:val="right"/>
              <w:rPr>
                <w:b/>
              </w:rPr>
            </w:pPr>
            <w:r>
              <w:rPr>
                <w:b/>
              </w:rPr>
              <w:t>113.7</w:t>
            </w:r>
          </w:p>
        </w:tc>
        <w:tc>
          <w:tcPr>
            <w:tcW w:w="1418" w:type="dxa"/>
          </w:tcPr>
          <w:p w:rsidR="00000000" w:rsidRDefault="00F0398B">
            <w:pPr>
              <w:ind w:left="284"/>
              <w:jc w:val="right"/>
            </w:pPr>
            <w:r>
              <w:t>133.7</w:t>
            </w:r>
          </w:p>
        </w:tc>
        <w:tc>
          <w:tcPr>
            <w:tcW w:w="1418" w:type="dxa"/>
          </w:tcPr>
          <w:p w:rsidR="00000000" w:rsidRDefault="00F0398B">
            <w:pPr>
              <w:ind w:left="284"/>
              <w:jc w:val="right"/>
            </w:pPr>
            <w:r>
              <w:t>(57.1)</w:t>
            </w:r>
          </w:p>
        </w:tc>
      </w:tr>
      <w:tr w:rsidR="00000000">
        <w:tblPrEx>
          <w:tblCellMar>
            <w:top w:w="0" w:type="dxa"/>
            <w:bottom w:w="0" w:type="dxa"/>
          </w:tblCellMar>
        </w:tblPrEx>
        <w:trPr>
          <w:cantSplit/>
          <w:jc w:val="center"/>
        </w:trPr>
        <w:tc>
          <w:tcPr>
            <w:tcW w:w="4046" w:type="dxa"/>
          </w:tcPr>
          <w:p w:rsidR="00000000" w:rsidRDefault="00F0398B">
            <w:pPr>
              <w:ind w:left="284"/>
            </w:pPr>
            <w:r>
              <w:t xml:space="preserve">   - Unallocated</w:t>
            </w:r>
          </w:p>
        </w:tc>
        <w:tc>
          <w:tcPr>
            <w:tcW w:w="1418" w:type="dxa"/>
          </w:tcPr>
          <w:p w:rsidR="00000000" w:rsidRDefault="00F0398B">
            <w:pPr>
              <w:ind w:left="284"/>
              <w:jc w:val="right"/>
              <w:rPr>
                <w:b/>
              </w:rPr>
            </w:pPr>
            <w:r>
              <w:rPr>
                <w:b/>
              </w:rPr>
              <w:t>(69.9)</w:t>
            </w:r>
          </w:p>
        </w:tc>
        <w:tc>
          <w:tcPr>
            <w:tcW w:w="1418" w:type="dxa"/>
          </w:tcPr>
          <w:p w:rsidR="00000000" w:rsidRDefault="00F0398B">
            <w:pPr>
              <w:ind w:left="284"/>
              <w:jc w:val="right"/>
            </w:pPr>
            <w:r>
              <w:t>(31.6)</w:t>
            </w:r>
          </w:p>
        </w:tc>
        <w:tc>
          <w:tcPr>
            <w:tcW w:w="1418" w:type="dxa"/>
          </w:tcPr>
          <w:p w:rsidR="00000000" w:rsidRDefault="00F0398B">
            <w:pPr>
              <w:ind w:left="284"/>
              <w:jc w:val="right"/>
            </w:pPr>
          </w:p>
        </w:tc>
      </w:tr>
      <w:tr w:rsidR="00000000">
        <w:tblPrEx>
          <w:tblCellMar>
            <w:top w:w="0" w:type="dxa"/>
            <w:bottom w:w="0" w:type="dxa"/>
          </w:tblCellMar>
        </w:tblPrEx>
        <w:trPr>
          <w:cantSplit/>
          <w:jc w:val="center"/>
          <w:hidden/>
        </w:trPr>
        <w:tc>
          <w:tcPr>
            <w:tcW w:w="4046" w:type="dxa"/>
            <w:tcBorders>
              <w:bottom w:val="single" w:sz="18" w:space="0" w:color="auto"/>
            </w:tcBorders>
          </w:tcPr>
          <w:p w:rsidR="00000000" w:rsidRDefault="00F0398B">
            <w:pPr>
              <w:ind w:left="284"/>
            </w:pPr>
            <w:r>
              <w:rPr>
                <w:vanish/>
              </w:rPr>
              <w:t>[SULON]</w:t>
            </w:r>
            <w:r>
              <w:t>Net finance expense</w:t>
            </w:r>
          </w:p>
        </w:tc>
        <w:tc>
          <w:tcPr>
            <w:tcW w:w="1418" w:type="dxa"/>
            <w:tcBorders>
              <w:bottom w:val="single" w:sz="18" w:space="0" w:color="auto"/>
            </w:tcBorders>
          </w:tcPr>
          <w:p w:rsidR="00000000" w:rsidRDefault="00F0398B">
            <w:pPr>
              <w:ind w:left="284"/>
              <w:jc w:val="right"/>
              <w:rPr>
                <w:b/>
              </w:rPr>
            </w:pPr>
            <w:r>
              <w:rPr>
                <w:b/>
              </w:rPr>
              <w:t>(146.6)</w:t>
            </w:r>
          </w:p>
        </w:tc>
        <w:tc>
          <w:tcPr>
            <w:tcW w:w="1418" w:type="dxa"/>
            <w:tcBorders>
              <w:bottom w:val="single" w:sz="18" w:space="0" w:color="auto"/>
            </w:tcBorders>
          </w:tcPr>
          <w:p w:rsidR="00000000" w:rsidRDefault="00F0398B">
            <w:pPr>
              <w:ind w:left="284"/>
              <w:jc w:val="right"/>
            </w:pPr>
            <w:r>
              <w:t>(142.6)</w:t>
            </w:r>
          </w:p>
        </w:tc>
        <w:tc>
          <w:tcPr>
            <w:tcW w:w="1418" w:type="dxa"/>
            <w:tcBorders>
              <w:bottom w:val="single" w:sz="18" w:space="0" w:color="auto"/>
            </w:tcBorders>
          </w:tcPr>
          <w:p w:rsidR="00000000" w:rsidRDefault="00F0398B">
            <w:pPr>
              <w:ind w:left="284"/>
              <w:jc w:val="right"/>
            </w:pPr>
          </w:p>
        </w:tc>
      </w:tr>
      <w:tr w:rsidR="00000000">
        <w:tblPrEx>
          <w:tblCellMar>
            <w:top w:w="0" w:type="dxa"/>
            <w:bottom w:w="0" w:type="dxa"/>
          </w:tblCellMar>
        </w:tblPrEx>
        <w:trPr>
          <w:cantSplit/>
          <w:jc w:val="center"/>
        </w:trPr>
        <w:tc>
          <w:tcPr>
            <w:tcW w:w="4046" w:type="dxa"/>
          </w:tcPr>
          <w:p w:rsidR="00000000" w:rsidRDefault="00F0398B">
            <w:pPr>
              <w:ind w:left="284"/>
            </w:pPr>
            <w:r>
              <w:t>Pre-tax profit</w:t>
            </w:r>
          </w:p>
        </w:tc>
        <w:tc>
          <w:tcPr>
            <w:tcW w:w="1418" w:type="dxa"/>
          </w:tcPr>
          <w:p w:rsidR="00000000" w:rsidRDefault="00F0398B">
            <w:pPr>
              <w:ind w:left="284"/>
              <w:jc w:val="right"/>
              <w:rPr>
                <w:b/>
              </w:rPr>
            </w:pPr>
            <w:r>
              <w:rPr>
                <w:b/>
              </w:rPr>
              <w:t>431.8</w:t>
            </w:r>
          </w:p>
        </w:tc>
        <w:tc>
          <w:tcPr>
            <w:tcW w:w="1418" w:type="dxa"/>
          </w:tcPr>
          <w:p w:rsidR="00000000" w:rsidRDefault="00F0398B">
            <w:pPr>
              <w:ind w:left="284"/>
              <w:jc w:val="right"/>
            </w:pPr>
            <w:r>
              <w:t>587.3</w:t>
            </w:r>
          </w:p>
        </w:tc>
        <w:tc>
          <w:tcPr>
            <w:tcW w:w="1418" w:type="dxa"/>
          </w:tcPr>
          <w:p w:rsidR="00000000" w:rsidRDefault="00F0398B">
            <w:pPr>
              <w:ind w:left="284"/>
              <w:jc w:val="right"/>
            </w:pPr>
            <w:r>
              <w:t>(26.5)</w:t>
            </w:r>
          </w:p>
        </w:tc>
      </w:tr>
      <w:tr w:rsidR="00000000">
        <w:tblPrEx>
          <w:tblCellMar>
            <w:top w:w="0" w:type="dxa"/>
            <w:bottom w:w="0" w:type="dxa"/>
          </w:tblCellMar>
        </w:tblPrEx>
        <w:trPr>
          <w:cantSplit/>
          <w:jc w:val="center"/>
        </w:trPr>
        <w:tc>
          <w:tcPr>
            <w:tcW w:w="4046" w:type="dxa"/>
          </w:tcPr>
          <w:p w:rsidR="00000000" w:rsidRDefault="00F0398B">
            <w:pPr>
              <w:ind w:left="284"/>
            </w:pPr>
            <w:r>
              <w:t>Abnormals</w:t>
            </w:r>
          </w:p>
        </w:tc>
        <w:tc>
          <w:tcPr>
            <w:tcW w:w="1418" w:type="dxa"/>
          </w:tcPr>
          <w:p w:rsidR="00000000" w:rsidRDefault="00F0398B">
            <w:pPr>
              <w:ind w:left="284"/>
              <w:jc w:val="right"/>
              <w:rPr>
                <w:b/>
              </w:rPr>
            </w:pPr>
            <w:r>
              <w:rPr>
                <w:b/>
              </w:rPr>
              <w:t>(31.5)</w:t>
            </w:r>
          </w:p>
        </w:tc>
        <w:tc>
          <w:tcPr>
            <w:tcW w:w="1418" w:type="dxa"/>
          </w:tcPr>
          <w:p w:rsidR="00000000" w:rsidRDefault="00F0398B">
            <w:pPr>
              <w:ind w:left="284"/>
              <w:jc w:val="right"/>
            </w:pPr>
            <w:r>
              <w:t>(12.2)</w:t>
            </w:r>
          </w:p>
        </w:tc>
        <w:tc>
          <w:tcPr>
            <w:tcW w:w="1418" w:type="dxa"/>
          </w:tcPr>
          <w:p w:rsidR="00000000" w:rsidRDefault="00F0398B">
            <w:pPr>
              <w:ind w:left="284"/>
              <w:jc w:val="right"/>
            </w:pPr>
          </w:p>
        </w:tc>
      </w:tr>
      <w:tr w:rsidR="00000000">
        <w:tblPrEx>
          <w:tblCellMar>
            <w:top w:w="0" w:type="dxa"/>
            <w:bottom w:w="0" w:type="dxa"/>
          </w:tblCellMar>
        </w:tblPrEx>
        <w:trPr>
          <w:cantSplit/>
          <w:jc w:val="center"/>
          <w:hidden/>
        </w:trPr>
        <w:tc>
          <w:tcPr>
            <w:tcW w:w="4046" w:type="dxa"/>
            <w:tcBorders>
              <w:bottom w:val="single" w:sz="18" w:space="0" w:color="auto"/>
            </w:tcBorders>
          </w:tcPr>
          <w:p w:rsidR="00000000" w:rsidRDefault="00F0398B">
            <w:pPr>
              <w:ind w:left="284"/>
            </w:pPr>
            <w:r>
              <w:rPr>
                <w:vanish/>
              </w:rPr>
              <w:t>[SULON]</w:t>
            </w:r>
            <w:r>
              <w:t>Less tax</w:t>
            </w:r>
          </w:p>
        </w:tc>
        <w:tc>
          <w:tcPr>
            <w:tcW w:w="1418" w:type="dxa"/>
            <w:tcBorders>
              <w:bottom w:val="single" w:sz="18" w:space="0" w:color="auto"/>
            </w:tcBorders>
          </w:tcPr>
          <w:p w:rsidR="00000000" w:rsidRDefault="00F0398B">
            <w:pPr>
              <w:ind w:left="284"/>
              <w:jc w:val="right"/>
              <w:rPr>
                <w:b/>
              </w:rPr>
            </w:pPr>
            <w:r>
              <w:rPr>
                <w:b/>
              </w:rPr>
              <w:t>119.9</w:t>
            </w:r>
          </w:p>
        </w:tc>
        <w:tc>
          <w:tcPr>
            <w:tcW w:w="1418" w:type="dxa"/>
            <w:tcBorders>
              <w:bottom w:val="single" w:sz="18" w:space="0" w:color="auto"/>
            </w:tcBorders>
          </w:tcPr>
          <w:p w:rsidR="00000000" w:rsidRDefault="00F0398B">
            <w:pPr>
              <w:ind w:left="284"/>
              <w:jc w:val="right"/>
            </w:pPr>
            <w:r>
              <w:t>151.7</w:t>
            </w:r>
          </w:p>
        </w:tc>
        <w:tc>
          <w:tcPr>
            <w:tcW w:w="1418" w:type="dxa"/>
            <w:tcBorders>
              <w:bottom w:val="single" w:sz="18" w:space="0" w:color="auto"/>
            </w:tcBorders>
          </w:tcPr>
          <w:p w:rsidR="00000000" w:rsidRDefault="00F0398B">
            <w:pPr>
              <w:ind w:left="284"/>
              <w:jc w:val="right"/>
            </w:pPr>
          </w:p>
        </w:tc>
      </w:tr>
      <w:tr w:rsidR="00000000">
        <w:tblPrEx>
          <w:tblCellMar>
            <w:top w:w="0" w:type="dxa"/>
            <w:bottom w:w="0" w:type="dxa"/>
          </w:tblCellMar>
        </w:tblPrEx>
        <w:trPr>
          <w:cantSplit/>
          <w:jc w:val="center"/>
          <w:hidden/>
        </w:trPr>
        <w:tc>
          <w:tcPr>
            <w:tcW w:w="4046" w:type="dxa"/>
            <w:tcBorders>
              <w:bottom w:val="double" w:sz="18" w:space="0" w:color="auto"/>
            </w:tcBorders>
          </w:tcPr>
          <w:p w:rsidR="00000000" w:rsidRDefault="00F0398B">
            <w:pPr>
              <w:ind w:left="284"/>
            </w:pPr>
            <w:r>
              <w:rPr>
                <w:vanish/>
              </w:rPr>
              <w:t>[DULON]</w:t>
            </w:r>
            <w:r>
              <w:t>Net profit</w:t>
            </w:r>
          </w:p>
        </w:tc>
        <w:tc>
          <w:tcPr>
            <w:tcW w:w="1418" w:type="dxa"/>
            <w:tcBorders>
              <w:bottom w:val="double" w:sz="18" w:space="0" w:color="auto"/>
            </w:tcBorders>
          </w:tcPr>
          <w:p w:rsidR="00000000" w:rsidRDefault="00F0398B">
            <w:pPr>
              <w:ind w:left="284"/>
              <w:jc w:val="right"/>
              <w:rPr>
                <w:b/>
              </w:rPr>
            </w:pPr>
            <w:r>
              <w:rPr>
                <w:b/>
              </w:rPr>
              <w:t>280.4</w:t>
            </w:r>
          </w:p>
        </w:tc>
        <w:tc>
          <w:tcPr>
            <w:tcW w:w="1418" w:type="dxa"/>
            <w:tcBorders>
              <w:bottom w:val="double" w:sz="18" w:space="0" w:color="auto"/>
            </w:tcBorders>
          </w:tcPr>
          <w:p w:rsidR="00000000" w:rsidRDefault="00F0398B">
            <w:pPr>
              <w:ind w:left="284"/>
              <w:jc w:val="right"/>
            </w:pPr>
            <w:r>
              <w:t>423.4</w:t>
            </w:r>
          </w:p>
        </w:tc>
        <w:tc>
          <w:tcPr>
            <w:tcW w:w="1418" w:type="dxa"/>
            <w:tcBorders>
              <w:bottom w:val="double" w:sz="18" w:space="0" w:color="auto"/>
            </w:tcBorders>
          </w:tcPr>
          <w:p w:rsidR="00000000" w:rsidRDefault="00F0398B">
            <w:pPr>
              <w:ind w:left="284"/>
              <w:jc w:val="right"/>
            </w:pPr>
            <w:r>
              <w:t>(33.8)</w:t>
            </w:r>
          </w:p>
        </w:tc>
      </w:tr>
      <w:tr w:rsidR="00000000">
        <w:tblPrEx>
          <w:tblCellMar>
            <w:top w:w="0" w:type="dxa"/>
            <w:bottom w:w="0" w:type="dxa"/>
          </w:tblCellMar>
        </w:tblPrEx>
        <w:trPr>
          <w:cantSplit/>
          <w:jc w:val="center"/>
        </w:trPr>
        <w:tc>
          <w:tcPr>
            <w:tcW w:w="4046" w:type="dxa"/>
          </w:tcPr>
          <w:p w:rsidR="00000000" w:rsidRDefault="00F0398B">
            <w:pPr>
              <w:ind w:left="284"/>
            </w:pPr>
          </w:p>
        </w:tc>
        <w:tc>
          <w:tcPr>
            <w:tcW w:w="1418" w:type="dxa"/>
          </w:tcPr>
          <w:p w:rsidR="00000000" w:rsidRDefault="00F0398B">
            <w:pPr>
              <w:ind w:left="284"/>
              <w:jc w:val="right"/>
              <w:rPr>
                <w:b/>
              </w:rPr>
            </w:pPr>
          </w:p>
        </w:tc>
        <w:tc>
          <w:tcPr>
            <w:tcW w:w="1418" w:type="dxa"/>
          </w:tcPr>
          <w:p w:rsidR="00000000" w:rsidRDefault="00F0398B">
            <w:pPr>
              <w:ind w:left="284"/>
              <w:jc w:val="right"/>
            </w:pPr>
          </w:p>
        </w:tc>
        <w:tc>
          <w:tcPr>
            <w:tcW w:w="1418" w:type="dxa"/>
          </w:tcPr>
          <w:p w:rsidR="00000000" w:rsidRDefault="00F0398B">
            <w:pPr>
              <w:ind w:left="284"/>
              <w:jc w:val="right"/>
            </w:pPr>
          </w:p>
        </w:tc>
      </w:tr>
      <w:tr w:rsidR="00000000">
        <w:tblPrEx>
          <w:tblCellMar>
            <w:top w:w="0" w:type="dxa"/>
            <w:bottom w:w="0" w:type="dxa"/>
          </w:tblCellMar>
        </w:tblPrEx>
        <w:trPr>
          <w:cantSplit/>
          <w:jc w:val="center"/>
          <w:hidden/>
        </w:trPr>
        <w:tc>
          <w:tcPr>
            <w:tcW w:w="4046" w:type="dxa"/>
            <w:tcBorders>
              <w:bottom w:val="double" w:sz="18" w:space="0" w:color="auto"/>
            </w:tcBorders>
          </w:tcPr>
          <w:p w:rsidR="00000000" w:rsidRDefault="00F0398B">
            <w:pPr>
              <w:ind w:left="284"/>
            </w:pPr>
            <w:r>
              <w:rPr>
                <w:vanish/>
              </w:rPr>
              <w:t>[DULON]</w:t>
            </w:r>
            <w:r>
              <w:t>Net profit before abnormals</w:t>
            </w:r>
          </w:p>
        </w:tc>
        <w:tc>
          <w:tcPr>
            <w:tcW w:w="1418" w:type="dxa"/>
            <w:tcBorders>
              <w:bottom w:val="double" w:sz="18" w:space="0" w:color="auto"/>
            </w:tcBorders>
          </w:tcPr>
          <w:p w:rsidR="00000000" w:rsidRDefault="00F0398B">
            <w:pPr>
              <w:ind w:left="284"/>
              <w:jc w:val="right"/>
              <w:rPr>
                <w:b/>
              </w:rPr>
            </w:pPr>
            <w:r>
              <w:rPr>
                <w:b/>
              </w:rPr>
              <w:t>302.0</w:t>
            </w:r>
          </w:p>
        </w:tc>
        <w:tc>
          <w:tcPr>
            <w:tcW w:w="1418" w:type="dxa"/>
            <w:tcBorders>
              <w:bottom w:val="double" w:sz="18" w:space="0" w:color="auto"/>
            </w:tcBorders>
          </w:tcPr>
          <w:p w:rsidR="00000000" w:rsidRDefault="00F0398B">
            <w:pPr>
              <w:ind w:left="284"/>
              <w:jc w:val="right"/>
            </w:pPr>
            <w:r>
              <w:t>421.9</w:t>
            </w:r>
          </w:p>
        </w:tc>
        <w:tc>
          <w:tcPr>
            <w:tcW w:w="1418" w:type="dxa"/>
            <w:tcBorders>
              <w:bottom w:val="double" w:sz="18" w:space="0" w:color="auto"/>
            </w:tcBorders>
          </w:tcPr>
          <w:p w:rsidR="00000000" w:rsidRDefault="00F0398B">
            <w:pPr>
              <w:ind w:left="284"/>
              <w:jc w:val="right"/>
            </w:pPr>
            <w:r>
              <w:t>(28.4)</w:t>
            </w:r>
          </w:p>
        </w:tc>
      </w:tr>
      <w:tr w:rsidR="00000000">
        <w:tblPrEx>
          <w:tblCellMar>
            <w:top w:w="0" w:type="dxa"/>
            <w:bottom w:w="0" w:type="dxa"/>
          </w:tblCellMar>
        </w:tblPrEx>
        <w:trPr>
          <w:cantSplit/>
          <w:jc w:val="center"/>
        </w:trPr>
        <w:tc>
          <w:tcPr>
            <w:tcW w:w="4046" w:type="dxa"/>
          </w:tcPr>
          <w:p w:rsidR="00000000" w:rsidRDefault="00F0398B">
            <w:pPr>
              <w:ind w:left="284"/>
            </w:pPr>
          </w:p>
        </w:tc>
        <w:tc>
          <w:tcPr>
            <w:tcW w:w="1418" w:type="dxa"/>
          </w:tcPr>
          <w:p w:rsidR="00000000" w:rsidRDefault="00F0398B">
            <w:pPr>
              <w:ind w:left="284"/>
              <w:jc w:val="right"/>
              <w:rPr>
                <w:b/>
              </w:rPr>
            </w:pPr>
          </w:p>
        </w:tc>
        <w:tc>
          <w:tcPr>
            <w:tcW w:w="1418" w:type="dxa"/>
          </w:tcPr>
          <w:p w:rsidR="00000000" w:rsidRDefault="00F0398B">
            <w:pPr>
              <w:ind w:left="284"/>
              <w:jc w:val="right"/>
            </w:pPr>
          </w:p>
        </w:tc>
        <w:tc>
          <w:tcPr>
            <w:tcW w:w="1418" w:type="dxa"/>
          </w:tcPr>
          <w:p w:rsidR="00000000" w:rsidRDefault="00F0398B">
            <w:pPr>
              <w:ind w:left="284"/>
              <w:jc w:val="right"/>
            </w:pPr>
          </w:p>
        </w:tc>
      </w:tr>
      <w:tr w:rsidR="00000000">
        <w:tblPrEx>
          <w:tblCellMar>
            <w:top w:w="0" w:type="dxa"/>
            <w:bottom w:w="0" w:type="dxa"/>
          </w:tblCellMar>
        </w:tblPrEx>
        <w:trPr>
          <w:cantSplit/>
          <w:jc w:val="center"/>
        </w:trPr>
        <w:tc>
          <w:tcPr>
            <w:tcW w:w="4046" w:type="dxa"/>
          </w:tcPr>
          <w:p w:rsidR="00000000" w:rsidRDefault="00F0398B">
            <w:pPr>
              <w:ind w:left="284"/>
            </w:pPr>
            <w:r>
              <w:t>Dividend (cents)</w:t>
            </w:r>
          </w:p>
        </w:tc>
        <w:tc>
          <w:tcPr>
            <w:tcW w:w="1418" w:type="dxa"/>
          </w:tcPr>
          <w:p w:rsidR="00000000" w:rsidRDefault="00F0398B">
            <w:pPr>
              <w:ind w:left="284"/>
              <w:jc w:val="right"/>
              <w:rPr>
                <w:b/>
              </w:rPr>
            </w:pPr>
            <w:r>
              <w:rPr>
                <w:b/>
              </w:rPr>
              <w:t>22.0</w:t>
            </w:r>
          </w:p>
        </w:tc>
        <w:tc>
          <w:tcPr>
            <w:tcW w:w="1418" w:type="dxa"/>
          </w:tcPr>
          <w:p w:rsidR="00000000" w:rsidRDefault="00F0398B">
            <w:pPr>
              <w:ind w:left="284"/>
              <w:jc w:val="right"/>
            </w:pPr>
            <w:r>
              <w:t>22.0</w:t>
            </w:r>
          </w:p>
        </w:tc>
        <w:tc>
          <w:tcPr>
            <w:tcW w:w="1418" w:type="dxa"/>
          </w:tcPr>
          <w:p w:rsidR="00000000" w:rsidRDefault="00F0398B">
            <w:pPr>
              <w:ind w:left="284"/>
              <w:jc w:val="right"/>
            </w:pPr>
          </w:p>
        </w:tc>
      </w:tr>
      <w:tr w:rsidR="00000000">
        <w:tblPrEx>
          <w:tblCellMar>
            <w:top w:w="0" w:type="dxa"/>
            <w:bottom w:w="0" w:type="dxa"/>
          </w:tblCellMar>
        </w:tblPrEx>
        <w:trPr>
          <w:cantSplit/>
          <w:jc w:val="center"/>
        </w:trPr>
        <w:tc>
          <w:tcPr>
            <w:tcW w:w="4046" w:type="dxa"/>
          </w:tcPr>
          <w:p w:rsidR="00000000" w:rsidRDefault="00F0398B">
            <w:pPr>
              <w:ind w:left="284"/>
            </w:pPr>
            <w:r>
              <w:t>EPS (basic) (cents)</w:t>
            </w:r>
          </w:p>
        </w:tc>
        <w:tc>
          <w:tcPr>
            <w:tcW w:w="1418" w:type="dxa"/>
          </w:tcPr>
          <w:p w:rsidR="00000000" w:rsidRDefault="00F0398B">
            <w:pPr>
              <w:ind w:left="284"/>
              <w:jc w:val="right"/>
              <w:rPr>
                <w:b/>
              </w:rPr>
            </w:pPr>
            <w:r>
              <w:rPr>
                <w:b/>
              </w:rPr>
              <w:t>24.1</w:t>
            </w:r>
          </w:p>
        </w:tc>
        <w:tc>
          <w:tcPr>
            <w:tcW w:w="1418" w:type="dxa"/>
          </w:tcPr>
          <w:p w:rsidR="00000000" w:rsidRDefault="00F0398B">
            <w:pPr>
              <w:ind w:left="284"/>
              <w:jc w:val="right"/>
            </w:pPr>
            <w:r>
              <w:t>36.5</w:t>
            </w:r>
          </w:p>
        </w:tc>
        <w:tc>
          <w:tcPr>
            <w:tcW w:w="1418" w:type="dxa"/>
          </w:tcPr>
          <w:p w:rsidR="00000000" w:rsidRDefault="00F0398B">
            <w:pPr>
              <w:ind w:left="284"/>
              <w:jc w:val="right"/>
            </w:pPr>
            <w:r>
              <w:t>(34.0)</w:t>
            </w:r>
          </w:p>
        </w:tc>
      </w:tr>
    </w:tbl>
    <w:p w:rsidR="00000000" w:rsidRDefault="00F0398B"/>
    <w:p w:rsidR="00000000" w:rsidRDefault="00F0398B">
      <w:r>
        <w:t>* This comprises all Retail busi</w:t>
      </w:r>
      <w:r>
        <w:t>nesses, detailed results of which are shown at the end of this Review.</w:t>
      </w:r>
    </w:p>
    <w:p w:rsidR="00000000" w:rsidRDefault="00F0398B">
      <w:pPr>
        <w:rPr>
          <w:b/>
        </w:rPr>
      </w:pPr>
    </w:p>
    <w:p w:rsidR="00000000" w:rsidRDefault="00F0398B">
      <w:r>
        <w:rPr>
          <w:b/>
        </w:rPr>
        <w:t>Sales Growth</w:t>
      </w:r>
    </w:p>
    <w:p w:rsidR="00000000" w:rsidRDefault="00F0398B">
      <w:r>
        <w:t>Sales for the year increased by 8.2% to $18.2 billion, compared to an increase in aggregate Australian retail sales of 7.2% (as reported by the ABS). This is the Company's highest sales growth since 1989.</w:t>
      </w:r>
    </w:p>
    <w:p w:rsidR="00000000" w:rsidRDefault="00F0398B"/>
    <w:p w:rsidR="00000000" w:rsidRDefault="00F0398B">
      <w:r>
        <w:t>The main contribution to growth came from the Basic Needs Group, which increased sales by 11.1%, and in particular from Supermarkets (+14.3%) and Liquorland (+19.1%). Kmart sales recorded a 1.1% gain for the year.</w:t>
      </w:r>
    </w:p>
    <w:p w:rsidR="00000000" w:rsidRDefault="00F0398B"/>
    <w:p w:rsidR="00000000" w:rsidRDefault="00F0398B">
      <w:r>
        <w:t>In the Apparel Group, both Target (+8.5%) and Katies (+5.9%) reported sales increases, but Fosseys suffered a sales decline of 12.8%.</w:t>
      </w:r>
    </w:p>
    <w:p w:rsidR="00000000" w:rsidRDefault="00F0398B"/>
    <w:p w:rsidR="00000000" w:rsidRDefault="00F0398B">
      <w:r>
        <w:t>Sales growth in Myer Grace Bros was 0.9%, with slightly stronger performance in the second half.</w:t>
      </w:r>
    </w:p>
    <w:p w:rsidR="00000000" w:rsidRDefault="00F0398B">
      <w:pPr>
        <w:rPr>
          <w:b/>
        </w:rPr>
      </w:pPr>
    </w:p>
    <w:p w:rsidR="00000000" w:rsidRDefault="00F0398B">
      <w:r>
        <w:rPr>
          <w:b/>
        </w:rPr>
        <w:t>Group EBIT</w:t>
      </w:r>
    </w:p>
    <w:p w:rsidR="00000000" w:rsidRDefault="00F0398B">
      <w:r>
        <w:t>Group profit before interest and tax ("EBIT") fell by 20.8% to $578.4 million. This comprised a reduction at the Retail EBIT level of 14.8%, with the Property and Unallocated segments reducing collectively by 57.1%.</w:t>
      </w:r>
    </w:p>
    <w:p w:rsidR="00000000" w:rsidRDefault="00F0398B"/>
    <w:p w:rsidR="00000000" w:rsidRDefault="00F0398B">
      <w:r>
        <w:t xml:space="preserve">As the Company increasingly focuses on its </w:t>
      </w:r>
      <w:r>
        <w:t>core retail operations, it becomes important to distinguish between the performance of its retail businesses and the balance of its non-retail components. It is also relevant to note that the Property and Unallocated results, by their nature, tend to fluctuate significantly from year to year. These fluctuations are, and will continue to be, explained in this Review (see below).</w:t>
      </w:r>
    </w:p>
    <w:p w:rsidR="00000000" w:rsidRDefault="00F0398B"/>
    <w:p w:rsidR="00000000" w:rsidRDefault="00F0398B">
      <w:r>
        <w:t>The following chart shows EBIT trends at the Group and Retail levels in recent years.</w:t>
      </w:r>
    </w:p>
    <w:p w:rsidR="00000000" w:rsidRDefault="00F0398B">
      <w:pPr>
        <w:rPr>
          <w:b/>
        </w:rPr>
      </w:pPr>
    </w:p>
    <w:p w:rsidR="00000000" w:rsidRDefault="00F0398B">
      <w:r>
        <w:rPr>
          <w:b/>
        </w:rPr>
        <w:t>Retail EBIT</w:t>
      </w:r>
    </w:p>
    <w:p w:rsidR="00000000" w:rsidRDefault="00F0398B">
      <w:r>
        <w:t xml:space="preserve">Retail EBIT fell by 14.8% </w:t>
      </w:r>
      <w:r>
        <w:t>to $534.6 million. Despite the overall reduction, three businesses representing approximately 50% of the Group's retail operations (Supermarkets, Liquorland and Katies) increased their EBIT significantly for the year. Retail EBIT before depreciation ("Retail EBDIT") was lower by only 9.0%, reflecting the effect of the Company's substantial investment in future growth.</w:t>
      </w:r>
    </w:p>
    <w:p w:rsidR="00000000" w:rsidRDefault="00F0398B"/>
    <w:p w:rsidR="00000000" w:rsidRDefault="00F0398B">
      <w:r>
        <w:t>Profit margins in Supermarkets and Liquor operations were maintained at 3.1% of sales, resulting in an overall EBIT increase of 13.5%. The</w:t>
      </w:r>
      <w:r>
        <w:t>ir sales performance exceeded National market growth, resulting in a continuation of the market share growth achieved last year.</w:t>
      </w:r>
    </w:p>
    <w:p w:rsidR="00000000" w:rsidRDefault="00F0398B"/>
    <w:p w:rsidR="00000000" w:rsidRDefault="00F0398B">
      <w:r>
        <w:t>Disappointing profit declines were suffered by Kmart (down 59.5% to $51.8 million) and Myer Grace Bros (down 26.8% to $90.2 million).</w:t>
      </w:r>
    </w:p>
    <w:p w:rsidR="00000000" w:rsidRDefault="00F0398B"/>
    <w:p w:rsidR="00000000" w:rsidRDefault="00F0398B">
      <w:r>
        <w:t>A number of profit-enhancing initiatives are underway and are expected to result in improved performance in 1997 and beyond. Many of these initiatives originate from the Company's Co-ordination and Integration strategy, which seeks to:</w:t>
      </w:r>
    </w:p>
    <w:p w:rsidR="00000000" w:rsidRDefault="00F0398B"/>
    <w:p w:rsidR="00000000" w:rsidRDefault="00F0398B">
      <w:pPr>
        <w:pStyle w:val="HangIndent0"/>
      </w:pPr>
      <w:r>
        <w:t>*</w:t>
      </w:r>
      <w:r>
        <w:rPr>
          <w:rFonts w:ascii="Symbol" w:hAnsi="Symbol"/>
        </w:rPr>
        <w:tab/>
      </w:r>
      <w:r>
        <w:t>en</w:t>
      </w:r>
      <w:r>
        <w:t>sure business brands are correctly positioned to meet the wide range of customer preferences that the Company seeks to serve; and</w:t>
      </w:r>
    </w:p>
    <w:p w:rsidR="00000000" w:rsidRDefault="00F0398B">
      <w:pPr>
        <w:pStyle w:val="HangIndent0"/>
      </w:pPr>
      <w:r>
        <w:t>*</w:t>
      </w:r>
      <w:r>
        <w:rPr>
          <w:rFonts w:ascii="Symbol" w:hAnsi="Symbol"/>
        </w:rPr>
        <w:tab/>
      </w:r>
      <w:r>
        <w:t>reduce costs and increase efficiency by sharing services which do not relate directly to the customer, such as legal, media buying, personnel, quality control, leasing, administration, wholesaling and distribution functions.</w:t>
      </w:r>
    </w:p>
    <w:p w:rsidR="00000000" w:rsidRDefault="00F0398B"/>
    <w:p w:rsidR="00000000" w:rsidRDefault="00F0398B">
      <w:r>
        <w:t>This strategy was first formally announced in May 1995 and, subsequent to a Board review of a potential disaggregation strategy, reconfirmed in Februar</w:t>
      </w:r>
      <w:r>
        <w:t>y 1996. Further details of this strategy are provided in the Annual Review.</w:t>
      </w:r>
    </w:p>
    <w:p w:rsidR="00000000" w:rsidRDefault="00F0398B">
      <w:pPr>
        <w:rPr>
          <w:b/>
        </w:rPr>
      </w:pPr>
    </w:p>
    <w:p w:rsidR="00000000" w:rsidRDefault="00F0398B">
      <w:r>
        <w:rPr>
          <w:b/>
        </w:rPr>
        <w:t>Property EBIT</w:t>
      </w:r>
    </w:p>
    <w:p w:rsidR="00000000" w:rsidRDefault="00F0398B">
      <w:r>
        <w:t>Property earnings were lower (down $13.0 million or 14.4%), following substantial disposals ($512.0 million) during 1995, and further sales of $148.0 million during 1996.</w:t>
      </w:r>
    </w:p>
    <w:p w:rsidR="00000000" w:rsidRDefault="00F0398B">
      <w:r>
        <w:t xml:space="preserve">Gains on disposal of properties, at $36.4 million, were $7.0 million lower than last year. The overall Property EBIT contribution was, therefore, $20.0 million lower than 1995, although this was set off to some degree by lower debt and therefore </w:t>
      </w:r>
      <w:r>
        <w:t>finance expense.</w:t>
      </w:r>
    </w:p>
    <w:p w:rsidR="00000000" w:rsidRDefault="00F0398B">
      <w:pPr>
        <w:rPr>
          <w:b/>
        </w:rPr>
      </w:pPr>
    </w:p>
    <w:p w:rsidR="00000000" w:rsidRDefault="00F0398B">
      <w:r>
        <w:rPr>
          <w:b/>
        </w:rPr>
        <w:t>Unallocated EBIT</w:t>
      </w:r>
    </w:p>
    <w:p w:rsidR="00000000" w:rsidRDefault="00F0398B">
      <w:r>
        <w:t>Unallocated EBIT comprises (i) head office costs and the provision of non-retail services (such as Treasury and Taxation management), and (ii) other cost or income items which are not directly attributable to the Retail or Property segments.</w:t>
      </w:r>
    </w:p>
    <w:p w:rsidR="00000000" w:rsidRDefault="00F0398B">
      <w:r>
        <w:t>During the year, further reductions of 26.2% ($14.7 million) were achieved in head office costs. Despite these savings, Unallocated net EBIT expense in total increased from $31.6 million to $69.9 million in 1996. Included in this $</w:t>
      </w:r>
      <w:r>
        <w:t>38.3 million increase were:</w:t>
      </w:r>
    </w:p>
    <w:p w:rsidR="00000000" w:rsidRDefault="00F0398B"/>
    <w:p w:rsidR="00000000" w:rsidRDefault="00F0398B">
      <w:pPr>
        <w:pStyle w:val="HangIndent0"/>
      </w:pPr>
      <w:r>
        <w:t>*</w:t>
      </w:r>
      <w:r>
        <w:rPr>
          <w:rFonts w:ascii="Symbol" w:hAnsi="Symbol"/>
        </w:rPr>
        <w:tab/>
      </w:r>
      <w:r>
        <w:t>a reduction of $42.5 million in close-out income receivable from Australian Retail Financial Network Limited, following the disposal of that business in July 1995 (but with a consequent reduction in finance expense);</w:t>
      </w:r>
    </w:p>
    <w:p w:rsidR="00000000" w:rsidRDefault="00F0398B">
      <w:pPr>
        <w:pStyle w:val="HangIndent0"/>
      </w:pPr>
      <w:r>
        <w:t>*</w:t>
      </w:r>
      <w:r>
        <w:rPr>
          <w:rFonts w:ascii="Symbol" w:hAnsi="Symbol"/>
        </w:rPr>
        <w:tab/>
      </w:r>
      <w:r>
        <w:t>a reduction of $14.0 million through a lower defined benefit superannuation fund contribution holiday;</w:t>
      </w:r>
    </w:p>
    <w:p w:rsidR="00000000" w:rsidRDefault="00F0398B">
      <w:pPr>
        <w:pStyle w:val="HangIndent0"/>
      </w:pPr>
      <w:r>
        <w:t>*</w:t>
      </w:r>
      <w:r>
        <w:rPr>
          <w:rFonts w:ascii="Symbol" w:hAnsi="Symbol"/>
        </w:rPr>
        <w:tab/>
      </w:r>
      <w:r>
        <w:t xml:space="preserve">a loss of $8.4 million in connection with the disposal of the Charlton Feedlot operations; </w:t>
      </w:r>
    </w:p>
    <w:p w:rsidR="00000000" w:rsidRDefault="00F0398B">
      <w:pPr>
        <w:pStyle w:val="HangIndent0"/>
      </w:pPr>
      <w:r>
        <w:t>*</w:t>
      </w:r>
      <w:r>
        <w:rPr>
          <w:rFonts w:ascii="Symbol" w:hAnsi="Symbol"/>
        </w:rPr>
        <w:tab/>
      </w:r>
      <w:r>
        <w:t>a gain of $20.4 million (being a provision for loss of $13</w:t>
      </w:r>
      <w:r>
        <w:t>.3 million in 1995 versus a profit on disposal of $7.1 million in 1996) in respect of the investment in QIW Limited; and</w:t>
      </w:r>
    </w:p>
    <w:p w:rsidR="00000000" w:rsidRDefault="00F0398B">
      <w:pPr>
        <w:pStyle w:val="HangIndent0"/>
      </w:pPr>
      <w:r>
        <w:t>*</w:t>
      </w:r>
      <w:r>
        <w:rPr>
          <w:rFonts w:ascii="Symbol" w:hAnsi="Symbol"/>
        </w:rPr>
        <w:tab/>
      </w:r>
      <w:r>
        <w:t>lease inducement receipts lower by $7.1 million, following a change in accounting policy.</w:t>
      </w:r>
    </w:p>
    <w:p w:rsidR="00000000" w:rsidRDefault="00F0398B">
      <w:pPr>
        <w:rPr>
          <w:b/>
        </w:rPr>
      </w:pPr>
    </w:p>
    <w:p w:rsidR="00000000" w:rsidRDefault="00F0398B">
      <w:r>
        <w:rPr>
          <w:b/>
        </w:rPr>
        <w:t>Abnormal Expense</w:t>
      </w:r>
    </w:p>
    <w:p w:rsidR="00000000" w:rsidRDefault="00F0398B">
      <w:r>
        <w:t>A pre-tax abnormal net charge of $31.5 million (last year $12.2 million) was incurred, principally relating to a restructure of the World 4 Kids business. The after tax effect of the abnormal charge was $21.6 million.</w:t>
      </w:r>
    </w:p>
    <w:p w:rsidR="00000000" w:rsidRDefault="00F0398B">
      <w:pPr>
        <w:rPr>
          <w:b/>
        </w:rPr>
      </w:pPr>
    </w:p>
    <w:p w:rsidR="00000000" w:rsidRDefault="00F0398B">
      <w:r>
        <w:rPr>
          <w:b/>
        </w:rPr>
        <w:t>Finance and Tax</w:t>
      </w:r>
    </w:p>
    <w:p w:rsidR="00000000" w:rsidRDefault="00F0398B">
      <w:r>
        <w:t>Prudent management of interest rate exp</w:t>
      </w:r>
      <w:r>
        <w:t>osures enabled the Company to achieve generally lower rates during 1996. Despite average debt levels that were 4.2% higher than the previous year, the finance expense increased by only 2.8%, to $146.6 million. The average finance rate for 1996 of 7.4% compared to a rate of 7.5% in 1995.</w:t>
      </w:r>
    </w:p>
    <w:p w:rsidR="00000000" w:rsidRDefault="00F0398B"/>
    <w:p w:rsidR="00000000" w:rsidRDefault="00F0398B">
      <w:r>
        <w:t>The higher average debt resulted from lower profitability combined with increased and substantial capital expenditure, offset by improved working capital management and proceeds from asset disposals (see Cash Flow discuss</w:t>
      </w:r>
      <w:r>
        <w:t>ion).</w:t>
      </w:r>
    </w:p>
    <w:p w:rsidR="00000000" w:rsidRDefault="00F0398B"/>
    <w:p w:rsidR="00000000" w:rsidRDefault="00F0398B">
      <w:r>
        <w:t>Income tax expense of $119.9 million reflected an effective tax rate of 30.0%, compared to 26.4% last year. Main elements in the higher tax rate were:</w:t>
      </w:r>
    </w:p>
    <w:p w:rsidR="00000000" w:rsidRDefault="00F0398B">
      <w:pPr>
        <w:pStyle w:val="HangIndent0"/>
      </w:pPr>
      <w:r>
        <w:t>*</w:t>
      </w:r>
      <w:r>
        <w:rPr>
          <w:rFonts w:ascii="Symbol" w:hAnsi="Symbol"/>
        </w:rPr>
        <w:tab/>
      </w:r>
      <w:r>
        <w:t>an increase in the statutory tax rate from 33% to 36%;</w:t>
      </w:r>
    </w:p>
    <w:p w:rsidR="00000000" w:rsidRDefault="00F0398B">
      <w:pPr>
        <w:pStyle w:val="HangIndent0"/>
      </w:pPr>
      <w:r>
        <w:t>*</w:t>
      </w:r>
      <w:r>
        <w:rPr>
          <w:rFonts w:ascii="Symbol" w:hAnsi="Symbol"/>
        </w:rPr>
        <w:tab/>
      </w:r>
      <w:r>
        <w:t xml:space="preserve">lower tax free asset sales; </w:t>
      </w:r>
    </w:p>
    <w:p w:rsidR="00000000" w:rsidRDefault="00F0398B">
      <w:pPr>
        <w:pStyle w:val="HangIndent0"/>
      </w:pPr>
      <w:r>
        <w:t>*</w:t>
      </w:r>
      <w:r>
        <w:rPr>
          <w:rFonts w:ascii="Symbol" w:hAnsi="Symbol"/>
        </w:rPr>
        <w:tab/>
      </w:r>
      <w:r>
        <w:t>lower rebatable dividend receipts.</w:t>
      </w:r>
    </w:p>
    <w:p w:rsidR="00000000" w:rsidRDefault="00F0398B">
      <w:pPr>
        <w:rPr>
          <w:b/>
        </w:rPr>
      </w:pPr>
    </w:p>
    <w:p w:rsidR="00000000" w:rsidRDefault="00F0398B">
      <w:r>
        <w:rPr>
          <w:b/>
        </w:rPr>
        <w:t>Returns to Shareholders</w:t>
      </w:r>
    </w:p>
    <w:p w:rsidR="00000000" w:rsidRDefault="00F0398B">
      <w:r>
        <w:t>Profit after tax before abnormals fell by 28.4% to $302.0 million, and on a post abnormals basis was $280.4 million.</w:t>
      </w:r>
    </w:p>
    <w:p w:rsidR="00000000" w:rsidRDefault="00F0398B"/>
    <w:p w:rsidR="00000000" w:rsidRDefault="00F0398B">
      <w:r>
        <w:t>Earnings per share ("EPS") after abnormals was 24.1 cents, a 34.0% reduction</w:t>
      </w:r>
      <w:r>
        <w:t xml:space="preserve"> from the prior year's level of 36.5 cents.</w:t>
      </w:r>
    </w:p>
    <w:p w:rsidR="00000000" w:rsidRDefault="00F0398B"/>
    <w:p w:rsidR="00000000" w:rsidRDefault="00F0398B">
      <w:r>
        <w:t>It is important to note that the return on equity (Shareholders' Funds) currently comprises a combination of relatively higher retail returns and comparatively lower returns from property ownership and development.</w:t>
      </w:r>
    </w:p>
    <w:p w:rsidR="00000000" w:rsidRDefault="00F0398B"/>
    <w:p w:rsidR="00000000" w:rsidRDefault="00F0398B">
      <w:r>
        <w:t xml:space="preserve">Including abnormal items, the Company earned a return on closing shareholders' funds of 11.5% for the year. This compares to 15.4% in 1995, reflecting lower retail profitability and investments in property developments which are not yet producing </w:t>
      </w:r>
      <w:r>
        <w:t>income.</w:t>
      </w:r>
    </w:p>
    <w:p w:rsidR="00000000" w:rsidRDefault="00F0398B"/>
    <w:p w:rsidR="00000000" w:rsidRDefault="00F0398B">
      <w:r>
        <w:t>The Company's cost of capital for 1996 was approximately 10%. As discussed later in this Review, this comprises a cost of debt component and an estimate of the market's required return on equity. Dividend per share for the year was maintained at last year's level of 22.0 cents. The dividend will be franked at the 36% rate.</w:t>
      </w:r>
    </w:p>
    <w:p w:rsidR="00000000" w:rsidRDefault="00F0398B">
      <w:pPr>
        <w:rPr>
          <w:b/>
        </w:rPr>
      </w:pPr>
    </w:p>
    <w:p w:rsidR="00000000" w:rsidRDefault="00F0398B">
      <w:r>
        <w:rPr>
          <w:b/>
        </w:rPr>
        <w:t>Cash Flow and Capital Expenditure</w:t>
      </w:r>
    </w:p>
    <w:p w:rsidR="00000000" w:rsidRDefault="00F0398B">
      <w:r>
        <w:t>Major sources and uses of cash are set out in detail in the following financial statements, and are summarised below:</w:t>
      </w:r>
    </w:p>
    <w:p w:rsidR="00000000" w:rsidRDefault="00F0398B"/>
    <w:tbl>
      <w:tblPr>
        <w:tblW w:w="0" w:type="auto"/>
        <w:tblInd w:w="28" w:type="dxa"/>
        <w:tblLayout w:type="fixed"/>
        <w:tblCellMar>
          <w:left w:w="28" w:type="dxa"/>
          <w:right w:w="28" w:type="dxa"/>
        </w:tblCellMar>
        <w:tblLook w:val="0000"/>
      </w:tblPr>
      <w:tblGrid>
        <w:gridCol w:w="4537"/>
        <w:gridCol w:w="1417"/>
        <w:gridCol w:w="1418"/>
      </w:tblGrid>
      <w:tr w:rsidR="00000000">
        <w:tblPrEx>
          <w:tblCellMar>
            <w:top w:w="0" w:type="dxa"/>
            <w:bottom w:w="0" w:type="dxa"/>
          </w:tblCellMar>
        </w:tblPrEx>
        <w:trPr>
          <w:cantSplit/>
        </w:trPr>
        <w:tc>
          <w:tcPr>
            <w:tcW w:w="4537" w:type="dxa"/>
          </w:tcPr>
          <w:p w:rsidR="00000000" w:rsidRDefault="00F0398B"/>
        </w:tc>
        <w:tc>
          <w:tcPr>
            <w:tcW w:w="1417" w:type="dxa"/>
          </w:tcPr>
          <w:p w:rsidR="00000000" w:rsidRDefault="00F0398B">
            <w:pPr>
              <w:jc w:val="right"/>
              <w:rPr>
                <w:b/>
              </w:rPr>
            </w:pPr>
            <w:r>
              <w:rPr>
                <w:b/>
              </w:rPr>
              <w:t>1996</w:t>
            </w:r>
          </w:p>
        </w:tc>
        <w:tc>
          <w:tcPr>
            <w:tcW w:w="1418" w:type="dxa"/>
          </w:tcPr>
          <w:p w:rsidR="00000000" w:rsidRDefault="00F0398B">
            <w:pPr>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r>
              <w:rPr>
                <w:vanish/>
              </w:rPr>
              <w:t>[</w:t>
            </w:r>
            <w:r>
              <w:rPr>
                <w:vanish/>
              </w:rPr>
              <w:t>SULON]</w:t>
            </w:r>
          </w:p>
        </w:tc>
        <w:tc>
          <w:tcPr>
            <w:tcW w:w="1417" w:type="dxa"/>
            <w:tcBorders>
              <w:bottom w:val="single" w:sz="18" w:space="0" w:color="auto"/>
            </w:tcBorders>
          </w:tcPr>
          <w:p w:rsidR="00000000" w:rsidRDefault="00F0398B">
            <w:pPr>
              <w:jc w:val="right"/>
              <w:rPr>
                <w:b/>
              </w:rPr>
            </w:pPr>
            <w:r>
              <w:rPr>
                <w:b/>
              </w:rPr>
              <w:t>$M</w:t>
            </w:r>
          </w:p>
        </w:tc>
        <w:tc>
          <w:tcPr>
            <w:tcW w:w="1418" w:type="dxa"/>
            <w:tcBorders>
              <w:bottom w:val="single" w:sz="18" w:space="0" w:color="auto"/>
            </w:tcBorders>
          </w:tcPr>
          <w:p w:rsidR="00000000" w:rsidRDefault="00F0398B">
            <w:pPr>
              <w:jc w:val="right"/>
            </w:pPr>
            <w:r>
              <w:t>$M</w:t>
            </w:r>
          </w:p>
        </w:tc>
      </w:tr>
      <w:tr w:rsidR="00000000">
        <w:tblPrEx>
          <w:tblCellMar>
            <w:top w:w="0" w:type="dxa"/>
            <w:bottom w:w="0" w:type="dxa"/>
          </w:tblCellMar>
        </w:tblPrEx>
        <w:trPr>
          <w:cantSplit/>
        </w:trPr>
        <w:tc>
          <w:tcPr>
            <w:tcW w:w="4537" w:type="dxa"/>
          </w:tcPr>
          <w:p w:rsidR="00000000" w:rsidRDefault="00F0398B">
            <w:r>
              <w:t>Cash from operations</w:t>
            </w:r>
          </w:p>
        </w:tc>
        <w:tc>
          <w:tcPr>
            <w:tcW w:w="1417" w:type="dxa"/>
          </w:tcPr>
          <w:p w:rsidR="00000000" w:rsidRDefault="00F0398B">
            <w:pPr>
              <w:jc w:val="right"/>
              <w:rPr>
                <w:b/>
              </w:rPr>
            </w:pPr>
            <w:r>
              <w:rPr>
                <w:b/>
              </w:rPr>
              <w:t>842.4</w:t>
            </w:r>
          </w:p>
        </w:tc>
        <w:tc>
          <w:tcPr>
            <w:tcW w:w="1418" w:type="dxa"/>
          </w:tcPr>
          <w:p w:rsidR="00000000" w:rsidRDefault="00F0398B">
            <w:pPr>
              <w:jc w:val="right"/>
            </w:pPr>
            <w:r>
              <w:t>934.3</w:t>
            </w:r>
          </w:p>
        </w:tc>
      </w:tr>
      <w:tr w:rsidR="00000000">
        <w:tblPrEx>
          <w:tblCellMar>
            <w:top w:w="0" w:type="dxa"/>
            <w:bottom w:w="0" w:type="dxa"/>
          </w:tblCellMar>
        </w:tblPrEx>
        <w:trPr>
          <w:cantSplit/>
        </w:trPr>
        <w:tc>
          <w:tcPr>
            <w:tcW w:w="4537" w:type="dxa"/>
          </w:tcPr>
          <w:p w:rsidR="00000000" w:rsidRDefault="00F0398B">
            <w:r>
              <w:t>Tax</w:t>
            </w:r>
          </w:p>
        </w:tc>
        <w:tc>
          <w:tcPr>
            <w:tcW w:w="1417" w:type="dxa"/>
          </w:tcPr>
          <w:p w:rsidR="00000000" w:rsidRDefault="00F0398B">
            <w:pPr>
              <w:jc w:val="right"/>
              <w:rPr>
                <w:b/>
              </w:rPr>
            </w:pPr>
            <w:r>
              <w:rPr>
                <w:b/>
              </w:rPr>
              <w:t>(246.0)</w:t>
            </w:r>
          </w:p>
        </w:tc>
        <w:tc>
          <w:tcPr>
            <w:tcW w:w="1418" w:type="dxa"/>
          </w:tcPr>
          <w:p w:rsidR="00000000" w:rsidRDefault="00F0398B">
            <w:pPr>
              <w:jc w:val="right"/>
            </w:pPr>
            <w:r>
              <w:t>(173.5)</w:t>
            </w:r>
          </w:p>
        </w:tc>
      </w:tr>
      <w:tr w:rsidR="00000000">
        <w:tblPrEx>
          <w:tblCellMar>
            <w:top w:w="0" w:type="dxa"/>
            <w:bottom w:w="0" w:type="dxa"/>
          </w:tblCellMar>
        </w:tblPrEx>
        <w:trPr>
          <w:cantSplit/>
        </w:trPr>
        <w:tc>
          <w:tcPr>
            <w:tcW w:w="4537" w:type="dxa"/>
          </w:tcPr>
          <w:p w:rsidR="00000000" w:rsidRDefault="00F0398B">
            <w:r>
              <w:t>Net interest</w:t>
            </w:r>
          </w:p>
        </w:tc>
        <w:tc>
          <w:tcPr>
            <w:tcW w:w="1417" w:type="dxa"/>
          </w:tcPr>
          <w:p w:rsidR="00000000" w:rsidRDefault="00F0398B">
            <w:pPr>
              <w:jc w:val="right"/>
              <w:rPr>
                <w:b/>
              </w:rPr>
            </w:pPr>
            <w:r>
              <w:rPr>
                <w:b/>
              </w:rPr>
              <w:t>(133.2)</w:t>
            </w:r>
          </w:p>
        </w:tc>
        <w:tc>
          <w:tcPr>
            <w:tcW w:w="1418" w:type="dxa"/>
          </w:tcPr>
          <w:p w:rsidR="00000000" w:rsidRDefault="00F0398B">
            <w:pPr>
              <w:jc w:val="right"/>
            </w:pPr>
            <w:r>
              <w:t>(133.9)</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r>
              <w:rPr>
                <w:vanish/>
              </w:rPr>
              <w:t>[SULON]</w:t>
            </w:r>
            <w:r>
              <w:t>Dividends received</w:t>
            </w:r>
          </w:p>
        </w:tc>
        <w:tc>
          <w:tcPr>
            <w:tcW w:w="1417" w:type="dxa"/>
            <w:tcBorders>
              <w:bottom w:val="single" w:sz="18" w:space="0" w:color="auto"/>
            </w:tcBorders>
          </w:tcPr>
          <w:p w:rsidR="00000000" w:rsidRDefault="00F0398B">
            <w:pPr>
              <w:jc w:val="right"/>
              <w:rPr>
                <w:b/>
              </w:rPr>
            </w:pPr>
            <w:r>
              <w:rPr>
                <w:b/>
              </w:rPr>
              <w:t>38.3</w:t>
            </w:r>
          </w:p>
        </w:tc>
        <w:tc>
          <w:tcPr>
            <w:tcW w:w="1418" w:type="dxa"/>
            <w:tcBorders>
              <w:bottom w:val="single" w:sz="18" w:space="0" w:color="auto"/>
            </w:tcBorders>
          </w:tcPr>
          <w:p w:rsidR="00000000" w:rsidRDefault="00F0398B">
            <w:pPr>
              <w:jc w:val="right"/>
            </w:pPr>
            <w:r>
              <w:t>14.5</w:t>
            </w:r>
          </w:p>
        </w:tc>
      </w:tr>
      <w:tr w:rsidR="00000000">
        <w:tblPrEx>
          <w:tblCellMar>
            <w:top w:w="0" w:type="dxa"/>
            <w:bottom w:w="0" w:type="dxa"/>
          </w:tblCellMar>
        </w:tblPrEx>
        <w:trPr>
          <w:cantSplit/>
        </w:trPr>
        <w:tc>
          <w:tcPr>
            <w:tcW w:w="4537" w:type="dxa"/>
          </w:tcPr>
          <w:p w:rsidR="00000000" w:rsidRDefault="00F0398B">
            <w:r>
              <w:rPr>
                <w:b/>
              </w:rPr>
              <w:t>Net Operating Cash Flow</w:t>
            </w:r>
          </w:p>
        </w:tc>
        <w:tc>
          <w:tcPr>
            <w:tcW w:w="1417" w:type="dxa"/>
          </w:tcPr>
          <w:p w:rsidR="00000000" w:rsidRDefault="00F0398B">
            <w:pPr>
              <w:jc w:val="right"/>
              <w:rPr>
                <w:b/>
              </w:rPr>
            </w:pPr>
            <w:r>
              <w:rPr>
                <w:b/>
              </w:rPr>
              <w:t>501.5</w:t>
            </w:r>
          </w:p>
        </w:tc>
        <w:tc>
          <w:tcPr>
            <w:tcW w:w="1418" w:type="dxa"/>
          </w:tcPr>
          <w:p w:rsidR="00000000" w:rsidRDefault="00F0398B">
            <w:pPr>
              <w:jc w:val="right"/>
            </w:pPr>
            <w:r>
              <w:t>641.4</w:t>
            </w:r>
          </w:p>
        </w:tc>
      </w:tr>
      <w:tr w:rsidR="00000000">
        <w:tblPrEx>
          <w:tblCellMar>
            <w:top w:w="0" w:type="dxa"/>
            <w:bottom w:w="0" w:type="dxa"/>
          </w:tblCellMar>
        </w:tblPrEx>
        <w:trPr>
          <w:cantSplit/>
        </w:trPr>
        <w:tc>
          <w:tcPr>
            <w:tcW w:w="4537" w:type="dxa"/>
          </w:tcPr>
          <w:p w:rsidR="00000000" w:rsidRDefault="00F0398B"/>
        </w:tc>
        <w:tc>
          <w:tcPr>
            <w:tcW w:w="1417" w:type="dxa"/>
          </w:tcPr>
          <w:p w:rsidR="00000000" w:rsidRDefault="00F0398B">
            <w:pPr>
              <w:jc w:val="right"/>
              <w:rPr>
                <w:b/>
              </w:rPr>
            </w:pPr>
          </w:p>
        </w:tc>
        <w:tc>
          <w:tcPr>
            <w:tcW w:w="1418" w:type="dxa"/>
          </w:tcPr>
          <w:p w:rsidR="00000000" w:rsidRDefault="00F0398B">
            <w:pPr>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r>
              <w:rPr>
                <w:vanish/>
              </w:rPr>
              <w:t>[SULON]</w:t>
            </w:r>
            <w:r>
              <w:t>Asset sales</w:t>
            </w:r>
          </w:p>
        </w:tc>
        <w:tc>
          <w:tcPr>
            <w:tcW w:w="1417" w:type="dxa"/>
            <w:tcBorders>
              <w:bottom w:val="single" w:sz="18" w:space="0" w:color="auto"/>
            </w:tcBorders>
          </w:tcPr>
          <w:p w:rsidR="00000000" w:rsidRDefault="00F0398B">
            <w:pPr>
              <w:jc w:val="right"/>
              <w:rPr>
                <w:b/>
              </w:rPr>
            </w:pPr>
            <w:r>
              <w:rPr>
                <w:b/>
              </w:rPr>
              <w:t>337.8</w:t>
            </w:r>
          </w:p>
        </w:tc>
        <w:tc>
          <w:tcPr>
            <w:tcW w:w="1418" w:type="dxa"/>
            <w:tcBorders>
              <w:bottom w:val="single" w:sz="18" w:space="0" w:color="auto"/>
            </w:tcBorders>
          </w:tcPr>
          <w:p w:rsidR="00000000" w:rsidRDefault="00F0398B">
            <w:pPr>
              <w:jc w:val="right"/>
            </w:pPr>
            <w:r>
              <w:t>651.3</w:t>
            </w:r>
          </w:p>
        </w:tc>
      </w:tr>
      <w:tr w:rsidR="00000000">
        <w:tblPrEx>
          <w:tblCellMar>
            <w:top w:w="0" w:type="dxa"/>
            <w:bottom w:w="0" w:type="dxa"/>
          </w:tblCellMar>
        </w:tblPrEx>
        <w:trPr>
          <w:cantSplit/>
        </w:trPr>
        <w:tc>
          <w:tcPr>
            <w:tcW w:w="4537" w:type="dxa"/>
          </w:tcPr>
          <w:p w:rsidR="00000000" w:rsidRDefault="00F0398B">
            <w:r>
              <w:rPr>
                <w:b/>
              </w:rPr>
              <w:t>Available Cash Flow</w:t>
            </w:r>
          </w:p>
        </w:tc>
        <w:tc>
          <w:tcPr>
            <w:tcW w:w="1417" w:type="dxa"/>
          </w:tcPr>
          <w:p w:rsidR="00000000" w:rsidRDefault="00F0398B">
            <w:pPr>
              <w:jc w:val="right"/>
              <w:rPr>
                <w:b/>
              </w:rPr>
            </w:pPr>
            <w:r>
              <w:rPr>
                <w:b/>
              </w:rPr>
              <w:t>839.3</w:t>
            </w:r>
          </w:p>
        </w:tc>
        <w:tc>
          <w:tcPr>
            <w:tcW w:w="1418" w:type="dxa"/>
          </w:tcPr>
          <w:p w:rsidR="00000000" w:rsidRDefault="00F0398B">
            <w:pPr>
              <w:jc w:val="right"/>
            </w:pPr>
            <w:r>
              <w:t>1,292.7</w:t>
            </w:r>
          </w:p>
        </w:tc>
      </w:tr>
      <w:tr w:rsidR="00000000">
        <w:tblPrEx>
          <w:tblCellMar>
            <w:top w:w="0" w:type="dxa"/>
            <w:bottom w:w="0" w:type="dxa"/>
          </w:tblCellMar>
        </w:tblPrEx>
        <w:trPr>
          <w:cantSplit/>
        </w:trPr>
        <w:tc>
          <w:tcPr>
            <w:tcW w:w="4537" w:type="dxa"/>
          </w:tcPr>
          <w:p w:rsidR="00000000" w:rsidRDefault="00F0398B"/>
        </w:tc>
        <w:tc>
          <w:tcPr>
            <w:tcW w:w="1417" w:type="dxa"/>
          </w:tcPr>
          <w:p w:rsidR="00000000" w:rsidRDefault="00F0398B">
            <w:pPr>
              <w:jc w:val="right"/>
              <w:rPr>
                <w:b/>
              </w:rPr>
            </w:pPr>
          </w:p>
        </w:tc>
        <w:tc>
          <w:tcPr>
            <w:tcW w:w="1418" w:type="dxa"/>
          </w:tcPr>
          <w:p w:rsidR="00000000" w:rsidRDefault="00F0398B">
            <w:pPr>
              <w:jc w:val="right"/>
            </w:pPr>
          </w:p>
        </w:tc>
      </w:tr>
      <w:tr w:rsidR="00000000">
        <w:tblPrEx>
          <w:tblCellMar>
            <w:top w:w="0" w:type="dxa"/>
            <w:bottom w:w="0" w:type="dxa"/>
          </w:tblCellMar>
        </w:tblPrEx>
        <w:trPr>
          <w:cantSplit/>
        </w:trPr>
        <w:tc>
          <w:tcPr>
            <w:tcW w:w="4537" w:type="dxa"/>
          </w:tcPr>
          <w:p w:rsidR="00000000" w:rsidRDefault="00F0398B">
            <w:r>
              <w:t>Capital expenditure</w:t>
            </w:r>
          </w:p>
        </w:tc>
        <w:tc>
          <w:tcPr>
            <w:tcW w:w="1417" w:type="dxa"/>
          </w:tcPr>
          <w:p w:rsidR="00000000" w:rsidRDefault="00F0398B">
            <w:pPr>
              <w:jc w:val="right"/>
              <w:rPr>
                <w:b/>
              </w:rPr>
            </w:pPr>
            <w:r>
              <w:rPr>
                <w:b/>
              </w:rPr>
              <w:t>(676.7)</w:t>
            </w:r>
          </w:p>
        </w:tc>
        <w:tc>
          <w:tcPr>
            <w:tcW w:w="1418" w:type="dxa"/>
          </w:tcPr>
          <w:p w:rsidR="00000000" w:rsidRDefault="00F0398B">
            <w:pPr>
              <w:jc w:val="right"/>
            </w:pPr>
            <w:r>
              <w:t>(605.4)</w:t>
            </w:r>
          </w:p>
        </w:tc>
      </w:tr>
      <w:tr w:rsidR="00000000">
        <w:tblPrEx>
          <w:tblCellMar>
            <w:top w:w="0" w:type="dxa"/>
            <w:bottom w:w="0" w:type="dxa"/>
          </w:tblCellMar>
        </w:tblPrEx>
        <w:trPr>
          <w:cantSplit/>
        </w:trPr>
        <w:tc>
          <w:tcPr>
            <w:tcW w:w="4537" w:type="dxa"/>
          </w:tcPr>
          <w:p w:rsidR="00000000" w:rsidRDefault="00F0398B">
            <w:r>
              <w:t>Other investing</w:t>
            </w:r>
          </w:p>
        </w:tc>
        <w:tc>
          <w:tcPr>
            <w:tcW w:w="1417" w:type="dxa"/>
          </w:tcPr>
          <w:p w:rsidR="00000000" w:rsidRDefault="00F0398B">
            <w:pPr>
              <w:jc w:val="right"/>
              <w:rPr>
                <w:b/>
              </w:rPr>
            </w:pPr>
            <w:r>
              <w:rPr>
                <w:b/>
              </w:rPr>
              <w:t>(120.4)</w:t>
            </w:r>
          </w:p>
        </w:tc>
        <w:tc>
          <w:tcPr>
            <w:tcW w:w="1418" w:type="dxa"/>
          </w:tcPr>
          <w:p w:rsidR="00000000" w:rsidRDefault="00F0398B">
            <w:pPr>
              <w:jc w:val="right"/>
            </w:pPr>
            <w:r>
              <w:t>(72.1)</w:t>
            </w:r>
          </w:p>
        </w:tc>
      </w:tr>
      <w:tr w:rsidR="00000000">
        <w:tblPrEx>
          <w:tblCellMar>
            <w:top w:w="0" w:type="dxa"/>
            <w:bottom w:w="0" w:type="dxa"/>
          </w:tblCellMar>
        </w:tblPrEx>
        <w:trPr>
          <w:cantSplit/>
        </w:trPr>
        <w:tc>
          <w:tcPr>
            <w:tcW w:w="4537" w:type="dxa"/>
          </w:tcPr>
          <w:p w:rsidR="00000000" w:rsidRDefault="00F0398B">
            <w:r>
              <w:t>Dividends paid</w:t>
            </w:r>
          </w:p>
        </w:tc>
        <w:tc>
          <w:tcPr>
            <w:tcW w:w="1417" w:type="dxa"/>
          </w:tcPr>
          <w:p w:rsidR="00000000" w:rsidRDefault="00F0398B">
            <w:pPr>
              <w:jc w:val="right"/>
              <w:rPr>
                <w:b/>
              </w:rPr>
            </w:pPr>
            <w:r>
              <w:rPr>
                <w:b/>
              </w:rPr>
              <w:t>(236.5)</w:t>
            </w:r>
          </w:p>
        </w:tc>
        <w:tc>
          <w:tcPr>
            <w:tcW w:w="1418" w:type="dxa"/>
          </w:tcPr>
          <w:p w:rsidR="00000000" w:rsidRDefault="00F0398B">
            <w:pPr>
              <w:jc w:val="right"/>
            </w:pPr>
            <w:r>
              <w:t>(229.3)</w:t>
            </w:r>
          </w:p>
        </w:tc>
      </w:tr>
      <w:tr w:rsidR="00000000">
        <w:tblPrEx>
          <w:tblCellMar>
            <w:top w:w="0" w:type="dxa"/>
            <w:bottom w:w="0" w:type="dxa"/>
          </w:tblCellMar>
        </w:tblPrEx>
        <w:trPr>
          <w:cantSplit/>
        </w:trPr>
        <w:tc>
          <w:tcPr>
            <w:tcW w:w="4537" w:type="dxa"/>
          </w:tcPr>
          <w:p w:rsidR="00000000" w:rsidRDefault="00F0398B">
            <w:r>
              <w:t xml:space="preserve">Share Buy-Back </w:t>
            </w:r>
          </w:p>
        </w:tc>
        <w:tc>
          <w:tcPr>
            <w:tcW w:w="1417" w:type="dxa"/>
          </w:tcPr>
          <w:p w:rsidR="00000000" w:rsidRDefault="00F0398B">
            <w:pPr>
              <w:jc w:val="right"/>
              <w:rPr>
                <w:b/>
              </w:rPr>
            </w:pPr>
          </w:p>
        </w:tc>
        <w:tc>
          <w:tcPr>
            <w:tcW w:w="1418" w:type="dxa"/>
          </w:tcPr>
          <w:p w:rsidR="00000000" w:rsidRDefault="00F0398B">
            <w:pPr>
              <w:jc w:val="right"/>
            </w:pPr>
            <w:r>
              <w:t>(1,267.2)</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r>
              <w:rPr>
                <w:vanish/>
              </w:rPr>
              <w:t>[SULON]</w:t>
            </w:r>
            <w:r>
              <w:t xml:space="preserve">Other </w:t>
            </w:r>
          </w:p>
        </w:tc>
        <w:tc>
          <w:tcPr>
            <w:tcW w:w="1417" w:type="dxa"/>
            <w:tcBorders>
              <w:bottom w:val="single" w:sz="18" w:space="0" w:color="auto"/>
            </w:tcBorders>
          </w:tcPr>
          <w:p w:rsidR="00000000" w:rsidRDefault="00F0398B">
            <w:pPr>
              <w:jc w:val="right"/>
              <w:rPr>
                <w:b/>
              </w:rPr>
            </w:pPr>
            <w:r>
              <w:rPr>
                <w:b/>
              </w:rPr>
              <w:t>32.2</w:t>
            </w:r>
          </w:p>
        </w:tc>
        <w:tc>
          <w:tcPr>
            <w:tcW w:w="1418" w:type="dxa"/>
            <w:tcBorders>
              <w:bottom w:val="single" w:sz="18" w:space="0" w:color="auto"/>
            </w:tcBorders>
          </w:tcPr>
          <w:p w:rsidR="00000000" w:rsidRDefault="00F0398B">
            <w:pPr>
              <w:jc w:val="right"/>
            </w:pPr>
            <w:r>
              <w:t>28.5</w:t>
            </w:r>
          </w:p>
        </w:tc>
      </w:tr>
      <w:tr w:rsidR="00000000">
        <w:tblPrEx>
          <w:tblCellMar>
            <w:top w:w="0" w:type="dxa"/>
            <w:bottom w:w="0" w:type="dxa"/>
          </w:tblCellMar>
        </w:tblPrEx>
        <w:trPr>
          <w:cantSplit/>
        </w:trPr>
        <w:tc>
          <w:tcPr>
            <w:tcW w:w="4537" w:type="dxa"/>
          </w:tcPr>
          <w:p w:rsidR="00000000" w:rsidRDefault="00F0398B">
            <w:r>
              <w:rPr>
                <w:b/>
              </w:rPr>
              <w:t>Net Cash Flow</w:t>
            </w:r>
          </w:p>
        </w:tc>
        <w:tc>
          <w:tcPr>
            <w:tcW w:w="1417" w:type="dxa"/>
          </w:tcPr>
          <w:p w:rsidR="00000000" w:rsidRDefault="00F0398B">
            <w:pPr>
              <w:jc w:val="right"/>
              <w:rPr>
                <w:b/>
              </w:rPr>
            </w:pPr>
            <w:r>
              <w:rPr>
                <w:b/>
              </w:rPr>
              <w:t>(162.1)</w:t>
            </w:r>
          </w:p>
        </w:tc>
        <w:tc>
          <w:tcPr>
            <w:tcW w:w="1418" w:type="dxa"/>
          </w:tcPr>
          <w:p w:rsidR="00000000" w:rsidRDefault="00F0398B">
            <w:pPr>
              <w:jc w:val="right"/>
            </w:pPr>
            <w:r>
              <w:t>(852.8)</w:t>
            </w:r>
          </w:p>
        </w:tc>
      </w:tr>
    </w:tbl>
    <w:p w:rsidR="00000000" w:rsidRDefault="00F0398B"/>
    <w:p w:rsidR="00000000" w:rsidRDefault="00F0398B">
      <w:r>
        <w:t>Despite a 13.</w:t>
      </w:r>
      <w:r>
        <w:t>0% lower EBDIT, cash flow from operations (receipts from customers less payments to suppliers and employees) for 1996 fell by only 9.8% to $842.4 million. This lower reduction was the result of improved working capital management.</w:t>
      </w:r>
    </w:p>
    <w:p w:rsidR="00000000" w:rsidRDefault="00F0398B"/>
    <w:p w:rsidR="00000000" w:rsidRDefault="00F0398B">
      <w:r>
        <w:t>Additional cash was released to the Company through asset disposals comprising principally the settlement of sales of property and property related investments ($148.0 million versus last year $512.0 million), the receipt during 1996 of proceeds of $175.9 million from the dispo</w:t>
      </w:r>
      <w:r>
        <w:t>sal of Australian Retail Financial Network at the end of the last financial year, and the sale of shares held in QIW Limited.</w:t>
      </w:r>
    </w:p>
    <w:p w:rsidR="00000000" w:rsidRDefault="00F0398B"/>
    <w:p w:rsidR="00000000" w:rsidRDefault="00F0398B">
      <w:r>
        <w:t>A total of $676.7 million (last year $605.4 million) was re-invested in property, plant and equipment, principally in connection with the opening of 114 new stores, and also in store refurbishments and distribution facilities. Other capital expenditure of $120.4 million related to acquisition of new businesses and interests in property ventures.</w:t>
      </w:r>
    </w:p>
    <w:p w:rsidR="00000000" w:rsidRDefault="00F0398B">
      <w:pPr>
        <w:rPr>
          <w:b/>
        </w:rPr>
      </w:pPr>
    </w:p>
    <w:p w:rsidR="00000000" w:rsidRDefault="00F0398B">
      <w:r>
        <w:rPr>
          <w:b/>
        </w:rPr>
        <w:t>Asset Management</w:t>
      </w:r>
    </w:p>
    <w:p w:rsidR="00000000" w:rsidRDefault="00F0398B">
      <w:r>
        <w:t>A key objectiv</w:t>
      </w:r>
      <w:r>
        <w:t xml:space="preserve">e set out in Coles Myer's Vision Statement is the enhancement of returns to shareholders. The Company acknowledges the increasing importance of effective asset management in achieving this objective. </w:t>
      </w:r>
    </w:p>
    <w:p w:rsidR="00000000" w:rsidRDefault="00F0398B"/>
    <w:p w:rsidR="00000000" w:rsidRDefault="00F0398B">
      <w:r>
        <w:t>Working capital management is one important element of effective asset utilisation, with the stock component accounting for one third of the Company's total assets. "Efficient Consumer Response" programs are underway in all major businesses to improve stock turns and reduce stockholding costs. This was refl</w:t>
      </w:r>
      <w:r>
        <w:t>ected in the 1996 result, which saw a slight reduction in year-end stock financed by the Company (i.e. stock less trade creditor support), despite an 8.2% sales increase for the year.</w:t>
      </w:r>
    </w:p>
    <w:p w:rsidR="00000000" w:rsidRDefault="00F0398B"/>
    <w:p w:rsidR="00000000" w:rsidRDefault="00F0398B">
      <w:r>
        <w:t>Stockturns across the Group increased, as did retail asset turnover (sales to average retail assets employed).</w:t>
      </w:r>
    </w:p>
    <w:p w:rsidR="00000000" w:rsidRDefault="00F0398B"/>
    <w:p w:rsidR="00000000" w:rsidRDefault="00F0398B">
      <w:r>
        <w:t>Another component of effective asset utilisation is the divestment of non-core, non-strategic and low quality assets, and reinvestment in core retail assets that meet the Company's cost of capital thresholds.</w:t>
      </w:r>
    </w:p>
    <w:p w:rsidR="00000000" w:rsidRDefault="00F0398B"/>
    <w:p w:rsidR="00000000" w:rsidRDefault="00F0398B">
      <w:r>
        <w:t>The year saw a 20.5% reduction in the value of Unallocated assets. The asset rationalisation included sale of the Company's motor vehicle fleet, feedlot operations, and disposal of the investment in QIW Limited.</w:t>
      </w:r>
    </w:p>
    <w:p w:rsidR="00000000" w:rsidRDefault="00F0398B"/>
    <w:p w:rsidR="00000000" w:rsidRDefault="00F0398B">
      <w:r>
        <w:t>The Company has disposed of its investment in Composite Buyers subsequent to year end, and is reviewing its entire property portfolio for possible disposals. Both moves will release funds from low yielding investments for reinvestment in retail assets or reductions in debt.</w:t>
      </w:r>
    </w:p>
    <w:p w:rsidR="00000000" w:rsidRDefault="00F0398B"/>
    <w:p w:rsidR="00000000" w:rsidRDefault="00F0398B">
      <w:r>
        <w:t>The proper allocat</w:t>
      </w:r>
      <w:r>
        <w:t>ion of capital expenditure to achieve returns in excess of the cost of capital invested is a key element in improving shareholder returns in the medium to longer term. In deciding to undertake new capital expenditure, and the extent to which it will retain existing assets, Coles Myer employs measures which are based on improving economic value added. Required returns on capital (debt and equity) are determined, and used as a threshold for such investment decisions and subsequent management reporting.</w:t>
      </w:r>
    </w:p>
    <w:p w:rsidR="00000000" w:rsidRDefault="00F0398B">
      <w:pPr>
        <w:rPr>
          <w:b/>
        </w:rPr>
      </w:pPr>
    </w:p>
    <w:p w:rsidR="00000000" w:rsidRDefault="00F0398B">
      <w:r>
        <w:rPr>
          <w:b/>
        </w:rPr>
        <w:t>Fin</w:t>
      </w:r>
      <w:r>
        <w:rPr>
          <w:b/>
        </w:rPr>
        <w:t>ancial Strength</w:t>
      </w:r>
    </w:p>
    <w:p w:rsidR="00000000" w:rsidRDefault="00F0398B">
      <w:r>
        <w:t>An important means of improving returns to shareholders is through financial gearing, that is, the extent to which assets can prudently be funded by debt and other liabilities. It is Coles Myer's policy that its net gearing ratio (net liabilities to tangible assets) should be within or be moving toward a preferred range of 55-60%.</w:t>
      </w:r>
    </w:p>
    <w:p w:rsidR="00000000" w:rsidRDefault="00F0398B"/>
    <w:p w:rsidR="00000000" w:rsidRDefault="00F0398B">
      <w:r>
        <w:t>Recent net gearing levels are shown on the following chart, which illustrates in particular the effect of the share buy-back from Kmart Corporation in November</w:t>
      </w:r>
      <w:r>
        <w:t xml:space="preserve"> 1994.</w:t>
      </w:r>
    </w:p>
    <w:p w:rsidR="00000000" w:rsidRDefault="00F0398B"/>
    <w:p w:rsidR="00000000" w:rsidRDefault="00F0398B">
      <w:r>
        <w:t>At July 1996, the net gearing ratio was 63.6%. At this level, it remains slightly above the preferred range.</w:t>
      </w:r>
    </w:p>
    <w:p w:rsidR="00000000" w:rsidRDefault="00F0398B"/>
    <w:p w:rsidR="00000000" w:rsidRDefault="00F0398B">
      <w:r>
        <w:t xml:space="preserve">As with the share buy-back which addressed undesirably low gearing, the Company has a number of options in dealing with the current higher than preferred gearing level. Returns on the substantial capital investment of recent financial years are expected to assist in a recovery in profitability, which over time will reduce debt and increase shareholders' funds. More immediately, however, </w:t>
      </w:r>
      <w:r>
        <w:t>the Company has announced its intention to review its property holdings with a view to potential disposal. Any resulting reduction of property holdings is likely to result in corresponding debt and gearing reduction.</w:t>
      </w:r>
    </w:p>
    <w:p w:rsidR="00000000" w:rsidRDefault="00F0398B"/>
    <w:p w:rsidR="00000000" w:rsidRDefault="00F0398B">
      <w:r>
        <w:t>Another key measure of financial strength is the net finance expense cover ratio (EBIT divided by net finance expense). For 1996, this ratio was 3.9 times, compared to 5.1 times in the previous year. This is slightly below the Company's preferred level, but the corrective action to address t</w:t>
      </w:r>
      <w:r>
        <w:t>he gearing level is similarly expected to improve interest cover.</w:t>
      </w:r>
    </w:p>
    <w:p w:rsidR="00000000" w:rsidRDefault="00F0398B">
      <w:pPr>
        <w:rPr>
          <w:b/>
        </w:rPr>
      </w:pPr>
    </w:p>
    <w:p w:rsidR="00000000" w:rsidRDefault="00F0398B">
      <w:r>
        <w:rPr>
          <w:b/>
        </w:rPr>
        <w:t>Treasury and Risk Management</w:t>
      </w:r>
    </w:p>
    <w:p w:rsidR="00000000" w:rsidRDefault="00F0398B">
      <w:r>
        <w:t>Coles Myer's funding arrangements are centralised in its Group Treasury, which provides an integrated cash and debt management service to the entire Group and operates in accordance with policies and authorities approved by the Board.</w:t>
      </w:r>
    </w:p>
    <w:p w:rsidR="00000000" w:rsidRDefault="00F0398B"/>
    <w:p w:rsidR="00000000" w:rsidRDefault="00F0398B">
      <w:r>
        <w:t>Net debt at year end stood at $1,959.4 million (1995 $1,796.8 million), comprising promissory note and commercial paper issues, medium term notes, and sundry other debt. Fixed</w:t>
      </w:r>
      <w:r>
        <w:t xml:space="preserve"> interest rate cover applied to 57.4% of debt at year end. Average debt maturity at the end of 1996 was 3.0 years (1995 3.2 years).</w:t>
      </w:r>
    </w:p>
    <w:p w:rsidR="00000000" w:rsidRDefault="00F0398B"/>
    <w:p w:rsidR="00000000" w:rsidRDefault="00F0398B">
      <w:r>
        <w:t>The Company maintains strong relationships with ten major domestic and international banks which provide funding by way of provision of standby facilities and loans. In addition, the Company maintains relationships with other major banks and investment banks which provide it with transactional and advisory services.</w:t>
      </w:r>
    </w:p>
    <w:p w:rsidR="00000000" w:rsidRDefault="00F0398B"/>
    <w:p w:rsidR="00000000" w:rsidRDefault="00F0398B">
      <w:r>
        <w:t>The Company's liquidity position remained strong, with a</w:t>
      </w:r>
      <w:r>
        <w:t>ccess to commercial paper and medium term note programmes in Australia, the United States, and Europe, as well as long term, firmly committed term standby facilities from its relationship banks. At July 1996, these standby facilities totalled $1,165 million and had maturities ranging between one and five years.</w:t>
      </w:r>
    </w:p>
    <w:p w:rsidR="00000000" w:rsidRDefault="00F0398B"/>
    <w:p w:rsidR="00000000" w:rsidRDefault="00F0398B">
      <w:r>
        <w:t>It is the Company's policy that all foreign currency exposures should be hedged and that interest rate risk should be actively managed. Derivatives are used to manage interest rate and currency ri</w:t>
      </w:r>
      <w:r>
        <w:t>sk (which arises from foreign currency borrowings and imports). The main instruments used are interest rate futures and swaps, cross currency swaps, and forward contracts. All derivative transactions relate to an underlying exposure and no leveraged transactions are undertaken. Clear and strictly enforced policies and procedures govern the use of derivatives.</w:t>
      </w:r>
    </w:p>
    <w:p w:rsidR="00000000" w:rsidRDefault="00F0398B"/>
    <w:p w:rsidR="00000000" w:rsidRDefault="00F0398B">
      <w:r>
        <w:t>The Company is rated A/A-1 by Standard &amp; Poor's and A3/P-2 by Moody's Investors Service.</w:t>
      </w:r>
    </w:p>
    <w:p w:rsidR="00000000" w:rsidRDefault="00F0398B"/>
    <w:p w:rsidR="00000000" w:rsidRDefault="00F0398B"/>
    <w:p w:rsidR="00000000" w:rsidRDefault="00F0398B">
      <w:r>
        <w:rPr>
          <w:b/>
        </w:rPr>
        <w:t>Segment Result</w:t>
      </w:r>
    </w:p>
    <w:p w:rsidR="00000000" w:rsidRDefault="00F0398B"/>
    <w:tbl>
      <w:tblPr>
        <w:tblW w:w="0" w:type="auto"/>
        <w:tblInd w:w="28" w:type="dxa"/>
        <w:tblLayout w:type="fixed"/>
        <w:tblCellMar>
          <w:left w:w="28" w:type="dxa"/>
          <w:right w:w="28" w:type="dxa"/>
        </w:tblCellMar>
        <w:tblLook w:val="0000"/>
      </w:tblPr>
      <w:tblGrid>
        <w:gridCol w:w="3402"/>
        <w:gridCol w:w="1309"/>
        <w:gridCol w:w="1309"/>
        <w:gridCol w:w="1309"/>
        <w:gridCol w:w="1309"/>
        <w:gridCol w:w="1309"/>
        <w:gridCol w:w="1309"/>
      </w:tblGrid>
      <w:tr w:rsidR="00000000">
        <w:tblPrEx>
          <w:tblCellMar>
            <w:top w:w="0" w:type="dxa"/>
            <w:bottom w:w="0" w:type="dxa"/>
          </w:tblCellMar>
        </w:tblPrEx>
        <w:trPr>
          <w:cantSplit/>
        </w:trPr>
        <w:tc>
          <w:tcPr>
            <w:tcW w:w="3402" w:type="dxa"/>
          </w:tcPr>
          <w:p w:rsidR="00000000" w:rsidRDefault="00F0398B"/>
        </w:tc>
        <w:tc>
          <w:tcPr>
            <w:tcW w:w="2618" w:type="dxa"/>
            <w:gridSpan w:val="2"/>
          </w:tcPr>
          <w:p w:rsidR="00000000" w:rsidRDefault="00F0398B">
            <w:pPr>
              <w:jc w:val="center"/>
              <w:rPr>
                <w:b/>
              </w:rPr>
            </w:pPr>
            <w:r>
              <w:rPr>
                <w:b/>
              </w:rPr>
              <w:t xml:space="preserve">Sales </w:t>
            </w:r>
          </w:p>
        </w:tc>
        <w:tc>
          <w:tcPr>
            <w:tcW w:w="2618" w:type="dxa"/>
            <w:gridSpan w:val="2"/>
          </w:tcPr>
          <w:p w:rsidR="00000000" w:rsidRDefault="00F0398B">
            <w:pPr>
              <w:jc w:val="center"/>
              <w:rPr>
                <w:b/>
              </w:rPr>
            </w:pPr>
            <w:r>
              <w:rPr>
                <w:b/>
              </w:rPr>
              <w:t>EBIT</w:t>
            </w:r>
          </w:p>
        </w:tc>
        <w:tc>
          <w:tcPr>
            <w:tcW w:w="2618" w:type="dxa"/>
            <w:gridSpan w:val="2"/>
          </w:tcPr>
          <w:p w:rsidR="00000000" w:rsidRDefault="00F0398B">
            <w:pPr>
              <w:jc w:val="center"/>
              <w:rPr>
                <w:b/>
              </w:rPr>
            </w:pPr>
            <w:r>
              <w:rPr>
                <w:b/>
              </w:rPr>
              <w:t>Total Assets</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1</w:t>
            </w:r>
            <w:r>
              <w:rPr>
                <w:b/>
              </w:rPr>
              <w:t>996</w:t>
            </w:r>
          </w:p>
        </w:tc>
        <w:tc>
          <w:tcPr>
            <w:tcW w:w="1309" w:type="dxa"/>
          </w:tcPr>
          <w:p w:rsidR="00000000" w:rsidRDefault="00F0398B">
            <w:pPr>
              <w:jc w:val="right"/>
            </w:pPr>
            <w:r>
              <w:t>1995</w:t>
            </w:r>
          </w:p>
        </w:tc>
        <w:tc>
          <w:tcPr>
            <w:tcW w:w="1309" w:type="dxa"/>
          </w:tcPr>
          <w:p w:rsidR="00000000" w:rsidRDefault="00F0398B">
            <w:pPr>
              <w:jc w:val="right"/>
              <w:rPr>
                <w:b/>
              </w:rPr>
            </w:pPr>
            <w:r>
              <w:rPr>
                <w:b/>
              </w:rPr>
              <w:t>1996</w:t>
            </w:r>
          </w:p>
        </w:tc>
        <w:tc>
          <w:tcPr>
            <w:tcW w:w="1309" w:type="dxa"/>
          </w:tcPr>
          <w:p w:rsidR="00000000" w:rsidRDefault="00F0398B">
            <w:pPr>
              <w:jc w:val="right"/>
            </w:pPr>
            <w:r>
              <w:t>1995</w:t>
            </w:r>
          </w:p>
        </w:tc>
        <w:tc>
          <w:tcPr>
            <w:tcW w:w="1309" w:type="dxa"/>
          </w:tcPr>
          <w:p w:rsidR="00000000" w:rsidRDefault="00F0398B">
            <w:pPr>
              <w:jc w:val="right"/>
              <w:rPr>
                <w:b/>
              </w:rPr>
            </w:pPr>
            <w:r>
              <w:rPr>
                <w:b/>
              </w:rPr>
              <w:t>1996</w:t>
            </w:r>
          </w:p>
        </w:tc>
        <w:tc>
          <w:tcPr>
            <w:tcW w:w="1309" w:type="dxa"/>
          </w:tcPr>
          <w:p w:rsidR="00000000" w:rsidRDefault="00F0398B">
            <w:pPr>
              <w:jc w:val="right"/>
            </w:pPr>
            <w:r>
              <w:t>1995</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vanish/>
              </w:rPr>
              <w:t>[SULON]</w:t>
            </w:r>
          </w:p>
        </w:tc>
        <w:tc>
          <w:tcPr>
            <w:tcW w:w="1309" w:type="dxa"/>
            <w:tcBorders>
              <w:bottom w:val="single" w:sz="18" w:space="0" w:color="auto"/>
            </w:tcBorders>
          </w:tcPr>
          <w:p w:rsidR="00000000" w:rsidRDefault="00F0398B">
            <w:pPr>
              <w:jc w:val="right"/>
              <w:rPr>
                <w:b/>
              </w:rPr>
            </w:pPr>
            <w:r>
              <w:rPr>
                <w:b/>
              </w:rPr>
              <w:t>$M</w:t>
            </w:r>
          </w:p>
        </w:tc>
        <w:tc>
          <w:tcPr>
            <w:tcW w:w="1309" w:type="dxa"/>
            <w:tcBorders>
              <w:bottom w:val="single" w:sz="18" w:space="0" w:color="auto"/>
            </w:tcBorders>
          </w:tcPr>
          <w:p w:rsidR="00000000" w:rsidRDefault="00F0398B">
            <w:pPr>
              <w:jc w:val="right"/>
            </w:pPr>
            <w:r>
              <w:t>$M</w:t>
            </w:r>
          </w:p>
        </w:tc>
        <w:tc>
          <w:tcPr>
            <w:tcW w:w="1309" w:type="dxa"/>
            <w:tcBorders>
              <w:bottom w:val="single" w:sz="18" w:space="0" w:color="auto"/>
            </w:tcBorders>
          </w:tcPr>
          <w:p w:rsidR="00000000" w:rsidRDefault="00F0398B">
            <w:pPr>
              <w:jc w:val="right"/>
              <w:rPr>
                <w:b/>
              </w:rPr>
            </w:pPr>
            <w:r>
              <w:rPr>
                <w:b/>
              </w:rPr>
              <w:t>$M</w:t>
            </w:r>
          </w:p>
        </w:tc>
        <w:tc>
          <w:tcPr>
            <w:tcW w:w="1309" w:type="dxa"/>
            <w:tcBorders>
              <w:bottom w:val="single" w:sz="18" w:space="0" w:color="auto"/>
            </w:tcBorders>
          </w:tcPr>
          <w:p w:rsidR="00000000" w:rsidRDefault="00F0398B">
            <w:pPr>
              <w:jc w:val="right"/>
            </w:pPr>
            <w:r>
              <w:t>$M</w:t>
            </w:r>
          </w:p>
        </w:tc>
        <w:tc>
          <w:tcPr>
            <w:tcW w:w="1309" w:type="dxa"/>
            <w:tcBorders>
              <w:bottom w:val="single" w:sz="18" w:space="0" w:color="auto"/>
            </w:tcBorders>
          </w:tcPr>
          <w:p w:rsidR="00000000" w:rsidRDefault="00F0398B">
            <w:pPr>
              <w:jc w:val="right"/>
              <w:rPr>
                <w:b/>
              </w:rPr>
            </w:pPr>
            <w:r>
              <w:rPr>
                <w:b/>
              </w:rPr>
              <w:t xml:space="preserve">$M </w:t>
            </w:r>
          </w:p>
        </w:tc>
        <w:tc>
          <w:tcPr>
            <w:tcW w:w="1309" w:type="dxa"/>
            <w:tcBorders>
              <w:bottom w:val="single" w:sz="18" w:space="0" w:color="auto"/>
            </w:tcBorders>
          </w:tcPr>
          <w:p w:rsidR="00000000" w:rsidRDefault="00F0398B">
            <w:pPr>
              <w:jc w:val="right"/>
            </w:pPr>
            <w:r>
              <w:t>$M</w:t>
            </w:r>
          </w:p>
        </w:tc>
      </w:tr>
      <w:tr w:rsidR="00000000">
        <w:tblPrEx>
          <w:tblCellMar>
            <w:top w:w="0" w:type="dxa"/>
            <w:bottom w:w="0" w:type="dxa"/>
          </w:tblCellMar>
        </w:tblPrEx>
        <w:trPr>
          <w:cantSplit/>
        </w:trPr>
        <w:tc>
          <w:tcPr>
            <w:tcW w:w="3402" w:type="dxa"/>
          </w:tcPr>
          <w:p w:rsidR="00000000" w:rsidRDefault="00F0398B">
            <w:r>
              <w:rPr>
                <w:b/>
              </w:rPr>
              <w:t>Basic Needs Group</w:t>
            </w: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Supermarkets </w:t>
            </w:r>
          </w:p>
        </w:tc>
        <w:tc>
          <w:tcPr>
            <w:tcW w:w="1309" w:type="dxa"/>
          </w:tcPr>
          <w:p w:rsidR="00000000" w:rsidRDefault="00F0398B">
            <w:pPr>
              <w:jc w:val="right"/>
              <w:rPr>
                <w:b/>
              </w:rPr>
            </w:pPr>
            <w:r>
              <w:rPr>
                <w:b/>
              </w:rPr>
              <w:t xml:space="preserve">8,391.0 </w:t>
            </w:r>
          </w:p>
        </w:tc>
        <w:tc>
          <w:tcPr>
            <w:tcW w:w="1309" w:type="dxa"/>
          </w:tcPr>
          <w:p w:rsidR="00000000" w:rsidRDefault="00F0398B">
            <w:pPr>
              <w:jc w:val="right"/>
            </w:pPr>
            <w:r>
              <w:t xml:space="preserve">7,338.3 </w:t>
            </w:r>
          </w:p>
        </w:tc>
        <w:tc>
          <w:tcPr>
            <w:tcW w:w="1309" w:type="dxa"/>
          </w:tcPr>
          <w:p w:rsidR="00000000" w:rsidRDefault="00F0398B">
            <w:pPr>
              <w:jc w:val="right"/>
              <w:rPr>
                <w:b/>
              </w:rPr>
            </w:pPr>
            <w:r>
              <w:rPr>
                <w:b/>
              </w:rPr>
              <w:t xml:space="preserve">259.1 </w:t>
            </w:r>
          </w:p>
        </w:tc>
        <w:tc>
          <w:tcPr>
            <w:tcW w:w="1309" w:type="dxa"/>
          </w:tcPr>
          <w:p w:rsidR="00000000" w:rsidRDefault="00F0398B">
            <w:pPr>
              <w:jc w:val="right"/>
            </w:pPr>
            <w:r>
              <w:t xml:space="preserve">228.8 </w:t>
            </w:r>
          </w:p>
        </w:tc>
        <w:tc>
          <w:tcPr>
            <w:tcW w:w="1309" w:type="dxa"/>
          </w:tcPr>
          <w:p w:rsidR="00000000" w:rsidRDefault="00F0398B">
            <w:pPr>
              <w:jc w:val="right"/>
              <w:rPr>
                <w:b/>
              </w:rPr>
            </w:pPr>
            <w:r>
              <w:rPr>
                <w:b/>
              </w:rPr>
              <w:t xml:space="preserve">1,668.7 </w:t>
            </w:r>
          </w:p>
        </w:tc>
        <w:tc>
          <w:tcPr>
            <w:tcW w:w="1309" w:type="dxa"/>
          </w:tcPr>
          <w:p w:rsidR="00000000" w:rsidRDefault="00F0398B">
            <w:pPr>
              <w:jc w:val="right"/>
            </w:pPr>
            <w:r>
              <w:t>1,424.4</w:t>
            </w:r>
          </w:p>
        </w:tc>
      </w:tr>
      <w:tr w:rsidR="00000000">
        <w:tblPrEx>
          <w:tblCellMar>
            <w:top w:w="0" w:type="dxa"/>
            <w:bottom w:w="0" w:type="dxa"/>
          </w:tblCellMar>
        </w:tblPrEx>
        <w:trPr>
          <w:cantSplit/>
        </w:trPr>
        <w:tc>
          <w:tcPr>
            <w:tcW w:w="3402" w:type="dxa"/>
          </w:tcPr>
          <w:p w:rsidR="00000000" w:rsidRDefault="00F0398B">
            <w:r>
              <w:t xml:space="preserve">Increase on prior year </w:t>
            </w:r>
          </w:p>
        </w:tc>
        <w:tc>
          <w:tcPr>
            <w:tcW w:w="1309" w:type="dxa"/>
          </w:tcPr>
          <w:p w:rsidR="00000000" w:rsidRDefault="00F0398B">
            <w:pPr>
              <w:jc w:val="right"/>
              <w:rPr>
                <w:b/>
              </w:rPr>
            </w:pPr>
            <w:r>
              <w:rPr>
                <w:b/>
              </w:rPr>
              <w:t xml:space="preserve">14.3% </w:t>
            </w:r>
          </w:p>
        </w:tc>
        <w:tc>
          <w:tcPr>
            <w:tcW w:w="1309" w:type="dxa"/>
          </w:tcPr>
          <w:p w:rsidR="00000000" w:rsidRDefault="00F0398B">
            <w:pPr>
              <w:jc w:val="right"/>
            </w:pPr>
          </w:p>
        </w:tc>
        <w:tc>
          <w:tcPr>
            <w:tcW w:w="1309" w:type="dxa"/>
          </w:tcPr>
          <w:p w:rsidR="00000000" w:rsidRDefault="00F0398B">
            <w:pPr>
              <w:jc w:val="right"/>
              <w:rPr>
                <w:b/>
              </w:rPr>
            </w:pPr>
            <w:r>
              <w:rPr>
                <w:b/>
              </w:rPr>
              <w:t>13.2%</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Red Rooster </w:t>
            </w:r>
          </w:p>
        </w:tc>
        <w:tc>
          <w:tcPr>
            <w:tcW w:w="1309" w:type="dxa"/>
          </w:tcPr>
          <w:p w:rsidR="00000000" w:rsidRDefault="00F0398B">
            <w:pPr>
              <w:jc w:val="right"/>
              <w:rPr>
                <w:b/>
              </w:rPr>
            </w:pPr>
            <w:r>
              <w:rPr>
                <w:b/>
              </w:rPr>
              <w:t xml:space="preserve">182.2 </w:t>
            </w:r>
          </w:p>
        </w:tc>
        <w:tc>
          <w:tcPr>
            <w:tcW w:w="1309" w:type="dxa"/>
          </w:tcPr>
          <w:p w:rsidR="00000000" w:rsidRDefault="00F0398B">
            <w:pPr>
              <w:jc w:val="right"/>
            </w:pPr>
            <w:r>
              <w:t xml:space="preserve">180.1 </w:t>
            </w:r>
          </w:p>
        </w:tc>
        <w:tc>
          <w:tcPr>
            <w:tcW w:w="1309" w:type="dxa"/>
          </w:tcPr>
          <w:p w:rsidR="00000000" w:rsidRDefault="00F0398B">
            <w:pPr>
              <w:jc w:val="right"/>
              <w:rPr>
                <w:b/>
              </w:rPr>
            </w:pPr>
            <w:r>
              <w:rPr>
                <w:b/>
              </w:rPr>
              <w:t xml:space="preserve">7.0 </w:t>
            </w:r>
          </w:p>
        </w:tc>
        <w:tc>
          <w:tcPr>
            <w:tcW w:w="1309" w:type="dxa"/>
          </w:tcPr>
          <w:p w:rsidR="00000000" w:rsidRDefault="00F0398B">
            <w:pPr>
              <w:jc w:val="right"/>
            </w:pPr>
            <w:r>
              <w:t xml:space="preserve">8.9 </w:t>
            </w:r>
          </w:p>
        </w:tc>
        <w:tc>
          <w:tcPr>
            <w:tcW w:w="1309" w:type="dxa"/>
          </w:tcPr>
          <w:p w:rsidR="00000000" w:rsidRDefault="00F0398B">
            <w:pPr>
              <w:jc w:val="right"/>
              <w:rPr>
                <w:b/>
              </w:rPr>
            </w:pPr>
            <w:r>
              <w:rPr>
                <w:b/>
              </w:rPr>
              <w:t xml:space="preserve">103.1 </w:t>
            </w:r>
          </w:p>
        </w:tc>
        <w:tc>
          <w:tcPr>
            <w:tcW w:w="1309" w:type="dxa"/>
          </w:tcPr>
          <w:p w:rsidR="00000000" w:rsidRDefault="00F0398B">
            <w:pPr>
              <w:jc w:val="right"/>
            </w:pPr>
            <w:r>
              <w:t>106.5</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1.2% </w:t>
            </w:r>
          </w:p>
        </w:tc>
        <w:tc>
          <w:tcPr>
            <w:tcW w:w="1309" w:type="dxa"/>
          </w:tcPr>
          <w:p w:rsidR="00000000" w:rsidRDefault="00F0398B">
            <w:pPr>
              <w:jc w:val="right"/>
            </w:pPr>
          </w:p>
        </w:tc>
        <w:tc>
          <w:tcPr>
            <w:tcW w:w="1309" w:type="dxa"/>
          </w:tcPr>
          <w:p w:rsidR="00000000" w:rsidRDefault="00F0398B">
            <w:pPr>
              <w:jc w:val="right"/>
              <w:rPr>
                <w:b/>
              </w:rPr>
            </w:pPr>
            <w:r>
              <w:rPr>
                <w:b/>
              </w:rPr>
              <w:t>(21.3%)</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Liquorland</w:t>
            </w:r>
          </w:p>
        </w:tc>
        <w:tc>
          <w:tcPr>
            <w:tcW w:w="1309" w:type="dxa"/>
          </w:tcPr>
          <w:p w:rsidR="00000000" w:rsidRDefault="00F0398B">
            <w:pPr>
              <w:jc w:val="right"/>
              <w:rPr>
                <w:b/>
              </w:rPr>
            </w:pPr>
            <w:r>
              <w:rPr>
                <w:b/>
              </w:rPr>
              <w:t xml:space="preserve">755.5 </w:t>
            </w:r>
          </w:p>
        </w:tc>
        <w:tc>
          <w:tcPr>
            <w:tcW w:w="1309" w:type="dxa"/>
          </w:tcPr>
          <w:p w:rsidR="00000000" w:rsidRDefault="00F0398B">
            <w:pPr>
              <w:jc w:val="right"/>
            </w:pPr>
            <w:r>
              <w:t xml:space="preserve">634.4 </w:t>
            </w:r>
          </w:p>
        </w:tc>
        <w:tc>
          <w:tcPr>
            <w:tcW w:w="1309" w:type="dxa"/>
          </w:tcPr>
          <w:p w:rsidR="00000000" w:rsidRDefault="00F0398B">
            <w:pPr>
              <w:jc w:val="right"/>
              <w:rPr>
                <w:b/>
              </w:rPr>
            </w:pPr>
            <w:r>
              <w:rPr>
                <w:b/>
              </w:rPr>
              <w:t xml:space="preserve">28.5 </w:t>
            </w:r>
          </w:p>
        </w:tc>
        <w:tc>
          <w:tcPr>
            <w:tcW w:w="1309" w:type="dxa"/>
          </w:tcPr>
          <w:p w:rsidR="00000000" w:rsidRDefault="00F0398B">
            <w:pPr>
              <w:jc w:val="right"/>
            </w:pPr>
            <w:r>
              <w:t xml:space="preserve">24.6 </w:t>
            </w:r>
          </w:p>
        </w:tc>
        <w:tc>
          <w:tcPr>
            <w:tcW w:w="1309" w:type="dxa"/>
          </w:tcPr>
          <w:p w:rsidR="00000000" w:rsidRDefault="00F0398B">
            <w:pPr>
              <w:jc w:val="right"/>
              <w:rPr>
                <w:b/>
              </w:rPr>
            </w:pPr>
            <w:r>
              <w:rPr>
                <w:b/>
              </w:rPr>
              <w:t xml:space="preserve">173.3 </w:t>
            </w:r>
          </w:p>
        </w:tc>
        <w:tc>
          <w:tcPr>
            <w:tcW w:w="1309" w:type="dxa"/>
          </w:tcPr>
          <w:p w:rsidR="00000000" w:rsidRDefault="00F0398B">
            <w:pPr>
              <w:jc w:val="right"/>
            </w:pPr>
            <w:r>
              <w:t>170.7</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vanish/>
              </w:rPr>
              <w:t>[SULON]</w:t>
            </w:r>
          </w:p>
        </w:tc>
        <w:tc>
          <w:tcPr>
            <w:tcW w:w="1309" w:type="dxa"/>
            <w:tcBorders>
              <w:bottom w:val="single" w:sz="18" w:space="0" w:color="auto"/>
            </w:tcBorders>
          </w:tcPr>
          <w:p w:rsidR="00000000" w:rsidRDefault="00F0398B">
            <w:pPr>
              <w:jc w:val="right"/>
              <w:rPr>
                <w:b/>
              </w:rPr>
            </w:pPr>
            <w:r>
              <w:rPr>
                <w:b/>
              </w:rPr>
              <w:t xml:space="preserve">19.1% </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r>
              <w:rPr>
                <w:b/>
              </w:rPr>
              <w:t>15.8%</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p>
        </w:tc>
        <w:tc>
          <w:tcPr>
            <w:tcW w:w="1309"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Food and Liquor</w:t>
            </w:r>
            <w:r>
              <w:t xml:space="preserve"> </w:t>
            </w:r>
          </w:p>
        </w:tc>
        <w:tc>
          <w:tcPr>
            <w:tcW w:w="1309" w:type="dxa"/>
          </w:tcPr>
          <w:p w:rsidR="00000000" w:rsidRDefault="00F0398B">
            <w:pPr>
              <w:jc w:val="right"/>
              <w:rPr>
                <w:b/>
              </w:rPr>
            </w:pPr>
            <w:r>
              <w:rPr>
                <w:b/>
              </w:rPr>
              <w:t xml:space="preserve">9,328.7 </w:t>
            </w:r>
          </w:p>
        </w:tc>
        <w:tc>
          <w:tcPr>
            <w:tcW w:w="1309" w:type="dxa"/>
          </w:tcPr>
          <w:p w:rsidR="00000000" w:rsidRDefault="00F0398B">
            <w:pPr>
              <w:jc w:val="right"/>
            </w:pPr>
            <w:r>
              <w:t xml:space="preserve">8,152.8 </w:t>
            </w:r>
          </w:p>
        </w:tc>
        <w:tc>
          <w:tcPr>
            <w:tcW w:w="1309" w:type="dxa"/>
          </w:tcPr>
          <w:p w:rsidR="00000000" w:rsidRDefault="00F0398B">
            <w:pPr>
              <w:jc w:val="right"/>
              <w:rPr>
                <w:b/>
              </w:rPr>
            </w:pPr>
            <w:r>
              <w:rPr>
                <w:b/>
              </w:rPr>
              <w:t xml:space="preserve">294.6 </w:t>
            </w:r>
          </w:p>
        </w:tc>
        <w:tc>
          <w:tcPr>
            <w:tcW w:w="1309" w:type="dxa"/>
          </w:tcPr>
          <w:p w:rsidR="00000000" w:rsidRDefault="00F0398B">
            <w:pPr>
              <w:jc w:val="right"/>
            </w:pPr>
            <w:r>
              <w:t>262.3</w:t>
            </w:r>
          </w:p>
        </w:tc>
        <w:tc>
          <w:tcPr>
            <w:tcW w:w="1309" w:type="dxa"/>
          </w:tcPr>
          <w:p w:rsidR="00000000" w:rsidRDefault="00F0398B">
            <w:pPr>
              <w:jc w:val="right"/>
              <w:rPr>
                <w:b/>
              </w:rPr>
            </w:pPr>
            <w:r>
              <w:rPr>
                <w:b/>
              </w:rPr>
              <w:t xml:space="preserve">1,945.1 </w:t>
            </w:r>
          </w:p>
        </w:tc>
        <w:tc>
          <w:tcPr>
            <w:tcW w:w="1309" w:type="dxa"/>
          </w:tcPr>
          <w:p w:rsidR="00000000" w:rsidRDefault="00F0398B">
            <w:pPr>
              <w:jc w:val="right"/>
            </w:pPr>
            <w:r>
              <w:t>1,701.6</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14.4% </w:t>
            </w:r>
          </w:p>
        </w:tc>
        <w:tc>
          <w:tcPr>
            <w:tcW w:w="1309" w:type="dxa"/>
          </w:tcPr>
          <w:p w:rsidR="00000000" w:rsidRDefault="00F0398B">
            <w:pPr>
              <w:jc w:val="right"/>
            </w:pPr>
          </w:p>
        </w:tc>
        <w:tc>
          <w:tcPr>
            <w:tcW w:w="1309" w:type="dxa"/>
          </w:tcPr>
          <w:p w:rsidR="00000000" w:rsidRDefault="00F0398B">
            <w:pPr>
              <w:jc w:val="right"/>
              <w:rPr>
                <w:b/>
              </w:rPr>
            </w:pPr>
            <w:r>
              <w:rPr>
                <w:b/>
              </w:rPr>
              <w:t>12</w:t>
            </w:r>
            <w:r>
              <w:rPr>
                <w:b/>
              </w:rPr>
              <w:t>.3%</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Kmart </w:t>
            </w:r>
          </w:p>
        </w:tc>
        <w:tc>
          <w:tcPr>
            <w:tcW w:w="1309" w:type="dxa"/>
          </w:tcPr>
          <w:p w:rsidR="00000000" w:rsidRDefault="00F0398B">
            <w:pPr>
              <w:jc w:val="right"/>
              <w:rPr>
                <w:b/>
              </w:rPr>
            </w:pPr>
            <w:r>
              <w:rPr>
                <w:b/>
              </w:rPr>
              <w:t xml:space="preserve">3,114.3 </w:t>
            </w:r>
          </w:p>
        </w:tc>
        <w:tc>
          <w:tcPr>
            <w:tcW w:w="1309" w:type="dxa"/>
          </w:tcPr>
          <w:p w:rsidR="00000000" w:rsidRDefault="00F0398B">
            <w:pPr>
              <w:jc w:val="right"/>
            </w:pPr>
            <w:r>
              <w:t xml:space="preserve">3,078.9 </w:t>
            </w:r>
          </w:p>
        </w:tc>
        <w:tc>
          <w:tcPr>
            <w:tcW w:w="1309" w:type="dxa"/>
          </w:tcPr>
          <w:p w:rsidR="00000000" w:rsidRDefault="00F0398B">
            <w:pPr>
              <w:jc w:val="right"/>
              <w:rPr>
                <w:b/>
              </w:rPr>
            </w:pPr>
            <w:r>
              <w:rPr>
                <w:b/>
              </w:rPr>
              <w:t xml:space="preserve">51.8 </w:t>
            </w:r>
          </w:p>
        </w:tc>
        <w:tc>
          <w:tcPr>
            <w:tcW w:w="1309" w:type="dxa"/>
          </w:tcPr>
          <w:p w:rsidR="00000000" w:rsidRDefault="00F0398B">
            <w:pPr>
              <w:jc w:val="right"/>
            </w:pPr>
            <w:r>
              <w:t xml:space="preserve">127.9 </w:t>
            </w:r>
          </w:p>
        </w:tc>
        <w:tc>
          <w:tcPr>
            <w:tcW w:w="1309" w:type="dxa"/>
          </w:tcPr>
          <w:p w:rsidR="00000000" w:rsidRDefault="00F0398B">
            <w:pPr>
              <w:jc w:val="right"/>
              <w:rPr>
                <w:b/>
              </w:rPr>
            </w:pPr>
            <w:r>
              <w:rPr>
                <w:b/>
              </w:rPr>
              <w:t xml:space="preserve">1,039.5 </w:t>
            </w:r>
          </w:p>
        </w:tc>
        <w:tc>
          <w:tcPr>
            <w:tcW w:w="1309" w:type="dxa"/>
          </w:tcPr>
          <w:p w:rsidR="00000000" w:rsidRDefault="00F0398B">
            <w:pPr>
              <w:jc w:val="right"/>
            </w:pPr>
            <w:r>
              <w:t>997.8</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1.1% </w:t>
            </w:r>
          </w:p>
        </w:tc>
        <w:tc>
          <w:tcPr>
            <w:tcW w:w="1309" w:type="dxa"/>
          </w:tcPr>
          <w:p w:rsidR="00000000" w:rsidRDefault="00F0398B">
            <w:pPr>
              <w:jc w:val="right"/>
            </w:pPr>
          </w:p>
        </w:tc>
        <w:tc>
          <w:tcPr>
            <w:tcW w:w="1309" w:type="dxa"/>
          </w:tcPr>
          <w:p w:rsidR="00000000" w:rsidRDefault="00F0398B">
            <w:pPr>
              <w:jc w:val="right"/>
              <w:rPr>
                <w:b/>
              </w:rPr>
            </w:pPr>
            <w:r>
              <w:rPr>
                <w:b/>
              </w:rPr>
              <w:t>(59.5%)</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Officeworks </w:t>
            </w:r>
          </w:p>
        </w:tc>
        <w:tc>
          <w:tcPr>
            <w:tcW w:w="1309" w:type="dxa"/>
          </w:tcPr>
          <w:p w:rsidR="00000000" w:rsidRDefault="00F0398B">
            <w:pPr>
              <w:jc w:val="right"/>
              <w:rPr>
                <w:b/>
              </w:rPr>
            </w:pPr>
            <w:r>
              <w:rPr>
                <w:b/>
              </w:rPr>
              <w:t xml:space="preserve">63.2 </w:t>
            </w:r>
          </w:p>
        </w:tc>
        <w:tc>
          <w:tcPr>
            <w:tcW w:w="1309" w:type="dxa"/>
          </w:tcPr>
          <w:p w:rsidR="00000000" w:rsidRDefault="00F0398B">
            <w:pPr>
              <w:jc w:val="right"/>
            </w:pPr>
            <w:r>
              <w:t xml:space="preserve">22.1 </w:t>
            </w:r>
          </w:p>
        </w:tc>
        <w:tc>
          <w:tcPr>
            <w:tcW w:w="1309" w:type="dxa"/>
          </w:tcPr>
          <w:p w:rsidR="00000000" w:rsidRDefault="00F0398B">
            <w:pPr>
              <w:jc w:val="right"/>
              <w:rPr>
                <w:b/>
              </w:rPr>
            </w:pPr>
            <w:r>
              <w:rPr>
                <w:b/>
              </w:rPr>
              <w:t xml:space="preserve">(10.0) </w:t>
            </w:r>
          </w:p>
        </w:tc>
        <w:tc>
          <w:tcPr>
            <w:tcW w:w="1309" w:type="dxa"/>
          </w:tcPr>
          <w:p w:rsidR="00000000" w:rsidRDefault="00F0398B">
            <w:pPr>
              <w:jc w:val="right"/>
            </w:pPr>
            <w:r>
              <w:t xml:space="preserve">(8.0) </w:t>
            </w:r>
          </w:p>
        </w:tc>
        <w:tc>
          <w:tcPr>
            <w:tcW w:w="1309" w:type="dxa"/>
          </w:tcPr>
          <w:p w:rsidR="00000000" w:rsidRDefault="00F0398B">
            <w:pPr>
              <w:jc w:val="right"/>
              <w:rPr>
                <w:b/>
              </w:rPr>
            </w:pPr>
            <w:r>
              <w:rPr>
                <w:b/>
              </w:rPr>
              <w:t xml:space="preserve">36.3 </w:t>
            </w:r>
          </w:p>
        </w:tc>
        <w:tc>
          <w:tcPr>
            <w:tcW w:w="1309" w:type="dxa"/>
          </w:tcPr>
          <w:p w:rsidR="00000000" w:rsidRDefault="00F0398B">
            <w:pPr>
              <w:jc w:val="right"/>
            </w:pPr>
            <w:r>
              <w:t>13.4</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186.0% </w:t>
            </w:r>
          </w:p>
        </w:tc>
        <w:tc>
          <w:tcPr>
            <w:tcW w:w="1309" w:type="dxa"/>
          </w:tcPr>
          <w:p w:rsidR="00000000" w:rsidRDefault="00F0398B">
            <w:pPr>
              <w:jc w:val="right"/>
            </w:pPr>
          </w:p>
        </w:tc>
        <w:tc>
          <w:tcPr>
            <w:tcW w:w="1309" w:type="dxa"/>
          </w:tcPr>
          <w:p w:rsidR="00000000" w:rsidRDefault="00F0398B">
            <w:pPr>
              <w:jc w:val="right"/>
              <w:rPr>
                <w:b/>
              </w:rPr>
            </w:pPr>
            <w:r>
              <w:rPr>
                <w:b/>
              </w:rPr>
              <w:t>(25.0%)</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World 4 Kids</w:t>
            </w:r>
          </w:p>
        </w:tc>
        <w:tc>
          <w:tcPr>
            <w:tcW w:w="1309" w:type="dxa"/>
          </w:tcPr>
          <w:p w:rsidR="00000000" w:rsidRDefault="00F0398B">
            <w:pPr>
              <w:jc w:val="right"/>
              <w:rPr>
                <w:b/>
              </w:rPr>
            </w:pPr>
            <w:r>
              <w:rPr>
                <w:b/>
              </w:rPr>
              <w:t xml:space="preserve">97.0 </w:t>
            </w:r>
          </w:p>
        </w:tc>
        <w:tc>
          <w:tcPr>
            <w:tcW w:w="1309" w:type="dxa"/>
          </w:tcPr>
          <w:p w:rsidR="00000000" w:rsidRDefault="00F0398B">
            <w:pPr>
              <w:jc w:val="right"/>
            </w:pPr>
            <w:r>
              <w:t xml:space="preserve">90.4 </w:t>
            </w:r>
          </w:p>
        </w:tc>
        <w:tc>
          <w:tcPr>
            <w:tcW w:w="1309" w:type="dxa"/>
          </w:tcPr>
          <w:p w:rsidR="00000000" w:rsidRDefault="00F0398B">
            <w:pPr>
              <w:jc w:val="right"/>
              <w:rPr>
                <w:b/>
              </w:rPr>
            </w:pPr>
            <w:r>
              <w:rPr>
                <w:b/>
              </w:rPr>
              <w:t xml:space="preserve">(35.8) </w:t>
            </w:r>
          </w:p>
        </w:tc>
        <w:tc>
          <w:tcPr>
            <w:tcW w:w="1309" w:type="dxa"/>
          </w:tcPr>
          <w:p w:rsidR="00000000" w:rsidRDefault="00F0398B">
            <w:pPr>
              <w:jc w:val="right"/>
            </w:pPr>
            <w:r>
              <w:t xml:space="preserve">(33.0) </w:t>
            </w:r>
          </w:p>
        </w:tc>
        <w:tc>
          <w:tcPr>
            <w:tcW w:w="1309" w:type="dxa"/>
          </w:tcPr>
          <w:p w:rsidR="00000000" w:rsidRDefault="00F0398B">
            <w:pPr>
              <w:jc w:val="right"/>
              <w:rPr>
                <w:b/>
              </w:rPr>
            </w:pPr>
            <w:r>
              <w:rPr>
                <w:b/>
              </w:rPr>
              <w:t xml:space="preserve">68.6 </w:t>
            </w:r>
          </w:p>
        </w:tc>
        <w:tc>
          <w:tcPr>
            <w:tcW w:w="1309" w:type="dxa"/>
          </w:tcPr>
          <w:p w:rsidR="00000000" w:rsidRDefault="00F0398B">
            <w:pPr>
              <w:jc w:val="right"/>
            </w:pPr>
            <w:r>
              <w:t>72.9</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vanish/>
              </w:rPr>
              <w:t>[SULON]</w:t>
            </w:r>
          </w:p>
        </w:tc>
        <w:tc>
          <w:tcPr>
            <w:tcW w:w="1309" w:type="dxa"/>
            <w:tcBorders>
              <w:bottom w:val="single" w:sz="18" w:space="0" w:color="auto"/>
            </w:tcBorders>
          </w:tcPr>
          <w:p w:rsidR="00000000" w:rsidRDefault="00F0398B">
            <w:pPr>
              <w:jc w:val="right"/>
              <w:rPr>
                <w:b/>
              </w:rPr>
            </w:pPr>
            <w:r>
              <w:rPr>
                <w:b/>
              </w:rPr>
              <w:t xml:space="preserve">7.3% </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r>
              <w:rPr>
                <w:b/>
              </w:rPr>
              <w:t>(8.5%)</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p>
        </w:tc>
        <w:tc>
          <w:tcPr>
            <w:tcW w:w="1309"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Basic Needs</w:t>
            </w:r>
            <w:r>
              <w:t xml:space="preserve"> </w:t>
            </w:r>
          </w:p>
        </w:tc>
        <w:tc>
          <w:tcPr>
            <w:tcW w:w="1309" w:type="dxa"/>
          </w:tcPr>
          <w:p w:rsidR="00000000" w:rsidRDefault="00F0398B">
            <w:pPr>
              <w:jc w:val="right"/>
              <w:rPr>
                <w:b/>
              </w:rPr>
            </w:pPr>
            <w:r>
              <w:rPr>
                <w:b/>
              </w:rPr>
              <w:t xml:space="preserve">12,603.2 </w:t>
            </w:r>
          </w:p>
        </w:tc>
        <w:tc>
          <w:tcPr>
            <w:tcW w:w="1309" w:type="dxa"/>
          </w:tcPr>
          <w:p w:rsidR="00000000" w:rsidRDefault="00F0398B">
            <w:pPr>
              <w:jc w:val="right"/>
            </w:pPr>
            <w:r>
              <w:t xml:space="preserve">11,344.2 </w:t>
            </w:r>
          </w:p>
        </w:tc>
        <w:tc>
          <w:tcPr>
            <w:tcW w:w="1309" w:type="dxa"/>
          </w:tcPr>
          <w:p w:rsidR="00000000" w:rsidRDefault="00F0398B">
            <w:pPr>
              <w:jc w:val="right"/>
              <w:rPr>
                <w:b/>
              </w:rPr>
            </w:pPr>
            <w:r>
              <w:rPr>
                <w:b/>
              </w:rPr>
              <w:t xml:space="preserve">300.6 </w:t>
            </w:r>
          </w:p>
        </w:tc>
        <w:tc>
          <w:tcPr>
            <w:tcW w:w="1309" w:type="dxa"/>
          </w:tcPr>
          <w:p w:rsidR="00000000" w:rsidRDefault="00F0398B">
            <w:pPr>
              <w:jc w:val="right"/>
            </w:pPr>
            <w:r>
              <w:t xml:space="preserve">349.2 </w:t>
            </w:r>
          </w:p>
        </w:tc>
        <w:tc>
          <w:tcPr>
            <w:tcW w:w="1309" w:type="dxa"/>
          </w:tcPr>
          <w:p w:rsidR="00000000" w:rsidRDefault="00F0398B">
            <w:pPr>
              <w:jc w:val="right"/>
              <w:rPr>
                <w:b/>
              </w:rPr>
            </w:pPr>
            <w:r>
              <w:rPr>
                <w:b/>
              </w:rPr>
              <w:t xml:space="preserve">3,089.5 </w:t>
            </w:r>
          </w:p>
        </w:tc>
        <w:tc>
          <w:tcPr>
            <w:tcW w:w="1309" w:type="dxa"/>
          </w:tcPr>
          <w:p w:rsidR="00000000" w:rsidRDefault="00F0398B">
            <w:pPr>
              <w:jc w:val="right"/>
            </w:pPr>
            <w:r>
              <w:t>2,785.7</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11.1% </w:t>
            </w:r>
          </w:p>
        </w:tc>
        <w:tc>
          <w:tcPr>
            <w:tcW w:w="1309" w:type="dxa"/>
          </w:tcPr>
          <w:p w:rsidR="00000000" w:rsidRDefault="00F0398B">
            <w:pPr>
              <w:jc w:val="right"/>
            </w:pPr>
          </w:p>
        </w:tc>
        <w:tc>
          <w:tcPr>
            <w:tcW w:w="1309" w:type="dxa"/>
          </w:tcPr>
          <w:p w:rsidR="00000000" w:rsidRDefault="00F0398B">
            <w:pPr>
              <w:jc w:val="right"/>
              <w:rPr>
                <w:b/>
              </w:rPr>
            </w:pPr>
            <w:r>
              <w:rPr>
                <w:b/>
              </w:rPr>
              <w:t>(13.9%)</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Apparel Group</w:t>
            </w: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Target </w:t>
            </w:r>
          </w:p>
        </w:tc>
        <w:tc>
          <w:tcPr>
            <w:tcW w:w="1309" w:type="dxa"/>
          </w:tcPr>
          <w:p w:rsidR="00000000" w:rsidRDefault="00F0398B">
            <w:pPr>
              <w:jc w:val="right"/>
              <w:rPr>
                <w:b/>
              </w:rPr>
            </w:pPr>
            <w:r>
              <w:rPr>
                <w:b/>
              </w:rPr>
              <w:t xml:space="preserve">1,746.5 </w:t>
            </w:r>
          </w:p>
        </w:tc>
        <w:tc>
          <w:tcPr>
            <w:tcW w:w="1309" w:type="dxa"/>
          </w:tcPr>
          <w:p w:rsidR="00000000" w:rsidRDefault="00F0398B">
            <w:pPr>
              <w:jc w:val="right"/>
            </w:pPr>
            <w:r>
              <w:t xml:space="preserve">1,610.2 </w:t>
            </w:r>
          </w:p>
        </w:tc>
        <w:tc>
          <w:tcPr>
            <w:tcW w:w="1309" w:type="dxa"/>
          </w:tcPr>
          <w:p w:rsidR="00000000" w:rsidRDefault="00F0398B">
            <w:pPr>
              <w:jc w:val="right"/>
              <w:rPr>
                <w:b/>
              </w:rPr>
            </w:pPr>
            <w:r>
              <w:rPr>
                <w:b/>
              </w:rPr>
              <w:t xml:space="preserve">138.5 </w:t>
            </w:r>
          </w:p>
        </w:tc>
        <w:tc>
          <w:tcPr>
            <w:tcW w:w="1309" w:type="dxa"/>
          </w:tcPr>
          <w:p w:rsidR="00000000" w:rsidRDefault="00F0398B">
            <w:pPr>
              <w:jc w:val="right"/>
            </w:pPr>
            <w:r>
              <w:t xml:space="preserve">141.7 </w:t>
            </w:r>
          </w:p>
        </w:tc>
        <w:tc>
          <w:tcPr>
            <w:tcW w:w="1309" w:type="dxa"/>
          </w:tcPr>
          <w:p w:rsidR="00000000" w:rsidRDefault="00F0398B">
            <w:pPr>
              <w:jc w:val="right"/>
              <w:rPr>
                <w:b/>
              </w:rPr>
            </w:pPr>
            <w:r>
              <w:rPr>
                <w:b/>
              </w:rPr>
              <w:t xml:space="preserve">588.2 </w:t>
            </w:r>
          </w:p>
        </w:tc>
        <w:tc>
          <w:tcPr>
            <w:tcW w:w="1309" w:type="dxa"/>
          </w:tcPr>
          <w:p w:rsidR="00000000" w:rsidRDefault="00F0398B">
            <w:pPr>
              <w:jc w:val="right"/>
            </w:pPr>
            <w:r>
              <w:t>491.3</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8.5% </w:t>
            </w:r>
          </w:p>
        </w:tc>
        <w:tc>
          <w:tcPr>
            <w:tcW w:w="1309" w:type="dxa"/>
          </w:tcPr>
          <w:p w:rsidR="00000000" w:rsidRDefault="00F0398B">
            <w:pPr>
              <w:jc w:val="right"/>
            </w:pPr>
          </w:p>
        </w:tc>
        <w:tc>
          <w:tcPr>
            <w:tcW w:w="1309" w:type="dxa"/>
          </w:tcPr>
          <w:p w:rsidR="00000000" w:rsidRDefault="00F0398B">
            <w:pPr>
              <w:jc w:val="right"/>
              <w:rPr>
                <w:b/>
              </w:rPr>
            </w:pPr>
            <w:r>
              <w:rPr>
                <w:b/>
              </w:rPr>
              <w:t>(2.2%)</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Fosseys </w:t>
            </w:r>
          </w:p>
        </w:tc>
        <w:tc>
          <w:tcPr>
            <w:tcW w:w="1309" w:type="dxa"/>
          </w:tcPr>
          <w:p w:rsidR="00000000" w:rsidRDefault="00F0398B">
            <w:pPr>
              <w:jc w:val="right"/>
              <w:rPr>
                <w:b/>
              </w:rPr>
            </w:pPr>
            <w:r>
              <w:rPr>
                <w:b/>
              </w:rPr>
              <w:t xml:space="preserve">281.1 </w:t>
            </w:r>
          </w:p>
        </w:tc>
        <w:tc>
          <w:tcPr>
            <w:tcW w:w="1309" w:type="dxa"/>
          </w:tcPr>
          <w:p w:rsidR="00000000" w:rsidRDefault="00F0398B">
            <w:pPr>
              <w:jc w:val="right"/>
            </w:pPr>
            <w:r>
              <w:t xml:space="preserve">322.5 </w:t>
            </w:r>
          </w:p>
        </w:tc>
        <w:tc>
          <w:tcPr>
            <w:tcW w:w="1309" w:type="dxa"/>
          </w:tcPr>
          <w:p w:rsidR="00000000" w:rsidRDefault="00F0398B">
            <w:pPr>
              <w:jc w:val="right"/>
              <w:rPr>
                <w:b/>
              </w:rPr>
            </w:pPr>
            <w:r>
              <w:rPr>
                <w:b/>
              </w:rPr>
              <w:t xml:space="preserve">(7.7) </w:t>
            </w:r>
          </w:p>
        </w:tc>
        <w:tc>
          <w:tcPr>
            <w:tcW w:w="1309" w:type="dxa"/>
          </w:tcPr>
          <w:p w:rsidR="00000000" w:rsidRDefault="00F0398B">
            <w:pPr>
              <w:jc w:val="right"/>
            </w:pPr>
            <w:r>
              <w:t xml:space="preserve">3.3 </w:t>
            </w:r>
          </w:p>
        </w:tc>
        <w:tc>
          <w:tcPr>
            <w:tcW w:w="1309" w:type="dxa"/>
          </w:tcPr>
          <w:p w:rsidR="00000000" w:rsidRDefault="00F0398B">
            <w:pPr>
              <w:jc w:val="right"/>
              <w:rPr>
                <w:b/>
              </w:rPr>
            </w:pPr>
            <w:r>
              <w:rPr>
                <w:b/>
              </w:rPr>
              <w:t xml:space="preserve">96.7 </w:t>
            </w:r>
          </w:p>
        </w:tc>
        <w:tc>
          <w:tcPr>
            <w:tcW w:w="1309" w:type="dxa"/>
          </w:tcPr>
          <w:p w:rsidR="00000000" w:rsidRDefault="00F0398B">
            <w:pPr>
              <w:jc w:val="right"/>
            </w:pPr>
            <w:r>
              <w:t>97.8</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(12.8%) </w:t>
            </w:r>
          </w:p>
        </w:tc>
        <w:tc>
          <w:tcPr>
            <w:tcW w:w="1309" w:type="dxa"/>
          </w:tcPr>
          <w:p w:rsidR="00000000" w:rsidRDefault="00F0398B">
            <w:pPr>
              <w:jc w:val="right"/>
            </w:pPr>
          </w:p>
        </w:tc>
        <w:tc>
          <w:tcPr>
            <w:tcW w:w="1309" w:type="dxa"/>
          </w:tcPr>
          <w:p w:rsidR="00000000" w:rsidRDefault="00F0398B">
            <w:pPr>
              <w:jc w:val="right"/>
              <w:rPr>
                <w:b/>
              </w:rPr>
            </w:pPr>
            <w:r>
              <w:rPr>
                <w:b/>
              </w:rPr>
              <w:t>n/a</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 xml:space="preserve">Katies </w:t>
            </w:r>
          </w:p>
        </w:tc>
        <w:tc>
          <w:tcPr>
            <w:tcW w:w="1309" w:type="dxa"/>
          </w:tcPr>
          <w:p w:rsidR="00000000" w:rsidRDefault="00F0398B">
            <w:pPr>
              <w:jc w:val="right"/>
              <w:rPr>
                <w:b/>
              </w:rPr>
            </w:pPr>
            <w:r>
              <w:rPr>
                <w:b/>
              </w:rPr>
              <w:t xml:space="preserve">285.0 </w:t>
            </w:r>
          </w:p>
        </w:tc>
        <w:tc>
          <w:tcPr>
            <w:tcW w:w="1309" w:type="dxa"/>
          </w:tcPr>
          <w:p w:rsidR="00000000" w:rsidRDefault="00F0398B">
            <w:pPr>
              <w:jc w:val="right"/>
            </w:pPr>
            <w:r>
              <w:t xml:space="preserve">269.1 </w:t>
            </w:r>
          </w:p>
        </w:tc>
        <w:tc>
          <w:tcPr>
            <w:tcW w:w="1309" w:type="dxa"/>
          </w:tcPr>
          <w:p w:rsidR="00000000" w:rsidRDefault="00F0398B">
            <w:pPr>
              <w:jc w:val="right"/>
              <w:rPr>
                <w:b/>
              </w:rPr>
            </w:pPr>
            <w:r>
              <w:rPr>
                <w:b/>
              </w:rPr>
              <w:t xml:space="preserve">13.0 </w:t>
            </w:r>
          </w:p>
        </w:tc>
        <w:tc>
          <w:tcPr>
            <w:tcW w:w="1309" w:type="dxa"/>
          </w:tcPr>
          <w:p w:rsidR="00000000" w:rsidRDefault="00F0398B">
            <w:pPr>
              <w:jc w:val="right"/>
            </w:pPr>
            <w:r>
              <w:t xml:space="preserve">11.5 </w:t>
            </w:r>
          </w:p>
        </w:tc>
        <w:tc>
          <w:tcPr>
            <w:tcW w:w="1309" w:type="dxa"/>
          </w:tcPr>
          <w:p w:rsidR="00000000" w:rsidRDefault="00F0398B">
            <w:pPr>
              <w:jc w:val="right"/>
              <w:rPr>
                <w:b/>
              </w:rPr>
            </w:pPr>
            <w:r>
              <w:rPr>
                <w:b/>
              </w:rPr>
              <w:t xml:space="preserve">59.6 </w:t>
            </w:r>
          </w:p>
        </w:tc>
        <w:tc>
          <w:tcPr>
            <w:tcW w:w="1309" w:type="dxa"/>
          </w:tcPr>
          <w:p w:rsidR="00000000" w:rsidRDefault="00F0398B">
            <w:pPr>
              <w:jc w:val="right"/>
            </w:pPr>
            <w:r>
              <w:t>70.9</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vanish/>
              </w:rPr>
              <w:t>[SULON]</w:t>
            </w:r>
          </w:p>
        </w:tc>
        <w:tc>
          <w:tcPr>
            <w:tcW w:w="1309" w:type="dxa"/>
            <w:tcBorders>
              <w:bottom w:val="single" w:sz="18" w:space="0" w:color="auto"/>
            </w:tcBorders>
          </w:tcPr>
          <w:p w:rsidR="00000000" w:rsidRDefault="00F0398B">
            <w:pPr>
              <w:jc w:val="right"/>
              <w:rPr>
                <w:b/>
              </w:rPr>
            </w:pPr>
            <w:r>
              <w:rPr>
                <w:b/>
              </w:rPr>
              <w:t xml:space="preserve">5.9% </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r>
              <w:rPr>
                <w:b/>
              </w:rPr>
              <w:t>13.0%</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p>
        </w:tc>
        <w:tc>
          <w:tcPr>
            <w:tcW w:w="1309"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Apparel</w:t>
            </w:r>
            <w:r>
              <w:t xml:space="preserve"> </w:t>
            </w:r>
          </w:p>
        </w:tc>
        <w:tc>
          <w:tcPr>
            <w:tcW w:w="1309" w:type="dxa"/>
          </w:tcPr>
          <w:p w:rsidR="00000000" w:rsidRDefault="00F0398B">
            <w:pPr>
              <w:jc w:val="right"/>
              <w:rPr>
                <w:b/>
              </w:rPr>
            </w:pPr>
            <w:r>
              <w:rPr>
                <w:b/>
              </w:rPr>
              <w:t xml:space="preserve">2,312.6 </w:t>
            </w:r>
          </w:p>
        </w:tc>
        <w:tc>
          <w:tcPr>
            <w:tcW w:w="1309" w:type="dxa"/>
          </w:tcPr>
          <w:p w:rsidR="00000000" w:rsidRDefault="00F0398B">
            <w:pPr>
              <w:jc w:val="right"/>
            </w:pPr>
            <w:r>
              <w:t xml:space="preserve">2,201.8 </w:t>
            </w:r>
          </w:p>
        </w:tc>
        <w:tc>
          <w:tcPr>
            <w:tcW w:w="1309" w:type="dxa"/>
          </w:tcPr>
          <w:p w:rsidR="00000000" w:rsidRDefault="00F0398B">
            <w:pPr>
              <w:jc w:val="right"/>
              <w:rPr>
                <w:b/>
              </w:rPr>
            </w:pPr>
            <w:r>
              <w:rPr>
                <w:b/>
              </w:rPr>
              <w:t xml:space="preserve">143.8 </w:t>
            </w:r>
          </w:p>
        </w:tc>
        <w:tc>
          <w:tcPr>
            <w:tcW w:w="1309" w:type="dxa"/>
          </w:tcPr>
          <w:p w:rsidR="00000000" w:rsidRDefault="00F0398B">
            <w:pPr>
              <w:jc w:val="right"/>
            </w:pPr>
            <w:r>
              <w:t xml:space="preserve">156.5 </w:t>
            </w:r>
          </w:p>
        </w:tc>
        <w:tc>
          <w:tcPr>
            <w:tcW w:w="1309" w:type="dxa"/>
          </w:tcPr>
          <w:p w:rsidR="00000000" w:rsidRDefault="00F0398B">
            <w:pPr>
              <w:jc w:val="right"/>
              <w:rPr>
                <w:b/>
              </w:rPr>
            </w:pPr>
            <w:r>
              <w:rPr>
                <w:b/>
              </w:rPr>
              <w:t xml:space="preserve">744.5 </w:t>
            </w:r>
          </w:p>
        </w:tc>
        <w:tc>
          <w:tcPr>
            <w:tcW w:w="1309" w:type="dxa"/>
          </w:tcPr>
          <w:p w:rsidR="00000000" w:rsidRDefault="00F0398B">
            <w:pPr>
              <w:jc w:val="right"/>
            </w:pPr>
            <w:r>
              <w:t>660.0</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5.0% </w:t>
            </w:r>
          </w:p>
        </w:tc>
        <w:tc>
          <w:tcPr>
            <w:tcW w:w="1309" w:type="dxa"/>
          </w:tcPr>
          <w:p w:rsidR="00000000" w:rsidRDefault="00F0398B">
            <w:pPr>
              <w:jc w:val="right"/>
            </w:pPr>
          </w:p>
        </w:tc>
        <w:tc>
          <w:tcPr>
            <w:tcW w:w="1309" w:type="dxa"/>
          </w:tcPr>
          <w:p w:rsidR="00000000" w:rsidRDefault="00F0398B">
            <w:pPr>
              <w:jc w:val="right"/>
              <w:rPr>
                <w:b/>
              </w:rPr>
            </w:pPr>
            <w:r>
              <w:rPr>
                <w:b/>
              </w:rPr>
              <w:t>(8.1%)</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 xml:space="preserve">Myer Grace Bros </w:t>
            </w:r>
          </w:p>
        </w:tc>
        <w:tc>
          <w:tcPr>
            <w:tcW w:w="1309" w:type="dxa"/>
          </w:tcPr>
          <w:p w:rsidR="00000000" w:rsidRDefault="00F0398B">
            <w:pPr>
              <w:jc w:val="right"/>
              <w:rPr>
                <w:b/>
              </w:rPr>
            </w:pPr>
            <w:r>
              <w:rPr>
                <w:b/>
              </w:rPr>
              <w:t xml:space="preserve">3,231.0 </w:t>
            </w:r>
          </w:p>
        </w:tc>
        <w:tc>
          <w:tcPr>
            <w:tcW w:w="1309" w:type="dxa"/>
          </w:tcPr>
          <w:p w:rsidR="00000000" w:rsidRDefault="00F0398B">
            <w:pPr>
              <w:jc w:val="right"/>
            </w:pPr>
            <w:r>
              <w:t xml:space="preserve">3,203.4 </w:t>
            </w:r>
          </w:p>
        </w:tc>
        <w:tc>
          <w:tcPr>
            <w:tcW w:w="1309" w:type="dxa"/>
          </w:tcPr>
          <w:p w:rsidR="00000000" w:rsidRDefault="00F0398B">
            <w:pPr>
              <w:jc w:val="right"/>
              <w:rPr>
                <w:b/>
              </w:rPr>
            </w:pPr>
            <w:r>
              <w:rPr>
                <w:b/>
              </w:rPr>
              <w:t xml:space="preserve">90.2 </w:t>
            </w:r>
          </w:p>
        </w:tc>
        <w:tc>
          <w:tcPr>
            <w:tcW w:w="1309" w:type="dxa"/>
          </w:tcPr>
          <w:p w:rsidR="00000000" w:rsidRDefault="00F0398B">
            <w:pPr>
              <w:jc w:val="right"/>
            </w:pPr>
            <w:r>
              <w:t xml:space="preserve">123.3 </w:t>
            </w:r>
          </w:p>
        </w:tc>
        <w:tc>
          <w:tcPr>
            <w:tcW w:w="1309" w:type="dxa"/>
          </w:tcPr>
          <w:p w:rsidR="00000000" w:rsidRDefault="00F0398B">
            <w:pPr>
              <w:jc w:val="right"/>
              <w:rPr>
                <w:b/>
              </w:rPr>
            </w:pPr>
            <w:r>
              <w:rPr>
                <w:b/>
              </w:rPr>
              <w:t xml:space="preserve">1,175.7 </w:t>
            </w:r>
          </w:p>
        </w:tc>
        <w:tc>
          <w:tcPr>
            <w:tcW w:w="1309" w:type="dxa"/>
          </w:tcPr>
          <w:p w:rsidR="00000000" w:rsidRDefault="00F0398B">
            <w:pPr>
              <w:jc w:val="right"/>
            </w:pPr>
            <w:r>
              <w:t>1,167.9</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vanish/>
              </w:rPr>
              <w:t>[SULON]</w:t>
            </w:r>
          </w:p>
        </w:tc>
        <w:tc>
          <w:tcPr>
            <w:tcW w:w="1309" w:type="dxa"/>
            <w:tcBorders>
              <w:bottom w:val="single" w:sz="18" w:space="0" w:color="auto"/>
            </w:tcBorders>
          </w:tcPr>
          <w:p w:rsidR="00000000" w:rsidRDefault="00F0398B">
            <w:pPr>
              <w:jc w:val="right"/>
              <w:rPr>
                <w:b/>
              </w:rPr>
            </w:pPr>
            <w:r>
              <w:rPr>
                <w:b/>
              </w:rPr>
              <w:t xml:space="preserve">0.9% </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r>
              <w:rPr>
                <w:b/>
              </w:rPr>
              <w:t>(26.8%)</w:t>
            </w: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p>
        </w:tc>
        <w:tc>
          <w:tcPr>
            <w:tcW w:w="1309"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Total Retail</w:t>
            </w:r>
            <w:r>
              <w:t xml:space="preserve"> (1)</w:t>
            </w:r>
          </w:p>
        </w:tc>
        <w:tc>
          <w:tcPr>
            <w:tcW w:w="1309" w:type="dxa"/>
          </w:tcPr>
          <w:p w:rsidR="00000000" w:rsidRDefault="00F0398B">
            <w:pPr>
              <w:jc w:val="right"/>
              <w:rPr>
                <w:b/>
              </w:rPr>
            </w:pPr>
            <w:r>
              <w:rPr>
                <w:b/>
              </w:rPr>
              <w:t xml:space="preserve">18,175.0 </w:t>
            </w:r>
          </w:p>
        </w:tc>
        <w:tc>
          <w:tcPr>
            <w:tcW w:w="1309" w:type="dxa"/>
          </w:tcPr>
          <w:p w:rsidR="00000000" w:rsidRDefault="00F0398B">
            <w:pPr>
              <w:jc w:val="right"/>
            </w:pPr>
            <w:r>
              <w:t xml:space="preserve">16,801.6 </w:t>
            </w:r>
          </w:p>
        </w:tc>
        <w:tc>
          <w:tcPr>
            <w:tcW w:w="1309" w:type="dxa"/>
          </w:tcPr>
          <w:p w:rsidR="00000000" w:rsidRDefault="00F0398B">
            <w:pPr>
              <w:jc w:val="right"/>
              <w:rPr>
                <w:b/>
              </w:rPr>
            </w:pPr>
            <w:r>
              <w:rPr>
                <w:b/>
              </w:rPr>
              <w:t xml:space="preserve">534.6 </w:t>
            </w:r>
          </w:p>
        </w:tc>
        <w:tc>
          <w:tcPr>
            <w:tcW w:w="1309" w:type="dxa"/>
          </w:tcPr>
          <w:p w:rsidR="00000000" w:rsidRDefault="00F0398B">
            <w:pPr>
              <w:jc w:val="right"/>
            </w:pPr>
            <w:r>
              <w:t xml:space="preserve">627.8 </w:t>
            </w:r>
          </w:p>
        </w:tc>
        <w:tc>
          <w:tcPr>
            <w:tcW w:w="1309" w:type="dxa"/>
          </w:tcPr>
          <w:p w:rsidR="00000000" w:rsidRDefault="00F0398B">
            <w:pPr>
              <w:jc w:val="right"/>
              <w:rPr>
                <w:b/>
              </w:rPr>
            </w:pPr>
            <w:r>
              <w:rPr>
                <w:b/>
              </w:rPr>
              <w:t xml:space="preserve">5,009.7 </w:t>
            </w:r>
          </w:p>
        </w:tc>
        <w:tc>
          <w:tcPr>
            <w:tcW w:w="1309" w:type="dxa"/>
          </w:tcPr>
          <w:p w:rsidR="00000000" w:rsidRDefault="00F0398B">
            <w:pPr>
              <w:jc w:val="right"/>
            </w:pPr>
            <w:r>
              <w:t>4,</w:t>
            </w:r>
            <w:r>
              <w:t>618.3</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8.2% </w:t>
            </w:r>
          </w:p>
        </w:tc>
        <w:tc>
          <w:tcPr>
            <w:tcW w:w="1309" w:type="dxa"/>
          </w:tcPr>
          <w:p w:rsidR="00000000" w:rsidRDefault="00F0398B">
            <w:pPr>
              <w:jc w:val="right"/>
            </w:pPr>
          </w:p>
        </w:tc>
        <w:tc>
          <w:tcPr>
            <w:tcW w:w="1309" w:type="dxa"/>
          </w:tcPr>
          <w:p w:rsidR="00000000" w:rsidRDefault="00F0398B">
            <w:pPr>
              <w:jc w:val="right"/>
              <w:rPr>
                <w:b/>
              </w:rPr>
            </w:pPr>
            <w:r>
              <w:rPr>
                <w:b/>
              </w:rPr>
              <w:t>(14.8%)</w:t>
            </w: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rPr>
                <w:b/>
              </w:rPr>
              <w:t xml:space="preserve">Property </w:t>
            </w: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r>
              <w:rPr>
                <w:b/>
              </w:rPr>
              <w:t xml:space="preserve">113.7 </w:t>
            </w:r>
          </w:p>
        </w:tc>
        <w:tc>
          <w:tcPr>
            <w:tcW w:w="1309" w:type="dxa"/>
          </w:tcPr>
          <w:p w:rsidR="00000000" w:rsidRDefault="00F0398B">
            <w:pPr>
              <w:jc w:val="right"/>
            </w:pPr>
            <w:r>
              <w:t xml:space="preserve">133.7 </w:t>
            </w:r>
          </w:p>
        </w:tc>
        <w:tc>
          <w:tcPr>
            <w:tcW w:w="1309" w:type="dxa"/>
          </w:tcPr>
          <w:p w:rsidR="00000000" w:rsidRDefault="00F0398B">
            <w:pPr>
              <w:jc w:val="right"/>
              <w:rPr>
                <w:b/>
              </w:rPr>
            </w:pPr>
            <w:r>
              <w:rPr>
                <w:b/>
              </w:rPr>
              <w:t xml:space="preserve">1,464.4 </w:t>
            </w:r>
          </w:p>
        </w:tc>
        <w:tc>
          <w:tcPr>
            <w:tcW w:w="1309" w:type="dxa"/>
          </w:tcPr>
          <w:p w:rsidR="00000000" w:rsidRDefault="00F0398B">
            <w:pPr>
              <w:jc w:val="right"/>
            </w:pPr>
            <w:r>
              <w:t>1,200.5</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b/>
                <w:vanish/>
              </w:rPr>
              <w:t>[SULON]</w:t>
            </w:r>
            <w:r>
              <w:rPr>
                <w:b/>
              </w:rPr>
              <w:t xml:space="preserve">Unallocated </w:t>
            </w:r>
            <w:r>
              <w:t>(1)</w:t>
            </w:r>
          </w:p>
        </w:tc>
        <w:tc>
          <w:tcPr>
            <w:tcW w:w="1309" w:type="dxa"/>
            <w:tcBorders>
              <w:bottom w:val="single" w:sz="18" w:space="0" w:color="auto"/>
            </w:tcBorders>
          </w:tcPr>
          <w:p w:rsidR="00000000" w:rsidRDefault="00F0398B">
            <w:pPr>
              <w:jc w:val="right"/>
              <w:rPr>
                <w:b/>
              </w:rPr>
            </w:pPr>
          </w:p>
        </w:tc>
        <w:tc>
          <w:tcPr>
            <w:tcW w:w="1309" w:type="dxa"/>
            <w:tcBorders>
              <w:bottom w:val="single" w:sz="18" w:space="0" w:color="auto"/>
            </w:tcBorders>
          </w:tcPr>
          <w:p w:rsidR="00000000" w:rsidRDefault="00F0398B">
            <w:pPr>
              <w:jc w:val="right"/>
            </w:pPr>
          </w:p>
        </w:tc>
        <w:tc>
          <w:tcPr>
            <w:tcW w:w="1309" w:type="dxa"/>
            <w:tcBorders>
              <w:bottom w:val="single" w:sz="18" w:space="0" w:color="auto"/>
            </w:tcBorders>
          </w:tcPr>
          <w:p w:rsidR="00000000" w:rsidRDefault="00F0398B">
            <w:pPr>
              <w:jc w:val="right"/>
              <w:rPr>
                <w:b/>
              </w:rPr>
            </w:pPr>
            <w:r>
              <w:rPr>
                <w:b/>
              </w:rPr>
              <w:t xml:space="preserve">(69.9) </w:t>
            </w:r>
          </w:p>
        </w:tc>
        <w:tc>
          <w:tcPr>
            <w:tcW w:w="1309" w:type="dxa"/>
            <w:tcBorders>
              <w:bottom w:val="single" w:sz="18" w:space="0" w:color="auto"/>
            </w:tcBorders>
          </w:tcPr>
          <w:p w:rsidR="00000000" w:rsidRDefault="00F0398B">
            <w:pPr>
              <w:jc w:val="right"/>
            </w:pPr>
            <w:r>
              <w:t xml:space="preserve">(31.6) </w:t>
            </w:r>
          </w:p>
        </w:tc>
        <w:tc>
          <w:tcPr>
            <w:tcW w:w="1309" w:type="dxa"/>
            <w:tcBorders>
              <w:bottom w:val="single" w:sz="18" w:space="0" w:color="auto"/>
            </w:tcBorders>
          </w:tcPr>
          <w:p w:rsidR="00000000" w:rsidRDefault="00F0398B">
            <w:pPr>
              <w:jc w:val="right"/>
              <w:rPr>
                <w:b/>
              </w:rPr>
            </w:pPr>
            <w:r>
              <w:rPr>
                <w:b/>
              </w:rPr>
              <w:t xml:space="preserve">595.6 </w:t>
            </w:r>
          </w:p>
        </w:tc>
        <w:tc>
          <w:tcPr>
            <w:tcW w:w="1309" w:type="dxa"/>
            <w:tcBorders>
              <w:bottom w:val="single" w:sz="18" w:space="0" w:color="auto"/>
            </w:tcBorders>
          </w:tcPr>
          <w:p w:rsidR="00000000" w:rsidRDefault="00F0398B">
            <w:pPr>
              <w:jc w:val="right"/>
            </w:pPr>
            <w:r>
              <w:t>749.6</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c>
          <w:tcPr>
            <w:tcW w:w="1309" w:type="dxa"/>
          </w:tcPr>
          <w:p w:rsidR="00000000" w:rsidRDefault="00F0398B">
            <w:pPr>
              <w:jc w:val="right"/>
              <w:rPr>
                <w:b/>
              </w:rPr>
            </w:pPr>
          </w:p>
        </w:tc>
        <w:tc>
          <w:tcPr>
            <w:tcW w:w="1309" w:type="dxa"/>
          </w:tcPr>
          <w:p w:rsidR="00000000" w:rsidRDefault="00F0398B">
            <w:pPr>
              <w:jc w:val="right"/>
            </w:pP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F0398B">
            <w:r>
              <w:rPr>
                <w:b/>
                <w:vanish/>
              </w:rPr>
              <w:t>[DULON]</w:t>
            </w:r>
            <w:r>
              <w:rPr>
                <w:b/>
              </w:rPr>
              <w:t>Total</w:t>
            </w:r>
            <w:r>
              <w:t xml:space="preserve"> </w:t>
            </w:r>
          </w:p>
        </w:tc>
        <w:tc>
          <w:tcPr>
            <w:tcW w:w="1309" w:type="dxa"/>
            <w:tcBorders>
              <w:bottom w:val="double" w:sz="18" w:space="0" w:color="auto"/>
            </w:tcBorders>
          </w:tcPr>
          <w:p w:rsidR="00000000" w:rsidRDefault="00F0398B">
            <w:pPr>
              <w:jc w:val="right"/>
              <w:rPr>
                <w:b/>
              </w:rPr>
            </w:pPr>
            <w:r>
              <w:rPr>
                <w:b/>
              </w:rPr>
              <w:t xml:space="preserve">18,175.0 </w:t>
            </w:r>
          </w:p>
        </w:tc>
        <w:tc>
          <w:tcPr>
            <w:tcW w:w="1309" w:type="dxa"/>
            <w:tcBorders>
              <w:bottom w:val="double" w:sz="18" w:space="0" w:color="auto"/>
            </w:tcBorders>
          </w:tcPr>
          <w:p w:rsidR="00000000" w:rsidRDefault="00F0398B">
            <w:pPr>
              <w:jc w:val="right"/>
            </w:pPr>
            <w:r>
              <w:t xml:space="preserve">16,801.6 </w:t>
            </w:r>
          </w:p>
        </w:tc>
        <w:tc>
          <w:tcPr>
            <w:tcW w:w="1309" w:type="dxa"/>
            <w:tcBorders>
              <w:bottom w:val="double" w:sz="18" w:space="0" w:color="auto"/>
            </w:tcBorders>
          </w:tcPr>
          <w:p w:rsidR="00000000" w:rsidRDefault="00F0398B">
            <w:pPr>
              <w:jc w:val="right"/>
              <w:rPr>
                <w:b/>
              </w:rPr>
            </w:pPr>
            <w:r>
              <w:rPr>
                <w:b/>
              </w:rPr>
              <w:t xml:space="preserve">578.4 </w:t>
            </w:r>
          </w:p>
        </w:tc>
        <w:tc>
          <w:tcPr>
            <w:tcW w:w="1309" w:type="dxa"/>
            <w:tcBorders>
              <w:bottom w:val="double" w:sz="18" w:space="0" w:color="auto"/>
            </w:tcBorders>
          </w:tcPr>
          <w:p w:rsidR="00000000" w:rsidRDefault="00F0398B">
            <w:pPr>
              <w:jc w:val="right"/>
            </w:pPr>
            <w:r>
              <w:t xml:space="preserve">729.9 </w:t>
            </w:r>
          </w:p>
        </w:tc>
        <w:tc>
          <w:tcPr>
            <w:tcW w:w="1309" w:type="dxa"/>
            <w:tcBorders>
              <w:bottom w:val="double" w:sz="18" w:space="0" w:color="auto"/>
            </w:tcBorders>
          </w:tcPr>
          <w:p w:rsidR="00000000" w:rsidRDefault="00F0398B">
            <w:pPr>
              <w:jc w:val="right"/>
              <w:rPr>
                <w:b/>
              </w:rPr>
            </w:pPr>
            <w:r>
              <w:rPr>
                <w:b/>
              </w:rPr>
              <w:t xml:space="preserve">7,069.7 </w:t>
            </w:r>
          </w:p>
        </w:tc>
        <w:tc>
          <w:tcPr>
            <w:tcW w:w="1309" w:type="dxa"/>
            <w:tcBorders>
              <w:bottom w:val="double" w:sz="18" w:space="0" w:color="auto"/>
            </w:tcBorders>
          </w:tcPr>
          <w:p w:rsidR="00000000" w:rsidRDefault="00F0398B">
            <w:pPr>
              <w:jc w:val="right"/>
            </w:pPr>
            <w:r>
              <w:t>6,568.4</w:t>
            </w:r>
          </w:p>
        </w:tc>
      </w:tr>
      <w:tr w:rsidR="00000000">
        <w:tblPrEx>
          <w:tblCellMar>
            <w:top w:w="0" w:type="dxa"/>
            <w:bottom w:w="0" w:type="dxa"/>
          </w:tblCellMar>
        </w:tblPrEx>
        <w:trPr>
          <w:cantSplit/>
        </w:trPr>
        <w:tc>
          <w:tcPr>
            <w:tcW w:w="3402" w:type="dxa"/>
          </w:tcPr>
          <w:p w:rsidR="00000000" w:rsidRDefault="00F0398B"/>
        </w:tc>
        <w:tc>
          <w:tcPr>
            <w:tcW w:w="1309" w:type="dxa"/>
          </w:tcPr>
          <w:p w:rsidR="00000000" w:rsidRDefault="00F0398B">
            <w:pPr>
              <w:jc w:val="right"/>
              <w:rPr>
                <w:b/>
              </w:rPr>
            </w:pPr>
            <w:r>
              <w:rPr>
                <w:b/>
              </w:rPr>
              <w:t xml:space="preserve">8.2% </w:t>
            </w:r>
          </w:p>
        </w:tc>
        <w:tc>
          <w:tcPr>
            <w:tcW w:w="1309" w:type="dxa"/>
          </w:tcPr>
          <w:p w:rsidR="00000000" w:rsidRDefault="00F0398B">
            <w:pPr>
              <w:jc w:val="right"/>
            </w:pPr>
          </w:p>
        </w:tc>
        <w:tc>
          <w:tcPr>
            <w:tcW w:w="1309" w:type="dxa"/>
          </w:tcPr>
          <w:p w:rsidR="00000000" w:rsidRDefault="00F0398B">
            <w:pPr>
              <w:jc w:val="right"/>
              <w:rPr>
                <w:b/>
              </w:rPr>
            </w:pPr>
            <w:r>
              <w:rPr>
                <w:b/>
              </w:rPr>
              <w:t>(20.8%)</w:t>
            </w:r>
          </w:p>
        </w:tc>
        <w:tc>
          <w:tcPr>
            <w:tcW w:w="1309" w:type="dxa"/>
          </w:tcPr>
          <w:p w:rsidR="00000000" w:rsidRDefault="00F0398B">
            <w:pPr>
              <w:jc w:val="right"/>
            </w:pPr>
          </w:p>
        </w:tc>
        <w:tc>
          <w:tcPr>
            <w:tcW w:w="1309" w:type="dxa"/>
          </w:tcPr>
          <w:p w:rsidR="00000000" w:rsidRDefault="00F0398B">
            <w:pPr>
              <w:jc w:val="right"/>
            </w:pPr>
          </w:p>
        </w:tc>
        <w:tc>
          <w:tcPr>
            <w:tcW w:w="1309" w:type="dxa"/>
          </w:tcPr>
          <w:p w:rsidR="00000000" w:rsidRDefault="00F0398B">
            <w:pPr>
              <w:jc w:val="right"/>
            </w:pPr>
          </w:p>
        </w:tc>
      </w:tr>
    </w:tbl>
    <w:p w:rsidR="00000000" w:rsidRDefault="00F0398B"/>
    <w:p w:rsidR="00000000" w:rsidRDefault="00F0398B">
      <w:pPr>
        <w:pStyle w:val="HangIndent0"/>
      </w:pPr>
      <w:r>
        <w:t>(1)</w:t>
      </w:r>
      <w:r>
        <w:tab/>
        <w:t>Sales represent Group sales. EBIT and Total Assets have been adjusted to not include known and immaterial business divestments i.e. Charlot Pty. Ltd. (formerly Charlton Feedlot Pty. Ltd.) removed from 1995 and 1996, and Chili's Texas Gr</w:t>
      </w:r>
      <w:r>
        <w:t>ill removed from 1996. These are included in the Unallocated segment.</w:t>
      </w:r>
    </w:p>
    <w:p w:rsidR="00000000" w:rsidRDefault="00F0398B">
      <w:pPr>
        <w:spacing w:line="240" w:lineRule="atLeast"/>
      </w:pPr>
    </w:p>
    <w:p w:rsidR="00000000" w:rsidRDefault="00F0398B">
      <w:pPr>
        <w:spacing w:line="240" w:lineRule="atLeast"/>
      </w:pPr>
    </w:p>
    <w:p w:rsidR="00000000" w:rsidRDefault="00F0398B">
      <w:pPr>
        <w:pStyle w:val="Heading3"/>
      </w:pPr>
      <w:r>
        <w:t xml:space="preserve">Profit And Loss Accounts </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4536"/>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2268" w:type="dxa"/>
            <w:hMerge w:val="restart"/>
          </w:tcPr>
          <w:p w:rsidR="00000000" w:rsidRDefault="00F0398B">
            <w:pPr>
              <w:jc w:val="center"/>
              <w:rPr>
                <w:b/>
              </w:rPr>
            </w:pPr>
            <w:r>
              <w:rPr>
                <w:b/>
              </w:rPr>
              <w:t xml:space="preserve">CML Group </w:t>
            </w:r>
          </w:p>
        </w:tc>
        <w:tc>
          <w:tcPr>
            <w:gridSpan w:val="2"/>
            <w:hMerge/>
          </w:tcPr>
          <w:p w:rsidR="00000000" w:rsidRDefault="00F0398B">
            <w:pPr>
              <w:jc w:val="center"/>
            </w:pPr>
          </w:p>
        </w:tc>
        <w:tc>
          <w:tcPr>
            <w:tcW w:w="2268" w:type="dxa"/>
            <w:hMerge w:val="restart"/>
          </w:tcPr>
          <w:p w:rsidR="00000000" w:rsidRDefault="00F0398B">
            <w:pPr>
              <w:jc w:val="center"/>
              <w:rPr>
                <w:b/>
              </w:rPr>
            </w:pPr>
            <w:r>
              <w:rPr>
                <w:b/>
              </w:rPr>
              <w:t xml:space="preserve">CML </w:t>
            </w:r>
          </w:p>
        </w:tc>
        <w:tc>
          <w:tcPr>
            <w:gridSpan w:val="2"/>
            <w:hMerge/>
          </w:tcPr>
          <w:p w:rsidR="00000000" w:rsidRDefault="00F0398B">
            <w:pPr>
              <w:jc w:val="center"/>
            </w:pPr>
          </w:p>
        </w:tc>
      </w:tr>
      <w:tr w:rsidR="00000000">
        <w:tblPrEx>
          <w:tblCellMar>
            <w:top w:w="0" w:type="dxa"/>
            <w:bottom w:w="0" w:type="dxa"/>
          </w:tblCellMar>
        </w:tblPrEx>
        <w:trPr>
          <w:cantSplit/>
        </w:trPr>
        <w:tc>
          <w:tcPr>
            <w:tcW w:w="4536" w:type="dxa"/>
          </w:tcPr>
          <w:p w:rsidR="00000000" w:rsidRDefault="00F0398B">
            <w:r>
              <w:rPr>
                <w:b/>
              </w:rPr>
              <w:t>For the 52 weeks ended 28 July</w:t>
            </w:r>
            <w:r>
              <w:t xml:space="preserve"> </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(1995 52 weeks ended 30 July)</w:t>
            </w:r>
          </w:p>
        </w:tc>
        <w:tc>
          <w:tcPr>
            <w:tcW w:w="1134" w:type="dxa"/>
          </w:tcPr>
          <w:p w:rsidR="00000000" w:rsidRDefault="00F0398B">
            <w:pPr>
              <w:jc w:val="center"/>
            </w:pPr>
            <w:r>
              <w:rPr>
                <w:b/>
              </w:rPr>
              <w:t>Notes</w:t>
            </w:r>
          </w:p>
        </w:tc>
        <w:tc>
          <w:tcPr>
            <w:tcW w:w="1134" w:type="dxa"/>
            <w:gridSpan w:val="2"/>
          </w:tcPr>
          <w:p w:rsidR="00000000" w:rsidRDefault="00F0398B">
            <w:pPr>
              <w:jc w:val="right"/>
              <w:rPr>
                <w:b/>
              </w:rPr>
            </w:pPr>
            <w:r>
              <w:rPr>
                <w:b/>
              </w:rPr>
              <w:t>1996</w:t>
            </w:r>
          </w:p>
        </w:tc>
        <w:tc>
          <w:tcPr>
            <w:tcW w:w="1134" w:type="dxa"/>
          </w:tcPr>
          <w:p w:rsidR="00000000" w:rsidRDefault="00F0398B">
            <w:pPr>
              <w:jc w:val="right"/>
            </w:pPr>
            <w:r>
              <w:t>1995</w:t>
            </w:r>
          </w:p>
        </w:tc>
        <w:tc>
          <w:tcPr>
            <w:tcW w:w="1134" w:type="dxa"/>
            <w:gridSpan w:val="2"/>
          </w:tcPr>
          <w:p w:rsidR="00000000" w:rsidRDefault="00F0398B">
            <w:pPr>
              <w:jc w:val="right"/>
              <w:rPr>
                <w:b/>
              </w:rPr>
            </w:pPr>
            <w:r>
              <w:rPr>
                <w:b/>
              </w:rPr>
              <w:t>1996</w:t>
            </w:r>
          </w:p>
        </w:tc>
        <w:tc>
          <w:tcPr>
            <w:tcW w:w="1134" w:type="dxa"/>
          </w:tcPr>
          <w:p w:rsidR="00000000" w:rsidRDefault="00F0398B">
            <w:pPr>
              <w:jc w:val="right"/>
            </w:pPr>
            <w:r>
              <w:t>1995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rPr>
                <w:b/>
              </w:rPr>
            </w:pPr>
            <w:r>
              <w:rPr>
                <w:b/>
              </w:rPr>
              <w:t>$M</w:t>
            </w:r>
          </w:p>
        </w:tc>
        <w:tc>
          <w:tcPr>
            <w:tcW w:w="1134" w:type="dxa"/>
            <w:tcBorders>
              <w:bottom w:val="single" w:sz="18" w:space="0" w:color="auto"/>
            </w:tcBorders>
          </w:tcPr>
          <w:p w:rsidR="00000000" w:rsidRDefault="00F0398B">
            <w:pPr>
              <w:jc w:val="right"/>
            </w:pPr>
            <w:r>
              <w:t>$M</w:t>
            </w:r>
          </w:p>
        </w:tc>
        <w:tc>
          <w:tcPr>
            <w:tcW w:w="1134" w:type="dxa"/>
            <w:gridSpan w:val="2"/>
            <w:tcBorders>
              <w:bottom w:val="single" w:sz="18" w:space="0" w:color="auto"/>
            </w:tcBorders>
          </w:tcPr>
          <w:p w:rsidR="00000000" w:rsidRDefault="00F0398B">
            <w:pPr>
              <w:jc w:val="right"/>
              <w:rPr>
                <w:b/>
              </w:rPr>
            </w:pPr>
            <w:r>
              <w:rPr>
                <w:b/>
              </w:rPr>
              <w:t>$M</w:t>
            </w:r>
          </w:p>
        </w:tc>
        <w:tc>
          <w:tcPr>
            <w:tcW w:w="1134" w:type="dxa"/>
            <w:tcBorders>
              <w:bottom w:val="single" w:sz="18" w:space="0" w:color="auto"/>
            </w:tcBorders>
          </w:tcPr>
          <w:p w:rsidR="00000000" w:rsidRDefault="00F0398B">
            <w:pPr>
              <w:jc w:val="right"/>
            </w:pPr>
            <w:r>
              <w:t>$M</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Operating revenue</w:t>
            </w:r>
            <w:r>
              <w:t xml:space="preserve"> </w:t>
            </w:r>
          </w:p>
        </w:tc>
        <w:tc>
          <w:tcPr>
            <w:tcW w:w="1134" w:type="dxa"/>
          </w:tcPr>
          <w:p w:rsidR="00000000" w:rsidRDefault="00F0398B">
            <w:pPr>
              <w:jc w:val="center"/>
            </w:pPr>
            <w:r>
              <w:t>3</w:t>
            </w: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Sales </w:t>
            </w:r>
          </w:p>
        </w:tc>
        <w:tc>
          <w:tcPr>
            <w:tcW w:w="1134" w:type="dxa"/>
          </w:tcPr>
          <w:p w:rsidR="00000000" w:rsidRDefault="00F0398B">
            <w:pPr>
              <w:jc w:val="center"/>
            </w:pPr>
          </w:p>
        </w:tc>
        <w:tc>
          <w:tcPr>
            <w:tcW w:w="1134" w:type="dxa"/>
            <w:gridSpan w:val="2"/>
          </w:tcPr>
          <w:p w:rsidR="00000000" w:rsidRDefault="00F0398B">
            <w:pPr>
              <w:jc w:val="right"/>
              <w:rPr>
                <w:b/>
              </w:rPr>
            </w:pPr>
            <w:r>
              <w:rPr>
                <w:b/>
              </w:rPr>
              <w:t>18,175.0</w:t>
            </w:r>
          </w:p>
        </w:tc>
        <w:tc>
          <w:tcPr>
            <w:tcW w:w="1134" w:type="dxa"/>
          </w:tcPr>
          <w:p w:rsidR="00000000" w:rsidRDefault="00F0398B">
            <w:pPr>
              <w:jc w:val="right"/>
            </w:pPr>
            <w:r>
              <w:t>16,801.6</w:t>
            </w:r>
          </w:p>
        </w:tc>
        <w:tc>
          <w:tcPr>
            <w:tcW w:w="1134" w:type="dxa"/>
            <w:gridSpan w:val="2"/>
          </w:tcPr>
          <w:p w:rsidR="00000000" w:rsidRDefault="00F0398B">
            <w:pPr>
              <w:jc w:val="right"/>
              <w:rPr>
                <w:b/>
              </w:rPr>
            </w:pPr>
          </w:p>
        </w:tc>
        <w:tc>
          <w:tcPr>
            <w:tcW w:w="1134" w:type="dxa"/>
          </w:tcPr>
          <w:p w:rsidR="00000000" w:rsidRDefault="00F0398B">
            <w:pPr>
              <w:jc w:val="right"/>
            </w:pPr>
            <w:r>
              <w:t>42.8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Other revenue</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rPr>
                <w:b/>
              </w:rPr>
            </w:pPr>
            <w:r>
              <w:rPr>
                <w:b/>
              </w:rPr>
              <w:t>690.3</w:t>
            </w:r>
          </w:p>
        </w:tc>
        <w:tc>
          <w:tcPr>
            <w:tcW w:w="1134" w:type="dxa"/>
            <w:tcBorders>
              <w:bottom w:val="single" w:sz="18" w:space="0" w:color="auto"/>
            </w:tcBorders>
          </w:tcPr>
          <w:p w:rsidR="00000000" w:rsidRDefault="00F0398B">
            <w:pPr>
              <w:jc w:val="right"/>
            </w:pPr>
            <w:r>
              <w:t>1,302.0</w:t>
            </w:r>
          </w:p>
        </w:tc>
        <w:tc>
          <w:tcPr>
            <w:tcW w:w="1134" w:type="dxa"/>
            <w:gridSpan w:val="2"/>
            <w:tcBorders>
              <w:bottom w:val="single" w:sz="18" w:space="0" w:color="auto"/>
            </w:tcBorders>
          </w:tcPr>
          <w:p w:rsidR="00000000" w:rsidRDefault="00F0398B">
            <w:pPr>
              <w:jc w:val="right"/>
              <w:rPr>
                <w:b/>
              </w:rPr>
            </w:pPr>
            <w:r>
              <w:rPr>
                <w:b/>
              </w:rPr>
              <w:t>1,251.9</w:t>
            </w:r>
          </w:p>
        </w:tc>
        <w:tc>
          <w:tcPr>
            <w:tcW w:w="1134" w:type="dxa"/>
            <w:tcBorders>
              <w:bottom w:val="single" w:sz="18" w:space="0" w:color="auto"/>
            </w:tcBorders>
          </w:tcPr>
          <w:p w:rsidR="00000000" w:rsidRDefault="00F0398B">
            <w:pPr>
              <w:jc w:val="right"/>
            </w:pPr>
            <w:r>
              <w:t>945.6</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F0398B">
            <w:r>
              <w:rPr>
                <w:vanish/>
              </w:rPr>
              <w:t>[DULON]</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rPr>
                <w:b/>
              </w:rPr>
            </w:pPr>
            <w:r>
              <w:rPr>
                <w:b/>
              </w:rPr>
              <w:t>18,865.3</w:t>
            </w:r>
          </w:p>
        </w:tc>
        <w:tc>
          <w:tcPr>
            <w:tcW w:w="1134" w:type="dxa"/>
            <w:tcBorders>
              <w:bottom w:val="double" w:sz="18" w:space="0" w:color="auto"/>
            </w:tcBorders>
          </w:tcPr>
          <w:p w:rsidR="00000000" w:rsidRDefault="00F0398B">
            <w:pPr>
              <w:jc w:val="right"/>
            </w:pPr>
            <w:r>
              <w:t>18,103.6</w:t>
            </w:r>
          </w:p>
        </w:tc>
        <w:tc>
          <w:tcPr>
            <w:tcW w:w="1134" w:type="dxa"/>
            <w:gridSpan w:val="2"/>
            <w:tcBorders>
              <w:bottom w:val="double" w:sz="18" w:space="0" w:color="auto"/>
            </w:tcBorders>
          </w:tcPr>
          <w:p w:rsidR="00000000" w:rsidRDefault="00F0398B">
            <w:pPr>
              <w:jc w:val="right"/>
              <w:rPr>
                <w:b/>
              </w:rPr>
            </w:pPr>
            <w:r>
              <w:rPr>
                <w:b/>
              </w:rPr>
              <w:t>1,251.9</w:t>
            </w:r>
          </w:p>
        </w:tc>
        <w:tc>
          <w:tcPr>
            <w:tcW w:w="1134" w:type="dxa"/>
            <w:tcBorders>
              <w:bottom w:val="double" w:sz="18" w:space="0" w:color="auto"/>
            </w:tcBorders>
          </w:tcPr>
          <w:p w:rsidR="00000000" w:rsidRDefault="00F0398B">
            <w:pPr>
              <w:jc w:val="right"/>
            </w:pPr>
            <w:r>
              <w:t>988.4</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pPr>
              <w:rPr>
                <w:b/>
              </w:rPr>
            </w:pPr>
            <w:r>
              <w:rPr>
                <w:b/>
              </w:rPr>
              <w:t>Operating profit bef</w:t>
            </w:r>
            <w:r>
              <w:rPr>
                <w:b/>
              </w:rPr>
              <w:t xml:space="preserve">ore abnormal items, interest </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and income tax</w:t>
            </w:r>
            <w:r>
              <w:t xml:space="preserve"> </w:t>
            </w:r>
          </w:p>
        </w:tc>
        <w:tc>
          <w:tcPr>
            <w:tcW w:w="1134" w:type="dxa"/>
          </w:tcPr>
          <w:p w:rsidR="00000000" w:rsidRDefault="00F0398B">
            <w:pPr>
              <w:jc w:val="center"/>
            </w:pPr>
            <w:r>
              <w:t>4</w:t>
            </w:r>
          </w:p>
        </w:tc>
        <w:tc>
          <w:tcPr>
            <w:tcW w:w="1134" w:type="dxa"/>
            <w:gridSpan w:val="2"/>
          </w:tcPr>
          <w:p w:rsidR="00000000" w:rsidRDefault="00F0398B">
            <w:pPr>
              <w:jc w:val="right"/>
              <w:rPr>
                <w:b/>
              </w:rPr>
            </w:pPr>
            <w:r>
              <w:rPr>
                <w:b/>
              </w:rPr>
              <w:t>578.4</w:t>
            </w:r>
          </w:p>
        </w:tc>
        <w:tc>
          <w:tcPr>
            <w:tcW w:w="1134" w:type="dxa"/>
          </w:tcPr>
          <w:p w:rsidR="00000000" w:rsidRDefault="00F0398B">
            <w:pPr>
              <w:jc w:val="right"/>
            </w:pPr>
            <w:r>
              <w:t>729.9</w:t>
            </w:r>
          </w:p>
        </w:tc>
        <w:tc>
          <w:tcPr>
            <w:tcW w:w="1134" w:type="dxa"/>
            <w:gridSpan w:val="2"/>
          </w:tcPr>
          <w:p w:rsidR="00000000" w:rsidRDefault="00F0398B">
            <w:pPr>
              <w:jc w:val="right"/>
              <w:rPr>
                <w:b/>
              </w:rPr>
            </w:pPr>
            <w:r>
              <w:rPr>
                <w:b/>
              </w:rPr>
              <w:t>794.5</w:t>
            </w:r>
          </w:p>
        </w:tc>
        <w:tc>
          <w:tcPr>
            <w:tcW w:w="1134" w:type="dxa"/>
          </w:tcPr>
          <w:p w:rsidR="00000000" w:rsidRDefault="00F0398B">
            <w:pPr>
              <w:jc w:val="right"/>
            </w:pPr>
            <w:r>
              <w:t>594.3</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Abnormal (losses) before income tax </w:t>
            </w:r>
          </w:p>
        </w:tc>
        <w:tc>
          <w:tcPr>
            <w:tcW w:w="1134" w:type="dxa"/>
          </w:tcPr>
          <w:p w:rsidR="00000000" w:rsidRDefault="00F0398B">
            <w:pPr>
              <w:jc w:val="center"/>
            </w:pPr>
            <w:r>
              <w:t>6</w:t>
            </w:r>
          </w:p>
        </w:tc>
        <w:tc>
          <w:tcPr>
            <w:tcW w:w="1134" w:type="dxa"/>
            <w:gridSpan w:val="2"/>
          </w:tcPr>
          <w:p w:rsidR="00000000" w:rsidRDefault="00F0398B">
            <w:pPr>
              <w:jc w:val="right"/>
              <w:rPr>
                <w:b/>
              </w:rPr>
            </w:pPr>
            <w:r>
              <w:rPr>
                <w:b/>
              </w:rPr>
              <w:t>(31.5)</w:t>
            </w:r>
          </w:p>
        </w:tc>
        <w:tc>
          <w:tcPr>
            <w:tcW w:w="1134" w:type="dxa"/>
          </w:tcPr>
          <w:p w:rsidR="00000000" w:rsidRDefault="00F0398B">
            <w:pPr>
              <w:jc w:val="right"/>
            </w:pPr>
            <w:r>
              <w:t>(12.2)</w:t>
            </w: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Net finance expense </w:t>
            </w:r>
          </w:p>
        </w:tc>
        <w:tc>
          <w:tcPr>
            <w:tcW w:w="1134" w:type="dxa"/>
            <w:tcBorders>
              <w:bottom w:val="single" w:sz="18" w:space="0" w:color="auto"/>
            </w:tcBorders>
          </w:tcPr>
          <w:p w:rsidR="00000000" w:rsidRDefault="00F0398B">
            <w:pPr>
              <w:jc w:val="center"/>
            </w:pPr>
            <w:r>
              <w:t>5</w:t>
            </w:r>
          </w:p>
        </w:tc>
        <w:tc>
          <w:tcPr>
            <w:tcW w:w="1134" w:type="dxa"/>
            <w:gridSpan w:val="2"/>
            <w:tcBorders>
              <w:bottom w:val="single" w:sz="18" w:space="0" w:color="auto"/>
            </w:tcBorders>
          </w:tcPr>
          <w:p w:rsidR="00000000" w:rsidRDefault="00F0398B">
            <w:pPr>
              <w:jc w:val="right"/>
              <w:rPr>
                <w:b/>
              </w:rPr>
            </w:pPr>
            <w:r>
              <w:rPr>
                <w:b/>
              </w:rPr>
              <w:t>(146.6)</w:t>
            </w:r>
          </w:p>
        </w:tc>
        <w:tc>
          <w:tcPr>
            <w:tcW w:w="1134" w:type="dxa"/>
            <w:tcBorders>
              <w:bottom w:val="single" w:sz="18" w:space="0" w:color="auto"/>
            </w:tcBorders>
          </w:tcPr>
          <w:p w:rsidR="00000000" w:rsidRDefault="00F0398B">
            <w:pPr>
              <w:jc w:val="right"/>
            </w:pPr>
            <w:r>
              <w:t>(142.6)</w:t>
            </w:r>
          </w:p>
        </w:tc>
        <w:tc>
          <w:tcPr>
            <w:tcW w:w="1134" w:type="dxa"/>
            <w:gridSpan w:val="2"/>
            <w:tcBorders>
              <w:bottom w:val="single" w:sz="18" w:space="0" w:color="auto"/>
            </w:tcBorders>
          </w:tcPr>
          <w:p w:rsidR="00000000" w:rsidRDefault="00F0398B">
            <w:pPr>
              <w:jc w:val="right"/>
              <w:rPr>
                <w:b/>
              </w:rPr>
            </w:pPr>
            <w:r>
              <w:rPr>
                <w:b/>
              </w:rPr>
              <w:t>(239.6)</w:t>
            </w:r>
          </w:p>
        </w:tc>
        <w:tc>
          <w:tcPr>
            <w:tcW w:w="1134" w:type="dxa"/>
            <w:tcBorders>
              <w:bottom w:val="single" w:sz="18" w:space="0" w:color="auto"/>
            </w:tcBorders>
          </w:tcPr>
          <w:p w:rsidR="00000000" w:rsidRDefault="00F0398B">
            <w:pPr>
              <w:jc w:val="right"/>
            </w:pPr>
            <w:r>
              <w:t>(271.9)</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Operating profit</w:t>
            </w:r>
            <w:r>
              <w:t xml:space="preserve"> </w:t>
            </w:r>
          </w:p>
        </w:tc>
        <w:tc>
          <w:tcPr>
            <w:tcW w:w="1134" w:type="dxa"/>
          </w:tcPr>
          <w:p w:rsidR="00000000" w:rsidRDefault="00F0398B">
            <w:pPr>
              <w:jc w:val="center"/>
            </w:pPr>
          </w:p>
        </w:tc>
        <w:tc>
          <w:tcPr>
            <w:tcW w:w="1134" w:type="dxa"/>
            <w:gridSpan w:val="2"/>
          </w:tcPr>
          <w:p w:rsidR="00000000" w:rsidRDefault="00F0398B">
            <w:pPr>
              <w:jc w:val="right"/>
              <w:rPr>
                <w:b/>
              </w:rPr>
            </w:pPr>
            <w:r>
              <w:rPr>
                <w:b/>
              </w:rPr>
              <w:t>400.3</w:t>
            </w:r>
          </w:p>
        </w:tc>
        <w:tc>
          <w:tcPr>
            <w:tcW w:w="1134" w:type="dxa"/>
          </w:tcPr>
          <w:p w:rsidR="00000000" w:rsidRDefault="00F0398B">
            <w:pPr>
              <w:jc w:val="right"/>
            </w:pPr>
            <w:r>
              <w:t xml:space="preserve">575.1 </w:t>
            </w:r>
          </w:p>
        </w:tc>
        <w:tc>
          <w:tcPr>
            <w:tcW w:w="1134" w:type="dxa"/>
            <w:gridSpan w:val="2"/>
          </w:tcPr>
          <w:p w:rsidR="00000000" w:rsidRDefault="00F0398B">
            <w:pPr>
              <w:jc w:val="right"/>
              <w:rPr>
                <w:b/>
              </w:rPr>
            </w:pPr>
            <w:r>
              <w:rPr>
                <w:b/>
              </w:rPr>
              <w:t>554.9</w:t>
            </w:r>
          </w:p>
        </w:tc>
        <w:tc>
          <w:tcPr>
            <w:tcW w:w="1134" w:type="dxa"/>
          </w:tcPr>
          <w:p w:rsidR="00000000" w:rsidRDefault="00F0398B">
            <w:pPr>
              <w:jc w:val="right"/>
            </w:pPr>
            <w:r>
              <w:t xml:space="preserve">322.4 </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Income tax attributable to operating profit </w:t>
            </w:r>
          </w:p>
        </w:tc>
        <w:tc>
          <w:tcPr>
            <w:tcW w:w="1134" w:type="dxa"/>
            <w:tcBorders>
              <w:bottom w:val="single" w:sz="18" w:space="0" w:color="auto"/>
            </w:tcBorders>
          </w:tcPr>
          <w:p w:rsidR="00000000" w:rsidRDefault="00F0398B">
            <w:pPr>
              <w:jc w:val="center"/>
            </w:pPr>
            <w:r>
              <w:t>7</w:t>
            </w:r>
          </w:p>
        </w:tc>
        <w:tc>
          <w:tcPr>
            <w:tcW w:w="1134" w:type="dxa"/>
            <w:gridSpan w:val="2"/>
            <w:tcBorders>
              <w:bottom w:val="single" w:sz="18" w:space="0" w:color="auto"/>
            </w:tcBorders>
          </w:tcPr>
          <w:p w:rsidR="00000000" w:rsidRDefault="00F0398B">
            <w:pPr>
              <w:jc w:val="right"/>
              <w:rPr>
                <w:b/>
              </w:rPr>
            </w:pPr>
            <w:r>
              <w:rPr>
                <w:b/>
              </w:rPr>
              <w:t>(119.9)</w:t>
            </w:r>
          </w:p>
        </w:tc>
        <w:tc>
          <w:tcPr>
            <w:tcW w:w="1134" w:type="dxa"/>
            <w:tcBorders>
              <w:bottom w:val="single" w:sz="18" w:space="0" w:color="auto"/>
            </w:tcBorders>
          </w:tcPr>
          <w:p w:rsidR="00000000" w:rsidRDefault="00F0398B">
            <w:pPr>
              <w:jc w:val="right"/>
            </w:pPr>
            <w:r>
              <w:t xml:space="preserve">(151.7) </w:t>
            </w:r>
          </w:p>
        </w:tc>
        <w:tc>
          <w:tcPr>
            <w:tcW w:w="1134" w:type="dxa"/>
            <w:gridSpan w:val="2"/>
            <w:tcBorders>
              <w:bottom w:val="single" w:sz="18" w:space="0" w:color="auto"/>
            </w:tcBorders>
          </w:tcPr>
          <w:p w:rsidR="00000000" w:rsidRDefault="00F0398B">
            <w:pPr>
              <w:jc w:val="right"/>
              <w:rPr>
                <w:b/>
              </w:rPr>
            </w:pPr>
            <w:r>
              <w:rPr>
                <w:b/>
              </w:rPr>
              <w:t>(11.1)</w:t>
            </w:r>
          </w:p>
        </w:tc>
        <w:tc>
          <w:tcPr>
            <w:tcW w:w="1134" w:type="dxa"/>
            <w:tcBorders>
              <w:bottom w:val="single" w:sz="18" w:space="0" w:color="auto"/>
            </w:tcBorders>
          </w:tcPr>
          <w:p w:rsidR="00000000" w:rsidRDefault="00F0398B">
            <w:pPr>
              <w:jc w:val="right"/>
            </w:pPr>
            <w:r>
              <w:t>12.1</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Operating profit after income tax</w:t>
            </w:r>
            <w:r>
              <w:t xml:space="preserve"> </w:t>
            </w:r>
          </w:p>
        </w:tc>
        <w:tc>
          <w:tcPr>
            <w:tcW w:w="1134" w:type="dxa"/>
          </w:tcPr>
          <w:p w:rsidR="00000000" w:rsidRDefault="00F0398B">
            <w:pPr>
              <w:jc w:val="center"/>
            </w:pPr>
          </w:p>
        </w:tc>
        <w:tc>
          <w:tcPr>
            <w:tcW w:w="1134" w:type="dxa"/>
            <w:gridSpan w:val="2"/>
          </w:tcPr>
          <w:p w:rsidR="00000000" w:rsidRDefault="00F0398B">
            <w:pPr>
              <w:jc w:val="right"/>
              <w:rPr>
                <w:b/>
              </w:rPr>
            </w:pPr>
            <w:r>
              <w:rPr>
                <w:b/>
              </w:rPr>
              <w:t>280.4</w:t>
            </w:r>
          </w:p>
        </w:tc>
        <w:tc>
          <w:tcPr>
            <w:tcW w:w="1134" w:type="dxa"/>
          </w:tcPr>
          <w:p w:rsidR="00000000" w:rsidRDefault="00F0398B">
            <w:pPr>
              <w:jc w:val="right"/>
            </w:pPr>
            <w:r>
              <w:t>423.4</w:t>
            </w:r>
          </w:p>
        </w:tc>
        <w:tc>
          <w:tcPr>
            <w:tcW w:w="1134" w:type="dxa"/>
            <w:gridSpan w:val="2"/>
          </w:tcPr>
          <w:p w:rsidR="00000000" w:rsidRDefault="00F0398B">
            <w:pPr>
              <w:jc w:val="right"/>
              <w:rPr>
                <w:b/>
              </w:rPr>
            </w:pPr>
            <w:r>
              <w:rPr>
                <w:b/>
              </w:rPr>
              <w:t>543.8</w:t>
            </w:r>
          </w:p>
        </w:tc>
        <w:tc>
          <w:tcPr>
            <w:tcW w:w="1134" w:type="dxa"/>
          </w:tcPr>
          <w:p w:rsidR="00000000" w:rsidRDefault="00F0398B">
            <w:pPr>
              <w:jc w:val="right"/>
            </w:pPr>
            <w:r>
              <w:t>334.5</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Reta</w:t>
            </w:r>
            <w:r>
              <w:t xml:space="preserve">ined profits at the beginning of the financial year </w:t>
            </w:r>
          </w:p>
        </w:tc>
        <w:tc>
          <w:tcPr>
            <w:tcW w:w="1134" w:type="dxa"/>
          </w:tcPr>
          <w:p w:rsidR="00000000" w:rsidRDefault="00F0398B">
            <w:pPr>
              <w:jc w:val="center"/>
            </w:pPr>
          </w:p>
        </w:tc>
        <w:tc>
          <w:tcPr>
            <w:tcW w:w="1134" w:type="dxa"/>
            <w:gridSpan w:val="2"/>
          </w:tcPr>
          <w:p w:rsidR="00000000" w:rsidRDefault="00F0398B">
            <w:pPr>
              <w:jc w:val="right"/>
              <w:rPr>
                <w:b/>
              </w:rPr>
            </w:pPr>
            <w:r>
              <w:rPr>
                <w:b/>
              </w:rPr>
              <w:t>635.1</w:t>
            </w:r>
          </w:p>
        </w:tc>
        <w:tc>
          <w:tcPr>
            <w:tcW w:w="1134" w:type="dxa"/>
          </w:tcPr>
          <w:p w:rsidR="00000000" w:rsidRDefault="00F0398B">
            <w:pPr>
              <w:jc w:val="right"/>
            </w:pPr>
            <w:r>
              <w:t>787.3</w:t>
            </w:r>
          </w:p>
        </w:tc>
        <w:tc>
          <w:tcPr>
            <w:tcW w:w="1134" w:type="dxa"/>
            <w:gridSpan w:val="2"/>
          </w:tcPr>
          <w:p w:rsidR="00000000" w:rsidRDefault="00F0398B">
            <w:pPr>
              <w:jc w:val="right"/>
              <w:rPr>
                <w:b/>
              </w:rPr>
            </w:pPr>
            <w:r>
              <w:rPr>
                <w:b/>
              </w:rPr>
              <w:t>354.3</w:t>
            </w:r>
          </w:p>
        </w:tc>
        <w:tc>
          <w:tcPr>
            <w:tcW w:w="1134" w:type="dxa"/>
          </w:tcPr>
          <w:p w:rsidR="00000000" w:rsidRDefault="00F0398B">
            <w:pPr>
              <w:jc w:val="right"/>
            </w:pPr>
            <w:r>
              <w:t xml:space="preserve">587.7 </w:t>
            </w:r>
          </w:p>
        </w:tc>
      </w:tr>
      <w:tr w:rsidR="00000000">
        <w:tblPrEx>
          <w:tblCellMar>
            <w:top w:w="0" w:type="dxa"/>
            <w:bottom w:w="0" w:type="dxa"/>
          </w:tblCellMar>
        </w:tblPrEx>
        <w:trPr>
          <w:cantSplit/>
        </w:trPr>
        <w:tc>
          <w:tcPr>
            <w:tcW w:w="4536" w:type="dxa"/>
          </w:tcPr>
          <w:p w:rsidR="00000000" w:rsidRDefault="00F0398B">
            <w:r>
              <w:t xml:space="preserve">Adjustment resulting from adoption of AASB 1028 </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r>
              <w:t>(11.6)</w:t>
            </w:r>
          </w:p>
        </w:tc>
        <w:tc>
          <w:tcPr>
            <w:tcW w:w="1134" w:type="dxa"/>
            <w:gridSpan w:val="2"/>
          </w:tcPr>
          <w:p w:rsidR="00000000" w:rsidRDefault="00F0398B">
            <w:pPr>
              <w:jc w:val="right"/>
              <w:rPr>
                <w:b/>
              </w:rPr>
            </w:pPr>
          </w:p>
        </w:tc>
        <w:tc>
          <w:tcPr>
            <w:tcW w:w="1134" w:type="dxa"/>
          </w:tcPr>
          <w:p w:rsidR="00000000" w:rsidRDefault="00F0398B">
            <w:pPr>
              <w:jc w:val="right"/>
            </w:pPr>
            <w:r>
              <w:t>(0.4)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Aggregate of amounts transferred from reserves </w:t>
            </w:r>
          </w:p>
        </w:tc>
        <w:tc>
          <w:tcPr>
            <w:tcW w:w="1134" w:type="dxa"/>
            <w:tcBorders>
              <w:bottom w:val="single" w:sz="18" w:space="0" w:color="auto"/>
            </w:tcBorders>
          </w:tcPr>
          <w:p w:rsidR="00000000" w:rsidRDefault="00F0398B">
            <w:pPr>
              <w:jc w:val="center"/>
            </w:pPr>
            <w:r>
              <w:t>24</w:t>
            </w:r>
          </w:p>
        </w:tc>
        <w:tc>
          <w:tcPr>
            <w:tcW w:w="1134" w:type="dxa"/>
            <w:gridSpan w:val="2"/>
            <w:tcBorders>
              <w:bottom w:val="single" w:sz="18" w:space="0" w:color="auto"/>
            </w:tcBorders>
          </w:tcPr>
          <w:p w:rsidR="00000000" w:rsidRDefault="00F0398B">
            <w:pPr>
              <w:jc w:val="right"/>
              <w:rPr>
                <w:b/>
              </w:rPr>
            </w:pPr>
            <w:r>
              <w:rPr>
                <w:b/>
              </w:rPr>
              <w:t>5.5</w:t>
            </w:r>
          </w:p>
        </w:tc>
        <w:tc>
          <w:tcPr>
            <w:tcW w:w="1134" w:type="dxa"/>
            <w:tcBorders>
              <w:bottom w:val="single" w:sz="18" w:space="0" w:color="auto"/>
            </w:tcBorders>
          </w:tcPr>
          <w:p w:rsidR="00000000" w:rsidRDefault="00F0398B">
            <w:pPr>
              <w:jc w:val="right"/>
            </w:pPr>
            <w:r>
              <w:t>7.7</w:t>
            </w:r>
          </w:p>
        </w:tc>
        <w:tc>
          <w:tcPr>
            <w:tcW w:w="1134" w:type="dxa"/>
            <w:gridSpan w:val="2"/>
            <w:tcBorders>
              <w:bottom w:val="single" w:sz="18" w:space="0" w:color="auto"/>
            </w:tcBorders>
          </w:tcPr>
          <w:p w:rsidR="00000000" w:rsidRDefault="00F0398B">
            <w:pPr>
              <w:jc w:val="right"/>
              <w:rPr>
                <w:b/>
              </w:rPr>
            </w:pPr>
            <w:r>
              <w:rPr>
                <w:b/>
              </w:rPr>
              <w:t>0.1</w:t>
            </w:r>
          </w:p>
        </w:tc>
        <w:tc>
          <w:tcPr>
            <w:tcW w:w="1134"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Total available for appropriation</w:t>
            </w:r>
            <w:r>
              <w:t xml:space="preserve"> </w:t>
            </w:r>
          </w:p>
        </w:tc>
        <w:tc>
          <w:tcPr>
            <w:tcW w:w="1134" w:type="dxa"/>
          </w:tcPr>
          <w:p w:rsidR="00000000" w:rsidRDefault="00F0398B">
            <w:pPr>
              <w:jc w:val="center"/>
            </w:pPr>
          </w:p>
        </w:tc>
        <w:tc>
          <w:tcPr>
            <w:tcW w:w="1134" w:type="dxa"/>
            <w:gridSpan w:val="2"/>
          </w:tcPr>
          <w:p w:rsidR="00000000" w:rsidRDefault="00F0398B">
            <w:pPr>
              <w:jc w:val="right"/>
              <w:rPr>
                <w:b/>
              </w:rPr>
            </w:pPr>
            <w:r>
              <w:rPr>
                <w:b/>
              </w:rPr>
              <w:t>921.0</w:t>
            </w:r>
          </w:p>
        </w:tc>
        <w:tc>
          <w:tcPr>
            <w:tcW w:w="1134" w:type="dxa"/>
          </w:tcPr>
          <w:p w:rsidR="00000000" w:rsidRDefault="00F0398B">
            <w:pPr>
              <w:jc w:val="right"/>
            </w:pPr>
            <w:r>
              <w:t>1,206.8</w:t>
            </w:r>
          </w:p>
        </w:tc>
        <w:tc>
          <w:tcPr>
            <w:tcW w:w="1134" w:type="dxa"/>
            <w:gridSpan w:val="2"/>
          </w:tcPr>
          <w:p w:rsidR="00000000" w:rsidRDefault="00F0398B">
            <w:pPr>
              <w:jc w:val="right"/>
              <w:rPr>
                <w:b/>
              </w:rPr>
            </w:pPr>
            <w:r>
              <w:rPr>
                <w:b/>
              </w:rPr>
              <w:t>898.2</w:t>
            </w:r>
          </w:p>
        </w:tc>
        <w:tc>
          <w:tcPr>
            <w:tcW w:w="1134" w:type="dxa"/>
          </w:tcPr>
          <w:p w:rsidR="00000000" w:rsidRDefault="00F0398B">
            <w:pPr>
              <w:jc w:val="right"/>
            </w:pPr>
            <w:r>
              <w:t>921.8</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Dividends provided for or paid </w:t>
            </w:r>
          </w:p>
        </w:tc>
        <w:tc>
          <w:tcPr>
            <w:tcW w:w="1134" w:type="dxa"/>
          </w:tcPr>
          <w:p w:rsidR="00000000" w:rsidRDefault="00F0398B">
            <w:pPr>
              <w:jc w:val="center"/>
            </w:pPr>
            <w:r>
              <w:t>9</w:t>
            </w: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    Ordinary </w:t>
            </w:r>
          </w:p>
        </w:tc>
        <w:tc>
          <w:tcPr>
            <w:tcW w:w="1134" w:type="dxa"/>
          </w:tcPr>
          <w:p w:rsidR="00000000" w:rsidRDefault="00F0398B">
            <w:pPr>
              <w:jc w:val="center"/>
            </w:pPr>
          </w:p>
        </w:tc>
        <w:tc>
          <w:tcPr>
            <w:tcW w:w="1134" w:type="dxa"/>
            <w:gridSpan w:val="2"/>
          </w:tcPr>
          <w:p w:rsidR="00000000" w:rsidRDefault="00F0398B">
            <w:pPr>
              <w:jc w:val="right"/>
              <w:rPr>
                <w:b/>
              </w:rPr>
            </w:pPr>
            <w:r>
              <w:rPr>
                <w:b/>
              </w:rPr>
              <w:t>(237.7)</w:t>
            </w:r>
          </w:p>
        </w:tc>
        <w:tc>
          <w:tcPr>
            <w:tcW w:w="1134" w:type="dxa"/>
          </w:tcPr>
          <w:p w:rsidR="00000000" w:rsidRDefault="00F0398B">
            <w:pPr>
              <w:jc w:val="right"/>
            </w:pPr>
            <w:r>
              <w:t>(207.2)</w:t>
            </w:r>
          </w:p>
        </w:tc>
        <w:tc>
          <w:tcPr>
            <w:tcW w:w="1134" w:type="dxa"/>
            <w:gridSpan w:val="2"/>
          </w:tcPr>
          <w:p w:rsidR="00000000" w:rsidRDefault="00F0398B">
            <w:pPr>
              <w:jc w:val="right"/>
              <w:rPr>
                <w:b/>
              </w:rPr>
            </w:pPr>
            <w:r>
              <w:rPr>
                <w:b/>
              </w:rPr>
              <w:t>(237.7)</w:t>
            </w:r>
          </w:p>
        </w:tc>
        <w:tc>
          <w:tcPr>
            <w:tcW w:w="1134" w:type="dxa"/>
          </w:tcPr>
          <w:p w:rsidR="00000000" w:rsidRDefault="00F0398B">
            <w:pPr>
              <w:jc w:val="right"/>
            </w:pPr>
            <w:r>
              <w:t>(234.7)</w:t>
            </w:r>
          </w:p>
        </w:tc>
      </w:tr>
      <w:tr w:rsidR="00000000">
        <w:tblPrEx>
          <w:tblCellMar>
            <w:top w:w="0" w:type="dxa"/>
            <w:bottom w:w="0" w:type="dxa"/>
          </w:tblCellMar>
        </w:tblPrEx>
        <w:trPr>
          <w:cantSplit/>
        </w:trPr>
        <w:tc>
          <w:tcPr>
            <w:tcW w:w="4536" w:type="dxa"/>
          </w:tcPr>
          <w:p w:rsidR="00000000" w:rsidRDefault="00F0398B">
            <w:r>
              <w:t xml:space="preserve">    Converting preference </w:t>
            </w:r>
          </w:p>
        </w:tc>
        <w:tc>
          <w:tcPr>
            <w:tcW w:w="1134" w:type="dxa"/>
          </w:tcPr>
          <w:p w:rsidR="00000000" w:rsidRDefault="00F0398B">
            <w:pPr>
              <w:jc w:val="center"/>
            </w:pPr>
          </w:p>
        </w:tc>
        <w:tc>
          <w:tcPr>
            <w:tcW w:w="1134" w:type="dxa"/>
            <w:gridSpan w:val="2"/>
          </w:tcPr>
          <w:p w:rsidR="00000000" w:rsidRDefault="00F0398B">
            <w:pPr>
              <w:jc w:val="right"/>
              <w:rPr>
                <w:b/>
              </w:rPr>
            </w:pPr>
            <w:r>
              <w:rPr>
                <w:b/>
              </w:rPr>
              <w:t>(21.6)</w:t>
            </w:r>
          </w:p>
        </w:tc>
        <w:tc>
          <w:tcPr>
            <w:tcW w:w="1134" w:type="dxa"/>
          </w:tcPr>
          <w:p w:rsidR="00000000" w:rsidRDefault="00F0398B">
            <w:pPr>
              <w:jc w:val="right"/>
            </w:pPr>
            <w:r>
              <w:t>(21.6)</w:t>
            </w:r>
          </w:p>
        </w:tc>
        <w:tc>
          <w:tcPr>
            <w:tcW w:w="1134" w:type="dxa"/>
            <w:gridSpan w:val="2"/>
          </w:tcPr>
          <w:p w:rsidR="00000000" w:rsidRDefault="00F0398B">
            <w:pPr>
              <w:jc w:val="right"/>
              <w:rPr>
                <w:b/>
              </w:rPr>
            </w:pPr>
            <w:r>
              <w:rPr>
                <w:b/>
              </w:rPr>
              <w:t>(21.6)</w:t>
            </w:r>
          </w:p>
        </w:tc>
        <w:tc>
          <w:tcPr>
            <w:tcW w:w="1134" w:type="dxa"/>
          </w:tcPr>
          <w:p w:rsidR="00000000" w:rsidRDefault="00F0398B">
            <w:pPr>
              <w:jc w:val="right"/>
            </w:pPr>
            <w:r>
              <w:t>(21.6)</w:t>
            </w:r>
          </w:p>
        </w:tc>
      </w:tr>
      <w:tr w:rsidR="00000000">
        <w:tblPrEx>
          <w:tblCellMar>
            <w:top w:w="0" w:type="dxa"/>
            <w:bottom w:w="0" w:type="dxa"/>
          </w:tblCellMar>
        </w:tblPrEx>
        <w:trPr>
          <w:cantSplit/>
        </w:trPr>
        <w:tc>
          <w:tcPr>
            <w:tcW w:w="4536" w:type="dxa"/>
          </w:tcPr>
          <w:p w:rsidR="00000000" w:rsidRDefault="00F0398B">
            <w:r>
              <w:t xml:space="preserve">    Specia</w:t>
            </w:r>
            <w:r>
              <w:t xml:space="preserve">l dividend </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r>
              <w:t>(95.6)</w:t>
            </w:r>
          </w:p>
        </w:tc>
        <w:tc>
          <w:tcPr>
            <w:tcW w:w="1134" w:type="dxa"/>
            <w:gridSpan w:val="2"/>
          </w:tcPr>
          <w:p w:rsidR="00000000" w:rsidRDefault="00F0398B">
            <w:pPr>
              <w:jc w:val="right"/>
              <w:rPr>
                <w:b/>
              </w:rPr>
            </w:pPr>
          </w:p>
        </w:tc>
        <w:tc>
          <w:tcPr>
            <w:tcW w:w="1134" w:type="dxa"/>
          </w:tcPr>
          <w:p w:rsidR="00000000" w:rsidRDefault="00F0398B">
            <w:pPr>
              <w:jc w:val="right"/>
            </w:pPr>
            <w:r>
              <w:t>(97.5)</w:t>
            </w:r>
          </w:p>
        </w:tc>
      </w:tr>
      <w:tr w:rsidR="00000000">
        <w:tblPrEx>
          <w:tblCellMar>
            <w:top w:w="0" w:type="dxa"/>
            <w:bottom w:w="0" w:type="dxa"/>
          </w:tblCellMar>
        </w:tblPrEx>
        <w:trPr>
          <w:cantSplit/>
        </w:trPr>
        <w:tc>
          <w:tcPr>
            <w:tcW w:w="4536" w:type="dxa"/>
          </w:tcPr>
          <w:p w:rsidR="00000000" w:rsidRDefault="00F0398B">
            <w:r>
              <w:t xml:space="preserve">Aggregate of amounts transferred to reserves </w:t>
            </w:r>
          </w:p>
        </w:tc>
        <w:tc>
          <w:tcPr>
            <w:tcW w:w="1134" w:type="dxa"/>
          </w:tcPr>
          <w:p w:rsidR="00000000" w:rsidRDefault="00F0398B">
            <w:pPr>
              <w:jc w:val="center"/>
            </w:pPr>
            <w:r>
              <w:t>24</w:t>
            </w:r>
          </w:p>
        </w:tc>
        <w:tc>
          <w:tcPr>
            <w:tcW w:w="1134" w:type="dxa"/>
            <w:gridSpan w:val="2"/>
          </w:tcPr>
          <w:p w:rsidR="00000000" w:rsidRDefault="00F0398B">
            <w:pPr>
              <w:jc w:val="right"/>
              <w:rPr>
                <w:b/>
              </w:rPr>
            </w:pPr>
            <w:r>
              <w:rPr>
                <w:b/>
              </w:rPr>
              <w:t>(41.9)</w:t>
            </w:r>
          </w:p>
        </w:tc>
        <w:tc>
          <w:tcPr>
            <w:tcW w:w="1134" w:type="dxa"/>
          </w:tcPr>
          <w:p w:rsidR="00000000" w:rsidRDefault="00F0398B">
            <w:pPr>
              <w:jc w:val="right"/>
            </w:pPr>
            <w:r>
              <w:t>(34.6)</w:t>
            </w:r>
          </w:p>
        </w:tc>
        <w:tc>
          <w:tcPr>
            <w:tcW w:w="1134" w:type="dxa"/>
            <w:gridSpan w:val="2"/>
          </w:tcPr>
          <w:p w:rsidR="00000000" w:rsidRDefault="00F0398B">
            <w:pPr>
              <w:jc w:val="right"/>
              <w:rPr>
                <w:b/>
              </w:rPr>
            </w:pPr>
            <w:r>
              <w:rPr>
                <w:b/>
              </w:rPr>
              <w:t>(0.5)</w:t>
            </w:r>
          </w:p>
        </w:tc>
        <w:tc>
          <w:tcPr>
            <w:tcW w:w="1134" w:type="dxa"/>
          </w:tcPr>
          <w:p w:rsidR="00000000" w:rsidRDefault="00F0398B">
            <w:pPr>
              <w:jc w:val="right"/>
            </w:pPr>
            <w:r>
              <w:t>(1.0)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Adjustment resulting from Kmart Buy-Back </w:t>
            </w:r>
          </w:p>
        </w:tc>
        <w:tc>
          <w:tcPr>
            <w:tcW w:w="1134" w:type="dxa"/>
            <w:tcBorders>
              <w:bottom w:val="single" w:sz="18" w:space="0" w:color="auto"/>
            </w:tcBorders>
          </w:tcPr>
          <w:p w:rsidR="00000000" w:rsidRDefault="00F0398B">
            <w:pPr>
              <w:jc w:val="center"/>
            </w:pPr>
            <w:r>
              <w:t>8</w:t>
            </w:r>
          </w:p>
        </w:tc>
        <w:tc>
          <w:tcPr>
            <w:tcW w:w="1134" w:type="dxa"/>
            <w:gridSpan w:val="2"/>
            <w:tcBorders>
              <w:bottom w:val="single" w:sz="18" w:space="0" w:color="auto"/>
            </w:tcBorders>
          </w:tcPr>
          <w:p w:rsidR="00000000" w:rsidRDefault="00F0398B">
            <w:pPr>
              <w:jc w:val="right"/>
              <w:rPr>
                <w:b/>
              </w:rPr>
            </w:pPr>
          </w:p>
        </w:tc>
        <w:tc>
          <w:tcPr>
            <w:tcW w:w="1134" w:type="dxa"/>
            <w:tcBorders>
              <w:bottom w:val="single" w:sz="18" w:space="0" w:color="auto"/>
            </w:tcBorders>
          </w:tcPr>
          <w:p w:rsidR="00000000" w:rsidRDefault="00F0398B">
            <w:pPr>
              <w:jc w:val="right"/>
            </w:pPr>
            <w:r>
              <w:t>(212.7)</w:t>
            </w:r>
          </w:p>
        </w:tc>
        <w:tc>
          <w:tcPr>
            <w:tcW w:w="1134" w:type="dxa"/>
            <w:gridSpan w:val="2"/>
            <w:tcBorders>
              <w:bottom w:val="single" w:sz="18" w:space="0" w:color="auto"/>
            </w:tcBorders>
          </w:tcPr>
          <w:p w:rsidR="00000000" w:rsidRDefault="00F0398B">
            <w:pPr>
              <w:jc w:val="right"/>
              <w:rPr>
                <w:b/>
              </w:rPr>
            </w:pPr>
          </w:p>
        </w:tc>
        <w:tc>
          <w:tcPr>
            <w:tcW w:w="1134" w:type="dxa"/>
            <w:tcBorders>
              <w:bottom w:val="single" w:sz="18" w:space="0" w:color="auto"/>
            </w:tcBorders>
          </w:tcPr>
          <w:p w:rsidR="00000000" w:rsidRDefault="00F0398B">
            <w:pPr>
              <w:jc w:val="right"/>
            </w:pPr>
            <w:r>
              <w:t>(212.7)</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F0398B">
            <w:r>
              <w:rPr>
                <w:b/>
                <w:vanish/>
              </w:rPr>
              <w:t>[DULON]</w:t>
            </w:r>
            <w:r>
              <w:rPr>
                <w:b/>
              </w:rPr>
              <w:t>Retained profits at the end of the financial year</w:t>
            </w:r>
            <w:r>
              <w:t xml:space="preserve"> </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rPr>
                <w:b/>
              </w:rPr>
            </w:pPr>
            <w:r>
              <w:rPr>
                <w:b/>
              </w:rPr>
              <w:t>619.8</w:t>
            </w:r>
          </w:p>
        </w:tc>
        <w:tc>
          <w:tcPr>
            <w:tcW w:w="1134" w:type="dxa"/>
            <w:tcBorders>
              <w:bottom w:val="double" w:sz="18" w:space="0" w:color="auto"/>
            </w:tcBorders>
          </w:tcPr>
          <w:p w:rsidR="00000000" w:rsidRDefault="00F0398B">
            <w:pPr>
              <w:jc w:val="right"/>
            </w:pPr>
            <w:r>
              <w:t>635.1</w:t>
            </w:r>
          </w:p>
        </w:tc>
        <w:tc>
          <w:tcPr>
            <w:tcW w:w="1134" w:type="dxa"/>
            <w:gridSpan w:val="2"/>
            <w:tcBorders>
              <w:bottom w:val="double" w:sz="18" w:space="0" w:color="auto"/>
            </w:tcBorders>
          </w:tcPr>
          <w:p w:rsidR="00000000" w:rsidRDefault="00F0398B">
            <w:pPr>
              <w:jc w:val="right"/>
              <w:rPr>
                <w:b/>
              </w:rPr>
            </w:pPr>
            <w:r>
              <w:rPr>
                <w:b/>
              </w:rPr>
              <w:t>638.4</w:t>
            </w:r>
          </w:p>
        </w:tc>
        <w:tc>
          <w:tcPr>
            <w:tcW w:w="1134" w:type="dxa"/>
            <w:tcBorders>
              <w:bottom w:val="double" w:sz="18" w:space="0" w:color="auto"/>
            </w:tcBorders>
          </w:tcPr>
          <w:p w:rsidR="00000000" w:rsidRDefault="00F0398B">
            <w:pPr>
              <w:jc w:val="right"/>
            </w:pPr>
            <w:r>
              <w:t xml:space="preserve">354.3 </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rPr>
                <w:b/>
              </w:rPr>
              <w:t>EARNINGS PER SHARE (EPS)</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t xml:space="preserve">Basic EPS </w:t>
            </w:r>
          </w:p>
        </w:tc>
        <w:tc>
          <w:tcPr>
            <w:tcW w:w="1134" w:type="dxa"/>
          </w:tcPr>
          <w:p w:rsidR="00000000" w:rsidRDefault="00F0398B">
            <w:pPr>
              <w:jc w:val="center"/>
            </w:pPr>
          </w:p>
        </w:tc>
        <w:tc>
          <w:tcPr>
            <w:tcW w:w="1134" w:type="dxa"/>
            <w:gridSpan w:val="2"/>
          </w:tcPr>
          <w:p w:rsidR="00000000" w:rsidRDefault="00F0398B">
            <w:pPr>
              <w:jc w:val="right"/>
              <w:rPr>
                <w:b/>
              </w:rPr>
            </w:pPr>
            <w:r>
              <w:rPr>
                <w:b/>
              </w:rPr>
              <w:t>24.1 cents</w:t>
            </w:r>
          </w:p>
        </w:tc>
        <w:tc>
          <w:tcPr>
            <w:tcW w:w="1134" w:type="dxa"/>
          </w:tcPr>
          <w:p w:rsidR="00000000" w:rsidRDefault="00F0398B">
            <w:pPr>
              <w:jc w:val="right"/>
            </w:pPr>
            <w:r>
              <w:t>36.5 cents</w:t>
            </w:r>
          </w:p>
        </w:tc>
      </w:tr>
      <w:tr w:rsidR="00000000">
        <w:tblPrEx>
          <w:tblCellMar>
            <w:top w:w="0" w:type="dxa"/>
            <w:bottom w:w="0" w:type="dxa"/>
          </w:tblCellMar>
        </w:tblPrEx>
        <w:trPr>
          <w:gridAfter w:val="3"/>
          <w:wAfter w:w="2268" w:type="dxa"/>
          <w:cantSplit/>
          <w:hidden/>
        </w:trPr>
        <w:tc>
          <w:tcPr>
            <w:tcW w:w="4536" w:type="dxa"/>
            <w:tcBorders>
              <w:bottom w:val="double" w:sz="18" w:space="0" w:color="auto"/>
            </w:tcBorders>
          </w:tcPr>
          <w:p w:rsidR="00000000" w:rsidRDefault="00F0398B">
            <w:r>
              <w:rPr>
                <w:vanish/>
              </w:rPr>
              <w:t>[DULON]</w:t>
            </w:r>
            <w:r>
              <w:t xml:space="preserve">Diluted EPS </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rPr>
                <w:b/>
              </w:rPr>
            </w:pPr>
            <w:r>
              <w:rPr>
                <w:b/>
              </w:rPr>
              <w:t>24.0 cents</w:t>
            </w:r>
          </w:p>
        </w:tc>
        <w:tc>
          <w:tcPr>
            <w:tcW w:w="1134" w:type="dxa"/>
            <w:tcBorders>
              <w:bottom w:val="double" w:sz="18" w:space="0" w:color="auto"/>
            </w:tcBorders>
          </w:tcPr>
          <w:p w:rsidR="00000000" w:rsidRDefault="00F0398B">
            <w:pPr>
              <w:jc w:val="right"/>
            </w:pPr>
            <w:r>
              <w:t>35.6 cents</w:t>
            </w:r>
          </w:p>
        </w:tc>
      </w:tr>
      <w:tr w:rsidR="00000000">
        <w:tblPrEx>
          <w:tblCellMar>
            <w:top w:w="0" w:type="dxa"/>
            <w:bottom w:w="0" w:type="dxa"/>
          </w:tblCellMar>
        </w:tblPrEx>
        <w:trPr>
          <w:gridAfter w:val="3"/>
          <w:wAfter w:w="2268" w:type="dxa"/>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t>Weighted average number of shares (000</w:t>
            </w:r>
            <w:r>
              <w:t>'s) used in the calculation of:</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t xml:space="preserve">    Basic EPS </w:t>
            </w:r>
          </w:p>
        </w:tc>
        <w:tc>
          <w:tcPr>
            <w:tcW w:w="1134" w:type="dxa"/>
          </w:tcPr>
          <w:p w:rsidR="00000000" w:rsidRDefault="00F0398B">
            <w:pPr>
              <w:jc w:val="center"/>
            </w:pPr>
          </w:p>
        </w:tc>
        <w:tc>
          <w:tcPr>
            <w:tcW w:w="1134" w:type="dxa"/>
            <w:gridSpan w:val="2"/>
          </w:tcPr>
          <w:p w:rsidR="00000000" w:rsidRDefault="00F0398B">
            <w:pPr>
              <w:jc w:val="right"/>
              <w:rPr>
                <w:b/>
              </w:rPr>
            </w:pPr>
            <w:r>
              <w:rPr>
                <w:b/>
              </w:rPr>
              <w:t>1,075,474</w:t>
            </w:r>
          </w:p>
        </w:tc>
        <w:tc>
          <w:tcPr>
            <w:tcW w:w="1134" w:type="dxa"/>
          </w:tcPr>
          <w:p w:rsidR="00000000" w:rsidRDefault="00F0398B">
            <w:pPr>
              <w:jc w:val="right"/>
            </w:pPr>
            <w:r>
              <w:t xml:space="preserve">1,099,629 </w:t>
            </w:r>
          </w:p>
        </w:tc>
      </w:tr>
      <w:tr w:rsidR="00000000">
        <w:tblPrEx>
          <w:tblCellMar>
            <w:top w:w="0" w:type="dxa"/>
            <w:bottom w:w="0" w:type="dxa"/>
          </w:tblCellMar>
        </w:tblPrEx>
        <w:trPr>
          <w:gridAfter w:val="3"/>
          <w:wAfter w:w="2268" w:type="dxa"/>
          <w:cantSplit/>
          <w:hidden/>
        </w:trPr>
        <w:tc>
          <w:tcPr>
            <w:tcW w:w="4536" w:type="dxa"/>
            <w:tcBorders>
              <w:bottom w:val="double" w:sz="18" w:space="0" w:color="auto"/>
            </w:tcBorders>
          </w:tcPr>
          <w:p w:rsidR="00000000" w:rsidRDefault="00F0398B">
            <w:r>
              <w:rPr>
                <w:vanish/>
              </w:rPr>
              <w:t>[DULON]</w:t>
            </w:r>
            <w:r>
              <w:t xml:space="preserve">    Diluted EPS </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rPr>
                <w:b/>
              </w:rPr>
            </w:pPr>
            <w:r>
              <w:rPr>
                <w:b/>
              </w:rPr>
              <w:t>1,172,426</w:t>
            </w:r>
          </w:p>
        </w:tc>
        <w:tc>
          <w:tcPr>
            <w:tcW w:w="1134" w:type="dxa"/>
            <w:tcBorders>
              <w:bottom w:val="double" w:sz="18" w:space="0" w:color="auto"/>
            </w:tcBorders>
          </w:tcPr>
          <w:p w:rsidR="00000000" w:rsidRDefault="00F0398B">
            <w:pPr>
              <w:jc w:val="right"/>
            </w:pPr>
            <w:r>
              <w:t xml:space="preserve">1,197,770 </w:t>
            </w:r>
          </w:p>
        </w:tc>
      </w:tr>
      <w:tr w:rsidR="00000000">
        <w:tblPrEx>
          <w:tblCellMar>
            <w:top w:w="0" w:type="dxa"/>
            <w:bottom w:w="0" w:type="dxa"/>
          </w:tblCellMar>
        </w:tblPrEx>
        <w:trPr>
          <w:gridAfter w:val="3"/>
          <w:wAfter w:w="2268" w:type="dxa"/>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t>Reconciliation of shares (000's)</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t xml:space="preserve">  Weighted average number of:</w:t>
            </w: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trPr>
        <w:tc>
          <w:tcPr>
            <w:tcW w:w="4536" w:type="dxa"/>
          </w:tcPr>
          <w:p w:rsidR="00000000" w:rsidRDefault="00F0398B">
            <w:r>
              <w:t xml:space="preserve">    Ordinary shares </w:t>
            </w:r>
          </w:p>
        </w:tc>
        <w:tc>
          <w:tcPr>
            <w:tcW w:w="1134" w:type="dxa"/>
          </w:tcPr>
          <w:p w:rsidR="00000000" w:rsidRDefault="00F0398B">
            <w:pPr>
              <w:jc w:val="center"/>
            </w:pPr>
          </w:p>
        </w:tc>
        <w:tc>
          <w:tcPr>
            <w:tcW w:w="1134" w:type="dxa"/>
            <w:gridSpan w:val="2"/>
          </w:tcPr>
          <w:p w:rsidR="00000000" w:rsidRDefault="00F0398B">
            <w:pPr>
              <w:jc w:val="right"/>
              <w:rPr>
                <w:b/>
              </w:rPr>
            </w:pPr>
            <w:r>
              <w:rPr>
                <w:b/>
              </w:rPr>
              <w:t>1,075,474</w:t>
            </w:r>
          </w:p>
        </w:tc>
        <w:tc>
          <w:tcPr>
            <w:tcW w:w="1134" w:type="dxa"/>
          </w:tcPr>
          <w:p w:rsidR="00000000" w:rsidRDefault="00F0398B">
            <w:pPr>
              <w:jc w:val="right"/>
            </w:pPr>
            <w:r>
              <w:t xml:space="preserve">1,099,629 </w:t>
            </w:r>
          </w:p>
        </w:tc>
      </w:tr>
      <w:tr w:rsidR="00000000">
        <w:tblPrEx>
          <w:tblCellMar>
            <w:top w:w="0" w:type="dxa"/>
            <w:bottom w:w="0" w:type="dxa"/>
          </w:tblCellMar>
        </w:tblPrEx>
        <w:trPr>
          <w:gridAfter w:val="3"/>
          <w:wAfter w:w="2268" w:type="dxa"/>
          <w:cantSplit/>
        </w:trPr>
        <w:tc>
          <w:tcPr>
            <w:tcW w:w="4536" w:type="dxa"/>
          </w:tcPr>
          <w:p w:rsidR="00000000" w:rsidRDefault="00F0398B">
            <w:r>
              <w:t xml:space="preserve">    Options* </w:t>
            </w:r>
          </w:p>
        </w:tc>
        <w:tc>
          <w:tcPr>
            <w:tcW w:w="1134" w:type="dxa"/>
          </w:tcPr>
          <w:p w:rsidR="00000000" w:rsidRDefault="00F0398B">
            <w:pPr>
              <w:jc w:val="center"/>
            </w:pPr>
          </w:p>
        </w:tc>
        <w:tc>
          <w:tcPr>
            <w:tcW w:w="1134" w:type="dxa"/>
            <w:gridSpan w:val="2"/>
          </w:tcPr>
          <w:p w:rsidR="00000000" w:rsidRDefault="00F0398B">
            <w:pPr>
              <w:jc w:val="right"/>
              <w:rPr>
                <w:b/>
              </w:rPr>
            </w:pPr>
            <w:r>
              <w:rPr>
                <w:b/>
              </w:rPr>
              <w:t>17,160</w:t>
            </w:r>
          </w:p>
        </w:tc>
        <w:tc>
          <w:tcPr>
            <w:tcW w:w="1134" w:type="dxa"/>
          </w:tcPr>
          <w:p w:rsidR="00000000" w:rsidRDefault="00F0398B">
            <w:pPr>
              <w:jc w:val="right"/>
            </w:pPr>
            <w:r>
              <w:t xml:space="preserve">14,694 </w:t>
            </w:r>
          </w:p>
        </w:tc>
      </w:tr>
      <w:tr w:rsidR="00000000">
        <w:tblPrEx>
          <w:tblCellMar>
            <w:top w:w="0" w:type="dxa"/>
            <w:bottom w:w="0" w:type="dxa"/>
          </w:tblCellMar>
        </w:tblPrEx>
        <w:trPr>
          <w:gridAfter w:val="3"/>
          <w:wAfter w:w="2268" w:type="dxa"/>
          <w:cantSplit/>
        </w:trPr>
        <w:tc>
          <w:tcPr>
            <w:tcW w:w="4536" w:type="dxa"/>
          </w:tcPr>
          <w:p w:rsidR="00000000" w:rsidRDefault="00F0398B">
            <w:r>
              <w:t xml:space="preserve">    Partly paid shares </w:t>
            </w:r>
          </w:p>
        </w:tc>
        <w:tc>
          <w:tcPr>
            <w:tcW w:w="1134" w:type="dxa"/>
          </w:tcPr>
          <w:p w:rsidR="00000000" w:rsidRDefault="00F0398B">
            <w:pPr>
              <w:jc w:val="center"/>
            </w:pPr>
          </w:p>
        </w:tc>
        <w:tc>
          <w:tcPr>
            <w:tcW w:w="1134" w:type="dxa"/>
            <w:gridSpan w:val="2"/>
          </w:tcPr>
          <w:p w:rsidR="00000000" w:rsidRDefault="00F0398B">
            <w:pPr>
              <w:jc w:val="right"/>
              <w:rPr>
                <w:b/>
              </w:rPr>
            </w:pPr>
            <w:r>
              <w:rPr>
                <w:b/>
              </w:rPr>
              <w:t>353</w:t>
            </w:r>
          </w:p>
        </w:tc>
        <w:tc>
          <w:tcPr>
            <w:tcW w:w="1134" w:type="dxa"/>
          </w:tcPr>
          <w:p w:rsidR="00000000" w:rsidRDefault="00F0398B">
            <w:pPr>
              <w:jc w:val="right"/>
            </w:pPr>
            <w:r>
              <w:t xml:space="preserve">448 </w:t>
            </w:r>
          </w:p>
        </w:tc>
      </w:tr>
      <w:tr w:rsidR="00000000">
        <w:tblPrEx>
          <w:tblCellMar>
            <w:top w:w="0" w:type="dxa"/>
            <w:bottom w:w="0" w:type="dxa"/>
          </w:tblCellMar>
        </w:tblPrEx>
        <w:trPr>
          <w:gridAfter w:val="3"/>
          <w:wAfter w:w="2268" w:type="dxa"/>
          <w:cantSplit/>
          <w:hidden/>
        </w:trPr>
        <w:tc>
          <w:tcPr>
            <w:tcW w:w="4536" w:type="dxa"/>
            <w:tcBorders>
              <w:bottom w:val="single" w:sz="18" w:space="0" w:color="auto"/>
            </w:tcBorders>
          </w:tcPr>
          <w:p w:rsidR="00000000" w:rsidRDefault="00F0398B">
            <w:r>
              <w:rPr>
                <w:vanish/>
              </w:rPr>
              <w:t>[SULON]</w:t>
            </w:r>
            <w:r>
              <w:t xml:space="preserve">    Preference shares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rPr>
                <w:b/>
              </w:rPr>
            </w:pPr>
            <w:r>
              <w:rPr>
                <w:b/>
              </w:rPr>
              <w:t>79,439</w:t>
            </w:r>
          </w:p>
        </w:tc>
        <w:tc>
          <w:tcPr>
            <w:tcW w:w="1134" w:type="dxa"/>
            <w:tcBorders>
              <w:bottom w:val="single" w:sz="18" w:space="0" w:color="auto"/>
            </w:tcBorders>
          </w:tcPr>
          <w:p w:rsidR="00000000" w:rsidRDefault="00F0398B">
            <w:pPr>
              <w:jc w:val="right"/>
            </w:pPr>
            <w:r>
              <w:t xml:space="preserve">82,999 </w:t>
            </w:r>
          </w:p>
        </w:tc>
      </w:tr>
      <w:tr w:rsidR="00000000">
        <w:tblPrEx>
          <w:tblCellMar>
            <w:top w:w="0" w:type="dxa"/>
            <w:bottom w:w="0" w:type="dxa"/>
          </w:tblCellMar>
        </w:tblPrEx>
        <w:trPr>
          <w:gridAfter w:val="3"/>
          <w:wAfter w:w="2268" w:type="dxa"/>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gridAfter w:val="3"/>
          <w:wAfter w:w="2268" w:type="dxa"/>
          <w:cantSplit/>
          <w:hidden/>
        </w:trPr>
        <w:tc>
          <w:tcPr>
            <w:tcW w:w="4536" w:type="dxa"/>
            <w:tcBorders>
              <w:bottom w:val="double" w:sz="18" w:space="0" w:color="auto"/>
            </w:tcBorders>
          </w:tcPr>
          <w:p w:rsidR="00000000" w:rsidRDefault="00F0398B">
            <w:r>
              <w:rPr>
                <w:vanish/>
              </w:rPr>
              <w:t>[DULON]</w:t>
            </w:r>
            <w:r>
              <w:t xml:space="preserve">  Diluted average number of shares </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rPr>
                <w:b/>
              </w:rPr>
            </w:pPr>
            <w:r>
              <w:rPr>
                <w:b/>
              </w:rPr>
              <w:t>1,172,426</w:t>
            </w:r>
          </w:p>
        </w:tc>
        <w:tc>
          <w:tcPr>
            <w:tcW w:w="1134" w:type="dxa"/>
            <w:tcBorders>
              <w:bottom w:val="double" w:sz="18" w:space="0" w:color="auto"/>
            </w:tcBorders>
          </w:tcPr>
          <w:p w:rsidR="00000000" w:rsidRDefault="00F0398B">
            <w:pPr>
              <w:jc w:val="right"/>
            </w:pPr>
            <w:r>
              <w:t xml:space="preserve">1,197,770 </w:t>
            </w:r>
          </w:p>
        </w:tc>
      </w:tr>
    </w:tbl>
    <w:p w:rsidR="00000000" w:rsidRDefault="00F0398B">
      <w:pPr>
        <w:spacing w:line="240" w:lineRule="atLeast"/>
      </w:pPr>
    </w:p>
    <w:p w:rsidR="00000000" w:rsidRDefault="00F0398B">
      <w:pPr>
        <w:spacing w:line="240" w:lineRule="atLeast"/>
      </w:pPr>
      <w:r>
        <w:t>* Includes bonus share en</w:t>
      </w:r>
      <w:r>
        <w:t>titlement.</w:t>
      </w:r>
    </w:p>
    <w:p w:rsidR="00000000" w:rsidRDefault="00F0398B">
      <w:pPr>
        <w:spacing w:line="240" w:lineRule="atLeast"/>
      </w:pPr>
    </w:p>
    <w:p w:rsidR="00000000" w:rsidRDefault="00F0398B">
      <w:pPr>
        <w:spacing w:line="240" w:lineRule="atLeast"/>
      </w:pPr>
      <w:r>
        <w:t>The accompanying notes form part of these financial statements.</w:t>
      </w:r>
    </w:p>
    <w:p w:rsidR="00000000" w:rsidRDefault="00F0398B">
      <w:pPr>
        <w:spacing w:line="240" w:lineRule="atLeast"/>
      </w:pPr>
    </w:p>
    <w:p w:rsidR="00000000" w:rsidRDefault="00F0398B">
      <w:pPr>
        <w:pStyle w:val="Heading3"/>
      </w:pPr>
      <w:r>
        <w:t>Balance Sheets</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4536"/>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2268" w:type="dxa"/>
            <w:hMerge w:val="restart"/>
          </w:tcPr>
          <w:p w:rsidR="00000000" w:rsidRDefault="00F0398B">
            <w:pPr>
              <w:jc w:val="center"/>
            </w:pPr>
            <w:r>
              <w:rPr>
                <w:b/>
              </w:rPr>
              <w:t>CML Group</w:t>
            </w:r>
            <w:r>
              <w:t xml:space="preserve"> </w:t>
            </w:r>
          </w:p>
        </w:tc>
        <w:tc>
          <w:tcPr>
            <w:gridSpan w:val="2"/>
            <w:hMerge/>
          </w:tcPr>
          <w:p w:rsidR="00000000" w:rsidRDefault="00F0398B">
            <w:pPr>
              <w:jc w:val="center"/>
            </w:pPr>
          </w:p>
        </w:tc>
        <w:tc>
          <w:tcPr>
            <w:tcW w:w="2268" w:type="dxa"/>
            <w:hMerge w:val="restart"/>
          </w:tcPr>
          <w:p w:rsidR="00000000" w:rsidRDefault="00F0398B">
            <w:pPr>
              <w:jc w:val="center"/>
            </w:pPr>
            <w:r>
              <w:rPr>
                <w:b/>
              </w:rPr>
              <w:t>CML</w:t>
            </w:r>
            <w:r>
              <w:t xml:space="preserve"> </w:t>
            </w:r>
          </w:p>
        </w:tc>
        <w:tc>
          <w:tcPr>
            <w:gridSpan w:val="2"/>
            <w:hMerge/>
          </w:tcPr>
          <w:p w:rsidR="00000000" w:rsidRDefault="00F0398B">
            <w:pPr>
              <w:jc w:val="center"/>
            </w:pPr>
          </w:p>
        </w:tc>
      </w:tr>
      <w:tr w:rsidR="00000000">
        <w:tblPrEx>
          <w:tblCellMar>
            <w:top w:w="0" w:type="dxa"/>
            <w:bottom w:w="0" w:type="dxa"/>
          </w:tblCellMar>
        </w:tblPrEx>
        <w:trPr>
          <w:cantSplit/>
        </w:trPr>
        <w:tc>
          <w:tcPr>
            <w:tcW w:w="4536" w:type="dxa"/>
          </w:tcPr>
          <w:p w:rsidR="00000000" w:rsidRDefault="00F0398B">
            <w:r>
              <w:rPr>
                <w:b/>
              </w:rPr>
              <w:t>At 28 July 1996</w:t>
            </w:r>
          </w:p>
        </w:tc>
        <w:tc>
          <w:tcPr>
            <w:tcW w:w="1134" w:type="dxa"/>
          </w:tcPr>
          <w:p w:rsidR="00000000" w:rsidRDefault="00F0398B">
            <w:pPr>
              <w:jc w:val="center"/>
            </w:pPr>
            <w:r>
              <w:rPr>
                <w:b/>
              </w:rPr>
              <w:t>Notes</w:t>
            </w:r>
          </w:p>
        </w:tc>
        <w:tc>
          <w:tcPr>
            <w:tcW w:w="1134" w:type="dxa"/>
            <w:gridSpan w:val="2"/>
          </w:tcPr>
          <w:p w:rsidR="00000000" w:rsidRDefault="00F0398B">
            <w:pPr>
              <w:jc w:val="right"/>
            </w:pPr>
            <w:r>
              <w:rPr>
                <w:b/>
              </w:rPr>
              <w:t>1996</w:t>
            </w:r>
          </w:p>
        </w:tc>
        <w:tc>
          <w:tcPr>
            <w:tcW w:w="1134" w:type="dxa"/>
          </w:tcPr>
          <w:p w:rsidR="00000000" w:rsidRDefault="00F0398B">
            <w:pPr>
              <w:jc w:val="right"/>
            </w:pPr>
            <w:r>
              <w:t>1995</w:t>
            </w:r>
          </w:p>
        </w:tc>
        <w:tc>
          <w:tcPr>
            <w:tcW w:w="1134" w:type="dxa"/>
            <w:gridSpan w:val="2"/>
          </w:tcPr>
          <w:p w:rsidR="00000000" w:rsidRDefault="00F0398B">
            <w:pPr>
              <w:jc w:val="right"/>
            </w:pPr>
            <w:r>
              <w:rPr>
                <w:b/>
              </w:rPr>
              <w:t>1996</w:t>
            </w:r>
          </w:p>
        </w:tc>
        <w:tc>
          <w:tcPr>
            <w:tcW w:w="1134" w:type="dxa"/>
          </w:tcPr>
          <w:p w:rsidR="00000000" w:rsidRDefault="00F0398B">
            <w:pPr>
              <w:jc w:val="right"/>
            </w:pPr>
            <w:r>
              <w:t>1995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(1995 30 July)</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$M</w:t>
            </w:r>
          </w:p>
        </w:tc>
        <w:tc>
          <w:tcPr>
            <w:tcW w:w="1134" w:type="dxa"/>
            <w:tcBorders>
              <w:bottom w:val="single" w:sz="18" w:space="0" w:color="auto"/>
            </w:tcBorders>
          </w:tcPr>
          <w:p w:rsidR="00000000" w:rsidRDefault="00F0398B">
            <w:pPr>
              <w:jc w:val="right"/>
            </w:pPr>
            <w:r>
              <w:t>$M</w:t>
            </w:r>
          </w:p>
        </w:tc>
        <w:tc>
          <w:tcPr>
            <w:tcW w:w="1134" w:type="dxa"/>
            <w:gridSpan w:val="2"/>
            <w:tcBorders>
              <w:bottom w:val="single" w:sz="18" w:space="0" w:color="auto"/>
            </w:tcBorders>
          </w:tcPr>
          <w:p w:rsidR="00000000" w:rsidRDefault="00F0398B">
            <w:pPr>
              <w:jc w:val="right"/>
            </w:pPr>
            <w:r>
              <w:rPr>
                <w:b/>
              </w:rPr>
              <w:t>$M</w:t>
            </w:r>
          </w:p>
        </w:tc>
        <w:tc>
          <w:tcPr>
            <w:tcW w:w="1134" w:type="dxa"/>
            <w:tcBorders>
              <w:bottom w:val="single" w:sz="18" w:space="0" w:color="auto"/>
            </w:tcBorders>
          </w:tcPr>
          <w:p w:rsidR="00000000" w:rsidRDefault="00F0398B">
            <w:pPr>
              <w:jc w:val="right"/>
            </w:pPr>
            <w:r>
              <w:t>$M</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CURRENT ASSETS</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Cash </w:t>
            </w:r>
          </w:p>
        </w:tc>
        <w:tc>
          <w:tcPr>
            <w:tcW w:w="1134" w:type="dxa"/>
          </w:tcPr>
          <w:p w:rsidR="00000000" w:rsidRDefault="00F0398B">
            <w:pPr>
              <w:jc w:val="center"/>
            </w:pPr>
          </w:p>
        </w:tc>
        <w:tc>
          <w:tcPr>
            <w:tcW w:w="1134" w:type="dxa"/>
            <w:gridSpan w:val="2"/>
          </w:tcPr>
          <w:p w:rsidR="00000000" w:rsidRDefault="00F0398B">
            <w:pPr>
              <w:jc w:val="right"/>
            </w:pPr>
            <w:r>
              <w:rPr>
                <w:b/>
              </w:rPr>
              <w:t>170.6</w:t>
            </w:r>
          </w:p>
        </w:tc>
        <w:tc>
          <w:tcPr>
            <w:tcW w:w="1134" w:type="dxa"/>
          </w:tcPr>
          <w:p w:rsidR="00000000" w:rsidRDefault="00F0398B">
            <w:pPr>
              <w:jc w:val="right"/>
            </w:pPr>
            <w:r>
              <w:t xml:space="preserve">166.6 </w:t>
            </w:r>
          </w:p>
        </w:tc>
        <w:tc>
          <w:tcPr>
            <w:tcW w:w="1134" w:type="dxa"/>
            <w:gridSpan w:val="2"/>
          </w:tcPr>
          <w:p w:rsidR="00000000" w:rsidRDefault="00F0398B">
            <w:pPr>
              <w:jc w:val="right"/>
            </w:pPr>
            <w:r>
              <w:rPr>
                <w:b/>
              </w:rPr>
              <w:t>-</w:t>
            </w:r>
          </w:p>
        </w:tc>
        <w:tc>
          <w:tcPr>
            <w:tcW w:w="1134" w:type="dxa"/>
          </w:tcPr>
          <w:p w:rsidR="00000000" w:rsidRDefault="00F0398B">
            <w:pPr>
              <w:jc w:val="right"/>
            </w:pPr>
            <w:r>
              <w:t>0.2</w:t>
            </w:r>
          </w:p>
        </w:tc>
      </w:tr>
      <w:tr w:rsidR="00000000">
        <w:tblPrEx>
          <w:tblCellMar>
            <w:top w:w="0" w:type="dxa"/>
            <w:bottom w:w="0" w:type="dxa"/>
          </w:tblCellMar>
        </w:tblPrEx>
        <w:trPr>
          <w:cantSplit/>
        </w:trPr>
        <w:tc>
          <w:tcPr>
            <w:tcW w:w="4536" w:type="dxa"/>
          </w:tcPr>
          <w:p w:rsidR="00000000" w:rsidRDefault="00F0398B">
            <w:r>
              <w:t xml:space="preserve">Receivables </w:t>
            </w:r>
          </w:p>
        </w:tc>
        <w:tc>
          <w:tcPr>
            <w:tcW w:w="1134" w:type="dxa"/>
          </w:tcPr>
          <w:p w:rsidR="00000000" w:rsidRDefault="00F0398B">
            <w:pPr>
              <w:jc w:val="center"/>
            </w:pPr>
            <w:r>
              <w:t>11</w:t>
            </w:r>
          </w:p>
        </w:tc>
        <w:tc>
          <w:tcPr>
            <w:tcW w:w="1134" w:type="dxa"/>
            <w:gridSpan w:val="2"/>
          </w:tcPr>
          <w:p w:rsidR="00000000" w:rsidRDefault="00F0398B">
            <w:pPr>
              <w:jc w:val="right"/>
            </w:pPr>
            <w:r>
              <w:rPr>
                <w:b/>
              </w:rPr>
              <w:t>430.0</w:t>
            </w:r>
          </w:p>
        </w:tc>
        <w:tc>
          <w:tcPr>
            <w:tcW w:w="1134" w:type="dxa"/>
          </w:tcPr>
          <w:p w:rsidR="00000000" w:rsidRDefault="00F0398B">
            <w:pPr>
              <w:jc w:val="right"/>
            </w:pPr>
            <w:r>
              <w:t xml:space="preserve">170.5 </w:t>
            </w:r>
          </w:p>
        </w:tc>
        <w:tc>
          <w:tcPr>
            <w:tcW w:w="1134" w:type="dxa"/>
            <w:gridSpan w:val="2"/>
          </w:tcPr>
          <w:p w:rsidR="00000000" w:rsidRDefault="00F0398B">
            <w:pPr>
              <w:jc w:val="right"/>
            </w:pPr>
          </w:p>
        </w:tc>
        <w:tc>
          <w:tcPr>
            <w:tcW w:w="1134" w:type="dxa"/>
          </w:tcPr>
          <w:p w:rsidR="00000000" w:rsidRDefault="00F0398B">
            <w:pPr>
              <w:jc w:val="right"/>
            </w:pPr>
            <w:r>
              <w:t>0.3</w:t>
            </w:r>
          </w:p>
        </w:tc>
      </w:tr>
      <w:tr w:rsidR="00000000">
        <w:tblPrEx>
          <w:tblCellMar>
            <w:top w:w="0" w:type="dxa"/>
            <w:bottom w:w="0" w:type="dxa"/>
          </w:tblCellMar>
        </w:tblPrEx>
        <w:trPr>
          <w:cantSplit/>
        </w:trPr>
        <w:tc>
          <w:tcPr>
            <w:tcW w:w="4536" w:type="dxa"/>
          </w:tcPr>
          <w:p w:rsidR="00000000" w:rsidRDefault="00F0398B">
            <w:r>
              <w:t xml:space="preserve">Inventories </w:t>
            </w:r>
          </w:p>
        </w:tc>
        <w:tc>
          <w:tcPr>
            <w:tcW w:w="1134" w:type="dxa"/>
          </w:tcPr>
          <w:p w:rsidR="00000000" w:rsidRDefault="00F0398B">
            <w:pPr>
              <w:jc w:val="center"/>
            </w:pPr>
            <w:r>
              <w:t>12</w:t>
            </w:r>
          </w:p>
        </w:tc>
        <w:tc>
          <w:tcPr>
            <w:tcW w:w="1134" w:type="dxa"/>
            <w:gridSpan w:val="2"/>
          </w:tcPr>
          <w:p w:rsidR="00000000" w:rsidRDefault="00F0398B">
            <w:pPr>
              <w:jc w:val="right"/>
            </w:pPr>
            <w:r>
              <w:rPr>
                <w:b/>
              </w:rPr>
              <w:t>2,325.6</w:t>
            </w:r>
          </w:p>
        </w:tc>
        <w:tc>
          <w:tcPr>
            <w:tcW w:w="1134" w:type="dxa"/>
          </w:tcPr>
          <w:p w:rsidR="00000000" w:rsidRDefault="00F0398B">
            <w:pPr>
              <w:jc w:val="right"/>
            </w:pPr>
            <w:r>
              <w:t xml:space="preserve">2,206.6 </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Other </w:t>
            </w:r>
          </w:p>
        </w:tc>
        <w:tc>
          <w:tcPr>
            <w:tcW w:w="1134" w:type="dxa"/>
            <w:tcBorders>
              <w:bottom w:val="single" w:sz="18" w:space="0" w:color="auto"/>
            </w:tcBorders>
          </w:tcPr>
          <w:p w:rsidR="00000000" w:rsidRDefault="00F0398B">
            <w:pPr>
              <w:jc w:val="center"/>
            </w:pPr>
            <w:r>
              <w:t>13</w:t>
            </w:r>
          </w:p>
        </w:tc>
        <w:tc>
          <w:tcPr>
            <w:tcW w:w="1134" w:type="dxa"/>
            <w:gridSpan w:val="2"/>
            <w:tcBorders>
              <w:bottom w:val="single" w:sz="18" w:space="0" w:color="auto"/>
            </w:tcBorders>
          </w:tcPr>
          <w:p w:rsidR="00000000" w:rsidRDefault="00F0398B">
            <w:pPr>
              <w:jc w:val="right"/>
            </w:pPr>
            <w:r>
              <w:rPr>
                <w:b/>
              </w:rPr>
              <w:t>224.5</w:t>
            </w:r>
          </w:p>
        </w:tc>
        <w:tc>
          <w:tcPr>
            <w:tcW w:w="1134" w:type="dxa"/>
            <w:tcBorders>
              <w:bottom w:val="single" w:sz="18" w:space="0" w:color="auto"/>
            </w:tcBorders>
          </w:tcPr>
          <w:p w:rsidR="00000000" w:rsidRDefault="00F0398B">
            <w:pPr>
              <w:jc w:val="right"/>
            </w:pPr>
            <w:r>
              <w:t>787.8</w:t>
            </w:r>
          </w:p>
        </w:tc>
        <w:tc>
          <w:tcPr>
            <w:tcW w:w="1134" w:type="dxa"/>
            <w:gridSpan w:val="2"/>
            <w:tcBorders>
              <w:bottom w:val="single" w:sz="18" w:space="0" w:color="auto"/>
            </w:tcBorders>
          </w:tcPr>
          <w:p w:rsidR="00000000" w:rsidRDefault="00F0398B">
            <w:pPr>
              <w:jc w:val="right"/>
            </w:pPr>
            <w:r>
              <w:rPr>
                <w:b/>
              </w:rPr>
              <w:t>4.0</w:t>
            </w:r>
          </w:p>
        </w:tc>
        <w:tc>
          <w:tcPr>
            <w:tcW w:w="1134" w:type="dxa"/>
            <w:tcBorders>
              <w:bottom w:val="single" w:sz="18" w:space="0" w:color="auto"/>
            </w:tcBorders>
          </w:tcPr>
          <w:p w:rsidR="00000000" w:rsidRDefault="00F0398B">
            <w:pPr>
              <w:jc w:val="right"/>
            </w:pPr>
            <w:r>
              <w:t>18.5</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TOTAL CURRENT ASSETS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3,150.7</w:t>
            </w:r>
          </w:p>
        </w:tc>
        <w:tc>
          <w:tcPr>
            <w:tcW w:w="1134" w:type="dxa"/>
            <w:tcBorders>
              <w:bottom w:val="single" w:sz="18" w:space="0" w:color="auto"/>
            </w:tcBorders>
          </w:tcPr>
          <w:p w:rsidR="00000000" w:rsidRDefault="00F0398B">
            <w:pPr>
              <w:jc w:val="right"/>
            </w:pPr>
            <w:r>
              <w:t xml:space="preserve">3,331.5 </w:t>
            </w:r>
          </w:p>
        </w:tc>
        <w:tc>
          <w:tcPr>
            <w:tcW w:w="1134" w:type="dxa"/>
            <w:gridSpan w:val="2"/>
            <w:tcBorders>
              <w:bottom w:val="single" w:sz="18" w:space="0" w:color="auto"/>
            </w:tcBorders>
          </w:tcPr>
          <w:p w:rsidR="00000000" w:rsidRDefault="00F0398B">
            <w:pPr>
              <w:jc w:val="right"/>
            </w:pPr>
            <w:r>
              <w:rPr>
                <w:b/>
              </w:rPr>
              <w:t>4.0</w:t>
            </w:r>
          </w:p>
        </w:tc>
        <w:tc>
          <w:tcPr>
            <w:tcW w:w="1134" w:type="dxa"/>
            <w:tcBorders>
              <w:bottom w:val="single" w:sz="18" w:space="0" w:color="auto"/>
            </w:tcBorders>
          </w:tcPr>
          <w:p w:rsidR="00000000" w:rsidRDefault="00F0398B">
            <w:pPr>
              <w:jc w:val="right"/>
            </w:pPr>
            <w:r>
              <w:t>1</w:t>
            </w:r>
            <w:r>
              <w:t>9.0</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NON-CURRENT ASSETS</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Receivables </w:t>
            </w:r>
          </w:p>
        </w:tc>
        <w:tc>
          <w:tcPr>
            <w:tcW w:w="1134" w:type="dxa"/>
          </w:tcPr>
          <w:p w:rsidR="00000000" w:rsidRDefault="00F0398B">
            <w:pPr>
              <w:jc w:val="center"/>
            </w:pPr>
            <w:r>
              <w:t>14</w:t>
            </w:r>
          </w:p>
        </w:tc>
        <w:tc>
          <w:tcPr>
            <w:tcW w:w="1134" w:type="dxa"/>
            <w:gridSpan w:val="2"/>
          </w:tcPr>
          <w:p w:rsidR="00000000" w:rsidRDefault="00F0398B">
            <w:pPr>
              <w:jc w:val="right"/>
            </w:pPr>
            <w:r>
              <w:rPr>
                <w:b/>
              </w:rPr>
              <w:t>317.4</w:t>
            </w:r>
          </w:p>
        </w:tc>
        <w:tc>
          <w:tcPr>
            <w:tcW w:w="1134" w:type="dxa"/>
          </w:tcPr>
          <w:p w:rsidR="00000000" w:rsidRDefault="00F0398B">
            <w:pPr>
              <w:jc w:val="right"/>
            </w:pPr>
            <w:r>
              <w:t xml:space="preserve">303.2 </w:t>
            </w:r>
          </w:p>
        </w:tc>
        <w:tc>
          <w:tcPr>
            <w:tcW w:w="1134" w:type="dxa"/>
            <w:gridSpan w:val="2"/>
          </w:tcPr>
          <w:p w:rsidR="00000000" w:rsidRDefault="00F0398B">
            <w:pPr>
              <w:jc w:val="right"/>
            </w:pPr>
            <w:r>
              <w:rPr>
                <w:b/>
              </w:rPr>
              <w:t>901.5</w:t>
            </w:r>
          </w:p>
        </w:tc>
        <w:tc>
          <w:tcPr>
            <w:tcW w:w="1134" w:type="dxa"/>
          </w:tcPr>
          <w:p w:rsidR="00000000" w:rsidRDefault="00F0398B">
            <w:pPr>
              <w:jc w:val="right"/>
            </w:pPr>
            <w:r>
              <w:t>911.4</w:t>
            </w:r>
          </w:p>
        </w:tc>
      </w:tr>
      <w:tr w:rsidR="00000000">
        <w:tblPrEx>
          <w:tblCellMar>
            <w:top w:w="0" w:type="dxa"/>
            <w:bottom w:w="0" w:type="dxa"/>
          </w:tblCellMar>
        </w:tblPrEx>
        <w:trPr>
          <w:cantSplit/>
        </w:trPr>
        <w:tc>
          <w:tcPr>
            <w:tcW w:w="4536" w:type="dxa"/>
          </w:tcPr>
          <w:p w:rsidR="00000000" w:rsidRDefault="00F0398B">
            <w:r>
              <w:t xml:space="preserve">Investments </w:t>
            </w:r>
          </w:p>
        </w:tc>
        <w:tc>
          <w:tcPr>
            <w:tcW w:w="1134" w:type="dxa"/>
          </w:tcPr>
          <w:p w:rsidR="00000000" w:rsidRDefault="00F0398B">
            <w:pPr>
              <w:jc w:val="center"/>
            </w:pPr>
            <w:r>
              <w:t>15</w:t>
            </w:r>
          </w:p>
        </w:tc>
        <w:tc>
          <w:tcPr>
            <w:tcW w:w="1134" w:type="dxa"/>
            <w:gridSpan w:val="2"/>
          </w:tcPr>
          <w:p w:rsidR="00000000" w:rsidRDefault="00F0398B">
            <w:pPr>
              <w:jc w:val="right"/>
            </w:pPr>
            <w:r>
              <w:rPr>
                <w:b/>
              </w:rPr>
              <w:t>258.7</w:t>
            </w:r>
          </w:p>
        </w:tc>
        <w:tc>
          <w:tcPr>
            <w:tcW w:w="1134" w:type="dxa"/>
          </w:tcPr>
          <w:p w:rsidR="00000000" w:rsidRDefault="00F0398B">
            <w:pPr>
              <w:jc w:val="right"/>
            </w:pPr>
            <w:r>
              <w:t xml:space="preserve">188.1 </w:t>
            </w:r>
          </w:p>
        </w:tc>
        <w:tc>
          <w:tcPr>
            <w:tcW w:w="1134" w:type="dxa"/>
            <w:gridSpan w:val="2"/>
          </w:tcPr>
          <w:p w:rsidR="00000000" w:rsidRDefault="00F0398B">
            <w:pPr>
              <w:jc w:val="right"/>
            </w:pPr>
            <w:r>
              <w:rPr>
                <w:b/>
              </w:rPr>
              <w:t>4,145.7</w:t>
            </w:r>
          </w:p>
        </w:tc>
        <w:tc>
          <w:tcPr>
            <w:tcW w:w="1134" w:type="dxa"/>
          </w:tcPr>
          <w:p w:rsidR="00000000" w:rsidRDefault="00F0398B">
            <w:pPr>
              <w:jc w:val="right"/>
            </w:pPr>
            <w:r>
              <w:t>4,009.0</w:t>
            </w:r>
          </w:p>
        </w:tc>
      </w:tr>
      <w:tr w:rsidR="00000000">
        <w:tblPrEx>
          <w:tblCellMar>
            <w:top w:w="0" w:type="dxa"/>
            <w:bottom w:w="0" w:type="dxa"/>
          </w:tblCellMar>
        </w:tblPrEx>
        <w:trPr>
          <w:cantSplit/>
        </w:trPr>
        <w:tc>
          <w:tcPr>
            <w:tcW w:w="4536" w:type="dxa"/>
          </w:tcPr>
          <w:p w:rsidR="00000000" w:rsidRDefault="00F0398B">
            <w:r>
              <w:t xml:space="preserve">Property, plant and equipment </w:t>
            </w:r>
          </w:p>
        </w:tc>
        <w:tc>
          <w:tcPr>
            <w:tcW w:w="1134" w:type="dxa"/>
          </w:tcPr>
          <w:p w:rsidR="00000000" w:rsidRDefault="00F0398B">
            <w:pPr>
              <w:jc w:val="center"/>
            </w:pPr>
            <w:r>
              <w:t>16</w:t>
            </w:r>
          </w:p>
        </w:tc>
        <w:tc>
          <w:tcPr>
            <w:tcW w:w="1134" w:type="dxa"/>
            <w:gridSpan w:val="2"/>
          </w:tcPr>
          <w:p w:rsidR="00000000" w:rsidRDefault="00F0398B">
            <w:pPr>
              <w:jc w:val="right"/>
            </w:pPr>
            <w:r>
              <w:rPr>
                <w:b/>
              </w:rPr>
              <w:t>3,161.1</w:t>
            </w:r>
          </w:p>
        </w:tc>
        <w:tc>
          <w:tcPr>
            <w:tcW w:w="1134" w:type="dxa"/>
          </w:tcPr>
          <w:p w:rsidR="00000000" w:rsidRDefault="00F0398B">
            <w:pPr>
              <w:jc w:val="right"/>
            </w:pPr>
            <w:r>
              <w:t xml:space="preserve">2,624.4 </w:t>
            </w:r>
          </w:p>
        </w:tc>
        <w:tc>
          <w:tcPr>
            <w:tcW w:w="1134" w:type="dxa"/>
            <w:gridSpan w:val="2"/>
          </w:tcPr>
          <w:p w:rsidR="00000000" w:rsidRDefault="00F0398B">
            <w:pPr>
              <w:jc w:val="right"/>
            </w:pPr>
            <w:r>
              <w:rPr>
                <w:b/>
              </w:rPr>
              <w:t>90.4</w:t>
            </w:r>
          </w:p>
        </w:tc>
        <w:tc>
          <w:tcPr>
            <w:tcW w:w="1134" w:type="dxa"/>
          </w:tcPr>
          <w:p w:rsidR="00000000" w:rsidRDefault="00F0398B">
            <w:pPr>
              <w:jc w:val="right"/>
            </w:pPr>
            <w:r>
              <w:t>140.3</w:t>
            </w:r>
          </w:p>
        </w:tc>
      </w:tr>
      <w:tr w:rsidR="00000000">
        <w:tblPrEx>
          <w:tblCellMar>
            <w:top w:w="0" w:type="dxa"/>
            <w:bottom w:w="0" w:type="dxa"/>
          </w:tblCellMar>
        </w:tblPrEx>
        <w:trPr>
          <w:cantSplit/>
        </w:trPr>
        <w:tc>
          <w:tcPr>
            <w:tcW w:w="4536" w:type="dxa"/>
          </w:tcPr>
          <w:p w:rsidR="00000000" w:rsidRDefault="00F0398B">
            <w:r>
              <w:t xml:space="preserve">Intangibles </w:t>
            </w:r>
          </w:p>
        </w:tc>
        <w:tc>
          <w:tcPr>
            <w:tcW w:w="1134" w:type="dxa"/>
          </w:tcPr>
          <w:p w:rsidR="00000000" w:rsidRDefault="00F0398B">
            <w:pPr>
              <w:jc w:val="center"/>
            </w:pPr>
            <w:r>
              <w:t>17</w:t>
            </w:r>
          </w:p>
        </w:tc>
        <w:tc>
          <w:tcPr>
            <w:tcW w:w="1134" w:type="dxa"/>
            <w:gridSpan w:val="2"/>
          </w:tcPr>
          <w:p w:rsidR="00000000" w:rsidRDefault="00F0398B">
            <w:pPr>
              <w:jc w:val="right"/>
            </w:pPr>
            <w:r>
              <w:rPr>
                <w:b/>
              </w:rPr>
              <w:t>71.7</w:t>
            </w:r>
          </w:p>
        </w:tc>
        <w:tc>
          <w:tcPr>
            <w:tcW w:w="1134" w:type="dxa"/>
          </w:tcPr>
          <w:p w:rsidR="00000000" w:rsidRDefault="00F0398B">
            <w:pPr>
              <w:jc w:val="right"/>
            </w:pPr>
            <w:r>
              <w:t xml:space="preserve">53.3 </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Other </w:t>
            </w:r>
          </w:p>
        </w:tc>
        <w:tc>
          <w:tcPr>
            <w:tcW w:w="1134" w:type="dxa"/>
            <w:tcBorders>
              <w:bottom w:val="single" w:sz="18" w:space="0" w:color="auto"/>
            </w:tcBorders>
          </w:tcPr>
          <w:p w:rsidR="00000000" w:rsidRDefault="00F0398B">
            <w:pPr>
              <w:jc w:val="center"/>
            </w:pPr>
            <w:r>
              <w:t>18</w:t>
            </w:r>
          </w:p>
        </w:tc>
        <w:tc>
          <w:tcPr>
            <w:tcW w:w="1134" w:type="dxa"/>
            <w:gridSpan w:val="2"/>
            <w:tcBorders>
              <w:bottom w:val="single" w:sz="18" w:space="0" w:color="auto"/>
            </w:tcBorders>
          </w:tcPr>
          <w:p w:rsidR="00000000" w:rsidRDefault="00F0398B">
            <w:pPr>
              <w:jc w:val="right"/>
            </w:pPr>
            <w:r>
              <w:rPr>
                <w:b/>
              </w:rPr>
              <w:t>110.1</w:t>
            </w:r>
          </w:p>
        </w:tc>
        <w:tc>
          <w:tcPr>
            <w:tcW w:w="1134" w:type="dxa"/>
            <w:tcBorders>
              <w:bottom w:val="single" w:sz="18" w:space="0" w:color="auto"/>
            </w:tcBorders>
          </w:tcPr>
          <w:p w:rsidR="00000000" w:rsidRDefault="00F0398B">
            <w:pPr>
              <w:jc w:val="right"/>
            </w:pPr>
            <w:r>
              <w:t xml:space="preserve">67.9 </w:t>
            </w:r>
          </w:p>
        </w:tc>
        <w:tc>
          <w:tcPr>
            <w:tcW w:w="1134" w:type="dxa"/>
            <w:gridSpan w:val="2"/>
            <w:tcBorders>
              <w:bottom w:val="single" w:sz="18" w:space="0" w:color="auto"/>
            </w:tcBorders>
          </w:tcPr>
          <w:p w:rsidR="00000000" w:rsidRDefault="00F0398B">
            <w:pPr>
              <w:jc w:val="right"/>
            </w:pPr>
            <w:r>
              <w:rPr>
                <w:b/>
              </w:rPr>
              <w:t>27.1</w:t>
            </w:r>
          </w:p>
        </w:tc>
        <w:tc>
          <w:tcPr>
            <w:tcW w:w="1134" w:type="dxa"/>
            <w:tcBorders>
              <w:bottom w:val="single" w:sz="18" w:space="0" w:color="auto"/>
            </w:tcBorders>
          </w:tcPr>
          <w:p w:rsidR="00000000" w:rsidRDefault="00F0398B">
            <w:pPr>
              <w:jc w:val="right"/>
            </w:pPr>
            <w:r>
              <w:t xml:space="preserve">28.4 </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TOTAL NON-CURRENT ASSETS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3,919.0</w:t>
            </w:r>
          </w:p>
        </w:tc>
        <w:tc>
          <w:tcPr>
            <w:tcW w:w="1134" w:type="dxa"/>
            <w:tcBorders>
              <w:bottom w:val="single" w:sz="18" w:space="0" w:color="auto"/>
            </w:tcBorders>
          </w:tcPr>
          <w:p w:rsidR="00000000" w:rsidRDefault="00F0398B">
            <w:pPr>
              <w:jc w:val="right"/>
            </w:pPr>
            <w:r>
              <w:t xml:space="preserve">3,236.9 </w:t>
            </w:r>
          </w:p>
        </w:tc>
        <w:tc>
          <w:tcPr>
            <w:tcW w:w="1134" w:type="dxa"/>
            <w:gridSpan w:val="2"/>
            <w:tcBorders>
              <w:bottom w:val="single" w:sz="18" w:space="0" w:color="auto"/>
            </w:tcBorders>
          </w:tcPr>
          <w:p w:rsidR="00000000" w:rsidRDefault="00F0398B">
            <w:pPr>
              <w:jc w:val="right"/>
            </w:pPr>
            <w:r>
              <w:rPr>
                <w:b/>
              </w:rPr>
              <w:t>5,164.7</w:t>
            </w:r>
          </w:p>
        </w:tc>
        <w:tc>
          <w:tcPr>
            <w:tcW w:w="1134" w:type="dxa"/>
            <w:tcBorders>
              <w:bottom w:val="single" w:sz="18" w:space="0" w:color="auto"/>
            </w:tcBorders>
          </w:tcPr>
          <w:p w:rsidR="00000000" w:rsidRDefault="00F0398B">
            <w:pPr>
              <w:jc w:val="right"/>
            </w:pPr>
            <w:r>
              <w:t>5,089.1</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TOTAL ASSETS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7,069.7</w:t>
            </w:r>
          </w:p>
        </w:tc>
        <w:tc>
          <w:tcPr>
            <w:tcW w:w="1134" w:type="dxa"/>
            <w:tcBorders>
              <w:bottom w:val="single" w:sz="18" w:space="0" w:color="auto"/>
            </w:tcBorders>
          </w:tcPr>
          <w:p w:rsidR="00000000" w:rsidRDefault="00F0398B">
            <w:pPr>
              <w:jc w:val="right"/>
            </w:pPr>
            <w:r>
              <w:t xml:space="preserve">6,568.4 </w:t>
            </w:r>
          </w:p>
        </w:tc>
        <w:tc>
          <w:tcPr>
            <w:tcW w:w="1134" w:type="dxa"/>
            <w:gridSpan w:val="2"/>
            <w:tcBorders>
              <w:bottom w:val="single" w:sz="18" w:space="0" w:color="auto"/>
            </w:tcBorders>
          </w:tcPr>
          <w:p w:rsidR="00000000" w:rsidRDefault="00F0398B">
            <w:pPr>
              <w:jc w:val="right"/>
            </w:pPr>
            <w:r>
              <w:rPr>
                <w:b/>
              </w:rPr>
              <w:t>5,168.7</w:t>
            </w:r>
          </w:p>
        </w:tc>
        <w:tc>
          <w:tcPr>
            <w:tcW w:w="1134" w:type="dxa"/>
            <w:tcBorders>
              <w:bottom w:val="single" w:sz="18" w:space="0" w:color="auto"/>
            </w:tcBorders>
          </w:tcPr>
          <w:p w:rsidR="00000000" w:rsidRDefault="00F0398B">
            <w:pPr>
              <w:jc w:val="right"/>
            </w:pPr>
            <w:r>
              <w:t>5,108.1</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 xml:space="preserve">CURRENT </w:t>
            </w:r>
            <w:r>
              <w:rPr>
                <w:b/>
              </w:rPr>
              <w:t>LIABILITIES</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Creditors and borrowings </w:t>
            </w:r>
          </w:p>
        </w:tc>
        <w:tc>
          <w:tcPr>
            <w:tcW w:w="1134" w:type="dxa"/>
          </w:tcPr>
          <w:p w:rsidR="00000000" w:rsidRDefault="00F0398B">
            <w:pPr>
              <w:jc w:val="center"/>
            </w:pPr>
            <w:r>
              <w:t>19</w:t>
            </w:r>
          </w:p>
        </w:tc>
        <w:tc>
          <w:tcPr>
            <w:tcW w:w="1134" w:type="dxa"/>
            <w:gridSpan w:val="2"/>
          </w:tcPr>
          <w:p w:rsidR="00000000" w:rsidRDefault="00F0398B">
            <w:pPr>
              <w:jc w:val="right"/>
            </w:pPr>
            <w:r>
              <w:rPr>
                <w:b/>
              </w:rPr>
              <w:t>1,589.8</w:t>
            </w:r>
          </w:p>
        </w:tc>
        <w:tc>
          <w:tcPr>
            <w:tcW w:w="1134" w:type="dxa"/>
          </w:tcPr>
          <w:p w:rsidR="00000000" w:rsidRDefault="00F0398B">
            <w:pPr>
              <w:jc w:val="right"/>
            </w:pPr>
            <w:r>
              <w:t xml:space="preserve">1,537.8 </w:t>
            </w:r>
          </w:p>
        </w:tc>
        <w:tc>
          <w:tcPr>
            <w:tcW w:w="1134" w:type="dxa"/>
            <w:gridSpan w:val="2"/>
          </w:tcPr>
          <w:p w:rsidR="00000000" w:rsidRDefault="00F0398B">
            <w:pPr>
              <w:jc w:val="right"/>
            </w:pPr>
            <w:r>
              <w:rPr>
                <w:b/>
              </w:rPr>
              <w:t>64.9</w:t>
            </w:r>
          </w:p>
        </w:tc>
        <w:tc>
          <w:tcPr>
            <w:tcW w:w="1134" w:type="dxa"/>
          </w:tcPr>
          <w:p w:rsidR="00000000" w:rsidRDefault="00F0398B">
            <w:pPr>
              <w:jc w:val="right"/>
            </w:pPr>
            <w:r>
              <w:t>61.6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Provisions </w:t>
            </w:r>
          </w:p>
        </w:tc>
        <w:tc>
          <w:tcPr>
            <w:tcW w:w="1134" w:type="dxa"/>
            <w:tcBorders>
              <w:bottom w:val="single" w:sz="18" w:space="0" w:color="auto"/>
            </w:tcBorders>
          </w:tcPr>
          <w:p w:rsidR="00000000" w:rsidRDefault="00F0398B">
            <w:pPr>
              <w:jc w:val="center"/>
            </w:pPr>
            <w:r>
              <w:t>20</w:t>
            </w:r>
          </w:p>
        </w:tc>
        <w:tc>
          <w:tcPr>
            <w:tcW w:w="1134" w:type="dxa"/>
            <w:gridSpan w:val="2"/>
            <w:tcBorders>
              <w:bottom w:val="single" w:sz="18" w:space="0" w:color="auto"/>
            </w:tcBorders>
          </w:tcPr>
          <w:p w:rsidR="00000000" w:rsidRDefault="00F0398B">
            <w:pPr>
              <w:jc w:val="right"/>
            </w:pPr>
            <w:r>
              <w:rPr>
                <w:b/>
              </w:rPr>
              <w:t>491.6</w:t>
            </w:r>
          </w:p>
        </w:tc>
        <w:tc>
          <w:tcPr>
            <w:tcW w:w="1134" w:type="dxa"/>
            <w:tcBorders>
              <w:bottom w:val="single" w:sz="18" w:space="0" w:color="auto"/>
            </w:tcBorders>
          </w:tcPr>
          <w:p w:rsidR="00000000" w:rsidRDefault="00F0398B">
            <w:pPr>
              <w:jc w:val="right"/>
            </w:pPr>
            <w:r>
              <w:t xml:space="preserve">603.2 </w:t>
            </w:r>
          </w:p>
        </w:tc>
        <w:tc>
          <w:tcPr>
            <w:tcW w:w="1134" w:type="dxa"/>
            <w:gridSpan w:val="2"/>
            <w:tcBorders>
              <w:bottom w:val="single" w:sz="18" w:space="0" w:color="auto"/>
            </w:tcBorders>
          </w:tcPr>
          <w:p w:rsidR="00000000" w:rsidRDefault="00F0398B">
            <w:pPr>
              <w:jc w:val="right"/>
            </w:pPr>
            <w:r>
              <w:rPr>
                <w:b/>
              </w:rPr>
              <w:t>174.0</w:t>
            </w:r>
          </w:p>
        </w:tc>
        <w:tc>
          <w:tcPr>
            <w:tcW w:w="1134" w:type="dxa"/>
            <w:tcBorders>
              <w:bottom w:val="single" w:sz="18" w:space="0" w:color="auto"/>
            </w:tcBorders>
          </w:tcPr>
          <w:p w:rsidR="00000000" w:rsidRDefault="00F0398B">
            <w:pPr>
              <w:jc w:val="right"/>
            </w:pPr>
            <w:r>
              <w:t>158.4</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TOTAL CURRENT LIABILITIES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2,081.4</w:t>
            </w:r>
          </w:p>
        </w:tc>
        <w:tc>
          <w:tcPr>
            <w:tcW w:w="1134" w:type="dxa"/>
            <w:tcBorders>
              <w:bottom w:val="single" w:sz="18" w:space="0" w:color="auto"/>
            </w:tcBorders>
          </w:tcPr>
          <w:p w:rsidR="00000000" w:rsidRDefault="00F0398B">
            <w:pPr>
              <w:jc w:val="right"/>
            </w:pPr>
            <w:r>
              <w:t>2,141.0</w:t>
            </w:r>
          </w:p>
        </w:tc>
        <w:tc>
          <w:tcPr>
            <w:tcW w:w="1134" w:type="dxa"/>
            <w:gridSpan w:val="2"/>
            <w:tcBorders>
              <w:bottom w:val="single" w:sz="18" w:space="0" w:color="auto"/>
            </w:tcBorders>
          </w:tcPr>
          <w:p w:rsidR="00000000" w:rsidRDefault="00F0398B">
            <w:pPr>
              <w:jc w:val="right"/>
            </w:pPr>
            <w:r>
              <w:rPr>
                <w:b/>
              </w:rPr>
              <w:t>238.9</w:t>
            </w:r>
          </w:p>
        </w:tc>
        <w:tc>
          <w:tcPr>
            <w:tcW w:w="1134" w:type="dxa"/>
            <w:tcBorders>
              <w:bottom w:val="single" w:sz="18" w:space="0" w:color="auto"/>
            </w:tcBorders>
          </w:tcPr>
          <w:p w:rsidR="00000000" w:rsidRDefault="00F0398B">
            <w:pPr>
              <w:jc w:val="right"/>
            </w:pPr>
            <w:r>
              <w:t>220.0</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NON-CURRENT LIABILITIES</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Creditors and borrowings </w:t>
            </w:r>
          </w:p>
        </w:tc>
        <w:tc>
          <w:tcPr>
            <w:tcW w:w="1134" w:type="dxa"/>
          </w:tcPr>
          <w:p w:rsidR="00000000" w:rsidRDefault="00F0398B">
            <w:pPr>
              <w:jc w:val="center"/>
            </w:pPr>
            <w:r>
              <w:t>21</w:t>
            </w:r>
          </w:p>
        </w:tc>
        <w:tc>
          <w:tcPr>
            <w:tcW w:w="1134" w:type="dxa"/>
            <w:gridSpan w:val="2"/>
          </w:tcPr>
          <w:p w:rsidR="00000000" w:rsidRDefault="00F0398B">
            <w:pPr>
              <w:jc w:val="right"/>
            </w:pPr>
            <w:r>
              <w:rPr>
                <w:b/>
              </w:rPr>
              <w:t>2,367.4</w:t>
            </w:r>
          </w:p>
        </w:tc>
        <w:tc>
          <w:tcPr>
            <w:tcW w:w="1134" w:type="dxa"/>
          </w:tcPr>
          <w:p w:rsidR="00000000" w:rsidRDefault="00F0398B">
            <w:pPr>
              <w:jc w:val="right"/>
            </w:pPr>
            <w:r>
              <w:t>1,865.1</w:t>
            </w:r>
          </w:p>
        </w:tc>
        <w:tc>
          <w:tcPr>
            <w:tcW w:w="1134" w:type="dxa"/>
            <w:gridSpan w:val="2"/>
          </w:tcPr>
          <w:p w:rsidR="00000000" w:rsidRDefault="00F0398B">
            <w:pPr>
              <w:jc w:val="right"/>
            </w:pPr>
            <w:r>
              <w:rPr>
                <w:b/>
              </w:rPr>
              <w:t>2,979.3</w:t>
            </w:r>
          </w:p>
        </w:tc>
        <w:tc>
          <w:tcPr>
            <w:tcW w:w="1134" w:type="dxa"/>
          </w:tcPr>
          <w:p w:rsidR="00000000" w:rsidRDefault="00F0398B">
            <w:pPr>
              <w:jc w:val="right"/>
            </w:pPr>
            <w:r>
              <w:t>3,274.8</w:t>
            </w:r>
          </w:p>
        </w:tc>
      </w:tr>
      <w:tr w:rsidR="00000000">
        <w:tblPrEx>
          <w:tblCellMar>
            <w:top w:w="0" w:type="dxa"/>
            <w:bottom w:w="0" w:type="dxa"/>
          </w:tblCellMar>
        </w:tblPrEx>
        <w:trPr>
          <w:cantSplit/>
        </w:trPr>
        <w:tc>
          <w:tcPr>
            <w:tcW w:w="4536" w:type="dxa"/>
          </w:tcPr>
          <w:p w:rsidR="00000000" w:rsidRDefault="00F0398B">
            <w:r>
              <w:t xml:space="preserve">Provisions </w:t>
            </w:r>
          </w:p>
        </w:tc>
        <w:tc>
          <w:tcPr>
            <w:tcW w:w="1134" w:type="dxa"/>
          </w:tcPr>
          <w:p w:rsidR="00000000" w:rsidRDefault="00F0398B">
            <w:pPr>
              <w:jc w:val="center"/>
            </w:pPr>
            <w:r>
              <w:t>22</w:t>
            </w:r>
          </w:p>
        </w:tc>
        <w:tc>
          <w:tcPr>
            <w:tcW w:w="1134" w:type="dxa"/>
            <w:gridSpan w:val="2"/>
          </w:tcPr>
          <w:p w:rsidR="00000000" w:rsidRDefault="00F0398B">
            <w:pPr>
              <w:jc w:val="right"/>
            </w:pPr>
            <w:r>
              <w:rPr>
                <w:b/>
              </w:rPr>
              <w:t>140.6</w:t>
            </w:r>
          </w:p>
        </w:tc>
        <w:tc>
          <w:tcPr>
            <w:tcW w:w="1134" w:type="dxa"/>
          </w:tcPr>
          <w:p w:rsidR="00000000" w:rsidRDefault="00F0398B">
            <w:pPr>
              <w:jc w:val="right"/>
            </w:pPr>
            <w:r>
              <w:t>127.5</w:t>
            </w:r>
          </w:p>
        </w:tc>
        <w:tc>
          <w:tcPr>
            <w:tcW w:w="1134" w:type="dxa"/>
            <w:gridSpan w:val="2"/>
          </w:tcPr>
          <w:p w:rsidR="00000000" w:rsidRDefault="00F0398B">
            <w:pPr>
              <w:jc w:val="right"/>
            </w:pPr>
            <w:r>
              <w:rPr>
                <w:b/>
              </w:rPr>
              <w:t>1.3</w:t>
            </w:r>
          </w:p>
        </w:tc>
        <w:tc>
          <w:tcPr>
            <w:tcW w:w="1134" w:type="dxa"/>
          </w:tcPr>
          <w:p w:rsidR="00000000" w:rsidRDefault="00F0398B">
            <w:pPr>
              <w:jc w:val="right"/>
            </w:pPr>
            <w:r>
              <w:t>1.4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Other</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32.8</w:t>
            </w:r>
          </w:p>
        </w:tc>
        <w:tc>
          <w:tcPr>
            <w:tcW w:w="1134" w:type="dxa"/>
            <w:tcBorders>
              <w:bottom w:val="single" w:sz="18" w:space="0" w:color="auto"/>
            </w:tcBorders>
          </w:tcPr>
          <w:p w:rsidR="00000000" w:rsidRDefault="00F0398B">
            <w:pPr>
              <w:jc w:val="right"/>
            </w:pPr>
            <w:r>
              <w:t>8.2</w:t>
            </w:r>
          </w:p>
        </w:tc>
        <w:tc>
          <w:tcPr>
            <w:tcW w:w="1134" w:type="dxa"/>
            <w:gridSpan w:val="2"/>
            <w:tcBorders>
              <w:bottom w:val="single" w:sz="18" w:space="0" w:color="auto"/>
            </w:tcBorders>
          </w:tcPr>
          <w:p w:rsidR="00000000" w:rsidRDefault="00F0398B">
            <w:pPr>
              <w:jc w:val="right"/>
            </w:pPr>
          </w:p>
        </w:tc>
        <w:tc>
          <w:tcPr>
            <w:tcW w:w="1134"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TOTAL NON-CURRENT LIABILITIES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2,54</w:t>
            </w:r>
            <w:r>
              <w:rPr>
                <w:b/>
              </w:rPr>
              <w:t>0.8</w:t>
            </w:r>
          </w:p>
        </w:tc>
        <w:tc>
          <w:tcPr>
            <w:tcW w:w="1134" w:type="dxa"/>
            <w:tcBorders>
              <w:bottom w:val="single" w:sz="18" w:space="0" w:color="auto"/>
            </w:tcBorders>
          </w:tcPr>
          <w:p w:rsidR="00000000" w:rsidRDefault="00F0398B">
            <w:pPr>
              <w:jc w:val="right"/>
            </w:pPr>
            <w:r>
              <w:t>2,000.8</w:t>
            </w:r>
          </w:p>
        </w:tc>
        <w:tc>
          <w:tcPr>
            <w:tcW w:w="1134" w:type="dxa"/>
            <w:gridSpan w:val="2"/>
            <w:tcBorders>
              <w:bottom w:val="single" w:sz="18" w:space="0" w:color="auto"/>
            </w:tcBorders>
          </w:tcPr>
          <w:p w:rsidR="00000000" w:rsidRDefault="00F0398B">
            <w:pPr>
              <w:jc w:val="right"/>
            </w:pPr>
            <w:r>
              <w:rPr>
                <w:b/>
              </w:rPr>
              <w:t>2,980.6</w:t>
            </w:r>
          </w:p>
        </w:tc>
        <w:tc>
          <w:tcPr>
            <w:tcW w:w="1134" w:type="dxa"/>
            <w:tcBorders>
              <w:bottom w:val="single" w:sz="18" w:space="0" w:color="auto"/>
            </w:tcBorders>
          </w:tcPr>
          <w:p w:rsidR="00000000" w:rsidRDefault="00F0398B">
            <w:pPr>
              <w:jc w:val="right"/>
            </w:pPr>
            <w:r>
              <w:t xml:space="preserve">3,276.2 </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TOTAL LIABILITIES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4,622.2</w:t>
            </w:r>
          </w:p>
        </w:tc>
        <w:tc>
          <w:tcPr>
            <w:tcW w:w="1134" w:type="dxa"/>
            <w:tcBorders>
              <w:bottom w:val="single" w:sz="18" w:space="0" w:color="auto"/>
            </w:tcBorders>
          </w:tcPr>
          <w:p w:rsidR="00000000" w:rsidRDefault="00F0398B">
            <w:pPr>
              <w:jc w:val="right"/>
            </w:pPr>
            <w:r>
              <w:t>4,141.8</w:t>
            </w:r>
          </w:p>
        </w:tc>
        <w:tc>
          <w:tcPr>
            <w:tcW w:w="1134" w:type="dxa"/>
            <w:gridSpan w:val="2"/>
            <w:tcBorders>
              <w:bottom w:val="single" w:sz="18" w:space="0" w:color="auto"/>
            </w:tcBorders>
          </w:tcPr>
          <w:p w:rsidR="00000000" w:rsidRDefault="00F0398B">
            <w:pPr>
              <w:jc w:val="right"/>
            </w:pPr>
            <w:r>
              <w:rPr>
                <w:b/>
              </w:rPr>
              <w:t>3,219.5</w:t>
            </w:r>
          </w:p>
        </w:tc>
        <w:tc>
          <w:tcPr>
            <w:tcW w:w="1134" w:type="dxa"/>
            <w:tcBorders>
              <w:bottom w:val="single" w:sz="18" w:space="0" w:color="auto"/>
            </w:tcBorders>
          </w:tcPr>
          <w:p w:rsidR="00000000" w:rsidRDefault="00F0398B">
            <w:pPr>
              <w:jc w:val="right"/>
            </w:pPr>
            <w:r>
              <w:t xml:space="preserve">3,496.2 </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F0398B">
            <w:r>
              <w:rPr>
                <w:b/>
                <w:vanish/>
              </w:rPr>
              <w:t>[DULON]</w:t>
            </w:r>
            <w:r>
              <w:rPr>
                <w:b/>
              </w:rPr>
              <w:t xml:space="preserve">NET ASSETS </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pPr>
            <w:r>
              <w:rPr>
                <w:b/>
              </w:rPr>
              <w:t>2,447.5</w:t>
            </w:r>
          </w:p>
        </w:tc>
        <w:tc>
          <w:tcPr>
            <w:tcW w:w="1134" w:type="dxa"/>
            <w:tcBorders>
              <w:bottom w:val="double" w:sz="18" w:space="0" w:color="auto"/>
            </w:tcBorders>
          </w:tcPr>
          <w:p w:rsidR="00000000" w:rsidRDefault="00F0398B">
            <w:pPr>
              <w:jc w:val="right"/>
            </w:pPr>
            <w:r>
              <w:t>2,426.6</w:t>
            </w:r>
          </w:p>
        </w:tc>
        <w:tc>
          <w:tcPr>
            <w:tcW w:w="1134" w:type="dxa"/>
            <w:gridSpan w:val="2"/>
            <w:tcBorders>
              <w:bottom w:val="double" w:sz="18" w:space="0" w:color="auto"/>
            </w:tcBorders>
          </w:tcPr>
          <w:p w:rsidR="00000000" w:rsidRDefault="00F0398B">
            <w:pPr>
              <w:jc w:val="right"/>
            </w:pPr>
            <w:r>
              <w:rPr>
                <w:b/>
              </w:rPr>
              <w:t>1,949.2</w:t>
            </w:r>
          </w:p>
        </w:tc>
        <w:tc>
          <w:tcPr>
            <w:tcW w:w="1134" w:type="dxa"/>
            <w:tcBorders>
              <w:bottom w:val="double" w:sz="18" w:space="0" w:color="auto"/>
            </w:tcBorders>
          </w:tcPr>
          <w:p w:rsidR="00000000" w:rsidRDefault="00F0398B">
            <w:pPr>
              <w:jc w:val="right"/>
            </w:pPr>
            <w:r>
              <w:t xml:space="preserve">1,611.9 </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SHAREHOLDERS' EQUITY</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Share capital </w:t>
            </w:r>
          </w:p>
        </w:tc>
        <w:tc>
          <w:tcPr>
            <w:tcW w:w="1134" w:type="dxa"/>
          </w:tcPr>
          <w:p w:rsidR="00000000" w:rsidRDefault="00F0398B">
            <w:pPr>
              <w:jc w:val="center"/>
            </w:pPr>
            <w:r>
              <w:t>23</w:t>
            </w:r>
          </w:p>
        </w:tc>
        <w:tc>
          <w:tcPr>
            <w:tcW w:w="1134" w:type="dxa"/>
            <w:gridSpan w:val="2"/>
          </w:tcPr>
          <w:p w:rsidR="00000000" w:rsidRDefault="00F0398B">
            <w:pPr>
              <w:jc w:val="right"/>
            </w:pPr>
            <w:r>
              <w:rPr>
                <w:b/>
              </w:rPr>
              <w:t>547.2</w:t>
            </w:r>
          </w:p>
        </w:tc>
        <w:tc>
          <w:tcPr>
            <w:tcW w:w="1134" w:type="dxa"/>
          </w:tcPr>
          <w:p w:rsidR="00000000" w:rsidRDefault="00F0398B">
            <w:pPr>
              <w:jc w:val="right"/>
            </w:pPr>
            <w:r>
              <w:t>540.7</w:t>
            </w:r>
          </w:p>
        </w:tc>
        <w:tc>
          <w:tcPr>
            <w:tcW w:w="1134" w:type="dxa"/>
            <w:gridSpan w:val="2"/>
          </w:tcPr>
          <w:p w:rsidR="00000000" w:rsidRDefault="00F0398B">
            <w:pPr>
              <w:jc w:val="right"/>
            </w:pPr>
            <w:r>
              <w:rPr>
                <w:b/>
              </w:rPr>
              <w:t>547.2</w:t>
            </w:r>
          </w:p>
        </w:tc>
        <w:tc>
          <w:tcPr>
            <w:tcW w:w="1134" w:type="dxa"/>
          </w:tcPr>
          <w:p w:rsidR="00000000" w:rsidRDefault="00F0398B">
            <w:pPr>
              <w:jc w:val="right"/>
            </w:pPr>
            <w:r>
              <w:t>540.7</w:t>
            </w:r>
          </w:p>
        </w:tc>
      </w:tr>
      <w:tr w:rsidR="00000000">
        <w:tblPrEx>
          <w:tblCellMar>
            <w:top w:w="0" w:type="dxa"/>
            <w:bottom w:w="0" w:type="dxa"/>
          </w:tblCellMar>
        </w:tblPrEx>
        <w:trPr>
          <w:cantSplit/>
        </w:trPr>
        <w:tc>
          <w:tcPr>
            <w:tcW w:w="4536" w:type="dxa"/>
          </w:tcPr>
          <w:p w:rsidR="00000000" w:rsidRDefault="00F0398B">
            <w:r>
              <w:t xml:space="preserve">Reserves </w:t>
            </w:r>
          </w:p>
        </w:tc>
        <w:tc>
          <w:tcPr>
            <w:tcW w:w="1134" w:type="dxa"/>
          </w:tcPr>
          <w:p w:rsidR="00000000" w:rsidRDefault="00F0398B">
            <w:pPr>
              <w:jc w:val="center"/>
            </w:pPr>
            <w:r>
              <w:t>24</w:t>
            </w:r>
          </w:p>
        </w:tc>
        <w:tc>
          <w:tcPr>
            <w:tcW w:w="1134" w:type="dxa"/>
            <w:gridSpan w:val="2"/>
          </w:tcPr>
          <w:p w:rsidR="00000000" w:rsidRDefault="00F0398B">
            <w:pPr>
              <w:jc w:val="right"/>
            </w:pPr>
            <w:r>
              <w:rPr>
                <w:b/>
              </w:rPr>
              <w:t>1,280.5</w:t>
            </w:r>
          </w:p>
        </w:tc>
        <w:tc>
          <w:tcPr>
            <w:tcW w:w="1134" w:type="dxa"/>
          </w:tcPr>
          <w:p w:rsidR="00000000" w:rsidRDefault="00F0398B">
            <w:pPr>
              <w:jc w:val="right"/>
            </w:pPr>
            <w:r>
              <w:t>1,250.8</w:t>
            </w:r>
          </w:p>
        </w:tc>
        <w:tc>
          <w:tcPr>
            <w:tcW w:w="1134" w:type="dxa"/>
            <w:gridSpan w:val="2"/>
          </w:tcPr>
          <w:p w:rsidR="00000000" w:rsidRDefault="00F0398B">
            <w:pPr>
              <w:jc w:val="right"/>
            </w:pPr>
            <w:r>
              <w:rPr>
                <w:b/>
              </w:rPr>
              <w:t>763.6</w:t>
            </w:r>
          </w:p>
        </w:tc>
        <w:tc>
          <w:tcPr>
            <w:tcW w:w="1134" w:type="dxa"/>
          </w:tcPr>
          <w:p w:rsidR="00000000" w:rsidRDefault="00F0398B">
            <w:pPr>
              <w:jc w:val="right"/>
            </w:pPr>
            <w:r>
              <w:t>716.9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Retained profits </w:t>
            </w: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619.8</w:t>
            </w:r>
          </w:p>
        </w:tc>
        <w:tc>
          <w:tcPr>
            <w:tcW w:w="1134" w:type="dxa"/>
            <w:tcBorders>
              <w:bottom w:val="single" w:sz="18" w:space="0" w:color="auto"/>
            </w:tcBorders>
          </w:tcPr>
          <w:p w:rsidR="00000000" w:rsidRDefault="00F0398B">
            <w:pPr>
              <w:jc w:val="right"/>
            </w:pPr>
            <w:r>
              <w:t>635.1</w:t>
            </w:r>
          </w:p>
        </w:tc>
        <w:tc>
          <w:tcPr>
            <w:tcW w:w="1134" w:type="dxa"/>
            <w:gridSpan w:val="2"/>
            <w:tcBorders>
              <w:bottom w:val="single" w:sz="18" w:space="0" w:color="auto"/>
            </w:tcBorders>
          </w:tcPr>
          <w:p w:rsidR="00000000" w:rsidRDefault="00F0398B">
            <w:pPr>
              <w:jc w:val="right"/>
            </w:pPr>
            <w:r>
              <w:rPr>
                <w:b/>
              </w:rPr>
              <w:t>638.4</w:t>
            </w:r>
          </w:p>
        </w:tc>
        <w:tc>
          <w:tcPr>
            <w:tcW w:w="1134" w:type="dxa"/>
            <w:tcBorders>
              <w:bottom w:val="single" w:sz="18" w:space="0" w:color="auto"/>
            </w:tcBorders>
          </w:tcPr>
          <w:p w:rsidR="00000000" w:rsidRDefault="00F0398B">
            <w:pPr>
              <w:jc w:val="right"/>
            </w:pPr>
            <w:r>
              <w:t>354.3</w:t>
            </w:r>
          </w:p>
        </w:tc>
      </w:tr>
      <w:tr w:rsidR="00000000">
        <w:tblPrEx>
          <w:tblCellMar>
            <w:top w:w="0" w:type="dxa"/>
            <w:bottom w:w="0" w:type="dxa"/>
          </w:tblCellMar>
        </w:tblPrEx>
        <w:trPr>
          <w:cantSplit/>
        </w:trPr>
        <w:tc>
          <w:tcPr>
            <w:tcW w:w="4536" w:type="dxa"/>
          </w:tcPr>
          <w:p w:rsidR="00000000" w:rsidRDefault="00F0398B"/>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F0398B">
            <w:r>
              <w:rPr>
                <w:b/>
                <w:vanish/>
              </w:rPr>
              <w:t>[DULON]</w:t>
            </w:r>
            <w:r>
              <w:rPr>
                <w:b/>
              </w:rPr>
              <w:t>TOTAL SHAREHOLDERS' EQUITY</w:t>
            </w:r>
            <w:r>
              <w:t xml:space="preserve"> </w:t>
            </w: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pPr>
            <w:r>
              <w:rPr>
                <w:b/>
              </w:rPr>
              <w:t>2,447.5</w:t>
            </w:r>
          </w:p>
        </w:tc>
        <w:tc>
          <w:tcPr>
            <w:tcW w:w="1134" w:type="dxa"/>
            <w:tcBorders>
              <w:bottom w:val="double" w:sz="18" w:space="0" w:color="auto"/>
            </w:tcBorders>
          </w:tcPr>
          <w:p w:rsidR="00000000" w:rsidRDefault="00F0398B">
            <w:pPr>
              <w:jc w:val="right"/>
            </w:pPr>
            <w:r>
              <w:t>2,426.6</w:t>
            </w:r>
          </w:p>
        </w:tc>
        <w:tc>
          <w:tcPr>
            <w:tcW w:w="1134" w:type="dxa"/>
            <w:gridSpan w:val="2"/>
            <w:tcBorders>
              <w:bottom w:val="double" w:sz="18" w:space="0" w:color="auto"/>
            </w:tcBorders>
          </w:tcPr>
          <w:p w:rsidR="00000000" w:rsidRDefault="00F0398B">
            <w:pPr>
              <w:jc w:val="right"/>
            </w:pPr>
            <w:r>
              <w:rPr>
                <w:b/>
              </w:rPr>
              <w:t>1,949.2</w:t>
            </w:r>
          </w:p>
        </w:tc>
        <w:tc>
          <w:tcPr>
            <w:tcW w:w="1134" w:type="dxa"/>
            <w:tcBorders>
              <w:bottom w:val="double" w:sz="18" w:space="0" w:color="auto"/>
            </w:tcBorders>
          </w:tcPr>
          <w:p w:rsidR="00000000" w:rsidRDefault="00F0398B">
            <w:pPr>
              <w:jc w:val="right"/>
            </w:pPr>
            <w:r>
              <w:t>1,611.9</w:t>
            </w:r>
          </w:p>
        </w:tc>
      </w:tr>
    </w:tbl>
    <w:p w:rsidR="00000000" w:rsidRDefault="00F0398B">
      <w:pPr>
        <w:spacing w:line="240" w:lineRule="atLeast"/>
      </w:pPr>
    </w:p>
    <w:p w:rsidR="00000000" w:rsidRDefault="00F0398B">
      <w:pPr>
        <w:spacing w:line="240" w:lineRule="atLeast"/>
      </w:pPr>
      <w:r>
        <w:t>"-" Amount less than $50,000</w:t>
      </w:r>
    </w:p>
    <w:p w:rsidR="00000000" w:rsidRDefault="00F0398B">
      <w:pPr>
        <w:spacing w:line="240" w:lineRule="atLeast"/>
      </w:pPr>
    </w:p>
    <w:p w:rsidR="00000000" w:rsidRDefault="00F0398B">
      <w:pPr>
        <w:spacing w:line="240" w:lineRule="atLeast"/>
      </w:pPr>
      <w:r>
        <w:t>The accompanying notes form part of these financial statements.</w:t>
      </w:r>
    </w:p>
    <w:p w:rsidR="00000000" w:rsidRDefault="00F0398B">
      <w:pPr>
        <w:spacing w:line="240" w:lineRule="atLeast"/>
      </w:pPr>
    </w:p>
    <w:p w:rsidR="00000000" w:rsidRDefault="00F0398B">
      <w:pPr>
        <w:pStyle w:val="Heading3"/>
      </w:pPr>
      <w:r>
        <w:t>Statement Of Cash Flows</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4536"/>
        <w:gridCol w:w="1338"/>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2268" w:type="dxa"/>
            <w:hMerge w:val="restart"/>
          </w:tcPr>
          <w:p w:rsidR="00000000" w:rsidRDefault="00F0398B">
            <w:pPr>
              <w:jc w:val="center"/>
            </w:pPr>
            <w:r>
              <w:rPr>
                <w:b/>
              </w:rPr>
              <w:t>CML Group</w:t>
            </w:r>
            <w:r>
              <w:t xml:space="preserve"> </w:t>
            </w:r>
          </w:p>
        </w:tc>
        <w:tc>
          <w:tcPr>
            <w:gridSpan w:val="2"/>
            <w:hMerge/>
          </w:tcPr>
          <w:p w:rsidR="00000000" w:rsidRDefault="00F0398B">
            <w:pPr>
              <w:jc w:val="center"/>
            </w:pPr>
          </w:p>
        </w:tc>
        <w:tc>
          <w:tcPr>
            <w:tcW w:w="2268" w:type="dxa"/>
            <w:hMerge w:val="restart"/>
          </w:tcPr>
          <w:p w:rsidR="00000000" w:rsidRDefault="00F0398B">
            <w:pPr>
              <w:jc w:val="center"/>
            </w:pPr>
            <w:r>
              <w:rPr>
                <w:b/>
              </w:rPr>
              <w:t>CML</w:t>
            </w:r>
            <w:r>
              <w:t xml:space="preserve"> </w:t>
            </w:r>
          </w:p>
        </w:tc>
        <w:tc>
          <w:tcPr>
            <w:gridSpan w:val="2"/>
            <w:hMerge/>
          </w:tcPr>
          <w:p w:rsidR="00000000" w:rsidRDefault="00F0398B">
            <w:pPr>
              <w:jc w:val="center"/>
            </w:pPr>
          </w:p>
        </w:tc>
      </w:tr>
      <w:tr w:rsidR="00000000">
        <w:tblPrEx>
          <w:tblCellMar>
            <w:top w:w="0" w:type="dxa"/>
            <w:bottom w:w="0" w:type="dxa"/>
          </w:tblCellMar>
        </w:tblPrEx>
        <w:trPr>
          <w:cantSplit/>
        </w:trPr>
        <w:tc>
          <w:tcPr>
            <w:tcW w:w="4536" w:type="dxa"/>
          </w:tcPr>
          <w:p w:rsidR="00000000" w:rsidRDefault="00F0398B">
            <w:r>
              <w:rPr>
                <w:b/>
              </w:rPr>
              <w:t xml:space="preserve">For the 52 weeks ended 28 July 1996 </w:t>
            </w:r>
          </w:p>
        </w:tc>
        <w:tc>
          <w:tcPr>
            <w:tcW w:w="1338" w:type="dxa"/>
          </w:tcPr>
          <w:p w:rsidR="00000000" w:rsidRDefault="00F0398B">
            <w:pPr>
              <w:jc w:val="center"/>
            </w:pPr>
            <w:r>
              <w:rPr>
                <w:b/>
              </w:rPr>
              <w:t xml:space="preserve">Explanatory </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(1995 52 weeks ended 30 July)</w:t>
            </w:r>
          </w:p>
        </w:tc>
        <w:tc>
          <w:tcPr>
            <w:tcW w:w="1338" w:type="dxa"/>
          </w:tcPr>
          <w:p w:rsidR="00000000" w:rsidRDefault="00F0398B">
            <w:pPr>
              <w:jc w:val="center"/>
            </w:pPr>
            <w:r>
              <w:rPr>
                <w:b/>
              </w:rPr>
              <w:t>notes</w:t>
            </w:r>
          </w:p>
        </w:tc>
        <w:tc>
          <w:tcPr>
            <w:tcW w:w="1134" w:type="dxa"/>
            <w:gridSpan w:val="2"/>
          </w:tcPr>
          <w:p w:rsidR="00000000" w:rsidRDefault="00F0398B">
            <w:pPr>
              <w:jc w:val="right"/>
              <w:rPr>
                <w:b/>
              </w:rPr>
            </w:pPr>
            <w:r>
              <w:rPr>
                <w:b/>
              </w:rPr>
              <w:t>1996</w:t>
            </w:r>
          </w:p>
        </w:tc>
        <w:tc>
          <w:tcPr>
            <w:tcW w:w="1134" w:type="dxa"/>
          </w:tcPr>
          <w:p w:rsidR="00000000" w:rsidRDefault="00F0398B">
            <w:pPr>
              <w:jc w:val="right"/>
              <w:rPr>
                <w:b/>
              </w:rPr>
            </w:pPr>
            <w:r>
              <w:rPr>
                <w:b/>
              </w:rPr>
              <w:t>1995</w:t>
            </w:r>
          </w:p>
        </w:tc>
        <w:tc>
          <w:tcPr>
            <w:tcW w:w="1134" w:type="dxa"/>
            <w:gridSpan w:val="2"/>
          </w:tcPr>
          <w:p w:rsidR="00000000" w:rsidRDefault="00F0398B">
            <w:pPr>
              <w:jc w:val="right"/>
              <w:rPr>
                <w:b/>
              </w:rPr>
            </w:pPr>
            <w:r>
              <w:rPr>
                <w:b/>
              </w:rPr>
              <w:t>1996</w:t>
            </w:r>
          </w:p>
        </w:tc>
        <w:tc>
          <w:tcPr>
            <w:tcW w:w="1134" w:type="dxa"/>
          </w:tcPr>
          <w:p w:rsidR="00000000" w:rsidRDefault="00F0398B">
            <w:pPr>
              <w:jc w:val="right"/>
              <w:rPr>
                <w:b/>
              </w:rPr>
            </w:pPr>
            <w:r>
              <w:rPr>
                <w:b/>
              </w:rPr>
              <w:t>1995</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r>
              <w:rPr>
                <w:b/>
              </w:rPr>
              <w:t>$M</w:t>
            </w:r>
          </w:p>
        </w:tc>
        <w:tc>
          <w:tcPr>
            <w:tcW w:w="1134" w:type="dxa"/>
          </w:tcPr>
          <w:p w:rsidR="00000000" w:rsidRDefault="00F0398B">
            <w:pPr>
              <w:jc w:val="right"/>
            </w:pPr>
            <w:r>
              <w:t>$M</w:t>
            </w:r>
          </w:p>
        </w:tc>
        <w:tc>
          <w:tcPr>
            <w:tcW w:w="1134" w:type="dxa"/>
            <w:gridSpan w:val="2"/>
          </w:tcPr>
          <w:p w:rsidR="00000000" w:rsidRDefault="00F0398B">
            <w:pPr>
              <w:jc w:val="right"/>
            </w:pPr>
            <w:r>
              <w:rPr>
                <w:b/>
              </w:rPr>
              <w:t>$M</w:t>
            </w:r>
          </w:p>
        </w:tc>
        <w:tc>
          <w:tcPr>
            <w:tcW w:w="1134" w:type="dxa"/>
          </w:tcPr>
          <w:p w:rsidR="00000000" w:rsidRDefault="00F0398B">
            <w:pPr>
              <w:jc w:val="right"/>
            </w:pPr>
            <w:r>
              <w:t>$M</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p>
        </w:tc>
        <w:tc>
          <w:tcPr>
            <w:tcW w:w="1338" w:type="dxa"/>
            <w:tcBorders>
              <w:bottom w:val="single" w:sz="18" w:space="0" w:color="auto"/>
            </w:tcBorders>
          </w:tcPr>
          <w:p w:rsidR="00000000" w:rsidRDefault="00F0398B">
            <w:pPr>
              <w:jc w:val="center"/>
            </w:pPr>
          </w:p>
        </w:tc>
        <w:tc>
          <w:tcPr>
            <w:tcW w:w="2268" w:type="dxa"/>
            <w:hMerge w:val="restart"/>
            <w:tcBorders>
              <w:bottom w:val="single" w:sz="18" w:space="0" w:color="auto"/>
            </w:tcBorders>
          </w:tcPr>
          <w:p w:rsidR="00000000" w:rsidRDefault="00F0398B">
            <w:pPr>
              <w:jc w:val="center"/>
            </w:pPr>
            <w:r>
              <w:rPr>
                <w:b/>
              </w:rPr>
              <w:t>Inflows/(Outflows)</w:t>
            </w:r>
            <w:r>
              <w:t xml:space="preserve"> </w:t>
            </w:r>
          </w:p>
        </w:tc>
        <w:tc>
          <w:tcPr>
            <w:gridSpan w:val="2"/>
            <w:hMerge/>
            <w:tcBorders>
              <w:bottom w:val="single" w:sz="18" w:space="0" w:color="auto"/>
            </w:tcBorders>
          </w:tcPr>
          <w:p w:rsidR="00000000" w:rsidRDefault="00F0398B">
            <w:pPr>
              <w:jc w:val="center"/>
            </w:pPr>
          </w:p>
        </w:tc>
        <w:tc>
          <w:tcPr>
            <w:tcW w:w="2268" w:type="dxa"/>
            <w:hMerge w:val="restart"/>
            <w:tcBorders>
              <w:bottom w:val="single" w:sz="18" w:space="0" w:color="auto"/>
            </w:tcBorders>
          </w:tcPr>
          <w:p w:rsidR="00000000" w:rsidRDefault="00F0398B">
            <w:pPr>
              <w:jc w:val="center"/>
            </w:pPr>
            <w:r>
              <w:rPr>
                <w:b/>
              </w:rPr>
              <w:t>Inflows/(Outflows)</w:t>
            </w:r>
            <w:r>
              <w:t xml:space="preserve"> </w:t>
            </w:r>
          </w:p>
        </w:tc>
        <w:tc>
          <w:tcPr>
            <w:gridSpan w:val="2"/>
            <w:hMerge/>
            <w:tcBorders>
              <w:bottom w:val="single" w:sz="18" w:space="0" w:color="auto"/>
            </w:tcBorders>
          </w:tcPr>
          <w:p w:rsidR="00000000" w:rsidRDefault="00F0398B">
            <w:pPr>
              <w:jc w:val="center"/>
            </w:pPr>
          </w:p>
        </w:tc>
      </w:tr>
      <w:tr w:rsidR="00000000">
        <w:tblPrEx>
          <w:tblCellMar>
            <w:top w:w="0" w:type="dxa"/>
            <w:bottom w:w="0" w:type="dxa"/>
          </w:tblCellMar>
        </w:tblPrEx>
        <w:trPr>
          <w:cantSplit/>
        </w:trPr>
        <w:tc>
          <w:tcPr>
            <w:tcW w:w="4536" w:type="dxa"/>
          </w:tcPr>
          <w:p w:rsidR="00000000" w:rsidRDefault="00F0398B">
            <w:r>
              <w:rPr>
                <w:b/>
              </w:rPr>
              <w:t>Cash flows from operating activities</w:t>
            </w:r>
          </w:p>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Receipts from customers </w:t>
            </w:r>
          </w:p>
        </w:tc>
        <w:tc>
          <w:tcPr>
            <w:tcW w:w="1338" w:type="dxa"/>
          </w:tcPr>
          <w:p w:rsidR="00000000" w:rsidRDefault="00F0398B">
            <w:pPr>
              <w:jc w:val="center"/>
            </w:pPr>
          </w:p>
        </w:tc>
        <w:tc>
          <w:tcPr>
            <w:tcW w:w="1134" w:type="dxa"/>
            <w:gridSpan w:val="2"/>
          </w:tcPr>
          <w:p w:rsidR="00000000" w:rsidRDefault="00F0398B">
            <w:pPr>
              <w:jc w:val="right"/>
            </w:pPr>
            <w:r>
              <w:rPr>
                <w:b/>
              </w:rPr>
              <w:t>18,205.0</w:t>
            </w:r>
          </w:p>
        </w:tc>
        <w:tc>
          <w:tcPr>
            <w:tcW w:w="1134" w:type="dxa"/>
          </w:tcPr>
          <w:p w:rsidR="00000000" w:rsidRDefault="00F0398B">
            <w:pPr>
              <w:jc w:val="right"/>
            </w:pPr>
            <w:r>
              <w:t>16,772.2</w:t>
            </w:r>
          </w:p>
        </w:tc>
        <w:tc>
          <w:tcPr>
            <w:tcW w:w="1134" w:type="dxa"/>
            <w:gridSpan w:val="2"/>
          </w:tcPr>
          <w:p w:rsidR="00000000" w:rsidRDefault="00F0398B">
            <w:pPr>
              <w:jc w:val="right"/>
            </w:pPr>
          </w:p>
        </w:tc>
        <w:tc>
          <w:tcPr>
            <w:tcW w:w="1134" w:type="dxa"/>
          </w:tcPr>
          <w:p w:rsidR="00000000" w:rsidRDefault="00F0398B">
            <w:pPr>
              <w:jc w:val="right"/>
            </w:pPr>
            <w:r>
              <w:t>42.8</w:t>
            </w:r>
          </w:p>
        </w:tc>
      </w:tr>
      <w:tr w:rsidR="00000000">
        <w:tblPrEx>
          <w:tblCellMar>
            <w:top w:w="0" w:type="dxa"/>
            <w:bottom w:w="0" w:type="dxa"/>
          </w:tblCellMar>
        </w:tblPrEx>
        <w:trPr>
          <w:cantSplit/>
        </w:trPr>
        <w:tc>
          <w:tcPr>
            <w:tcW w:w="4536" w:type="dxa"/>
          </w:tcPr>
          <w:p w:rsidR="00000000" w:rsidRDefault="00F0398B">
            <w:r>
              <w:t>Payments t</w:t>
            </w:r>
            <w:r>
              <w:t xml:space="preserve">o suppliers and employees </w:t>
            </w:r>
          </w:p>
        </w:tc>
        <w:tc>
          <w:tcPr>
            <w:tcW w:w="1338" w:type="dxa"/>
          </w:tcPr>
          <w:p w:rsidR="00000000" w:rsidRDefault="00F0398B">
            <w:pPr>
              <w:jc w:val="center"/>
            </w:pPr>
          </w:p>
        </w:tc>
        <w:tc>
          <w:tcPr>
            <w:tcW w:w="1134" w:type="dxa"/>
            <w:gridSpan w:val="2"/>
          </w:tcPr>
          <w:p w:rsidR="00000000" w:rsidRDefault="00F0398B">
            <w:pPr>
              <w:jc w:val="right"/>
            </w:pPr>
            <w:r>
              <w:rPr>
                <w:b/>
              </w:rPr>
              <w:t>(17,362.6)</w:t>
            </w:r>
          </w:p>
        </w:tc>
        <w:tc>
          <w:tcPr>
            <w:tcW w:w="1134" w:type="dxa"/>
          </w:tcPr>
          <w:p w:rsidR="00000000" w:rsidRDefault="00F0398B">
            <w:pPr>
              <w:jc w:val="right"/>
            </w:pPr>
            <w:r>
              <w:t>(15,837.9)</w:t>
            </w:r>
          </w:p>
        </w:tc>
        <w:tc>
          <w:tcPr>
            <w:tcW w:w="1134" w:type="dxa"/>
            <w:gridSpan w:val="2"/>
          </w:tcPr>
          <w:p w:rsidR="00000000" w:rsidRDefault="00F0398B">
            <w:pPr>
              <w:jc w:val="right"/>
            </w:pPr>
            <w:r>
              <w:rPr>
                <w:b/>
              </w:rPr>
              <w:t>(67.3)</w:t>
            </w:r>
          </w:p>
        </w:tc>
        <w:tc>
          <w:tcPr>
            <w:tcW w:w="1134" w:type="dxa"/>
          </w:tcPr>
          <w:p w:rsidR="00000000" w:rsidRDefault="00F0398B">
            <w:pPr>
              <w:jc w:val="right"/>
            </w:pPr>
            <w:r>
              <w:t>(115.8)</w:t>
            </w:r>
          </w:p>
        </w:tc>
      </w:tr>
      <w:tr w:rsidR="00000000">
        <w:tblPrEx>
          <w:tblCellMar>
            <w:top w:w="0" w:type="dxa"/>
            <w:bottom w:w="0" w:type="dxa"/>
          </w:tblCellMar>
        </w:tblPrEx>
        <w:trPr>
          <w:cantSplit/>
        </w:trPr>
        <w:tc>
          <w:tcPr>
            <w:tcW w:w="4536" w:type="dxa"/>
          </w:tcPr>
          <w:p w:rsidR="00000000" w:rsidRDefault="00F0398B">
            <w:r>
              <w:t xml:space="preserve">Dividends received </w:t>
            </w:r>
          </w:p>
        </w:tc>
        <w:tc>
          <w:tcPr>
            <w:tcW w:w="1338" w:type="dxa"/>
          </w:tcPr>
          <w:p w:rsidR="00000000" w:rsidRDefault="00F0398B">
            <w:pPr>
              <w:jc w:val="center"/>
            </w:pPr>
          </w:p>
        </w:tc>
        <w:tc>
          <w:tcPr>
            <w:tcW w:w="1134" w:type="dxa"/>
            <w:gridSpan w:val="2"/>
          </w:tcPr>
          <w:p w:rsidR="00000000" w:rsidRDefault="00F0398B">
            <w:pPr>
              <w:jc w:val="right"/>
            </w:pPr>
            <w:r>
              <w:rPr>
                <w:b/>
              </w:rPr>
              <w:t>38.3</w:t>
            </w:r>
          </w:p>
        </w:tc>
        <w:tc>
          <w:tcPr>
            <w:tcW w:w="1134" w:type="dxa"/>
          </w:tcPr>
          <w:p w:rsidR="00000000" w:rsidRDefault="00F0398B">
            <w:pPr>
              <w:jc w:val="right"/>
            </w:pPr>
            <w:r>
              <w:t>14.5</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Interest received </w:t>
            </w:r>
          </w:p>
        </w:tc>
        <w:tc>
          <w:tcPr>
            <w:tcW w:w="1338" w:type="dxa"/>
          </w:tcPr>
          <w:p w:rsidR="00000000" w:rsidRDefault="00F0398B">
            <w:pPr>
              <w:jc w:val="center"/>
            </w:pPr>
          </w:p>
        </w:tc>
        <w:tc>
          <w:tcPr>
            <w:tcW w:w="1134" w:type="dxa"/>
            <w:gridSpan w:val="2"/>
          </w:tcPr>
          <w:p w:rsidR="00000000" w:rsidRDefault="00F0398B">
            <w:pPr>
              <w:jc w:val="right"/>
            </w:pPr>
            <w:r>
              <w:rPr>
                <w:b/>
              </w:rPr>
              <w:t>21.9</w:t>
            </w:r>
          </w:p>
        </w:tc>
        <w:tc>
          <w:tcPr>
            <w:tcW w:w="1134" w:type="dxa"/>
          </w:tcPr>
          <w:p w:rsidR="00000000" w:rsidRDefault="00F0398B">
            <w:pPr>
              <w:jc w:val="right"/>
            </w:pPr>
            <w:r>
              <w:t>20.7</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Interest and other costs of finance paid </w:t>
            </w:r>
          </w:p>
        </w:tc>
        <w:tc>
          <w:tcPr>
            <w:tcW w:w="1338" w:type="dxa"/>
          </w:tcPr>
          <w:p w:rsidR="00000000" w:rsidRDefault="00F0398B">
            <w:pPr>
              <w:jc w:val="center"/>
            </w:pPr>
          </w:p>
        </w:tc>
        <w:tc>
          <w:tcPr>
            <w:tcW w:w="1134" w:type="dxa"/>
            <w:gridSpan w:val="2"/>
          </w:tcPr>
          <w:p w:rsidR="00000000" w:rsidRDefault="00F0398B">
            <w:pPr>
              <w:jc w:val="right"/>
            </w:pPr>
            <w:r>
              <w:rPr>
                <w:b/>
              </w:rPr>
              <w:t>(155.1)</w:t>
            </w:r>
          </w:p>
        </w:tc>
        <w:tc>
          <w:tcPr>
            <w:tcW w:w="1134" w:type="dxa"/>
          </w:tcPr>
          <w:p w:rsidR="00000000" w:rsidRDefault="00F0398B">
            <w:pPr>
              <w:jc w:val="right"/>
            </w:pPr>
            <w:r>
              <w:t>(154.6)</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Income tax (paid)/refund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(246.0)</w:t>
            </w:r>
          </w:p>
        </w:tc>
        <w:tc>
          <w:tcPr>
            <w:tcW w:w="1134" w:type="dxa"/>
            <w:tcBorders>
              <w:bottom w:val="single" w:sz="18" w:space="0" w:color="auto"/>
            </w:tcBorders>
          </w:tcPr>
          <w:p w:rsidR="00000000" w:rsidRDefault="00F0398B">
            <w:pPr>
              <w:jc w:val="right"/>
            </w:pPr>
            <w:r>
              <w:t>(173.5)</w:t>
            </w:r>
          </w:p>
        </w:tc>
        <w:tc>
          <w:tcPr>
            <w:tcW w:w="1134" w:type="dxa"/>
            <w:gridSpan w:val="2"/>
            <w:tcBorders>
              <w:bottom w:val="single" w:sz="18" w:space="0" w:color="auto"/>
            </w:tcBorders>
          </w:tcPr>
          <w:p w:rsidR="00000000" w:rsidRDefault="00F0398B">
            <w:pPr>
              <w:jc w:val="right"/>
            </w:pPr>
            <w:r>
              <w:rPr>
                <w:b/>
              </w:rPr>
              <w:t>1.1</w:t>
            </w:r>
          </w:p>
        </w:tc>
        <w:tc>
          <w:tcPr>
            <w:tcW w:w="1134" w:type="dxa"/>
            <w:tcBorders>
              <w:bottom w:val="single" w:sz="18" w:space="0" w:color="auto"/>
            </w:tcBorders>
          </w:tcPr>
          <w:p w:rsidR="00000000" w:rsidRDefault="00F0398B">
            <w:pPr>
              <w:jc w:val="right"/>
            </w:pPr>
            <w:r>
              <w:t>(21.9)</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Net cash provided by/(used in) operating activities </w:t>
            </w:r>
          </w:p>
        </w:tc>
        <w:tc>
          <w:tcPr>
            <w:tcW w:w="1338" w:type="dxa"/>
            <w:tcBorders>
              <w:bottom w:val="single" w:sz="18" w:space="0" w:color="auto"/>
            </w:tcBorders>
          </w:tcPr>
          <w:p w:rsidR="00000000" w:rsidRDefault="00F0398B">
            <w:pPr>
              <w:jc w:val="center"/>
            </w:pPr>
            <w:r>
              <w:t>A</w:t>
            </w:r>
          </w:p>
        </w:tc>
        <w:tc>
          <w:tcPr>
            <w:tcW w:w="1134" w:type="dxa"/>
            <w:gridSpan w:val="2"/>
            <w:tcBorders>
              <w:bottom w:val="single" w:sz="18" w:space="0" w:color="auto"/>
            </w:tcBorders>
          </w:tcPr>
          <w:p w:rsidR="00000000" w:rsidRDefault="00F0398B">
            <w:pPr>
              <w:jc w:val="right"/>
            </w:pPr>
            <w:r>
              <w:rPr>
                <w:b/>
              </w:rPr>
              <w:t>501.5</w:t>
            </w:r>
          </w:p>
        </w:tc>
        <w:tc>
          <w:tcPr>
            <w:tcW w:w="1134" w:type="dxa"/>
            <w:tcBorders>
              <w:bottom w:val="single" w:sz="18" w:space="0" w:color="auto"/>
            </w:tcBorders>
          </w:tcPr>
          <w:p w:rsidR="00000000" w:rsidRDefault="00F0398B">
            <w:pPr>
              <w:jc w:val="right"/>
            </w:pPr>
            <w:r>
              <w:t>641.4</w:t>
            </w:r>
          </w:p>
        </w:tc>
        <w:tc>
          <w:tcPr>
            <w:tcW w:w="1134" w:type="dxa"/>
            <w:gridSpan w:val="2"/>
            <w:tcBorders>
              <w:bottom w:val="single" w:sz="18" w:space="0" w:color="auto"/>
            </w:tcBorders>
          </w:tcPr>
          <w:p w:rsidR="00000000" w:rsidRDefault="00F0398B">
            <w:pPr>
              <w:jc w:val="right"/>
            </w:pPr>
            <w:r>
              <w:rPr>
                <w:b/>
              </w:rPr>
              <w:t>(66.2)</w:t>
            </w:r>
          </w:p>
        </w:tc>
        <w:tc>
          <w:tcPr>
            <w:tcW w:w="1134" w:type="dxa"/>
            <w:tcBorders>
              <w:bottom w:val="single" w:sz="18" w:space="0" w:color="auto"/>
            </w:tcBorders>
          </w:tcPr>
          <w:p w:rsidR="00000000" w:rsidRDefault="00F0398B">
            <w:pPr>
              <w:jc w:val="right"/>
            </w:pPr>
            <w:r>
              <w:t>(94.9)</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Cash flows from investing activities</w:t>
            </w:r>
          </w:p>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Payments for property, plant and</w:t>
            </w:r>
            <w:r>
              <w:t xml:space="preserve"> equipment </w:t>
            </w:r>
          </w:p>
        </w:tc>
        <w:tc>
          <w:tcPr>
            <w:tcW w:w="1338" w:type="dxa"/>
          </w:tcPr>
          <w:p w:rsidR="00000000" w:rsidRDefault="00F0398B">
            <w:pPr>
              <w:jc w:val="center"/>
            </w:pPr>
          </w:p>
        </w:tc>
        <w:tc>
          <w:tcPr>
            <w:tcW w:w="1134" w:type="dxa"/>
            <w:gridSpan w:val="2"/>
          </w:tcPr>
          <w:p w:rsidR="00000000" w:rsidRDefault="00F0398B">
            <w:pPr>
              <w:jc w:val="right"/>
            </w:pPr>
            <w:r>
              <w:rPr>
                <w:b/>
              </w:rPr>
              <w:t>(676.7)</w:t>
            </w:r>
          </w:p>
        </w:tc>
        <w:tc>
          <w:tcPr>
            <w:tcW w:w="1134" w:type="dxa"/>
          </w:tcPr>
          <w:p w:rsidR="00000000" w:rsidRDefault="00F0398B">
            <w:pPr>
              <w:jc w:val="right"/>
            </w:pPr>
            <w:r>
              <w:t>(605.4)</w:t>
            </w:r>
          </w:p>
        </w:tc>
        <w:tc>
          <w:tcPr>
            <w:tcW w:w="1134" w:type="dxa"/>
            <w:gridSpan w:val="2"/>
          </w:tcPr>
          <w:p w:rsidR="00000000" w:rsidRDefault="00F0398B">
            <w:pPr>
              <w:jc w:val="right"/>
            </w:pPr>
            <w:r>
              <w:rPr>
                <w:b/>
              </w:rPr>
              <w:t>(12.0)</w:t>
            </w:r>
          </w:p>
        </w:tc>
        <w:tc>
          <w:tcPr>
            <w:tcW w:w="1134" w:type="dxa"/>
          </w:tcPr>
          <w:p w:rsidR="00000000" w:rsidRDefault="00F0398B">
            <w:pPr>
              <w:jc w:val="right"/>
            </w:pPr>
            <w:r>
              <w:t>(35.3)</w:t>
            </w:r>
          </w:p>
        </w:tc>
      </w:tr>
      <w:tr w:rsidR="00000000">
        <w:tblPrEx>
          <w:tblCellMar>
            <w:top w:w="0" w:type="dxa"/>
            <w:bottom w:w="0" w:type="dxa"/>
          </w:tblCellMar>
        </w:tblPrEx>
        <w:trPr>
          <w:cantSplit/>
        </w:trPr>
        <w:tc>
          <w:tcPr>
            <w:tcW w:w="4536" w:type="dxa"/>
          </w:tcPr>
          <w:p w:rsidR="00000000" w:rsidRDefault="00F0398B">
            <w:r>
              <w:t xml:space="preserve">Payments for purchase of businesses and controlled </w:t>
            </w:r>
          </w:p>
        </w:tc>
        <w:tc>
          <w:tcPr>
            <w:tcW w:w="1338"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entities </w:t>
            </w:r>
          </w:p>
        </w:tc>
        <w:tc>
          <w:tcPr>
            <w:tcW w:w="1338" w:type="dxa"/>
          </w:tcPr>
          <w:p w:rsidR="00000000" w:rsidRDefault="00F0398B">
            <w:pPr>
              <w:jc w:val="center"/>
            </w:pPr>
            <w:r>
              <w:t>B</w:t>
            </w:r>
          </w:p>
        </w:tc>
        <w:tc>
          <w:tcPr>
            <w:tcW w:w="1134" w:type="dxa"/>
            <w:gridSpan w:val="2"/>
          </w:tcPr>
          <w:p w:rsidR="00000000" w:rsidRDefault="00F0398B">
            <w:pPr>
              <w:jc w:val="right"/>
            </w:pPr>
            <w:r>
              <w:rPr>
                <w:b/>
              </w:rPr>
              <w:t>(53.1)</w:t>
            </w:r>
          </w:p>
        </w:tc>
        <w:tc>
          <w:tcPr>
            <w:tcW w:w="1134" w:type="dxa"/>
          </w:tcPr>
          <w:p w:rsidR="00000000" w:rsidRDefault="00F0398B">
            <w:pPr>
              <w:jc w:val="right"/>
            </w:pPr>
            <w:r>
              <w:t>(35.8)</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Payments for purchases of other investments </w:t>
            </w:r>
          </w:p>
        </w:tc>
        <w:tc>
          <w:tcPr>
            <w:tcW w:w="1338" w:type="dxa"/>
          </w:tcPr>
          <w:p w:rsidR="00000000" w:rsidRDefault="00F0398B">
            <w:pPr>
              <w:jc w:val="center"/>
            </w:pPr>
          </w:p>
        </w:tc>
        <w:tc>
          <w:tcPr>
            <w:tcW w:w="1134" w:type="dxa"/>
            <w:gridSpan w:val="2"/>
          </w:tcPr>
          <w:p w:rsidR="00000000" w:rsidRDefault="00F0398B">
            <w:pPr>
              <w:jc w:val="right"/>
            </w:pPr>
            <w:r>
              <w:rPr>
                <w:b/>
              </w:rPr>
              <w:t>(67.3)</w:t>
            </w:r>
          </w:p>
        </w:tc>
        <w:tc>
          <w:tcPr>
            <w:tcW w:w="1134" w:type="dxa"/>
          </w:tcPr>
          <w:p w:rsidR="00000000" w:rsidRDefault="00F0398B">
            <w:pPr>
              <w:jc w:val="right"/>
            </w:pPr>
            <w:r>
              <w:t>(36.3)</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Proceeds on sale of property, plant and equipment </w:t>
            </w:r>
          </w:p>
        </w:tc>
        <w:tc>
          <w:tcPr>
            <w:tcW w:w="1338" w:type="dxa"/>
          </w:tcPr>
          <w:p w:rsidR="00000000" w:rsidRDefault="00F0398B">
            <w:pPr>
              <w:jc w:val="center"/>
            </w:pPr>
          </w:p>
        </w:tc>
        <w:tc>
          <w:tcPr>
            <w:tcW w:w="1134" w:type="dxa"/>
            <w:gridSpan w:val="2"/>
          </w:tcPr>
          <w:p w:rsidR="00000000" w:rsidRDefault="00F0398B">
            <w:pPr>
              <w:jc w:val="right"/>
            </w:pPr>
            <w:r>
              <w:rPr>
                <w:b/>
              </w:rPr>
              <w:t>116.6</w:t>
            </w:r>
          </w:p>
        </w:tc>
        <w:tc>
          <w:tcPr>
            <w:tcW w:w="1134" w:type="dxa"/>
          </w:tcPr>
          <w:p w:rsidR="00000000" w:rsidRDefault="00F0398B">
            <w:pPr>
              <w:jc w:val="right"/>
            </w:pPr>
            <w:r>
              <w:t>63.2</w:t>
            </w:r>
          </w:p>
        </w:tc>
        <w:tc>
          <w:tcPr>
            <w:tcW w:w="1134" w:type="dxa"/>
            <w:gridSpan w:val="2"/>
          </w:tcPr>
          <w:p w:rsidR="00000000" w:rsidRDefault="00F0398B">
            <w:pPr>
              <w:jc w:val="right"/>
            </w:pPr>
            <w:r>
              <w:rPr>
                <w:b/>
              </w:rPr>
              <w:t>56.9</w:t>
            </w:r>
          </w:p>
        </w:tc>
        <w:tc>
          <w:tcPr>
            <w:tcW w:w="1134" w:type="dxa"/>
          </w:tcPr>
          <w:p w:rsidR="00000000" w:rsidRDefault="00F0398B">
            <w:pPr>
              <w:jc w:val="right"/>
            </w:pPr>
            <w:r>
              <w:t>14.3</w:t>
            </w:r>
          </w:p>
        </w:tc>
      </w:tr>
      <w:tr w:rsidR="00000000">
        <w:tblPrEx>
          <w:tblCellMar>
            <w:top w:w="0" w:type="dxa"/>
            <w:bottom w:w="0" w:type="dxa"/>
          </w:tblCellMar>
        </w:tblPrEx>
        <w:trPr>
          <w:cantSplit/>
        </w:trPr>
        <w:tc>
          <w:tcPr>
            <w:tcW w:w="4536" w:type="dxa"/>
          </w:tcPr>
          <w:p w:rsidR="00000000" w:rsidRDefault="00F0398B">
            <w:r>
              <w:t xml:space="preserve">Proceeds on sale of investments </w:t>
            </w:r>
          </w:p>
        </w:tc>
        <w:tc>
          <w:tcPr>
            <w:tcW w:w="1338" w:type="dxa"/>
          </w:tcPr>
          <w:p w:rsidR="00000000" w:rsidRDefault="00F0398B">
            <w:pPr>
              <w:jc w:val="center"/>
            </w:pPr>
          </w:p>
        </w:tc>
        <w:tc>
          <w:tcPr>
            <w:tcW w:w="1134" w:type="dxa"/>
            <w:gridSpan w:val="2"/>
          </w:tcPr>
          <w:p w:rsidR="00000000" w:rsidRDefault="00F0398B">
            <w:pPr>
              <w:jc w:val="right"/>
            </w:pPr>
            <w:r>
              <w:rPr>
                <w:b/>
              </w:rPr>
              <w:t>189.8</w:t>
            </w:r>
          </w:p>
        </w:tc>
        <w:tc>
          <w:tcPr>
            <w:tcW w:w="1134" w:type="dxa"/>
          </w:tcPr>
          <w:p w:rsidR="00000000" w:rsidRDefault="00F0398B">
            <w:pPr>
              <w:jc w:val="right"/>
            </w:pPr>
            <w:r>
              <w:t>204.2</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Proceeds on sale of land and buildings held for sale </w:t>
            </w:r>
          </w:p>
        </w:tc>
        <w:tc>
          <w:tcPr>
            <w:tcW w:w="1338" w:type="dxa"/>
          </w:tcPr>
          <w:p w:rsidR="00000000" w:rsidRDefault="00F0398B">
            <w:pPr>
              <w:jc w:val="center"/>
            </w:pPr>
          </w:p>
        </w:tc>
        <w:tc>
          <w:tcPr>
            <w:tcW w:w="1134" w:type="dxa"/>
            <w:gridSpan w:val="2"/>
          </w:tcPr>
          <w:p w:rsidR="00000000" w:rsidRDefault="00F0398B">
            <w:pPr>
              <w:jc w:val="right"/>
            </w:pPr>
            <w:r>
              <w:rPr>
                <w:b/>
              </w:rPr>
              <w:t>31.4</w:t>
            </w:r>
          </w:p>
        </w:tc>
        <w:tc>
          <w:tcPr>
            <w:tcW w:w="1134" w:type="dxa"/>
          </w:tcPr>
          <w:p w:rsidR="00000000" w:rsidRDefault="00F0398B">
            <w:pPr>
              <w:jc w:val="right"/>
            </w:pPr>
            <w:r>
              <w:t>142.0</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Proceeds on sale of controlled entities </w:t>
            </w:r>
          </w:p>
        </w:tc>
        <w:tc>
          <w:tcPr>
            <w:tcW w:w="1338" w:type="dxa"/>
          </w:tcPr>
          <w:p w:rsidR="00000000" w:rsidRDefault="00F0398B">
            <w:pPr>
              <w:jc w:val="center"/>
            </w:pPr>
            <w:r>
              <w:t>B</w:t>
            </w:r>
          </w:p>
        </w:tc>
        <w:tc>
          <w:tcPr>
            <w:tcW w:w="1134" w:type="dxa"/>
            <w:gridSpan w:val="2"/>
          </w:tcPr>
          <w:p w:rsidR="00000000" w:rsidRDefault="00F0398B">
            <w:pPr>
              <w:jc w:val="right"/>
            </w:pPr>
          </w:p>
        </w:tc>
        <w:tc>
          <w:tcPr>
            <w:tcW w:w="1134" w:type="dxa"/>
          </w:tcPr>
          <w:p w:rsidR="00000000" w:rsidRDefault="00F0398B">
            <w:pPr>
              <w:jc w:val="right"/>
            </w:pPr>
            <w:r>
              <w:t>241.9</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Cash distribution</w:t>
            </w:r>
            <w:r>
              <w:t xml:space="preserve">s received from associated </w:t>
            </w:r>
          </w:p>
        </w:tc>
        <w:tc>
          <w:tcPr>
            <w:tcW w:w="1338"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companies, trusts and partnerships </w:t>
            </w:r>
          </w:p>
        </w:tc>
        <w:tc>
          <w:tcPr>
            <w:tcW w:w="1338" w:type="dxa"/>
          </w:tcPr>
          <w:p w:rsidR="00000000" w:rsidRDefault="00F0398B">
            <w:pPr>
              <w:jc w:val="center"/>
            </w:pPr>
          </w:p>
        </w:tc>
        <w:tc>
          <w:tcPr>
            <w:tcW w:w="1134" w:type="dxa"/>
            <w:gridSpan w:val="2"/>
          </w:tcPr>
          <w:p w:rsidR="00000000" w:rsidRDefault="00F0398B">
            <w:pPr>
              <w:jc w:val="right"/>
            </w:pPr>
            <w:r>
              <w:rPr>
                <w:b/>
              </w:rPr>
              <w:t>10.1</w:t>
            </w:r>
          </w:p>
        </w:tc>
        <w:tc>
          <w:tcPr>
            <w:tcW w:w="1134" w:type="dxa"/>
          </w:tcPr>
          <w:p w:rsidR="00000000" w:rsidRDefault="00F0398B">
            <w:pPr>
              <w:jc w:val="right"/>
            </w:pPr>
            <w:r>
              <w:t>18.7</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Advances received from associated companies, trusts </w:t>
            </w:r>
          </w:p>
        </w:tc>
        <w:tc>
          <w:tcPr>
            <w:tcW w:w="1338"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and partnerships </w:t>
            </w:r>
          </w:p>
        </w:tc>
        <w:tc>
          <w:tcPr>
            <w:tcW w:w="1338" w:type="dxa"/>
          </w:tcPr>
          <w:p w:rsidR="00000000" w:rsidRDefault="00F0398B">
            <w:pPr>
              <w:jc w:val="center"/>
            </w:pPr>
          </w:p>
        </w:tc>
        <w:tc>
          <w:tcPr>
            <w:tcW w:w="1134" w:type="dxa"/>
            <w:gridSpan w:val="2"/>
          </w:tcPr>
          <w:p w:rsidR="00000000" w:rsidRDefault="00F0398B">
            <w:pPr>
              <w:jc w:val="right"/>
            </w:pPr>
            <w:r>
              <w:rPr>
                <w:b/>
              </w:rPr>
              <w:t>14.8</w:t>
            </w:r>
          </w:p>
        </w:tc>
        <w:tc>
          <w:tcPr>
            <w:tcW w:w="1134" w:type="dxa"/>
          </w:tcPr>
          <w:p w:rsidR="00000000" w:rsidRDefault="00F0398B">
            <w:pPr>
              <w:jc w:val="right"/>
            </w:pPr>
            <w:r>
              <w:t>1.9</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Advances (paid) to associated companies, trusts and </w:t>
            </w:r>
          </w:p>
        </w:tc>
        <w:tc>
          <w:tcPr>
            <w:tcW w:w="1338"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partnerships</w:t>
            </w:r>
          </w:p>
        </w:tc>
        <w:tc>
          <w:tcPr>
            <w:tcW w:w="1338" w:type="dxa"/>
          </w:tcPr>
          <w:p w:rsidR="00000000" w:rsidRDefault="00F0398B">
            <w:pPr>
              <w:jc w:val="center"/>
            </w:pPr>
          </w:p>
        </w:tc>
        <w:tc>
          <w:tcPr>
            <w:tcW w:w="1134" w:type="dxa"/>
            <w:gridSpan w:val="2"/>
          </w:tcPr>
          <w:p w:rsidR="00000000" w:rsidRDefault="00F0398B">
            <w:pPr>
              <w:jc w:val="right"/>
            </w:pPr>
            <w:r>
              <w:rPr>
                <w:b/>
              </w:rPr>
              <w:t>(1.3)</w:t>
            </w: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Payment of loan from other entities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6.4</w:t>
            </w:r>
          </w:p>
        </w:tc>
        <w:tc>
          <w:tcPr>
            <w:tcW w:w="1134" w:type="dxa"/>
            <w:tcBorders>
              <w:bottom w:val="single" w:sz="18" w:space="0" w:color="auto"/>
            </w:tcBorders>
          </w:tcPr>
          <w:p w:rsidR="00000000" w:rsidRDefault="00F0398B">
            <w:pPr>
              <w:jc w:val="right"/>
            </w:pPr>
            <w:r>
              <w:t>6.7</w:t>
            </w:r>
          </w:p>
        </w:tc>
        <w:tc>
          <w:tcPr>
            <w:tcW w:w="1134" w:type="dxa"/>
            <w:gridSpan w:val="2"/>
            <w:tcBorders>
              <w:bottom w:val="single" w:sz="18" w:space="0" w:color="auto"/>
            </w:tcBorders>
          </w:tcPr>
          <w:p w:rsidR="00000000" w:rsidRDefault="00F0398B">
            <w:pPr>
              <w:jc w:val="right"/>
            </w:pPr>
            <w:r>
              <w:rPr>
                <w:b/>
              </w:rPr>
              <w:t>6.4</w:t>
            </w:r>
          </w:p>
        </w:tc>
        <w:tc>
          <w:tcPr>
            <w:tcW w:w="1134"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Net cash (used in)/provided by investing activities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(429.3)</w:t>
            </w:r>
          </w:p>
        </w:tc>
        <w:tc>
          <w:tcPr>
            <w:tcW w:w="1134" w:type="dxa"/>
            <w:tcBorders>
              <w:bottom w:val="single" w:sz="18" w:space="0" w:color="auto"/>
            </w:tcBorders>
          </w:tcPr>
          <w:p w:rsidR="00000000" w:rsidRDefault="00F0398B">
            <w:pPr>
              <w:jc w:val="right"/>
            </w:pPr>
            <w:r>
              <w:t>1.1</w:t>
            </w:r>
          </w:p>
        </w:tc>
        <w:tc>
          <w:tcPr>
            <w:tcW w:w="1134" w:type="dxa"/>
            <w:gridSpan w:val="2"/>
            <w:tcBorders>
              <w:bottom w:val="single" w:sz="18" w:space="0" w:color="auto"/>
            </w:tcBorders>
          </w:tcPr>
          <w:p w:rsidR="00000000" w:rsidRDefault="00F0398B">
            <w:pPr>
              <w:jc w:val="right"/>
            </w:pPr>
            <w:r>
              <w:rPr>
                <w:b/>
              </w:rPr>
              <w:t>51.3</w:t>
            </w:r>
          </w:p>
        </w:tc>
        <w:tc>
          <w:tcPr>
            <w:tcW w:w="1134" w:type="dxa"/>
            <w:tcBorders>
              <w:bottom w:val="single" w:sz="18" w:space="0" w:color="auto"/>
            </w:tcBorders>
          </w:tcPr>
          <w:p w:rsidR="00000000" w:rsidRDefault="00F0398B">
            <w:pPr>
              <w:jc w:val="right"/>
            </w:pPr>
            <w:r>
              <w:t>(21.0)</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 xml:space="preserve">Cash flows from financing </w:t>
            </w:r>
            <w:r>
              <w:rPr>
                <w:b/>
              </w:rPr>
              <w:t>activities</w:t>
            </w:r>
          </w:p>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Payments for purchase of Buy-Back shares </w:t>
            </w:r>
          </w:p>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r>
              <w:t>(1,267.2)</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Proceeds from issue of shares and options </w:t>
            </w:r>
          </w:p>
        </w:tc>
        <w:tc>
          <w:tcPr>
            <w:tcW w:w="1338" w:type="dxa"/>
          </w:tcPr>
          <w:p w:rsidR="00000000" w:rsidRDefault="00F0398B">
            <w:pPr>
              <w:jc w:val="center"/>
            </w:pPr>
          </w:p>
        </w:tc>
        <w:tc>
          <w:tcPr>
            <w:tcW w:w="1134" w:type="dxa"/>
            <w:gridSpan w:val="2"/>
          </w:tcPr>
          <w:p w:rsidR="00000000" w:rsidRDefault="00F0398B">
            <w:pPr>
              <w:jc w:val="right"/>
            </w:pPr>
            <w:r>
              <w:rPr>
                <w:b/>
              </w:rPr>
              <w:t>2.2</w:t>
            </w:r>
          </w:p>
        </w:tc>
        <w:tc>
          <w:tcPr>
            <w:tcW w:w="1134" w:type="dxa"/>
          </w:tcPr>
          <w:p w:rsidR="00000000" w:rsidRDefault="00F0398B">
            <w:pPr>
              <w:jc w:val="right"/>
            </w:pPr>
            <w:r>
              <w:t>1.2</w:t>
            </w:r>
          </w:p>
        </w:tc>
        <w:tc>
          <w:tcPr>
            <w:tcW w:w="1134" w:type="dxa"/>
            <w:gridSpan w:val="2"/>
          </w:tcPr>
          <w:p w:rsidR="00000000" w:rsidRDefault="00F0398B">
            <w:pPr>
              <w:jc w:val="right"/>
            </w:pPr>
            <w:r>
              <w:rPr>
                <w:b/>
              </w:rPr>
              <w:t>2.2</w:t>
            </w:r>
          </w:p>
        </w:tc>
        <w:tc>
          <w:tcPr>
            <w:tcW w:w="1134" w:type="dxa"/>
          </w:tcPr>
          <w:p w:rsidR="00000000" w:rsidRDefault="00F0398B">
            <w:pPr>
              <w:jc w:val="right"/>
            </w:pPr>
            <w:r>
              <w:t>1.2</w:t>
            </w:r>
          </w:p>
        </w:tc>
      </w:tr>
      <w:tr w:rsidR="00000000">
        <w:tblPrEx>
          <w:tblCellMar>
            <w:top w:w="0" w:type="dxa"/>
            <w:bottom w:w="0" w:type="dxa"/>
          </w:tblCellMar>
        </w:tblPrEx>
        <w:trPr>
          <w:cantSplit/>
        </w:trPr>
        <w:tc>
          <w:tcPr>
            <w:tcW w:w="4536" w:type="dxa"/>
          </w:tcPr>
          <w:p w:rsidR="00000000" w:rsidRDefault="00F0398B">
            <w:r>
              <w:t xml:space="preserve">Proceeds from borrowings </w:t>
            </w:r>
          </w:p>
        </w:tc>
        <w:tc>
          <w:tcPr>
            <w:tcW w:w="1338" w:type="dxa"/>
          </w:tcPr>
          <w:p w:rsidR="00000000" w:rsidRDefault="00F0398B">
            <w:pPr>
              <w:jc w:val="center"/>
            </w:pPr>
          </w:p>
        </w:tc>
        <w:tc>
          <w:tcPr>
            <w:tcW w:w="1134" w:type="dxa"/>
            <w:gridSpan w:val="2"/>
          </w:tcPr>
          <w:p w:rsidR="00000000" w:rsidRDefault="00F0398B">
            <w:pPr>
              <w:jc w:val="right"/>
            </w:pPr>
            <w:r>
              <w:rPr>
                <w:b/>
              </w:rPr>
              <w:t>4,737.1</w:t>
            </w:r>
          </w:p>
        </w:tc>
        <w:tc>
          <w:tcPr>
            <w:tcW w:w="1134" w:type="dxa"/>
          </w:tcPr>
          <w:p w:rsidR="00000000" w:rsidRDefault="00F0398B">
            <w:pPr>
              <w:jc w:val="right"/>
            </w:pPr>
            <w:r>
              <w:t>4,557.5</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Repayments of borrowings </w:t>
            </w:r>
          </w:p>
        </w:tc>
        <w:tc>
          <w:tcPr>
            <w:tcW w:w="1338" w:type="dxa"/>
          </w:tcPr>
          <w:p w:rsidR="00000000" w:rsidRDefault="00F0398B">
            <w:pPr>
              <w:jc w:val="center"/>
            </w:pPr>
          </w:p>
        </w:tc>
        <w:tc>
          <w:tcPr>
            <w:tcW w:w="1134" w:type="dxa"/>
            <w:gridSpan w:val="2"/>
          </w:tcPr>
          <w:p w:rsidR="00000000" w:rsidRDefault="00F0398B">
            <w:pPr>
              <w:jc w:val="right"/>
            </w:pPr>
            <w:r>
              <w:rPr>
                <w:b/>
              </w:rPr>
              <w:t>(4,572.2)</w:t>
            </w:r>
          </w:p>
        </w:tc>
        <w:tc>
          <w:tcPr>
            <w:tcW w:w="1134" w:type="dxa"/>
          </w:tcPr>
          <w:p w:rsidR="00000000" w:rsidRDefault="00F0398B">
            <w:pPr>
              <w:jc w:val="right"/>
            </w:pPr>
            <w:r>
              <w:t>(3,632.4)</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Dividends paid </w:t>
            </w:r>
          </w:p>
        </w:tc>
        <w:tc>
          <w:tcPr>
            <w:tcW w:w="1338" w:type="dxa"/>
          </w:tcPr>
          <w:p w:rsidR="00000000" w:rsidRDefault="00F0398B">
            <w:pPr>
              <w:jc w:val="center"/>
            </w:pPr>
          </w:p>
        </w:tc>
        <w:tc>
          <w:tcPr>
            <w:tcW w:w="1134" w:type="dxa"/>
            <w:gridSpan w:val="2"/>
          </w:tcPr>
          <w:p w:rsidR="00000000" w:rsidRDefault="00F0398B">
            <w:pPr>
              <w:jc w:val="right"/>
            </w:pPr>
            <w:r>
              <w:rPr>
                <w:b/>
              </w:rPr>
              <w:t>(236.5)</w:t>
            </w:r>
          </w:p>
        </w:tc>
        <w:tc>
          <w:tcPr>
            <w:tcW w:w="1134" w:type="dxa"/>
          </w:tcPr>
          <w:p w:rsidR="00000000" w:rsidRDefault="00F0398B">
            <w:pPr>
              <w:jc w:val="right"/>
            </w:pPr>
            <w:r>
              <w:t>(229.3)</w:t>
            </w:r>
          </w:p>
        </w:tc>
        <w:tc>
          <w:tcPr>
            <w:tcW w:w="1134" w:type="dxa"/>
            <w:gridSpan w:val="2"/>
          </w:tcPr>
          <w:p w:rsidR="00000000" w:rsidRDefault="00F0398B">
            <w:pPr>
              <w:jc w:val="right"/>
            </w:pPr>
            <w:r>
              <w:rPr>
                <w:b/>
              </w:rPr>
              <w:t>(236.5)</w:t>
            </w:r>
          </w:p>
        </w:tc>
        <w:tc>
          <w:tcPr>
            <w:tcW w:w="1134" w:type="dxa"/>
          </w:tcPr>
          <w:p w:rsidR="00000000" w:rsidRDefault="00F0398B">
            <w:pPr>
              <w:jc w:val="right"/>
            </w:pPr>
            <w:r>
              <w:t>(258.6)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Decrease in amounts owing to controlled entities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p>
        </w:tc>
        <w:tc>
          <w:tcPr>
            <w:tcW w:w="1134" w:type="dxa"/>
            <w:tcBorders>
              <w:bottom w:val="single" w:sz="18" w:space="0" w:color="auto"/>
            </w:tcBorders>
          </w:tcPr>
          <w:p w:rsidR="00000000" w:rsidRDefault="00F0398B">
            <w:pPr>
              <w:jc w:val="right"/>
            </w:pPr>
          </w:p>
        </w:tc>
        <w:tc>
          <w:tcPr>
            <w:tcW w:w="1134" w:type="dxa"/>
            <w:gridSpan w:val="2"/>
            <w:tcBorders>
              <w:bottom w:val="single" w:sz="18" w:space="0" w:color="auto"/>
            </w:tcBorders>
          </w:tcPr>
          <w:p w:rsidR="00000000" w:rsidRDefault="00F0398B">
            <w:pPr>
              <w:jc w:val="right"/>
            </w:pPr>
            <w:r>
              <w:rPr>
                <w:b/>
              </w:rPr>
              <w:t>251.3</w:t>
            </w:r>
          </w:p>
        </w:tc>
        <w:tc>
          <w:tcPr>
            <w:tcW w:w="1134" w:type="dxa"/>
            <w:tcBorders>
              <w:bottom w:val="single" w:sz="18" w:space="0" w:color="auto"/>
            </w:tcBorders>
          </w:tcPr>
          <w:p w:rsidR="00000000" w:rsidRDefault="00F0398B">
            <w:pPr>
              <w:jc w:val="right"/>
            </w:pPr>
            <w:r>
              <w:t>341.5</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Net cash (used in)/provided by financing activities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(69.4)</w:t>
            </w:r>
          </w:p>
        </w:tc>
        <w:tc>
          <w:tcPr>
            <w:tcW w:w="1134" w:type="dxa"/>
            <w:tcBorders>
              <w:bottom w:val="single" w:sz="18" w:space="0" w:color="auto"/>
            </w:tcBorders>
          </w:tcPr>
          <w:p w:rsidR="00000000" w:rsidRDefault="00F0398B">
            <w:pPr>
              <w:jc w:val="right"/>
            </w:pPr>
            <w:r>
              <w:t>(570.2)</w:t>
            </w:r>
          </w:p>
        </w:tc>
        <w:tc>
          <w:tcPr>
            <w:tcW w:w="1134" w:type="dxa"/>
            <w:gridSpan w:val="2"/>
            <w:tcBorders>
              <w:bottom w:val="single" w:sz="18" w:space="0" w:color="auto"/>
            </w:tcBorders>
          </w:tcPr>
          <w:p w:rsidR="00000000" w:rsidRDefault="00F0398B">
            <w:pPr>
              <w:jc w:val="right"/>
            </w:pPr>
            <w:r>
              <w:rPr>
                <w:b/>
              </w:rPr>
              <w:t>1</w:t>
            </w:r>
            <w:r>
              <w:rPr>
                <w:b/>
              </w:rPr>
              <w:t>7.0</w:t>
            </w:r>
          </w:p>
        </w:tc>
        <w:tc>
          <w:tcPr>
            <w:tcW w:w="1134" w:type="dxa"/>
            <w:tcBorders>
              <w:bottom w:val="single" w:sz="18" w:space="0" w:color="auto"/>
            </w:tcBorders>
          </w:tcPr>
          <w:p w:rsidR="00000000" w:rsidRDefault="00F0398B">
            <w:pPr>
              <w:jc w:val="right"/>
            </w:pPr>
            <w:r>
              <w:t>84.1</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b/>
                <w:vanish/>
              </w:rPr>
              <w:t>[SULON]</w:t>
            </w:r>
            <w:r>
              <w:rPr>
                <w:b/>
              </w:rPr>
              <w:t xml:space="preserve">Net increase/(decrease) in cash held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2.8</w:t>
            </w:r>
          </w:p>
        </w:tc>
        <w:tc>
          <w:tcPr>
            <w:tcW w:w="1134" w:type="dxa"/>
            <w:tcBorders>
              <w:bottom w:val="single" w:sz="18" w:space="0" w:color="auto"/>
            </w:tcBorders>
          </w:tcPr>
          <w:p w:rsidR="00000000" w:rsidRDefault="00F0398B">
            <w:pPr>
              <w:jc w:val="right"/>
            </w:pPr>
            <w:r>
              <w:t>72.3</w:t>
            </w:r>
          </w:p>
        </w:tc>
        <w:tc>
          <w:tcPr>
            <w:tcW w:w="1134" w:type="dxa"/>
            <w:gridSpan w:val="2"/>
            <w:tcBorders>
              <w:bottom w:val="single" w:sz="18" w:space="0" w:color="auto"/>
            </w:tcBorders>
          </w:tcPr>
          <w:p w:rsidR="00000000" w:rsidRDefault="00F0398B">
            <w:pPr>
              <w:jc w:val="right"/>
            </w:pPr>
            <w:r>
              <w:rPr>
                <w:b/>
              </w:rPr>
              <w:t>2.1</w:t>
            </w:r>
          </w:p>
        </w:tc>
        <w:tc>
          <w:tcPr>
            <w:tcW w:w="1134" w:type="dxa"/>
            <w:tcBorders>
              <w:bottom w:val="single" w:sz="18" w:space="0" w:color="auto"/>
            </w:tcBorders>
          </w:tcPr>
          <w:p w:rsidR="00000000" w:rsidRDefault="00F0398B">
            <w:pPr>
              <w:jc w:val="right"/>
            </w:pPr>
            <w:r>
              <w:t>(31.8)</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 xml:space="preserve">Cash at beginning of the year </w:t>
            </w:r>
          </w:p>
        </w:tc>
        <w:tc>
          <w:tcPr>
            <w:tcW w:w="1338"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pPr>
            <w:r>
              <w:rPr>
                <w:b/>
              </w:rPr>
              <w:t>153.4</w:t>
            </w:r>
          </w:p>
        </w:tc>
        <w:tc>
          <w:tcPr>
            <w:tcW w:w="1134" w:type="dxa"/>
            <w:tcBorders>
              <w:bottom w:val="single" w:sz="18" w:space="0" w:color="auto"/>
            </w:tcBorders>
          </w:tcPr>
          <w:p w:rsidR="00000000" w:rsidRDefault="00F0398B">
            <w:pPr>
              <w:jc w:val="right"/>
            </w:pPr>
            <w:r>
              <w:t>81.1</w:t>
            </w:r>
          </w:p>
        </w:tc>
        <w:tc>
          <w:tcPr>
            <w:tcW w:w="1134" w:type="dxa"/>
            <w:gridSpan w:val="2"/>
            <w:tcBorders>
              <w:bottom w:val="single" w:sz="18" w:space="0" w:color="auto"/>
            </w:tcBorders>
          </w:tcPr>
          <w:p w:rsidR="00000000" w:rsidRDefault="00F0398B">
            <w:pPr>
              <w:jc w:val="right"/>
            </w:pPr>
            <w:r>
              <w:rPr>
                <w:b/>
              </w:rPr>
              <w:t>(2.1)</w:t>
            </w:r>
          </w:p>
        </w:tc>
        <w:tc>
          <w:tcPr>
            <w:tcW w:w="1134" w:type="dxa"/>
            <w:tcBorders>
              <w:bottom w:val="single" w:sz="18" w:space="0" w:color="auto"/>
            </w:tcBorders>
          </w:tcPr>
          <w:p w:rsidR="00000000" w:rsidRDefault="00F0398B">
            <w:pPr>
              <w:jc w:val="right"/>
            </w:pPr>
            <w:r>
              <w:t>29.7</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F0398B">
            <w:r>
              <w:rPr>
                <w:b/>
                <w:vanish/>
              </w:rPr>
              <w:t>[DULON]</w:t>
            </w:r>
            <w:r>
              <w:rPr>
                <w:b/>
              </w:rPr>
              <w:t xml:space="preserve">Cash at end of the year </w:t>
            </w:r>
          </w:p>
        </w:tc>
        <w:tc>
          <w:tcPr>
            <w:tcW w:w="1338" w:type="dxa"/>
            <w:tcBorders>
              <w:bottom w:val="double" w:sz="18" w:space="0" w:color="auto"/>
            </w:tcBorders>
          </w:tcPr>
          <w:p w:rsidR="00000000" w:rsidRDefault="00F0398B">
            <w:pPr>
              <w:jc w:val="center"/>
            </w:pPr>
            <w:r>
              <w:t>C</w:t>
            </w:r>
          </w:p>
        </w:tc>
        <w:tc>
          <w:tcPr>
            <w:tcW w:w="1134" w:type="dxa"/>
            <w:gridSpan w:val="2"/>
            <w:tcBorders>
              <w:bottom w:val="double" w:sz="18" w:space="0" w:color="auto"/>
            </w:tcBorders>
          </w:tcPr>
          <w:p w:rsidR="00000000" w:rsidRDefault="00F0398B">
            <w:pPr>
              <w:jc w:val="right"/>
            </w:pPr>
            <w:r>
              <w:rPr>
                <w:b/>
              </w:rPr>
              <w:t>156.2</w:t>
            </w:r>
          </w:p>
        </w:tc>
        <w:tc>
          <w:tcPr>
            <w:tcW w:w="1134" w:type="dxa"/>
            <w:tcBorders>
              <w:bottom w:val="double" w:sz="18" w:space="0" w:color="auto"/>
            </w:tcBorders>
          </w:tcPr>
          <w:p w:rsidR="00000000" w:rsidRDefault="00F0398B">
            <w:pPr>
              <w:jc w:val="right"/>
            </w:pPr>
            <w:r>
              <w:t>153.4</w:t>
            </w:r>
          </w:p>
        </w:tc>
        <w:tc>
          <w:tcPr>
            <w:tcW w:w="1134" w:type="dxa"/>
            <w:gridSpan w:val="2"/>
            <w:tcBorders>
              <w:bottom w:val="double" w:sz="18" w:space="0" w:color="auto"/>
            </w:tcBorders>
          </w:tcPr>
          <w:p w:rsidR="00000000" w:rsidRDefault="00F0398B">
            <w:pPr>
              <w:jc w:val="right"/>
            </w:pPr>
            <w:r>
              <w:rPr>
                <w:b/>
              </w:rPr>
              <w:t>-</w:t>
            </w:r>
          </w:p>
        </w:tc>
        <w:tc>
          <w:tcPr>
            <w:tcW w:w="1134" w:type="dxa"/>
            <w:tcBorders>
              <w:bottom w:val="double" w:sz="18" w:space="0" w:color="auto"/>
            </w:tcBorders>
          </w:tcPr>
          <w:p w:rsidR="00000000" w:rsidRDefault="00F0398B">
            <w:pPr>
              <w:jc w:val="right"/>
            </w:pPr>
            <w:r>
              <w:t>(2.1)</w:t>
            </w: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Explanatory notes:</w:t>
            </w:r>
          </w:p>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rPr>
                <w:b/>
              </w:rPr>
              <w:t>A. Reconciliation of net cash provided by/(used in) operating activities to operating profit after income tax is as follows:</w:t>
            </w:r>
          </w:p>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Net cash provided by/(used</w:t>
            </w:r>
            <w:r>
              <w:t xml:space="preserve"> in) operating activities </w:t>
            </w:r>
          </w:p>
        </w:tc>
        <w:tc>
          <w:tcPr>
            <w:tcW w:w="1338" w:type="dxa"/>
          </w:tcPr>
          <w:p w:rsidR="00000000" w:rsidRDefault="00F0398B">
            <w:pPr>
              <w:jc w:val="right"/>
            </w:pPr>
          </w:p>
        </w:tc>
        <w:tc>
          <w:tcPr>
            <w:tcW w:w="1134" w:type="dxa"/>
            <w:gridSpan w:val="2"/>
          </w:tcPr>
          <w:p w:rsidR="00000000" w:rsidRDefault="00F0398B">
            <w:pPr>
              <w:jc w:val="right"/>
            </w:pPr>
            <w:r>
              <w:rPr>
                <w:b/>
              </w:rPr>
              <w:t>501.5</w:t>
            </w:r>
          </w:p>
        </w:tc>
        <w:tc>
          <w:tcPr>
            <w:tcW w:w="1134" w:type="dxa"/>
          </w:tcPr>
          <w:p w:rsidR="00000000" w:rsidRDefault="00F0398B">
            <w:pPr>
              <w:jc w:val="right"/>
            </w:pPr>
            <w:r>
              <w:t>641.4</w:t>
            </w:r>
          </w:p>
        </w:tc>
        <w:tc>
          <w:tcPr>
            <w:tcW w:w="1134" w:type="dxa"/>
            <w:gridSpan w:val="2"/>
          </w:tcPr>
          <w:p w:rsidR="00000000" w:rsidRDefault="00F0398B">
            <w:pPr>
              <w:jc w:val="right"/>
            </w:pPr>
            <w:r>
              <w:rPr>
                <w:b/>
              </w:rPr>
              <w:t>(66.2)</w:t>
            </w:r>
          </w:p>
        </w:tc>
        <w:tc>
          <w:tcPr>
            <w:tcW w:w="1134" w:type="dxa"/>
          </w:tcPr>
          <w:p w:rsidR="00000000" w:rsidRDefault="00F0398B">
            <w:pPr>
              <w:jc w:val="right"/>
            </w:pPr>
            <w:r>
              <w:t>(94.9)</w:t>
            </w:r>
          </w:p>
        </w:tc>
      </w:tr>
      <w:tr w:rsidR="00000000">
        <w:tblPrEx>
          <w:tblCellMar>
            <w:top w:w="0" w:type="dxa"/>
            <w:bottom w:w="0" w:type="dxa"/>
          </w:tblCellMar>
        </w:tblPrEx>
        <w:trPr>
          <w:cantSplit/>
        </w:trPr>
        <w:tc>
          <w:tcPr>
            <w:tcW w:w="4536" w:type="dxa"/>
          </w:tcPr>
          <w:p w:rsidR="00000000" w:rsidRDefault="00F0398B">
            <w:r>
              <w:t xml:space="preserve">Depreciation and amortisation </w:t>
            </w:r>
          </w:p>
        </w:tc>
        <w:tc>
          <w:tcPr>
            <w:tcW w:w="1338" w:type="dxa"/>
          </w:tcPr>
          <w:p w:rsidR="00000000" w:rsidRDefault="00F0398B">
            <w:pPr>
              <w:jc w:val="right"/>
            </w:pPr>
          </w:p>
        </w:tc>
        <w:tc>
          <w:tcPr>
            <w:tcW w:w="1134" w:type="dxa"/>
            <w:gridSpan w:val="2"/>
          </w:tcPr>
          <w:p w:rsidR="00000000" w:rsidRDefault="00F0398B">
            <w:pPr>
              <w:jc w:val="right"/>
            </w:pPr>
            <w:r>
              <w:rPr>
                <w:b/>
              </w:rPr>
              <w:t>(354.1)</w:t>
            </w:r>
          </w:p>
        </w:tc>
        <w:tc>
          <w:tcPr>
            <w:tcW w:w="1134" w:type="dxa"/>
          </w:tcPr>
          <w:p w:rsidR="00000000" w:rsidRDefault="00F0398B">
            <w:pPr>
              <w:jc w:val="right"/>
            </w:pPr>
            <w:r>
              <w:t>(338.0)</w:t>
            </w:r>
          </w:p>
        </w:tc>
        <w:tc>
          <w:tcPr>
            <w:tcW w:w="1134" w:type="dxa"/>
            <w:gridSpan w:val="2"/>
          </w:tcPr>
          <w:p w:rsidR="00000000" w:rsidRDefault="00F0398B">
            <w:pPr>
              <w:jc w:val="right"/>
            </w:pPr>
            <w:r>
              <w:rPr>
                <w:b/>
              </w:rPr>
              <w:t>(15.7)</w:t>
            </w:r>
          </w:p>
        </w:tc>
        <w:tc>
          <w:tcPr>
            <w:tcW w:w="1134" w:type="dxa"/>
          </w:tcPr>
          <w:p w:rsidR="00000000" w:rsidRDefault="00F0398B">
            <w:pPr>
              <w:jc w:val="right"/>
            </w:pPr>
            <w:r>
              <w:t>(23.2)</w:t>
            </w:r>
          </w:p>
        </w:tc>
      </w:tr>
      <w:tr w:rsidR="00000000">
        <w:tblPrEx>
          <w:tblCellMar>
            <w:top w:w="0" w:type="dxa"/>
            <w:bottom w:w="0" w:type="dxa"/>
          </w:tblCellMar>
        </w:tblPrEx>
        <w:trPr>
          <w:cantSplit/>
        </w:trPr>
        <w:tc>
          <w:tcPr>
            <w:tcW w:w="4536" w:type="dxa"/>
          </w:tcPr>
          <w:p w:rsidR="00000000" w:rsidRDefault="00F0398B">
            <w:r>
              <w:t>Changes in assets and liabilities</w:t>
            </w:r>
          </w:p>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r>
              <w:t xml:space="preserve">  (Decrease)/increase in current receivables </w:t>
            </w:r>
          </w:p>
        </w:tc>
        <w:tc>
          <w:tcPr>
            <w:tcW w:w="1338" w:type="dxa"/>
          </w:tcPr>
          <w:p w:rsidR="00000000" w:rsidRDefault="00F0398B">
            <w:pPr>
              <w:jc w:val="right"/>
            </w:pPr>
          </w:p>
        </w:tc>
        <w:tc>
          <w:tcPr>
            <w:tcW w:w="1134" w:type="dxa"/>
            <w:gridSpan w:val="2"/>
          </w:tcPr>
          <w:p w:rsidR="00000000" w:rsidRDefault="00F0398B">
            <w:pPr>
              <w:jc w:val="right"/>
            </w:pPr>
            <w:r>
              <w:rPr>
                <w:b/>
              </w:rPr>
              <w:t>(22.2)</w:t>
            </w:r>
          </w:p>
        </w:tc>
        <w:tc>
          <w:tcPr>
            <w:tcW w:w="1134" w:type="dxa"/>
          </w:tcPr>
          <w:p w:rsidR="00000000" w:rsidRDefault="00F0398B">
            <w:pPr>
              <w:jc w:val="right"/>
            </w:pPr>
            <w:r>
              <w:t>32.0</w:t>
            </w:r>
          </w:p>
        </w:tc>
        <w:tc>
          <w:tcPr>
            <w:tcW w:w="1134" w:type="dxa"/>
            <w:gridSpan w:val="2"/>
          </w:tcPr>
          <w:p w:rsidR="00000000" w:rsidRDefault="00F0398B">
            <w:pPr>
              <w:jc w:val="right"/>
            </w:pPr>
            <w:r>
              <w:rPr>
                <w:b/>
              </w:rPr>
              <w:t>(0.3)</w:t>
            </w:r>
          </w:p>
        </w:tc>
        <w:tc>
          <w:tcPr>
            <w:tcW w:w="1134" w:type="dxa"/>
          </w:tcPr>
          <w:p w:rsidR="00000000" w:rsidRDefault="00F0398B">
            <w:pPr>
              <w:jc w:val="right"/>
            </w:pPr>
            <w:r>
              <w:t>(0.8)</w:t>
            </w:r>
          </w:p>
        </w:tc>
      </w:tr>
      <w:tr w:rsidR="00000000">
        <w:tblPrEx>
          <w:tblCellMar>
            <w:top w:w="0" w:type="dxa"/>
            <w:bottom w:w="0" w:type="dxa"/>
          </w:tblCellMar>
        </w:tblPrEx>
        <w:trPr>
          <w:cantSplit/>
        </w:trPr>
        <w:tc>
          <w:tcPr>
            <w:tcW w:w="4536" w:type="dxa"/>
          </w:tcPr>
          <w:p w:rsidR="00000000" w:rsidRDefault="00F0398B">
            <w:r>
              <w:t xml:space="preserve">  Increase/(decrease) in inventories </w:t>
            </w:r>
          </w:p>
        </w:tc>
        <w:tc>
          <w:tcPr>
            <w:tcW w:w="1338" w:type="dxa"/>
          </w:tcPr>
          <w:p w:rsidR="00000000" w:rsidRDefault="00F0398B">
            <w:pPr>
              <w:jc w:val="right"/>
            </w:pPr>
          </w:p>
        </w:tc>
        <w:tc>
          <w:tcPr>
            <w:tcW w:w="1134" w:type="dxa"/>
            <w:gridSpan w:val="2"/>
          </w:tcPr>
          <w:p w:rsidR="00000000" w:rsidRDefault="00F0398B">
            <w:pPr>
              <w:jc w:val="right"/>
            </w:pPr>
            <w:r>
              <w:rPr>
                <w:b/>
              </w:rPr>
              <w:t>119.0</w:t>
            </w:r>
          </w:p>
        </w:tc>
        <w:tc>
          <w:tcPr>
            <w:tcW w:w="1134" w:type="dxa"/>
          </w:tcPr>
          <w:p w:rsidR="00000000" w:rsidRDefault="00F0398B">
            <w:pPr>
              <w:jc w:val="right"/>
            </w:pPr>
            <w:r>
              <w:t>155.0</w:t>
            </w:r>
          </w:p>
        </w:tc>
        <w:tc>
          <w:tcPr>
            <w:tcW w:w="1134" w:type="dxa"/>
            <w:gridSpan w:val="2"/>
          </w:tcPr>
          <w:p w:rsidR="00000000" w:rsidRDefault="00F0398B">
            <w:pPr>
              <w:jc w:val="right"/>
            </w:pPr>
          </w:p>
        </w:tc>
        <w:tc>
          <w:tcPr>
            <w:tcW w:w="1134" w:type="dxa"/>
          </w:tcPr>
          <w:p w:rsidR="00000000" w:rsidRDefault="00F0398B">
            <w:pPr>
              <w:jc w:val="right"/>
            </w:pPr>
            <w:r>
              <w:t>(40.2)</w:t>
            </w:r>
          </w:p>
        </w:tc>
      </w:tr>
      <w:tr w:rsidR="00000000">
        <w:tblPrEx>
          <w:tblCellMar>
            <w:top w:w="0" w:type="dxa"/>
            <w:bottom w:w="0" w:type="dxa"/>
          </w:tblCellMar>
        </w:tblPrEx>
        <w:trPr>
          <w:cantSplit/>
        </w:trPr>
        <w:tc>
          <w:tcPr>
            <w:tcW w:w="4536" w:type="dxa"/>
          </w:tcPr>
          <w:p w:rsidR="00000000" w:rsidRDefault="00F0398B">
            <w:r>
              <w:t xml:space="preserve">  Increase in future income tax benefits </w:t>
            </w:r>
          </w:p>
        </w:tc>
        <w:tc>
          <w:tcPr>
            <w:tcW w:w="1338" w:type="dxa"/>
          </w:tcPr>
          <w:p w:rsidR="00000000" w:rsidRDefault="00F0398B">
            <w:pPr>
              <w:jc w:val="right"/>
            </w:pPr>
          </w:p>
        </w:tc>
        <w:tc>
          <w:tcPr>
            <w:tcW w:w="1134" w:type="dxa"/>
            <w:gridSpan w:val="2"/>
          </w:tcPr>
          <w:p w:rsidR="00000000" w:rsidRDefault="00F0398B">
            <w:pPr>
              <w:jc w:val="right"/>
            </w:pPr>
            <w:r>
              <w:rPr>
                <w:b/>
              </w:rPr>
              <w:t>40.6</w:t>
            </w:r>
          </w:p>
        </w:tc>
        <w:tc>
          <w:tcPr>
            <w:tcW w:w="1134" w:type="dxa"/>
          </w:tcPr>
          <w:p w:rsidR="00000000" w:rsidRDefault="00F0398B">
            <w:pPr>
              <w:jc w:val="right"/>
            </w:pPr>
            <w:r>
              <w:t>20.1</w:t>
            </w:r>
          </w:p>
        </w:tc>
        <w:tc>
          <w:tcPr>
            <w:tcW w:w="1134" w:type="dxa"/>
            <w:gridSpan w:val="2"/>
          </w:tcPr>
          <w:p w:rsidR="00000000" w:rsidRDefault="00F0398B">
            <w:pPr>
              <w:jc w:val="right"/>
            </w:pPr>
            <w:r>
              <w:rPr>
                <w:b/>
              </w:rPr>
              <w:t>0.1</w:t>
            </w:r>
          </w:p>
        </w:tc>
        <w:tc>
          <w:tcPr>
            <w:tcW w:w="1134" w:type="dxa"/>
          </w:tcPr>
          <w:p w:rsidR="00000000" w:rsidRDefault="00F0398B">
            <w:pPr>
              <w:jc w:val="right"/>
            </w:pPr>
            <w:r>
              <w:t>26.3</w:t>
            </w:r>
          </w:p>
        </w:tc>
      </w:tr>
      <w:tr w:rsidR="00000000">
        <w:tblPrEx>
          <w:tblCellMar>
            <w:top w:w="0" w:type="dxa"/>
            <w:bottom w:w="0" w:type="dxa"/>
          </w:tblCellMar>
        </w:tblPrEx>
        <w:trPr>
          <w:cantSplit/>
        </w:trPr>
        <w:tc>
          <w:tcPr>
            <w:tcW w:w="4536" w:type="dxa"/>
          </w:tcPr>
          <w:p w:rsidR="00000000" w:rsidRDefault="00F0398B">
            <w:r>
              <w:t xml:space="preserve">  (Decrease)/increase in other assets </w:t>
            </w:r>
          </w:p>
        </w:tc>
        <w:tc>
          <w:tcPr>
            <w:tcW w:w="1338" w:type="dxa"/>
          </w:tcPr>
          <w:p w:rsidR="00000000" w:rsidRDefault="00F0398B">
            <w:pPr>
              <w:jc w:val="right"/>
            </w:pPr>
          </w:p>
        </w:tc>
        <w:tc>
          <w:tcPr>
            <w:tcW w:w="1134" w:type="dxa"/>
            <w:gridSpan w:val="2"/>
          </w:tcPr>
          <w:p w:rsidR="00000000" w:rsidRDefault="00F0398B">
            <w:pPr>
              <w:jc w:val="right"/>
            </w:pPr>
            <w:r>
              <w:rPr>
                <w:b/>
              </w:rPr>
              <w:t>(2.8)</w:t>
            </w:r>
          </w:p>
        </w:tc>
        <w:tc>
          <w:tcPr>
            <w:tcW w:w="1134" w:type="dxa"/>
          </w:tcPr>
          <w:p w:rsidR="00000000" w:rsidRDefault="00F0398B">
            <w:pPr>
              <w:jc w:val="right"/>
            </w:pPr>
            <w:r>
              <w:t>139.5</w:t>
            </w:r>
          </w:p>
        </w:tc>
        <w:tc>
          <w:tcPr>
            <w:tcW w:w="1134" w:type="dxa"/>
            <w:gridSpan w:val="2"/>
          </w:tcPr>
          <w:p w:rsidR="00000000" w:rsidRDefault="00F0398B">
            <w:pPr>
              <w:jc w:val="right"/>
            </w:pPr>
            <w:r>
              <w:rPr>
                <w:b/>
              </w:rPr>
              <w:t>(5.4)</w:t>
            </w:r>
          </w:p>
        </w:tc>
        <w:tc>
          <w:tcPr>
            <w:tcW w:w="1134" w:type="dxa"/>
          </w:tcPr>
          <w:p w:rsidR="00000000" w:rsidRDefault="00F0398B">
            <w:pPr>
              <w:jc w:val="right"/>
            </w:pPr>
            <w:r>
              <w:t>(9.5)</w:t>
            </w:r>
          </w:p>
        </w:tc>
      </w:tr>
      <w:tr w:rsidR="00000000">
        <w:tblPrEx>
          <w:tblCellMar>
            <w:top w:w="0" w:type="dxa"/>
            <w:bottom w:w="0" w:type="dxa"/>
          </w:tblCellMar>
        </w:tblPrEx>
        <w:trPr>
          <w:cantSplit/>
        </w:trPr>
        <w:tc>
          <w:tcPr>
            <w:tcW w:w="4536" w:type="dxa"/>
          </w:tcPr>
          <w:p w:rsidR="00000000" w:rsidRDefault="00F0398B">
            <w:r>
              <w:t xml:space="preserve">  (Increase)/decrease in trade creditors </w:t>
            </w:r>
          </w:p>
        </w:tc>
        <w:tc>
          <w:tcPr>
            <w:tcW w:w="1338" w:type="dxa"/>
          </w:tcPr>
          <w:p w:rsidR="00000000" w:rsidRDefault="00F0398B">
            <w:pPr>
              <w:jc w:val="right"/>
            </w:pPr>
          </w:p>
        </w:tc>
        <w:tc>
          <w:tcPr>
            <w:tcW w:w="1134" w:type="dxa"/>
            <w:gridSpan w:val="2"/>
          </w:tcPr>
          <w:p w:rsidR="00000000" w:rsidRDefault="00F0398B">
            <w:pPr>
              <w:jc w:val="right"/>
            </w:pPr>
            <w:r>
              <w:rPr>
                <w:b/>
              </w:rPr>
              <w:t>(115.7)</w:t>
            </w:r>
          </w:p>
        </w:tc>
        <w:tc>
          <w:tcPr>
            <w:tcW w:w="1134" w:type="dxa"/>
          </w:tcPr>
          <w:p w:rsidR="00000000" w:rsidRDefault="00F0398B">
            <w:pPr>
              <w:jc w:val="right"/>
            </w:pPr>
            <w:r>
              <w:t>(184.1)</w:t>
            </w:r>
          </w:p>
        </w:tc>
        <w:tc>
          <w:tcPr>
            <w:tcW w:w="1134" w:type="dxa"/>
            <w:gridSpan w:val="2"/>
          </w:tcPr>
          <w:p w:rsidR="00000000" w:rsidRDefault="00F0398B">
            <w:pPr>
              <w:jc w:val="right"/>
            </w:pPr>
            <w:r>
              <w:rPr>
                <w:b/>
              </w:rPr>
              <w:t>1.9</w:t>
            </w:r>
          </w:p>
        </w:tc>
        <w:tc>
          <w:tcPr>
            <w:tcW w:w="1134" w:type="dxa"/>
          </w:tcPr>
          <w:p w:rsidR="00000000" w:rsidRDefault="00F0398B">
            <w:pPr>
              <w:jc w:val="right"/>
            </w:pPr>
            <w:r>
              <w:t>(5.8)</w:t>
            </w:r>
          </w:p>
        </w:tc>
      </w:tr>
      <w:tr w:rsidR="00000000">
        <w:tblPrEx>
          <w:tblCellMar>
            <w:top w:w="0" w:type="dxa"/>
            <w:bottom w:w="0" w:type="dxa"/>
          </w:tblCellMar>
        </w:tblPrEx>
        <w:trPr>
          <w:cantSplit/>
        </w:trPr>
        <w:tc>
          <w:tcPr>
            <w:tcW w:w="4536" w:type="dxa"/>
          </w:tcPr>
          <w:p w:rsidR="00000000" w:rsidRDefault="00F0398B">
            <w:r>
              <w:t xml:space="preserve">  (Increase)/decrease in other liabilities </w:t>
            </w:r>
          </w:p>
        </w:tc>
        <w:tc>
          <w:tcPr>
            <w:tcW w:w="1338" w:type="dxa"/>
          </w:tcPr>
          <w:p w:rsidR="00000000" w:rsidRDefault="00F0398B">
            <w:pPr>
              <w:jc w:val="right"/>
            </w:pPr>
          </w:p>
        </w:tc>
        <w:tc>
          <w:tcPr>
            <w:tcW w:w="1134" w:type="dxa"/>
            <w:gridSpan w:val="2"/>
          </w:tcPr>
          <w:p w:rsidR="00000000" w:rsidRDefault="00F0398B">
            <w:pPr>
              <w:jc w:val="right"/>
            </w:pPr>
            <w:r>
              <w:rPr>
                <w:b/>
              </w:rPr>
              <w:t>(30.0)</w:t>
            </w:r>
          </w:p>
        </w:tc>
        <w:tc>
          <w:tcPr>
            <w:tcW w:w="1134" w:type="dxa"/>
          </w:tcPr>
          <w:p w:rsidR="00000000" w:rsidRDefault="00F0398B">
            <w:pPr>
              <w:jc w:val="right"/>
            </w:pPr>
            <w:r>
              <w:t>(44.2)</w:t>
            </w:r>
          </w:p>
        </w:tc>
        <w:tc>
          <w:tcPr>
            <w:tcW w:w="1134" w:type="dxa"/>
            <w:gridSpan w:val="2"/>
          </w:tcPr>
          <w:p w:rsidR="00000000" w:rsidRDefault="00F0398B">
            <w:pPr>
              <w:jc w:val="right"/>
            </w:pPr>
            <w:r>
              <w:rPr>
                <w:b/>
              </w:rPr>
              <w:t>642.1</w:t>
            </w:r>
          </w:p>
        </w:tc>
        <w:tc>
          <w:tcPr>
            <w:tcW w:w="1134" w:type="dxa"/>
          </w:tcPr>
          <w:p w:rsidR="00000000" w:rsidRDefault="00F0398B">
            <w:pPr>
              <w:jc w:val="right"/>
            </w:pPr>
            <w:r>
              <w:t>450.9</w:t>
            </w:r>
          </w:p>
        </w:tc>
      </w:tr>
      <w:tr w:rsidR="00000000">
        <w:tblPrEx>
          <w:tblCellMar>
            <w:top w:w="0" w:type="dxa"/>
            <w:bottom w:w="0" w:type="dxa"/>
          </w:tblCellMar>
        </w:tblPrEx>
        <w:trPr>
          <w:cantSplit/>
        </w:trPr>
        <w:tc>
          <w:tcPr>
            <w:tcW w:w="4536" w:type="dxa"/>
          </w:tcPr>
          <w:p w:rsidR="00000000" w:rsidRDefault="00F0398B">
            <w:r>
              <w:t xml:space="preserve">  Decrease/(increase) in provision for taxation </w:t>
            </w:r>
          </w:p>
        </w:tc>
        <w:tc>
          <w:tcPr>
            <w:tcW w:w="1338" w:type="dxa"/>
          </w:tcPr>
          <w:p w:rsidR="00000000" w:rsidRDefault="00F0398B">
            <w:pPr>
              <w:jc w:val="right"/>
            </w:pPr>
          </w:p>
        </w:tc>
        <w:tc>
          <w:tcPr>
            <w:tcW w:w="1134" w:type="dxa"/>
            <w:gridSpan w:val="2"/>
          </w:tcPr>
          <w:p w:rsidR="00000000" w:rsidRDefault="00F0398B">
            <w:pPr>
              <w:jc w:val="right"/>
            </w:pPr>
            <w:r>
              <w:rPr>
                <w:b/>
              </w:rPr>
              <w:t>116.8</w:t>
            </w:r>
          </w:p>
        </w:tc>
        <w:tc>
          <w:tcPr>
            <w:tcW w:w="1134" w:type="dxa"/>
          </w:tcPr>
          <w:p w:rsidR="00000000" w:rsidRDefault="00F0398B">
            <w:pPr>
              <w:jc w:val="right"/>
            </w:pPr>
            <w:r>
              <w:t>(11.5)</w:t>
            </w:r>
          </w:p>
        </w:tc>
        <w:tc>
          <w:tcPr>
            <w:tcW w:w="1134" w:type="dxa"/>
            <w:gridSpan w:val="2"/>
          </w:tcPr>
          <w:p w:rsidR="00000000" w:rsidRDefault="00F0398B">
            <w:pPr>
              <w:jc w:val="right"/>
            </w:pPr>
            <w:r>
              <w:rPr>
                <w:b/>
              </w:rPr>
              <w:t>(11.4)</w:t>
            </w:r>
          </w:p>
        </w:tc>
        <w:tc>
          <w:tcPr>
            <w:tcW w:w="1134" w:type="dxa"/>
          </w:tcPr>
          <w:p w:rsidR="00000000" w:rsidRDefault="00F0398B">
            <w:pPr>
              <w:jc w:val="right"/>
            </w:pPr>
            <w:r>
              <w:t>14.2</w:t>
            </w:r>
          </w:p>
        </w:tc>
      </w:tr>
      <w:tr w:rsidR="00000000">
        <w:tblPrEx>
          <w:tblCellMar>
            <w:top w:w="0" w:type="dxa"/>
            <w:bottom w:w="0" w:type="dxa"/>
          </w:tblCellMar>
        </w:tblPrEx>
        <w:trPr>
          <w:cantSplit/>
        </w:trPr>
        <w:tc>
          <w:tcPr>
            <w:tcW w:w="4536" w:type="dxa"/>
          </w:tcPr>
          <w:p w:rsidR="00000000" w:rsidRDefault="00F0398B">
            <w:r>
              <w:t xml:space="preserve">  (Increase) in provisions </w:t>
            </w:r>
          </w:p>
        </w:tc>
        <w:tc>
          <w:tcPr>
            <w:tcW w:w="1338" w:type="dxa"/>
          </w:tcPr>
          <w:p w:rsidR="00000000" w:rsidRDefault="00F0398B">
            <w:pPr>
              <w:jc w:val="right"/>
            </w:pPr>
          </w:p>
        </w:tc>
        <w:tc>
          <w:tcPr>
            <w:tcW w:w="1134" w:type="dxa"/>
            <w:gridSpan w:val="2"/>
          </w:tcPr>
          <w:p w:rsidR="00000000" w:rsidRDefault="00F0398B">
            <w:pPr>
              <w:jc w:val="right"/>
            </w:pPr>
            <w:r>
              <w:rPr>
                <w:b/>
              </w:rPr>
              <w:t>(7.0)</w:t>
            </w:r>
          </w:p>
        </w:tc>
        <w:tc>
          <w:tcPr>
            <w:tcW w:w="1134" w:type="dxa"/>
          </w:tcPr>
          <w:p w:rsidR="00000000" w:rsidRDefault="00F0398B">
            <w:pPr>
              <w:jc w:val="right"/>
            </w:pPr>
            <w:r>
              <w:t>(56.0)</w:t>
            </w:r>
          </w:p>
        </w:tc>
        <w:tc>
          <w:tcPr>
            <w:tcW w:w="1134" w:type="dxa"/>
            <w:gridSpan w:val="2"/>
          </w:tcPr>
          <w:p w:rsidR="00000000" w:rsidRDefault="00F0398B">
            <w:pPr>
              <w:jc w:val="right"/>
            </w:pPr>
            <w:r>
              <w:rPr>
                <w:b/>
              </w:rPr>
              <w:t>(1.9)</w:t>
            </w:r>
          </w:p>
        </w:tc>
        <w:tc>
          <w:tcPr>
            <w:tcW w:w="1134" w:type="dxa"/>
          </w:tcPr>
          <w:p w:rsidR="00000000" w:rsidRDefault="00F0398B">
            <w:pPr>
              <w:jc w:val="right"/>
            </w:pPr>
            <w:r>
              <w:t>(1.1)</w:t>
            </w:r>
          </w:p>
        </w:tc>
      </w:tr>
      <w:tr w:rsidR="00000000">
        <w:tblPrEx>
          <w:tblCellMar>
            <w:top w:w="0" w:type="dxa"/>
            <w:bottom w:w="0" w:type="dxa"/>
          </w:tblCellMar>
        </w:tblPrEx>
        <w:trPr>
          <w:cantSplit/>
        </w:trPr>
        <w:tc>
          <w:tcPr>
            <w:tcW w:w="4536" w:type="dxa"/>
          </w:tcPr>
          <w:p w:rsidR="00000000" w:rsidRDefault="00F0398B">
            <w:r>
              <w:t xml:space="preserve">  (Increase)/decrease in deferred income tax </w:t>
            </w:r>
          </w:p>
        </w:tc>
        <w:tc>
          <w:tcPr>
            <w:tcW w:w="1338" w:type="dxa"/>
          </w:tcPr>
          <w:p w:rsidR="00000000" w:rsidRDefault="00F0398B">
            <w:pPr>
              <w:jc w:val="right"/>
            </w:pPr>
          </w:p>
        </w:tc>
        <w:tc>
          <w:tcPr>
            <w:tcW w:w="1134" w:type="dxa"/>
            <w:gridSpan w:val="2"/>
          </w:tcPr>
          <w:p w:rsidR="00000000" w:rsidRDefault="00F0398B">
            <w:pPr>
              <w:jc w:val="right"/>
            </w:pPr>
            <w:r>
              <w:rPr>
                <w:b/>
              </w:rPr>
              <w:t>(9.2)</w:t>
            </w:r>
          </w:p>
        </w:tc>
        <w:tc>
          <w:tcPr>
            <w:tcW w:w="1134" w:type="dxa"/>
          </w:tcPr>
          <w:p w:rsidR="00000000" w:rsidRDefault="00F0398B">
            <w:pPr>
              <w:jc w:val="right"/>
            </w:pPr>
            <w:r>
              <w:t>28.1</w:t>
            </w:r>
          </w:p>
        </w:tc>
        <w:tc>
          <w:tcPr>
            <w:tcW w:w="1134" w:type="dxa"/>
            <w:gridSpan w:val="2"/>
          </w:tcPr>
          <w:p w:rsidR="00000000" w:rsidRDefault="00F0398B">
            <w:pPr>
              <w:jc w:val="right"/>
            </w:pPr>
          </w:p>
        </w:tc>
        <w:tc>
          <w:tcPr>
            <w:tcW w:w="1134" w:type="dxa"/>
          </w:tcPr>
          <w:p w:rsidR="00000000" w:rsidRDefault="00F0398B">
            <w:pPr>
              <w:jc w:val="right"/>
            </w:pPr>
            <w:r>
              <w:t>17.4</w:t>
            </w:r>
          </w:p>
        </w:tc>
      </w:tr>
      <w:tr w:rsidR="00000000">
        <w:tblPrEx>
          <w:tblCellMar>
            <w:top w:w="0" w:type="dxa"/>
            <w:bottom w:w="0" w:type="dxa"/>
          </w:tblCellMar>
        </w:tblPrEx>
        <w:trPr>
          <w:cantSplit/>
        </w:trPr>
        <w:tc>
          <w:tcPr>
            <w:tcW w:w="4536" w:type="dxa"/>
          </w:tcPr>
          <w:p w:rsidR="00000000" w:rsidRDefault="00F0398B">
            <w:r>
              <w:t xml:space="preserve">Net profit on sale of freehold properties </w:t>
            </w:r>
          </w:p>
        </w:tc>
        <w:tc>
          <w:tcPr>
            <w:tcW w:w="1338" w:type="dxa"/>
          </w:tcPr>
          <w:p w:rsidR="00000000" w:rsidRDefault="00F0398B">
            <w:pPr>
              <w:jc w:val="right"/>
            </w:pPr>
          </w:p>
        </w:tc>
        <w:tc>
          <w:tcPr>
            <w:tcW w:w="1134" w:type="dxa"/>
            <w:gridSpan w:val="2"/>
          </w:tcPr>
          <w:p w:rsidR="00000000" w:rsidRDefault="00F0398B">
            <w:pPr>
              <w:jc w:val="right"/>
            </w:pPr>
            <w:r>
              <w:rPr>
                <w:b/>
              </w:rPr>
              <w:t>36.4</w:t>
            </w:r>
          </w:p>
        </w:tc>
        <w:tc>
          <w:tcPr>
            <w:tcW w:w="1134" w:type="dxa"/>
          </w:tcPr>
          <w:p w:rsidR="00000000" w:rsidRDefault="00F0398B">
            <w:pPr>
              <w:jc w:val="right"/>
            </w:pPr>
            <w:r>
              <w:t>31.3</w:t>
            </w:r>
          </w:p>
        </w:tc>
        <w:tc>
          <w:tcPr>
            <w:tcW w:w="1134" w:type="dxa"/>
            <w:gridSpan w:val="2"/>
          </w:tcPr>
          <w:p w:rsidR="00000000" w:rsidRDefault="00F0398B">
            <w:pPr>
              <w:jc w:val="right"/>
            </w:pPr>
            <w:r>
              <w:rPr>
                <w:b/>
              </w:rPr>
              <w:t>0.4</w:t>
            </w:r>
          </w:p>
        </w:tc>
        <w:tc>
          <w:tcPr>
            <w:tcW w:w="1134" w:type="dxa"/>
          </w:tcPr>
          <w:p w:rsidR="00000000" w:rsidRDefault="00F0398B">
            <w:pPr>
              <w:jc w:val="right"/>
            </w:pPr>
            <w:r>
              <w:t>1.2</w:t>
            </w:r>
          </w:p>
        </w:tc>
      </w:tr>
      <w:tr w:rsidR="00000000">
        <w:tblPrEx>
          <w:tblCellMar>
            <w:top w:w="0" w:type="dxa"/>
            <w:bottom w:w="0" w:type="dxa"/>
          </w:tblCellMar>
        </w:tblPrEx>
        <w:trPr>
          <w:cantSplit/>
        </w:trPr>
        <w:tc>
          <w:tcPr>
            <w:tcW w:w="4536" w:type="dxa"/>
          </w:tcPr>
          <w:p w:rsidR="00000000" w:rsidRDefault="00F0398B">
            <w:r>
              <w:t xml:space="preserve">Net profit on sale of investments and controlled </w:t>
            </w:r>
          </w:p>
        </w:tc>
        <w:tc>
          <w:tcPr>
            <w:tcW w:w="1338"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F0398B">
            <w:r>
              <w:rPr>
                <w:vanish/>
              </w:rPr>
              <w:t>[SULON]</w:t>
            </w:r>
            <w:r>
              <w:t>entities</w:t>
            </w:r>
          </w:p>
        </w:tc>
        <w:tc>
          <w:tcPr>
            <w:tcW w:w="1338" w:type="dxa"/>
            <w:tcBorders>
              <w:bottom w:val="single" w:sz="18" w:space="0" w:color="auto"/>
            </w:tcBorders>
          </w:tcPr>
          <w:p w:rsidR="00000000" w:rsidRDefault="00F0398B">
            <w:pPr>
              <w:jc w:val="right"/>
            </w:pPr>
          </w:p>
        </w:tc>
        <w:tc>
          <w:tcPr>
            <w:tcW w:w="1134" w:type="dxa"/>
            <w:gridSpan w:val="2"/>
            <w:tcBorders>
              <w:bottom w:val="single" w:sz="18" w:space="0" w:color="auto"/>
            </w:tcBorders>
          </w:tcPr>
          <w:p w:rsidR="00000000" w:rsidRDefault="00F0398B">
            <w:pPr>
              <w:jc w:val="right"/>
            </w:pPr>
            <w:r>
              <w:rPr>
                <w:b/>
              </w:rPr>
              <w:t>7.1</w:t>
            </w:r>
          </w:p>
        </w:tc>
        <w:tc>
          <w:tcPr>
            <w:tcW w:w="1134" w:type="dxa"/>
            <w:tcBorders>
              <w:bottom w:val="single" w:sz="18" w:space="0" w:color="auto"/>
            </w:tcBorders>
          </w:tcPr>
          <w:p w:rsidR="00000000" w:rsidRDefault="00F0398B">
            <w:pPr>
              <w:jc w:val="right"/>
            </w:pPr>
            <w:r>
              <w:t>9.8</w:t>
            </w:r>
          </w:p>
        </w:tc>
        <w:tc>
          <w:tcPr>
            <w:tcW w:w="1134" w:type="dxa"/>
            <w:gridSpan w:val="2"/>
            <w:tcBorders>
              <w:bottom w:val="single" w:sz="18" w:space="0" w:color="auto"/>
            </w:tcBorders>
          </w:tcPr>
          <w:p w:rsidR="00000000" w:rsidRDefault="00F0398B">
            <w:pPr>
              <w:jc w:val="right"/>
            </w:pPr>
            <w:r>
              <w:rPr>
                <w:b/>
              </w:rPr>
              <w:t>0.2</w:t>
            </w:r>
          </w:p>
        </w:tc>
        <w:tc>
          <w:tcPr>
            <w:tcW w:w="1134"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4536" w:type="dxa"/>
          </w:tcPr>
          <w:p w:rsidR="00000000" w:rsidRDefault="00F0398B"/>
        </w:tc>
        <w:tc>
          <w:tcPr>
            <w:tcW w:w="1338"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F0398B">
            <w:r>
              <w:rPr>
                <w:b/>
                <w:vanish/>
              </w:rPr>
              <w:t>[DULON]</w:t>
            </w:r>
            <w:r>
              <w:rPr>
                <w:b/>
              </w:rPr>
              <w:t>Operating profit after income tax</w:t>
            </w:r>
            <w:r>
              <w:t xml:space="preserve"> </w:t>
            </w:r>
          </w:p>
        </w:tc>
        <w:tc>
          <w:tcPr>
            <w:tcW w:w="1338" w:type="dxa"/>
            <w:tcBorders>
              <w:bottom w:val="double" w:sz="18" w:space="0" w:color="auto"/>
            </w:tcBorders>
          </w:tcPr>
          <w:p w:rsidR="00000000" w:rsidRDefault="00F0398B">
            <w:pPr>
              <w:jc w:val="right"/>
            </w:pPr>
          </w:p>
        </w:tc>
        <w:tc>
          <w:tcPr>
            <w:tcW w:w="1134" w:type="dxa"/>
            <w:gridSpan w:val="2"/>
            <w:tcBorders>
              <w:bottom w:val="double" w:sz="18" w:space="0" w:color="auto"/>
            </w:tcBorders>
          </w:tcPr>
          <w:p w:rsidR="00000000" w:rsidRDefault="00F0398B">
            <w:pPr>
              <w:jc w:val="right"/>
            </w:pPr>
            <w:r>
              <w:rPr>
                <w:b/>
              </w:rPr>
              <w:t>280.4</w:t>
            </w:r>
          </w:p>
        </w:tc>
        <w:tc>
          <w:tcPr>
            <w:tcW w:w="1134" w:type="dxa"/>
            <w:tcBorders>
              <w:bottom w:val="double" w:sz="18" w:space="0" w:color="auto"/>
            </w:tcBorders>
          </w:tcPr>
          <w:p w:rsidR="00000000" w:rsidRDefault="00F0398B">
            <w:pPr>
              <w:jc w:val="right"/>
            </w:pPr>
            <w:r>
              <w:t>423.4</w:t>
            </w:r>
          </w:p>
        </w:tc>
        <w:tc>
          <w:tcPr>
            <w:tcW w:w="1134" w:type="dxa"/>
            <w:gridSpan w:val="2"/>
            <w:tcBorders>
              <w:bottom w:val="double" w:sz="18" w:space="0" w:color="auto"/>
            </w:tcBorders>
          </w:tcPr>
          <w:p w:rsidR="00000000" w:rsidRDefault="00F0398B">
            <w:pPr>
              <w:jc w:val="right"/>
            </w:pPr>
            <w:r>
              <w:rPr>
                <w:b/>
              </w:rPr>
              <w:t>543.8</w:t>
            </w:r>
          </w:p>
        </w:tc>
        <w:tc>
          <w:tcPr>
            <w:tcW w:w="1134" w:type="dxa"/>
            <w:tcBorders>
              <w:bottom w:val="double" w:sz="18" w:space="0" w:color="auto"/>
            </w:tcBorders>
          </w:tcPr>
          <w:p w:rsidR="00000000" w:rsidRDefault="00F0398B">
            <w:pPr>
              <w:jc w:val="right"/>
            </w:pPr>
            <w:r>
              <w:t>334.5</w:t>
            </w:r>
          </w:p>
        </w:tc>
      </w:tr>
    </w:tbl>
    <w:p w:rsidR="00000000" w:rsidRDefault="00F0398B">
      <w:pPr>
        <w:spacing w:line="240" w:lineRule="atLeast"/>
      </w:pPr>
    </w:p>
    <w:p w:rsidR="00000000" w:rsidRDefault="00F0398B">
      <w:pPr>
        <w:spacing w:line="240" w:lineRule="atLeast"/>
      </w:pPr>
      <w:r>
        <w:t>"-" Amount less than $50,000</w:t>
      </w:r>
    </w:p>
    <w:p w:rsidR="00000000" w:rsidRDefault="00F0398B">
      <w:pPr>
        <w:spacing w:line="240" w:lineRule="atLeast"/>
      </w:pPr>
    </w:p>
    <w:p w:rsidR="00000000" w:rsidRDefault="00F0398B">
      <w:pPr>
        <w:spacing w:line="240" w:lineRule="atLeast"/>
      </w:pPr>
      <w:r>
        <w:rPr>
          <w:b/>
        </w:rPr>
        <w:t>B. Acquisitions and disposals</w:t>
      </w:r>
    </w:p>
    <w:p w:rsidR="00000000" w:rsidRDefault="00F0398B">
      <w:pPr>
        <w:spacing w:line="240" w:lineRule="atLeast"/>
      </w:pPr>
      <w:r>
        <w:t xml:space="preserve">Details of the aggregate cash flows relating to acquisition and disposal of businesses and controlled entities and the aggregate assets and liabilities of the entities at the date of acquisition and disposal are as follows: </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134"/>
        <w:gridCol w:w="1134"/>
        <w:gridCol w:w="1134"/>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402" w:type="dxa"/>
            <w:gridSpan w:val="3"/>
          </w:tcPr>
          <w:p w:rsidR="00000000" w:rsidRDefault="00F0398B">
            <w:pPr>
              <w:spacing w:line="240" w:lineRule="atLeast"/>
              <w:jc w:val="center"/>
            </w:pPr>
            <w:r>
              <w:rPr>
                <w:b/>
              </w:rPr>
              <w:t>CML Group</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2267" w:type="dxa"/>
            <w:gridSpan w:val="2"/>
          </w:tcPr>
          <w:p w:rsidR="00000000" w:rsidRDefault="00F0398B">
            <w:pPr>
              <w:spacing w:line="240" w:lineRule="atLeast"/>
              <w:jc w:val="center"/>
            </w:pPr>
            <w:r>
              <w:rPr>
                <w:b/>
              </w:rPr>
              <w:t>Acquisitions</w:t>
            </w:r>
          </w:p>
        </w:tc>
        <w:tc>
          <w:tcPr>
            <w:tcW w:w="1134" w:type="dxa"/>
          </w:tcPr>
          <w:p w:rsidR="00000000" w:rsidRDefault="00F0398B">
            <w:pPr>
              <w:spacing w:line="240" w:lineRule="atLeast"/>
              <w:jc w:val="right"/>
            </w:pPr>
            <w:r>
              <w:rPr>
                <w:b/>
              </w:rPr>
              <w:t>Disposals</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134" w:type="dxa"/>
          </w:tcPr>
          <w:p w:rsidR="00000000" w:rsidRDefault="00F0398B">
            <w:pPr>
              <w:spacing w:line="240" w:lineRule="atLeast"/>
              <w:jc w:val="right"/>
              <w:rPr>
                <w:b/>
              </w:rPr>
            </w:pPr>
            <w:r>
              <w:rPr>
                <w:b/>
              </w:rPr>
              <w:t>1996</w:t>
            </w:r>
          </w:p>
        </w:tc>
        <w:tc>
          <w:tcPr>
            <w:tcW w:w="1134" w:type="dxa"/>
          </w:tcPr>
          <w:p w:rsidR="00000000" w:rsidRDefault="00F0398B">
            <w:pPr>
              <w:spacing w:line="240" w:lineRule="atLeast"/>
              <w:jc w:val="right"/>
            </w:pPr>
            <w:r>
              <w:t>1995</w:t>
            </w:r>
          </w:p>
        </w:tc>
        <w:tc>
          <w:tcPr>
            <w:tcW w:w="1134"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134" w:type="dxa"/>
            <w:tcBorders>
              <w:bottom w:val="single" w:sz="18" w:space="0" w:color="auto"/>
            </w:tcBorders>
          </w:tcPr>
          <w:p w:rsidR="00000000" w:rsidRDefault="00F0398B">
            <w:pPr>
              <w:spacing w:line="240" w:lineRule="atLeast"/>
              <w:jc w:val="right"/>
            </w:pPr>
            <w:r>
              <w:rPr>
                <w:b/>
              </w:rPr>
              <w:t xml:space="preserve">$M </w:t>
            </w:r>
          </w:p>
        </w:tc>
        <w:tc>
          <w:tcPr>
            <w:tcW w:w="1134" w:type="dxa"/>
            <w:tcBorders>
              <w:bottom w:val="single" w:sz="18" w:space="0" w:color="auto"/>
            </w:tcBorders>
          </w:tcPr>
          <w:p w:rsidR="00000000" w:rsidRDefault="00F0398B">
            <w:pPr>
              <w:spacing w:line="240" w:lineRule="atLeast"/>
              <w:jc w:val="right"/>
            </w:pPr>
            <w:r>
              <w:t xml:space="preserve">$M </w:t>
            </w:r>
          </w:p>
        </w:tc>
        <w:tc>
          <w:tcPr>
            <w:tcW w:w="1134" w:type="dxa"/>
            <w:tcBorders>
              <w:bottom w:val="single" w:sz="18" w:space="0" w:color="auto"/>
            </w:tcBorders>
          </w:tcPr>
          <w:p w:rsidR="00000000" w:rsidRDefault="00F0398B">
            <w:pPr>
              <w:spacing w:line="240" w:lineRule="atLeast"/>
              <w:jc w:val="right"/>
            </w:pPr>
            <w:r>
              <w:t xml:space="preserve">$M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134" w:type="dxa"/>
          </w:tcPr>
          <w:p w:rsidR="00000000" w:rsidRDefault="00F0398B">
            <w:pPr>
              <w:spacing w:line="240" w:lineRule="atLeast"/>
              <w:jc w:val="right"/>
              <w:rPr>
                <w:b/>
              </w:rPr>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Cash consideration (paid)/received</w:t>
            </w:r>
          </w:p>
        </w:tc>
        <w:tc>
          <w:tcPr>
            <w:tcW w:w="1134" w:type="dxa"/>
            <w:tcBorders>
              <w:bottom w:val="double" w:sz="18" w:space="0" w:color="auto"/>
            </w:tcBorders>
          </w:tcPr>
          <w:p w:rsidR="00000000" w:rsidRDefault="00F0398B">
            <w:pPr>
              <w:spacing w:line="240" w:lineRule="atLeast"/>
              <w:jc w:val="right"/>
            </w:pPr>
            <w:r>
              <w:rPr>
                <w:b/>
              </w:rPr>
              <w:t>(53.1)</w:t>
            </w:r>
          </w:p>
        </w:tc>
        <w:tc>
          <w:tcPr>
            <w:tcW w:w="1134" w:type="dxa"/>
            <w:tcBorders>
              <w:bottom w:val="double" w:sz="18" w:space="0" w:color="auto"/>
            </w:tcBorders>
          </w:tcPr>
          <w:p w:rsidR="00000000" w:rsidRDefault="00F0398B">
            <w:pPr>
              <w:spacing w:line="240" w:lineRule="atLeast"/>
              <w:jc w:val="right"/>
            </w:pPr>
            <w:r>
              <w:t>(35.8)</w:t>
            </w:r>
          </w:p>
        </w:tc>
        <w:tc>
          <w:tcPr>
            <w:tcW w:w="1134" w:type="dxa"/>
            <w:tcBorders>
              <w:bottom w:val="double" w:sz="18" w:space="0" w:color="auto"/>
            </w:tcBorders>
          </w:tcPr>
          <w:p w:rsidR="00000000" w:rsidRDefault="00F0398B">
            <w:pPr>
              <w:spacing w:line="240" w:lineRule="atLeast"/>
              <w:jc w:val="right"/>
            </w:pPr>
            <w:r>
              <w:t>241.9</w:t>
            </w:r>
          </w:p>
        </w:tc>
      </w:tr>
      <w:tr w:rsidR="00000000">
        <w:tblPrEx>
          <w:tblCellMar>
            <w:top w:w="0" w:type="dxa"/>
            <w:bottom w:w="0" w:type="dxa"/>
          </w:tblCellMar>
        </w:tblPrEx>
        <w:trPr>
          <w:cantSplit/>
        </w:trPr>
        <w:tc>
          <w:tcPr>
            <w:tcW w:w="4537" w:type="dxa"/>
          </w:tcPr>
          <w:p w:rsidR="00000000" w:rsidRDefault="00F0398B">
            <w:pPr>
              <w:spacing w:line="240" w:lineRule="atLeast"/>
            </w:pPr>
            <w:r>
              <w:t>Receivables</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(0.8)</w:t>
            </w:r>
          </w:p>
        </w:tc>
      </w:tr>
      <w:tr w:rsidR="00000000">
        <w:tblPrEx>
          <w:tblCellMar>
            <w:top w:w="0" w:type="dxa"/>
            <w:bottom w:w="0" w:type="dxa"/>
          </w:tblCellMar>
        </w:tblPrEx>
        <w:trPr>
          <w:cantSplit/>
        </w:trPr>
        <w:tc>
          <w:tcPr>
            <w:tcW w:w="4537" w:type="dxa"/>
          </w:tcPr>
          <w:p w:rsidR="00000000" w:rsidRDefault="00F0398B">
            <w:pPr>
              <w:spacing w:line="240" w:lineRule="atLeast"/>
            </w:pPr>
            <w:r>
              <w:t>Other current assets</w:t>
            </w:r>
          </w:p>
        </w:tc>
        <w:tc>
          <w:tcPr>
            <w:tcW w:w="1134" w:type="dxa"/>
          </w:tcPr>
          <w:p w:rsidR="00000000" w:rsidRDefault="00F0398B">
            <w:pPr>
              <w:spacing w:line="240" w:lineRule="atLeast"/>
              <w:jc w:val="right"/>
            </w:pPr>
            <w:r>
              <w:rPr>
                <w:b/>
              </w:rPr>
              <w:t>2.1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Land and buildings held for sale</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40.2</w:t>
            </w: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Property, plant and equipment</w:t>
            </w:r>
          </w:p>
        </w:tc>
        <w:tc>
          <w:tcPr>
            <w:tcW w:w="1134" w:type="dxa"/>
          </w:tcPr>
          <w:p w:rsidR="00000000" w:rsidRDefault="00F0398B">
            <w:pPr>
              <w:spacing w:line="240" w:lineRule="atLeast"/>
              <w:jc w:val="right"/>
            </w:pPr>
            <w:r>
              <w:rPr>
                <w:b/>
              </w:rPr>
              <w:t>14.7</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(185.6)</w:t>
            </w:r>
          </w:p>
        </w:tc>
      </w:tr>
      <w:tr w:rsidR="00000000">
        <w:tblPrEx>
          <w:tblCellMar>
            <w:top w:w="0" w:type="dxa"/>
            <w:bottom w:w="0" w:type="dxa"/>
          </w:tblCellMar>
        </w:tblPrEx>
        <w:trPr>
          <w:cantSplit/>
        </w:trPr>
        <w:tc>
          <w:tcPr>
            <w:tcW w:w="4537" w:type="dxa"/>
          </w:tcPr>
          <w:p w:rsidR="00000000" w:rsidRDefault="00F0398B">
            <w:pPr>
              <w:spacing w:line="240" w:lineRule="atLeast"/>
            </w:pPr>
            <w:r>
              <w:t>Intangibles</w:t>
            </w:r>
          </w:p>
        </w:tc>
        <w:tc>
          <w:tcPr>
            <w:tcW w:w="1134" w:type="dxa"/>
          </w:tcPr>
          <w:p w:rsidR="00000000" w:rsidRDefault="00F0398B">
            <w:pPr>
              <w:spacing w:line="240" w:lineRule="atLeast"/>
              <w:jc w:val="right"/>
            </w:pPr>
            <w:r>
              <w:rPr>
                <w:b/>
              </w:rPr>
              <w:t>23.6</w:t>
            </w:r>
          </w:p>
        </w:tc>
        <w:tc>
          <w:tcPr>
            <w:tcW w:w="1134" w:type="dxa"/>
          </w:tcPr>
          <w:p w:rsidR="00000000" w:rsidRDefault="00F0398B">
            <w:pPr>
              <w:spacing w:line="240" w:lineRule="atLeast"/>
              <w:jc w:val="right"/>
            </w:pPr>
            <w:r>
              <w:t>7.9</w:t>
            </w: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Other non-current assets</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(0.3)</w:t>
            </w:r>
          </w:p>
        </w:tc>
      </w:tr>
      <w:tr w:rsidR="00000000">
        <w:tblPrEx>
          <w:tblCellMar>
            <w:top w:w="0" w:type="dxa"/>
            <w:bottom w:w="0" w:type="dxa"/>
          </w:tblCellMar>
        </w:tblPrEx>
        <w:trPr>
          <w:cantSplit/>
        </w:trPr>
        <w:tc>
          <w:tcPr>
            <w:tcW w:w="4537" w:type="dxa"/>
          </w:tcPr>
          <w:p w:rsidR="00000000" w:rsidRDefault="00F0398B">
            <w:pPr>
              <w:spacing w:line="240" w:lineRule="atLeast"/>
            </w:pPr>
            <w:r>
              <w:t>Creditors and borrowings</w:t>
            </w:r>
          </w:p>
        </w:tc>
        <w:tc>
          <w:tcPr>
            <w:tcW w:w="1134" w:type="dxa"/>
          </w:tcPr>
          <w:p w:rsidR="00000000" w:rsidRDefault="00F0398B">
            <w:pPr>
              <w:spacing w:line="240" w:lineRule="atLeast"/>
              <w:jc w:val="right"/>
            </w:pPr>
            <w:r>
              <w:rPr>
                <w:b/>
              </w:rPr>
              <w:t>12.7</w:t>
            </w:r>
          </w:p>
        </w:tc>
        <w:tc>
          <w:tcPr>
            <w:tcW w:w="1134" w:type="dxa"/>
          </w:tcPr>
          <w:p w:rsidR="00000000" w:rsidRDefault="00F0398B">
            <w:pPr>
              <w:spacing w:line="240" w:lineRule="atLeast"/>
              <w:jc w:val="right"/>
            </w:pPr>
            <w:r>
              <w:t>(12.3)</w:t>
            </w:r>
          </w:p>
        </w:tc>
        <w:tc>
          <w:tcPr>
            <w:tcW w:w="1134" w:type="dxa"/>
          </w:tcPr>
          <w:p w:rsidR="00000000" w:rsidRDefault="00F0398B">
            <w:pPr>
              <w:spacing w:line="240" w:lineRule="atLeast"/>
              <w:jc w:val="right"/>
            </w:pPr>
            <w:r>
              <w:t>0.7</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Buy-Back shares</w:t>
            </w:r>
          </w:p>
        </w:tc>
        <w:tc>
          <w:tcPr>
            <w:tcW w:w="1134" w:type="dxa"/>
            <w:tcBorders>
              <w:bottom w:val="single" w:sz="18" w:space="0" w:color="auto"/>
            </w:tcBorders>
          </w:tcPr>
          <w:p w:rsidR="00000000" w:rsidRDefault="00F0398B">
            <w:pPr>
              <w:spacing w:line="240" w:lineRule="atLeast"/>
              <w:jc w:val="right"/>
            </w:pPr>
          </w:p>
        </w:tc>
        <w:tc>
          <w:tcPr>
            <w:tcW w:w="1134" w:type="dxa"/>
            <w:tcBorders>
              <w:bottom w:val="single" w:sz="18" w:space="0" w:color="auto"/>
            </w:tcBorders>
          </w:tcPr>
          <w:p w:rsidR="00000000" w:rsidRDefault="00F0398B">
            <w:pPr>
              <w:spacing w:line="240" w:lineRule="atLeast"/>
              <w:jc w:val="right"/>
            </w:pPr>
          </w:p>
        </w:tc>
        <w:tc>
          <w:tcPr>
            <w:tcW w:w="1134" w:type="dxa"/>
            <w:tcBorders>
              <w:bottom w:val="single" w:sz="18" w:space="0" w:color="auto"/>
            </w:tcBorders>
          </w:tcPr>
          <w:p w:rsidR="00000000" w:rsidRDefault="00F0398B">
            <w:pPr>
              <w:spacing w:line="240" w:lineRule="atLeast"/>
              <w:jc w:val="right"/>
            </w:pPr>
            <w:r>
              <w:t>(139.0)</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Net assets acquired/(disposed)</w:t>
            </w:r>
          </w:p>
        </w:tc>
        <w:tc>
          <w:tcPr>
            <w:tcW w:w="1134" w:type="dxa"/>
            <w:tcBorders>
              <w:bottom w:val="double" w:sz="18" w:space="0" w:color="auto"/>
            </w:tcBorders>
          </w:tcPr>
          <w:p w:rsidR="00000000" w:rsidRDefault="00F0398B">
            <w:pPr>
              <w:spacing w:line="240" w:lineRule="atLeast"/>
              <w:jc w:val="right"/>
            </w:pPr>
            <w:r>
              <w:rPr>
                <w:b/>
              </w:rPr>
              <w:t>53.1</w:t>
            </w:r>
          </w:p>
        </w:tc>
        <w:tc>
          <w:tcPr>
            <w:tcW w:w="1134" w:type="dxa"/>
            <w:tcBorders>
              <w:bottom w:val="double" w:sz="18" w:space="0" w:color="auto"/>
            </w:tcBorders>
          </w:tcPr>
          <w:p w:rsidR="00000000" w:rsidRDefault="00F0398B">
            <w:pPr>
              <w:spacing w:line="240" w:lineRule="atLeast"/>
              <w:jc w:val="right"/>
            </w:pPr>
            <w:r>
              <w:t>35.8</w:t>
            </w:r>
          </w:p>
        </w:tc>
        <w:tc>
          <w:tcPr>
            <w:tcW w:w="1134" w:type="dxa"/>
            <w:tcBorders>
              <w:bottom w:val="double" w:sz="18" w:space="0" w:color="auto"/>
            </w:tcBorders>
          </w:tcPr>
          <w:p w:rsidR="00000000" w:rsidRDefault="00F0398B">
            <w:pPr>
              <w:spacing w:line="240" w:lineRule="atLeast"/>
              <w:jc w:val="right"/>
            </w:pPr>
            <w:r>
              <w:t>(325.0)</w:t>
            </w:r>
          </w:p>
        </w:tc>
      </w:tr>
    </w:tbl>
    <w:p w:rsidR="00000000" w:rsidRDefault="00F0398B">
      <w:pPr>
        <w:spacing w:line="240" w:lineRule="atLeast"/>
      </w:pPr>
    </w:p>
    <w:p w:rsidR="00000000" w:rsidRDefault="00F0398B">
      <w:pPr>
        <w:spacing w:line="240" w:lineRule="atLeast"/>
      </w:pPr>
      <w:r>
        <w:t>Details of controlled entities acquired and disposed of in 1995 are as follows:</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363"/>
        <w:gridCol w:w="1701"/>
        <w:gridCol w:w="1701"/>
        <w:gridCol w:w="1701"/>
      </w:tblGrid>
      <w:tr w:rsidR="00000000">
        <w:tblPrEx>
          <w:tblCellMar>
            <w:top w:w="0" w:type="dxa"/>
            <w:bottom w:w="0" w:type="dxa"/>
          </w:tblCellMar>
        </w:tblPrEx>
        <w:trPr>
          <w:cantSplit/>
        </w:trPr>
        <w:tc>
          <w:tcPr>
            <w:tcW w:w="4363" w:type="dxa"/>
          </w:tcPr>
          <w:p w:rsidR="00000000" w:rsidRDefault="00F0398B">
            <w:pPr>
              <w:spacing w:line="240" w:lineRule="atLeast"/>
            </w:pPr>
          </w:p>
        </w:tc>
        <w:tc>
          <w:tcPr>
            <w:tcW w:w="1701" w:type="dxa"/>
          </w:tcPr>
          <w:p w:rsidR="00000000" w:rsidRDefault="00F0398B">
            <w:pPr>
              <w:spacing w:line="240" w:lineRule="atLeast"/>
              <w:jc w:val="right"/>
              <w:rPr>
                <w:b/>
              </w:rPr>
            </w:pPr>
            <w:r>
              <w:rPr>
                <w:b/>
              </w:rPr>
              <w:t>Purchase</w:t>
            </w:r>
          </w:p>
        </w:tc>
        <w:tc>
          <w:tcPr>
            <w:tcW w:w="1701" w:type="dxa"/>
          </w:tcPr>
          <w:p w:rsidR="00000000" w:rsidRDefault="00F0398B">
            <w:pPr>
              <w:spacing w:line="240" w:lineRule="atLeast"/>
              <w:jc w:val="right"/>
              <w:rPr>
                <w:b/>
              </w:rPr>
            </w:pPr>
            <w:r>
              <w:rPr>
                <w:b/>
              </w:rPr>
              <w:t>Proportion</w:t>
            </w:r>
          </w:p>
        </w:tc>
        <w:tc>
          <w:tcPr>
            <w:tcW w:w="1701" w:type="dxa"/>
          </w:tcPr>
          <w:p w:rsidR="00000000" w:rsidRDefault="00F0398B">
            <w:pPr>
              <w:spacing w:line="240" w:lineRule="atLeast"/>
              <w:jc w:val="right"/>
              <w:rPr>
                <w:b/>
              </w:rPr>
            </w:pPr>
            <w:r>
              <w:rPr>
                <w:b/>
              </w:rPr>
              <w:t xml:space="preserve">Net </w:t>
            </w:r>
            <w:r>
              <w:rPr>
                <w:b/>
              </w:rPr>
              <w:t>tangible</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701" w:type="dxa"/>
          </w:tcPr>
          <w:p w:rsidR="00000000" w:rsidRDefault="00F0398B">
            <w:pPr>
              <w:spacing w:line="240" w:lineRule="atLeast"/>
              <w:jc w:val="right"/>
              <w:rPr>
                <w:b/>
              </w:rPr>
            </w:pPr>
            <w:r>
              <w:rPr>
                <w:b/>
              </w:rPr>
              <w:t>consideration</w:t>
            </w:r>
          </w:p>
        </w:tc>
        <w:tc>
          <w:tcPr>
            <w:tcW w:w="1701" w:type="dxa"/>
          </w:tcPr>
          <w:p w:rsidR="00000000" w:rsidRDefault="00F0398B">
            <w:pPr>
              <w:spacing w:line="240" w:lineRule="atLeast"/>
              <w:jc w:val="right"/>
              <w:rPr>
                <w:b/>
              </w:rPr>
            </w:pPr>
            <w:r>
              <w:rPr>
                <w:b/>
              </w:rPr>
              <w:t>of interest</w:t>
            </w:r>
          </w:p>
        </w:tc>
        <w:tc>
          <w:tcPr>
            <w:tcW w:w="1701" w:type="dxa"/>
          </w:tcPr>
          <w:p w:rsidR="00000000" w:rsidRDefault="00F0398B">
            <w:pPr>
              <w:spacing w:line="240" w:lineRule="atLeast"/>
              <w:jc w:val="right"/>
              <w:rPr>
                <w:b/>
              </w:rPr>
            </w:pPr>
            <w:r>
              <w:rPr>
                <w:b/>
              </w:rPr>
              <w:t>assets acquired</w:t>
            </w: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b/>
                <w:vanish/>
              </w:rPr>
              <w:t>[SULON]</w:t>
            </w:r>
            <w:r>
              <w:rPr>
                <w:b/>
              </w:rPr>
              <w:t>Entities acquired</w:t>
            </w:r>
          </w:p>
        </w:tc>
        <w:tc>
          <w:tcPr>
            <w:tcW w:w="1701" w:type="dxa"/>
            <w:tcBorders>
              <w:bottom w:val="single" w:sz="18" w:space="0" w:color="auto"/>
            </w:tcBorders>
          </w:tcPr>
          <w:p w:rsidR="00000000" w:rsidRDefault="00F0398B">
            <w:pPr>
              <w:spacing w:line="240" w:lineRule="atLeast"/>
              <w:jc w:val="right"/>
              <w:rPr>
                <w:b/>
              </w:rPr>
            </w:pPr>
            <w:r>
              <w:rPr>
                <w:b/>
              </w:rPr>
              <w:t>$M</w:t>
            </w:r>
          </w:p>
        </w:tc>
        <w:tc>
          <w:tcPr>
            <w:tcW w:w="1701" w:type="dxa"/>
            <w:tcBorders>
              <w:bottom w:val="single" w:sz="18" w:space="0" w:color="auto"/>
            </w:tcBorders>
          </w:tcPr>
          <w:p w:rsidR="00000000" w:rsidRDefault="00F0398B">
            <w:pPr>
              <w:spacing w:line="240" w:lineRule="atLeast"/>
              <w:jc w:val="right"/>
              <w:rPr>
                <w:b/>
              </w:rPr>
            </w:pPr>
            <w:r>
              <w:rPr>
                <w:b/>
              </w:rPr>
              <w:t>acquired</w:t>
            </w:r>
          </w:p>
        </w:tc>
        <w:tc>
          <w:tcPr>
            <w:tcW w:w="1701" w:type="dxa"/>
            <w:tcBorders>
              <w:bottom w:val="single" w:sz="18" w:space="0" w:color="auto"/>
            </w:tcBorders>
          </w:tcPr>
          <w:p w:rsidR="00000000" w:rsidRDefault="00F0398B">
            <w:pPr>
              <w:spacing w:line="240" w:lineRule="atLeast"/>
              <w:jc w:val="right"/>
              <w:rPr>
                <w:b/>
              </w:rPr>
            </w:pPr>
            <w:r>
              <w:rPr>
                <w:b/>
              </w:rPr>
              <w:t>$M</w:t>
            </w:r>
          </w:p>
        </w:tc>
      </w:tr>
      <w:tr w:rsidR="00000000">
        <w:tblPrEx>
          <w:tblCellMar>
            <w:top w:w="0" w:type="dxa"/>
            <w:bottom w:w="0" w:type="dxa"/>
          </w:tblCellMar>
        </w:tblPrEx>
        <w:trPr>
          <w:cantSplit/>
        </w:trPr>
        <w:tc>
          <w:tcPr>
            <w:tcW w:w="4363" w:type="dxa"/>
          </w:tcPr>
          <w:p w:rsidR="00000000" w:rsidRDefault="00F0398B">
            <w:pPr>
              <w:spacing w:line="240" w:lineRule="atLeast"/>
            </w:pPr>
            <w:r>
              <w:t>Arana Hills Properties Pty. Ltd.</w:t>
            </w:r>
          </w:p>
        </w:tc>
        <w:tc>
          <w:tcPr>
            <w:tcW w:w="1701" w:type="dxa"/>
          </w:tcPr>
          <w:p w:rsidR="00000000" w:rsidRDefault="00F0398B">
            <w:pPr>
              <w:spacing w:line="240" w:lineRule="atLeast"/>
              <w:jc w:val="right"/>
            </w:pPr>
            <w:r>
              <w:t>27.9</w:t>
            </w:r>
          </w:p>
        </w:tc>
        <w:tc>
          <w:tcPr>
            <w:tcW w:w="1701" w:type="dxa"/>
          </w:tcPr>
          <w:p w:rsidR="00000000" w:rsidRDefault="00F0398B">
            <w:pPr>
              <w:spacing w:line="240" w:lineRule="atLeast"/>
              <w:jc w:val="right"/>
            </w:pPr>
            <w:r>
              <w:t>65%</w:t>
            </w:r>
          </w:p>
        </w:tc>
        <w:tc>
          <w:tcPr>
            <w:tcW w:w="1701" w:type="dxa"/>
          </w:tcPr>
          <w:p w:rsidR="00000000" w:rsidRDefault="00F0398B">
            <w:pPr>
              <w:spacing w:line="240" w:lineRule="atLeast"/>
              <w:jc w:val="right"/>
            </w:pPr>
            <w:r>
              <w:t>27.9</w:t>
            </w:r>
          </w:p>
        </w:tc>
      </w:tr>
      <w:tr w:rsidR="00000000">
        <w:tblPrEx>
          <w:tblCellMar>
            <w:top w:w="0" w:type="dxa"/>
            <w:bottom w:w="0" w:type="dxa"/>
          </w:tblCellMar>
        </w:tblPrEx>
        <w:trPr>
          <w:cantSplit/>
        </w:trPr>
        <w:tc>
          <w:tcPr>
            <w:tcW w:w="4363" w:type="dxa"/>
          </w:tcPr>
          <w:p w:rsidR="00000000" w:rsidRDefault="00F0398B">
            <w:pPr>
              <w:spacing w:line="240" w:lineRule="atLeast"/>
            </w:pPr>
            <w:r>
              <w:t>K Mart (Australia) Finance Ltd.</w:t>
            </w: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r>
              <w:t>65%</w:t>
            </w: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t>Coles Myer Investments Pty. Ltd. was acquired in 1995. Refer note 8.</w:t>
            </w: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701" w:type="dxa"/>
          </w:tcPr>
          <w:p w:rsidR="00000000" w:rsidRDefault="00F0398B">
            <w:pPr>
              <w:spacing w:line="240" w:lineRule="atLeast"/>
              <w:jc w:val="right"/>
              <w:rPr>
                <w:b/>
              </w:rPr>
            </w:pPr>
            <w:r>
              <w:rPr>
                <w:b/>
              </w:rPr>
              <w:t>CML Group's</w:t>
            </w:r>
          </w:p>
        </w:tc>
        <w:tc>
          <w:tcPr>
            <w:tcW w:w="1701" w:type="dxa"/>
          </w:tcPr>
          <w:p w:rsidR="00000000" w:rsidRDefault="00F0398B">
            <w:pPr>
              <w:spacing w:line="240" w:lineRule="atLeast"/>
              <w:jc w:val="right"/>
              <w:rPr>
                <w:b/>
              </w:rPr>
            </w:pPr>
            <w:r>
              <w:rPr>
                <w:b/>
              </w:rPr>
              <w:t>Proportion</w:t>
            </w:r>
          </w:p>
        </w:tc>
        <w:tc>
          <w:tcPr>
            <w:tcW w:w="1701" w:type="dxa"/>
          </w:tcPr>
          <w:p w:rsidR="00000000" w:rsidRDefault="00F0398B">
            <w:pPr>
              <w:spacing w:line="240" w:lineRule="atLeast"/>
              <w:jc w:val="right"/>
              <w:rPr>
                <w:b/>
              </w:rPr>
            </w:pPr>
            <w:r>
              <w:rPr>
                <w:b/>
              </w:rPr>
              <w:t>Net tangible</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701" w:type="dxa"/>
          </w:tcPr>
          <w:p w:rsidR="00000000" w:rsidRDefault="00F0398B">
            <w:pPr>
              <w:spacing w:line="240" w:lineRule="atLeast"/>
              <w:jc w:val="right"/>
              <w:rPr>
                <w:b/>
              </w:rPr>
            </w:pPr>
            <w:r>
              <w:rPr>
                <w:b/>
              </w:rPr>
              <w:t xml:space="preserve">profit on disposal </w:t>
            </w:r>
          </w:p>
        </w:tc>
        <w:tc>
          <w:tcPr>
            <w:tcW w:w="1701" w:type="dxa"/>
          </w:tcPr>
          <w:p w:rsidR="00000000" w:rsidRDefault="00F0398B">
            <w:pPr>
              <w:spacing w:line="240" w:lineRule="atLeast"/>
              <w:jc w:val="right"/>
              <w:rPr>
                <w:b/>
              </w:rPr>
            </w:pPr>
            <w:r>
              <w:rPr>
                <w:b/>
              </w:rPr>
              <w:t>of shares/units</w:t>
            </w:r>
          </w:p>
        </w:tc>
        <w:tc>
          <w:tcPr>
            <w:tcW w:w="1701" w:type="dxa"/>
          </w:tcPr>
          <w:p w:rsidR="00000000" w:rsidRDefault="00F0398B">
            <w:pPr>
              <w:spacing w:line="240" w:lineRule="atLeast"/>
              <w:jc w:val="right"/>
              <w:rPr>
                <w:b/>
              </w:rPr>
            </w:pPr>
            <w:r>
              <w:rPr>
                <w:b/>
              </w:rPr>
              <w:t>assets disposed</w:t>
            </w: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b/>
                <w:vanish/>
              </w:rPr>
              <w:t>[SULON]</w:t>
            </w:r>
            <w:r>
              <w:rPr>
                <w:b/>
              </w:rPr>
              <w:t>Entities disposed</w:t>
            </w:r>
          </w:p>
        </w:tc>
        <w:tc>
          <w:tcPr>
            <w:tcW w:w="1701" w:type="dxa"/>
            <w:tcBorders>
              <w:bottom w:val="single" w:sz="18" w:space="0" w:color="auto"/>
            </w:tcBorders>
          </w:tcPr>
          <w:p w:rsidR="00000000" w:rsidRDefault="00F0398B">
            <w:pPr>
              <w:spacing w:line="240" w:lineRule="atLeast"/>
              <w:jc w:val="right"/>
              <w:rPr>
                <w:b/>
              </w:rPr>
            </w:pPr>
            <w:r>
              <w:rPr>
                <w:b/>
              </w:rPr>
              <w:t>$M</w:t>
            </w:r>
          </w:p>
        </w:tc>
        <w:tc>
          <w:tcPr>
            <w:tcW w:w="1701" w:type="dxa"/>
            <w:tcBorders>
              <w:bottom w:val="single" w:sz="18" w:space="0" w:color="auto"/>
            </w:tcBorders>
          </w:tcPr>
          <w:p w:rsidR="00000000" w:rsidRDefault="00F0398B">
            <w:pPr>
              <w:spacing w:line="240" w:lineRule="atLeast"/>
              <w:jc w:val="right"/>
              <w:rPr>
                <w:b/>
              </w:rPr>
            </w:pPr>
            <w:r>
              <w:rPr>
                <w:b/>
              </w:rPr>
              <w:t>disposed</w:t>
            </w:r>
          </w:p>
        </w:tc>
        <w:tc>
          <w:tcPr>
            <w:tcW w:w="1701" w:type="dxa"/>
            <w:tcBorders>
              <w:bottom w:val="single" w:sz="18" w:space="0" w:color="auto"/>
            </w:tcBorders>
          </w:tcPr>
          <w:p w:rsidR="00000000" w:rsidRDefault="00F0398B">
            <w:pPr>
              <w:spacing w:line="240" w:lineRule="atLeast"/>
              <w:jc w:val="right"/>
              <w:rPr>
                <w:b/>
              </w:rPr>
            </w:pPr>
            <w:r>
              <w:rPr>
                <w:b/>
              </w:rPr>
              <w:t>$M</w:t>
            </w:r>
          </w:p>
        </w:tc>
      </w:tr>
      <w:tr w:rsidR="00000000">
        <w:tblPrEx>
          <w:tblCellMar>
            <w:top w:w="0" w:type="dxa"/>
            <w:bottom w:w="0" w:type="dxa"/>
          </w:tblCellMar>
        </w:tblPrEx>
        <w:trPr>
          <w:cantSplit/>
        </w:trPr>
        <w:tc>
          <w:tcPr>
            <w:tcW w:w="4363" w:type="dxa"/>
          </w:tcPr>
          <w:p w:rsidR="00000000" w:rsidRDefault="00F0398B">
            <w:pPr>
              <w:spacing w:line="240" w:lineRule="atLeast"/>
            </w:pPr>
            <w:r>
              <w:t>Eastland Property Holdings Ltd.</w:t>
            </w: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r>
              <w:t>100%</w:t>
            </w:r>
          </w:p>
        </w:tc>
        <w:tc>
          <w:tcPr>
            <w:tcW w:w="1701" w:type="dxa"/>
          </w:tcPr>
          <w:p w:rsidR="00000000" w:rsidRDefault="00F0398B">
            <w:pPr>
              <w:spacing w:line="240" w:lineRule="atLeast"/>
              <w:jc w:val="right"/>
            </w:pPr>
            <w:r>
              <w:t>-</w:t>
            </w:r>
          </w:p>
        </w:tc>
      </w:tr>
      <w:tr w:rsidR="00000000">
        <w:tblPrEx>
          <w:tblCellMar>
            <w:top w:w="0" w:type="dxa"/>
            <w:bottom w:w="0" w:type="dxa"/>
          </w:tblCellMar>
        </w:tblPrEx>
        <w:trPr>
          <w:cantSplit/>
        </w:trPr>
        <w:tc>
          <w:tcPr>
            <w:tcW w:w="4363" w:type="dxa"/>
          </w:tcPr>
          <w:p w:rsidR="00000000" w:rsidRDefault="00F0398B">
            <w:pPr>
              <w:spacing w:line="240" w:lineRule="atLeast"/>
            </w:pPr>
            <w:r>
              <w:t>Eastland Shopping Centre T</w:t>
            </w:r>
            <w:r>
              <w:t>rust</w:t>
            </w:r>
          </w:p>
        </w:tc>
        <w:tc>
          <w:tcPr>
            <w:tcW w:w="1701" w:type="dxa"/>
          </w:tcPr>
          <w:p w:rsidR="00000000" w:rsidRDefault="00F0398B">
            <w:pPr>
              <w:spacing w:line="240" w:lineRule="atLeast"/>
              <w:jc w:val="right"/>
            </w:pPr>
            <w:r>
              <w:t>4.3</w:t>
            </w:r>
          </w:p>
        </w:tc>
        <w:tc>
          <w:tcPr>
            <w:tcW w:w="1701" w:type="dxa"/>
          </w:tcPr>
          <w:p w:rsidR="00000000" w:rsidRDefault="00F0398B">
            <w:pPr>
              <w:spacing w:line="240" w:lineRule="atLeast"/>
              <w:jc w:val="right"/>
            </w:pPr>
            <w:r>
              <w:t>50%</w:t>
            </w:r>
          </w:p>
        </w:tc>
        <w:tc>
          <w:tcPr>
            <w:tcW w:w="1701" w:type="dxa"/>
          </w:tcPr>
          <w:p w:rsidR="00000000" w:rsidRDefault="00F0398B">
            <w:pPr>
              <w:spacing w:line="240" w:lineRule="atLeast"/>
              <w:jc w:val="right"/>
            </w:pPr>
            <w:r>
              <w:t>183.1</w:t>
            </w:r>
          </w:p>
        </w:tc>
      </w:tr>
      <w:tr w:rsidR="00000000">
        <w:tblPrEx>
          <w:tblCellMar>
            <w:top w:w="0" w:type="dxa"/>
            <w:bottom w:w="0" w:type="dxa"/>
          </w:tblCellMar>
        </w:tblPrEx>
        <w:trPr>
          <w:cantSplit/>
        </w:trPr>
        <w:tc>
          <w:tcPr>
            <w:tcW w:w="4363" w:type="dxa"/>
          </w:tcPr>
          <w:p w:rsidR="00000000" w:rsidRDefault="00F0398B">
            <w:pPr>
              <w:spacing w:line="240" w:lineRule="atLeast"/>
            </w:pPr>
            <w:r>
              <w:t>Nerimbera Pty. Ltd.</w:t>
            </w:r>
          </w:p>
        </w:tc>
        <w:tc>
          <w:tcPr>
            <w:tcW w:w="1701" w:type="dxa"/>
          </w:tcPr>
          <w:p w:rsidR="00000000" w:rsidRDefault="00F0398B">
            <w:pPr>
              <w:spacing w:line="240" w:lineRule="atLeast"/>
              <w:jc w:val="right"/>
            </w:pPr>
            <w:r>
              <w:t>-</w:t>
            </w:r>
          </w:p>
        </w:tc>
        <w:tc>
          <w:tcPr>
            <w:tcW w:w="1701" w:type="dxa"/>
          </w:tcPr>
          <w:p w:rsidR="00000000" w:rsidRDefault="00F0398B">
            <w:pPr>
              <w:spacing w:line="240" w:lineRule="atLeast"/>
              <w:jc w:val="right"/>
            </w:pPr>
            <w:r>
              <w:t>100%</w:t>
            </w:r>
          </w:p>
        </w:tc>
        <w:tc>
          <w:tcPr>
            <w:tcW w:w="1701" w:type="dxa"/>
          </w:tcPr>
          <w:p w:rsidR="00000000" w:rsidRDefault="00F0398B">
            <w:pPr>
              <w:spacing w:line="240" w:lineRule="atLeast"/>
              <w:jc w:val="right"/>
            </w:pPr>
            <w:r>
              <w:t>2.9</w:t>
            </w:r>
          </w:p>
        </w:tc>
      </w:tr>
      <w:tr w:rsidR="00000000">
        <w:tblPrEx>
          <w:tblCellMar>
            <w:top w:w="0" w:type="dxa"/>
            <w:bottom w:w="0" w:type="dxa"/>
          </w:tblCellMar>
        </w:tblPrEx>
        <w:trPr>
          <w:cantSplit/>
        </w:trPr>
        <w:tc>
          <w:tcPr>
            <w:tcW w:w="4363" w:type="dxa"/>
          </w:tcPr>
          <w:p w:rsidR="00000000" w:rsidRDefault="00F0398B">
            <w:pPr>
              <w:spacing w:line="240" w:lineRule="atLeast"/>
            </w:pPr>
            <w:r>
              <w:t>KMH Holdings Pty. Ltd.</w:t>
            </w: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r>
              <w:t>100%</w:t>
            </w:r>
          </w:p>
        </w:tc>
        <w:tc>
          <w:tcPr>
            <w:tcW w:w="1701" w:type="dxa"/>
          </w:tcPr>
          <w:p w:rsidR="00000000" w:rsidRDefault="00F0398B">
            <w:pPr>
              <w:spacing w:line="240" w:lineRule="atLeast"/>
              <w:jc w:val="right"/>
            </w:pPr>
            <w:r>
              <w:t>-</w:t>
            </w:r>
          </w:p>
        </w:tc>
      </w:tr>
      <w:tr w:rsidR="00000000">
        <w:tblPrEx>
          <w:tblCellMar>
            <w:top w:w="0" w:type="dxa"/>
            <w:bottom w:w="0" w:type="dxa"/>
          </w:tblCellMar>
        </w:tblPrEx>
        <w:trPr>
          <w:cantSplit/>
        </w:trPr>
        <w:tc>
          <w:tcPr>
            <w:tcW w:w="4363" w:type="dxa"/>
          </w:tcPr>
          <w:p w:rsidR="00000000" w:rsidRDefault="00F0398B">
            <w:pPr>
              <w:spacing w:line="240" w:lineRule="atLeast"/>
            </w:pPr>
            <w:r>
              <w:t>KMH Holdings Unit Trust</w:t>
            </w:r>
          </w:p>
        </w:tc>
        <w:tc>
          <w:tcPr>
            <w:tcW w:w="1701" w:type="dxa"/>
          </w:tcPr>
          <w:p w:rsidR="00000000" w:rsidRDefault="00F0398B">
            <w:pPr>
              <w:spacing w:line="240" w:lineRule="atLeast"/>
              <w:jc w:val="right"/>
            </w:pPr>
          </w:p>
        </w:tc>
        <w:tc>
          <w:tcPr>
            <w:tcW w:w="1701" w:type="dxa"/>
          </w:tcPr>
          <w:p w:rsidR="00000000" w:rsidRDefault="00F0398B">
            <w:pPr>
              <w:spacing w:line="240" w:lineRule="atLeast"/>
              <w:jc w:val="right"/>
            </w:pPr>
            <w:r>
              <w:t>100%</w:t>
            </w:r>
          </w:p>
        </w:tc>
        <w:tc>
          <w:tcPr>
            <w:tcW w:w="1701" w:type="dxa"/>
          </w:tcPr>
          <w:p w:rsidR="00000000" w:rsidRDefault="00F0398B">
            <w:pPr>
              <w:spacing w:line="240" w:lineRule="atLeast"/>
              <w:jc w:val="right"/>
            </w:pPr>
            <w:r>
              <w:t>139.0</w:t>
            </w:r>
          </w:p>
        </w:tc>
      </w:tr>
    </w:tbl>
    <w:p w:rsidR="00000000" w:rsidRDefault="00F0398B">
      <w:pPr>
        <w:spacing w:line="240" w:lineRule="atLeast"/>
        <w:rPr>
          <w:b/>
        </w:rPr>
      </w:pPr>
    </w:p>
    <w:p w:rsidR="00000000" w:rsidRDefault="00F0398B">
      <w:pPr>
        <w:spacing w:line="240" w:lineRule="atLeast"/>
      </w:pPr>
      <w:r>
        <w:rPr>
          <w:b/>
        </w:rPr>
        <w:t>C. Reconciliation of cash</w:t>
      </w:r>
    </w:p>
    <w:p w:rsidR="00000000" w:rsidRDefault="00F0398B">
      <w:pPr>
        <w:spacing w:line="240" w:lineRule="atLeast"/>
      </w:pPr>
      <w:r>
        <w:t xml:space="preserve">For the purposes of the Statements of Cash Flows, cash includes cash on hand, at bank and on overnight deposit, net of bank overdraft. Cash at the end of the year as shown in the Statements of Cash Flows is reconciled to the relevant balance sheet items as follows: </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368"/>
        <w:gridCol w:w="1134"/>
        <w:gridCol w:w="1134"/>
        <w:gridCol w:w="1134"/>
        <w:gridCol w:w="1134"/>
      </w:tblGrid>
      <w:tr w:rsidR="00000000">
        <w:tblPrEx>
          <w:tblCellMar>
            <w:top w:w="0" w:type="dxa"/>
            <w:bottom w:w="0" w:type="dxa"/>
          </w:tblCellMar>
        </w:tblPrEx>
        <w:trPr>
          <w:cantSplit/>
        </w:trPr>
        <w:tc>
          <w:tcPr>
            <w:tcW w:w="4368" w:type="dxa"/>
          </w:tcPr>
          <w:p w:rsidR="00000000" w:rsidRDefault="00F0398B">
            <w:pPr>
              <w:spacing w:line="240" w:lineRule="atLeast"/>
            </w:pPr>
          </w:p>
        </w:tc>
        <w:tc>
          <w:tcPr>
            <w:tcW w:w="2268" w:type="dxa"/>
            <w:gridSpan w:val="2"/>
          </w:tcPr>
          <w:p w:rsidR="00000000" w:rsidRDefault="00F0398B">
            <w:pPr>
              <w:spacing w:line="240" w:lineRule="atLeast"/>
              <w:jc w:val="center"/>
            </w:pPr>
            <w:r>
              <w:rPr>
                <w:b/>
              </w:rPr>
              <w:t>CML Group</w:t>
            </w:r>
          </w:p>
        </w:tc>
        <w:tc>
          <w:tcPr>
            <w:tcW w:w="2268"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368" w:type="dxa"/>
          </w:tcPr>
          <w:p w:rsidR="00000000" w:rsidRDefault="00F0398B">
            <w:pPr>
              <w:spacing w:line="240" w:lineRule="atLeast"/>
            </w:pPr>
          </w:p>
        </w:tc>
        <w:tc>
          <w:tcPr>
            <w:tcW w:w="1134" w:type="dxa"/>
          </w:tcPr>
          <w:p w:rsidR="00000000" w:rsidRDefault="00F0398B">
            <w:pPr>
              <w:spacing w:line="240" w:lineRule="atLeast"/>
              <w:jc w:val="right"/>
              <w:rPr>
                <w:b/>
              </w:rPr>
            </w:pPr>
            <w:r>
              <w:rPr>
                <w:b/>
              </w:rPr>
              <w:t>1996</w:t>
            </w:r>
          </w:p>
        </w:tc>
        <w:tc>
          <w:tcPr>
            <w:tcW w:w="1134" w:type="dxa"/>
          </w:tcPr>
          <w:p w:rsidR="00000000" w:rsidRDefault="00F0398B">
            <w:pPr>
              <w:spacing w:line="240" w:lineRule="atLeast"/>
              <w:jc w:val="right"/>
            </w:pPr>
            <w:r>
              <w:t>1995</w:t>
            </w:r>
          </w:p>
        </w:tc>
        <w:tc>
          <w:tcPr>
            <w:tcW w:w="1134" w:type="dxa"/>
          </w:tcPr>
          <w:p w:rsidR="00000000" w:rsidRDefault="00F0398B">
            <w:pPr>
              <w:spacing w:line="240" w:lineRule="atLeast"/>
              <w:jc w:val="right"/>
              <w:rPr>
                <w:b/>
              </w:rPr>
            </w:pPr>
            <w:r>
              <w:rPr>
                <w:b/>
              </w:rPr>
              <w:t>1996</w:t>
            </w:r>
          </w:p>
        </w:tc>
        <w:tc>
          <w:tcPr>
            <w:tcW w:w="1134"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368" w:type="dxa"/>
            <w:tcBorders>
              <w:bottom w:val="single" w:sz="18" w:space="0" w:color="auto"/>
            </w:tcBorders>
          </w:tcPr>
          <w:p w:rsidR="00000000" w:rsidRDefault="00F0398B">
            <w:pPr>
              <w:spacing w:line="240" w:lineRule="atLeast"/>
            </w:pPr>
            <w:r>
              <w:rPr>
                <w:vanish/>
              </w:rPr>
              <w:t>[SULON]</w:t>
            </w:r>
          </w:p>
        </w:tc>
        <w:tc>
          <w:tcPr>
            <w:tcW w:w="1134" w:type="dxa"/>
            <w:tcBorders>
              <w:bottom w:val="single" w:sz="18" w:space="0" w:color="auto"/>
            </w:tcBorders>
          </w:tcPr>
          <w:p w:rsidR="00000000" w:rsidRDefault="00F0398B">
            <w:pPr>
              <w:spacing w:line="240" w:lineRule="atLeast"/>
              <w:jc w:val="right"/>
            </w:pPr>
            <w:r>
              <w:rPr>
                <w:b/>
              </w:rPr>
              <w:t>$M</w:t>
            </w:r>
          </w:p>
        </w:tc>
        <w:tc>
          <w:tcPr>
            <w:tcW w:w="1134" w:type="dxa"/>
            <w:tcBorders>
              <w:bottom w:val="single" w:sz="18" w:space="0" w:color="auto"/>
            </w:tcBorders>
          </w:tcPr>
          <w:p w:rsidR="00000000" w:rsidRDefault="00F0398B">
            <w:pPr>
              <w:spacing w:line="240" w:lineRule="atLeast"/>
              <w:jc w:val="right"/>
            </w:pPr>
            <w:r>
              <w:t>$M</w:t>
            </w:r>
          </w:p>
        </w:tc>
        <w:tc>
          <w:tcPr>
            <w:tcW w:w="1134" w:type="dxa"/>
            <w:tcBorders>
              <w:bottom w:val="single" w:sz="18" w:space="0" w:color="auto"/>
            </w:tcBorders>
          </w:tcPr>
          <w:p w:rsidR="00000000" w:rsidRDefault="00F0398B">
            <w:pPr>
              <w:spacing w:line="240" w:lineRule="atLeast"/>
              <w:jc w:val="right"/>
            </w:pPr>
            <w:r>
              <w:rPr>
                <w:b/>
              </w:rPr>
              <w:t>$M</w:t>
            </w:r>
          </w:p>
        </w:tc>
        <w:tc>
          <w:tcPr>
            <w:tcW w:w="1134"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4368" w:type="dxa"/>
          </w:tcPr>
          <w:p w:rsidR="00000000" w:rsidRDefault="00F0398B">
            <w:pPr>
              <w:spacing w:line="240" w:lineRule="atLeas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368" w:type="dxa"/>
          </w:tcPr>
          <w:p w:rsidR="00000000" w:rsidRDefault="00F0398B">
            <w:pPr>
              <w:spacing w:line="240" w:lineRule="atLeast"/>
            </w:pPr>
            <w:r>
              <w:t>Cash</w:t>
            </w:r>
          </w:p>
        </w:tc>
        <w:tc>
          <w:tcPr>
            <w:tcW w:w="1134" w:type="dxa"/>
          </w:tcPr>
          <w:p w:rsidR="00000000" w:rsidRDefault="00F0398B">
            <w:pPr>
              <w:spacing w:line="240" w:lineRule="atLeast"/>
              <w:jc w:val="right"/>
            </w:pPr>
            <w:r>
              <w:rPr>
                <w:b/>
              </w:rPr>
              <w:t>170.6</w:t>
            </w:r>
          </w:p>
        </w:tc>
        <w:tc>
          <w:tcPr>
            <w:tcW w:w="1134" w:type="dxa"/>
          </w:tcPr>
          <w:p w:rsidR="00000000" w:rsidRDefault="00F0398B">
            <w:pPr>
              <w:spacing w:line="240" w:lineRule="atLeast"/>
              <w:jc w:val="right"/>
            </w:pPr>
            <w:r>
              <w:t>166.6</w:t>
            </w:r>
          </w:p>
        </w:tc>
        <w:tc>
          <w:tcPr>
            <w:tcW w:w="1134" w:type="dxa"/>
          </w:tcPr>
          <w:p w:rsidR="00000000" w:rsidRDefault="00F0398B">
            <w:pPr>
              <w:spacing w:line="240" w:lineRule="atLeast"/>
              <w:jc w:val="right"/>
            </w:pPr>
            <w:r>
              <w:rPr>
                <w:b/>
              </w:rPr>
              <w:t xml:space="preserve">- </w:t>
            </w:r>
          </w:p>
        </w:tc>
        <w:tc>
          <w:tcPr>
            <w:tcW w:w="1134" w:type="dxa"/>
          </w:tcPr>
          <w:p w:rsidR="00000000" w:rsidRDefault="00F0398B">
            <w:pPr>
              <w:spacing w:line="240" w:lineRule="atLeast"/>
              <w:jc w:val="right"/>
            </w:pPr>
            <w:r>
              <w:t>0.2</w:t>
            </w:r>
          </w:p>
        </w:tc>
      </w:tr>
      <w:tr w:rsidR="00000000">
        <w:tblPrEx>
          <w:tblCellMar>
            <w:top w:w="0" w:type="dxa"/>
            <w:bottom w:w="0" w:type="dxa"/>
          </w:tblCellMar>
        </w:tblPrEx>
        <w:trPr>
          <w:cantSplit/>
          <w:hidden/>
        </w:trPr>
        <w:tc>
          <w:tcPr>
            <w:tcW w:w="4368" w:type="dxa"/>
            <w:tcBorders>
              <w:bottom w:val="single" w:sz="18" w:space="0" w:color="auto"/>
            </w:tcBorders>
          </w:tcPr>
          <w:p w:rsidR="00000000" w:rsidRDefault="00F0398B">
            <w:pPr>
              <w:spacing w:line="240" w:lineRule="atLeast"/>
            </w:pPr>
            <w:r>
              <w:rPr>
                <w:vanish/>
              </w:rPr>
              <w:t>[SULON]</w:t>
            </w:r>
            <w:r>
              <w:t>Bank overdraft</w:t>
            </w:r>
          </w:p>
        </w:tc>
        <w:tc>
          <w:tcPr>
            <w:tcW w:w="1134" w:type="dxa"/>
            <w:tcBorders>
              <w:bottom w:val="single" w:sz="18" w:space="0" w:color="auto"/>
            </w:tcBorders>
          </w:tcPr>
          <w:p w:rsidR="00000000" w:rsidRDefault="00F0398B">
            <w:pPr>
              <w:spacing w:line="240" w:lineRule="atLeast"/>
              <w:jc w:val="right"/>
            </w:pPr>
            <w:r>
              <w:rPr>
                <w:b/>
              </w:rPr>
              <w:t>(14.4)</w:t>
            </w:r>
          </w:p>
        </w:tc>
        <w:tc>
          <w:tcPr>
            <w:tcW w:w="1134" w:type="dxa"/>
            <w:tcBorders>
              <w:bottom w:val="single" w:sz="18" w:space="0" w:color="auto"/>
            </w:tcBorders>
          </w:tcPr>
          <w:p w:rsidR="00000000" w:rsidRDefault="00F0398B">
            <w:pPr>
              <w:spacing w:line="240" w:lineRule="atLeast"/>
              <w:jc w:val="right"/>
            </w:pPr>
            <w:r>
              <w:t>(13.2)</w:t>
            </w:r>
          </w:p>
        </w:tc>
        <w:tc>
          <w:tcPr>
            <w:tcW w:w="1134" w:type="dxa"/>
            <w:tcBorders>
              <w:bottom w:val="single" w:sz="18" w:space="0" w:color="auto"/>
            </w:tcBorders>
          </w:tcPr>
          <w:p w:rsidR="00000000" w:rsidRDefault="00F0398B">
            <w:pPr>
              <w:spacing w:line="240" w:lineRule="atLeast"/>
              <w:jc w:val="right"/>
            </w:pPr>
          </w:p>
        </w:tc>
        <w:tc>
          <w:tcPr>
            <w:tcW w:w="1134" w:type="dxa"/>
            <w:tcBorders>
              <w:bottom w:val="single" w:sz="18" w:space="0" w:color="auto"/>
            </w:tcBorders>
          </w:tcPr>
          <w:p w:rsidR="00000000" w:rsidRDefault="00F0398B">
            <w:pPr>
              <w:spacing w:line="240" w:lineRule="atLeast"/>
              <w:jc w:val="right"/>
            </w:pPr>
            <w:r>
              <w:t>(2.3)</w:t>
            </w:r>
          </w:p>
        </w:tc>
      </w:tr>
      <w:tr w:rsidR="00000000">
        <w:tblPrEx>
          <w:tblCellMar>
            <w:top w:w="0" w:type="dxa"/>
            <w:bottom w:w="0" w:type="dxa"/>
          </w:tblCellMar>
        </w:tblPrEx>
        <w:trPr>
          <w:cantSplit/>
        </w:trPr>
        <w:tc>
          <w:tcPr>
            <w:tcW w:w="4368" w:type="dxa"/>
          </w:tcPr>
          <w:p w:rsidR="00000000" w:rsidRDefault="00F0398B">
            <w:pPr>
              <w:spacing w:line="240" w:lineRule="atLeas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hidden/>
        </w:trPr>
        <w:tc>
          <w:tcPr>
            <w:tcW w:w="4368" w:type="dxa"/>
            <w:tcBorders>
              <w:bottom w:val="double" w:sz="18" w:space="0" w:color="auto"/>
            </w:tcBorders>
          </w:tcPr>
          <w:p w:rsidR="00000000" w:rsidRDefault="00F0398B">
            <w:pPr>
              <w:spacing w:line="240" w:lineRule="atLeast"/>
            </w:pPr>
            <w:r>
              <w:rPr>
                <w:vanish/>
              </w:rPr>
              <w:t>[DULON]</w:t>
            </w:r>
          </w:p>
        </w:tc>
        <w:tc>
          <w:tcPr>
            <w:tcW w:w="1134" w:type="dxa"/>
            <w:tcBorders>
              <w:bottom w:val="double" w:sz="18" w:space="0" w:color="auto"/>
            </w:tcBorders>
          </w:tcPr>
          <w:p w:rsidR="00000000" w:rsidRDefault="00F0398B">
            <w:pPr>
              <w:spacing w:line="240" w:lineRule="atLeast"/>
              <w:jc w:val="right"/>
            </w:pPr>
            <w:r>
              <w:rPr>
                <w:b/>
              </w:rPr>
              <w:t>156.2</w:t>
            </w:r>
          </w:p>
        </w:tc>
        <w:tc>
          <w:tcPr>
            <w:tcW w:w="1134" w:type="dxa"/>
            <w:tcBorders>
              <w:bottom w:val="double" w:sz="18" w:space="0" w:color="auto"/>
            </w:tcBorders>
          </w:tcPr>
          <w:p w:rsidR="00000000" w:rsidRDefault="00F0398B">
            <w:pPr>
              <w:spacing w:line="240" w:lineRule="atLeast"/>
              <w:jc w:val="right"/>
            </w:pPr>
            <w:r>
              <w:t>153.4</w:t>
            </w:r>
          </w:p>
        </w:tc>
        <w:tc>
          <w:tcPr>
            <w:tcW w:w="1134" w:type="dxa"/>
            <w:tcBorders>
              <w:bottom w:val="double" w:sz="18" w:space="0" w:color="auto"/>
            </w:tcBorders>
          </w:tcPr>
          <w:p w:rsidR="00000000" w:rsidRDefault="00F0398B">
            <w:pPr>
              <w:spacing w:line="240" w:lineRule="atLeast"/>
              <w:jc w:val="right"/>
            </w:pPr>
            <w:r>
              <w:rPr>
                <w:b/>
              </w:rPr>
              <w:t xml:space="preserve">- </w:t>
            </w:r>
          </w:p>
        </w:tc>
        <w:tc>
          <w:tcPr>
            <w:tcW w:w="1134" w:type="dxa"/>
            <w:tcBorders>
              <w:bottom w:val="double" w:sz="18" w:space="0" w:color="auto"/>
            </w:tcBorders>
          </w:tcPr>
          <w:p w:rsidR="00000000" w:rsidRDefault="00F0398B">
            <w:pPr>
              <w:spacing w:line="240" w:lineRule="atLeast"/>
              <w:jc w:val="right"/>
            </w:pPr>
            <w:r>
              <w:t>(2.1)</w:t>
            </w:r>
          </w:p>
        </w:tc>
      </w:tr>
    </w:tbl>
    <w:p w:rsidR="00000000" w:rsidRDefault="00F0398B">
      <w:pPr>
        <w:spacing w:line="240" w:lineRule="atLeast"/>
      </w:pPr>
    </w:p>
    <w:p w:rsidR="00000000" w:rsidRDefault="00F0398B">
      <w:pPr>
        <w:spacing w:line="240" w:lineRule="atLeast"/>
      </w:pPr>
      <w:r>
        <w:t>"-" Amount less than $50,000</w:t>
      </w:r>
    </w:p>
    <w:p w:rsidR="00000000" w:rsidRDefault="00F0398B">
      <w:pPr>
        <w:spacing w:line="240" w:lineRule="atLeast"/>
      </w:pPr>
    </w:p>
    <w:p w:rsidR="00000000" w:rsidRDefault="00F0398B">
      <w:pPr>
        <w:spacing w:line="240" w:lineRule="atLeast"/>
      </w:pPr>
      <w:r>
        <w:rPr>
          <w:b/>
        </w:rPr>
        <w:t>D. Non-cash financing and investing activities</w:t>
      </w:r>
    </w:p>
    <w:p w:rsidR="00000000" w:rsidRDefault="00F0398B">
      <w:pPr>
        <w:spacing w:line="240" w:lineRule="atLeast"/>
      </w:pPr>
      <w:r>
        <w:t>There were no material non-cash financing and investing activities in 1996. In 1995, such activities impacted other debtors and investments as follows:</w:t>
      </w:r>
    </w:p>
    <w:p w:rsidR="00000000" w:rsidRDefault="00F0398B">
      <w:pPr>
        <w:spacing w:line="240" w:lineRule="atLeast"/>
      </w:pPr>
    </w:p>
    <w:p w:rsidR="00000000" w:rsidRDefault="00F0398B">
      <w:pPr>
        <w:spacing w:line="240" w:lineRule="atLeast"/>
      </w:pPr>
      <w:r>
        <w:rPr>
          <w:b/>
        </w:rPr>
        <w:t>Other debtors current</w:t>
      </w:r>
    </w:p>
    <w:p w:rsidR="00000000" w:rsidRDefault="00F0398B">
      <w:pPr>
        <w:spacing w:line="240" w:lineRule="atLeast"/>
      </w:pPr>
      <w:r>
        <w:t>The CML Group disposed of its interests in credit card operations during 1995. The net proceeds from thes</w:t>
      </w:r>
      <w:r>
        <w:t>e disposals of $175.9 million were received in August 1995.</w:t>
      </w:r>
    </w:p>
    <w:p w:rsidR="00000000" w:rsidRDefault="00F0398B">
      <w:pPr>
        <w:spacing w:line="240" w:lineRule="atLeast"/>
      </w:pPr>
    </w:p>
    <w:p w:rsidR="00000000" w:rsidRDefault="00F0398B">
      <w:pPr>
        <w:spacing w:line="240" w:lineRule="atLeast"/>
      </w:pPr>
      <w:r>
        <w:rPr>
          <w:b/>
        </w:rPr>
        <w:t>Investments</w:t>
      </w:r>
    </w:p>
    <w:p w:rsidR="00000000" w:rsidRDefault="00F0398B">
      <w:pPr>
        <w:spacing w:line="240" w:lineRule="atLeast"/>
      </w:pPr>
      <w:r>
        <w:t>During 1995 CML redeemed its investment of $150.0 million in a controlled entity, by means of reducing a payable to a controlled entity.</w:t>
      </w:r>
    </w:p>
    <w:p w:rsidR="00000000" w:rsidRDefault="00F0398B">
      <w:pPr>
        <w:spacing w:line="240" w:lineRule="atLeast"/>
      </w:pPr>
    </w:p>
    <w:p w:rsidR="00000000" w:rsidRDefault="00F0398B">
      <w:pPr>
        <w:spacing w:line="240" w:lineRule="atLeast"/>
      </w:pPr>
      <w:r>
        <w:rPr>
          <w:b/>
        </w:rPr>
        <w:t>E. Details of major financing facilities</w:t>
      </w:r>
      <w:r>
        <w:t xml:space="preserve"> </w:t>
      </w:r>
    </w:p>
    <w:p w:rsidR="00000000" w:rsidRDefault="00F0398B">
      <w:pPr>
        <w:spacing w:line="240" w:lineRule="atLeast"/>
        <w:rPr>
          <w:b/>
        </w:rPr>
      </w:pPr>
    </w:p>
    <w:p w:rsidR="00000000" w:rsidRDefault="00F0398B">
      <w:pPr>
        <w:spacing w:line="240" w:lineRule="atLeast"/>
      </w:pPr>
      <w:r>
        <w:rPr>
          <w:b/>
        </w:rPr>
        <w:t>Credit standby facilities</w:t>
      </w:r>
    </w:p>
    <w:p w:rsidR="00000000" w:rsidRDefault="00F0398B">
      <w:pPr>
        <w:spacing w:line="240" w:lineRule="atLeast"/>
      </w:pPr>
      <w:r>
        <w:t>The CML Group has $1,195.0 million (1995 $1,085.9 million) of committed facilities of which $1,165.0 million (1995 $1,055.9 million) were undrawn at 28 July 1996 (30 July 1995). The facilities have maturity dates ranging bet</w:t>
      </w:r>
      <w:r>
        <w:t>ween May 1997 and August 2001 (1995 maturity dates ranged between May 1996 and August 2000).</w:t>
      </w:r>
    </w:p>
    <w:p w:rsidR="00000000" w:rsidRDefault="00F0398B">
      <w:pPr>
        <w:spacing w:line="240" w:lineRule="atLeast"/>
        <w:rPr>
          <w:b/>
        </w:rPr>
      </w:pPr>
    </w:p>
    <w:p w:rsidR="00000000" w:rsidRDefault="00F0398B">
      <w:pPr>
        <w:spacing w:line="240" w:lineRule="atLeast"/>
      </w:pPr>
      <w:r>
        <w:rPr>
          <w:b/>
        </w:rPr>
        <w:t>Commercial paper</w:t>
      </w:r>
    </w:p>
    <w:p w:rsidR="00000000" w:rsidRDefault="00F0398B">
      <w:pPr>
        <w:spacing w:line="240" w:lineRule="atLeast"/>
      </w:pPr>
      <w:r>
        <w:t>The CML Group has commercial paper programmes based in Europe, Asia, the United States of America and Australia. Commercial paper issued by Coles Myer Finance Limited and Coles Myer Finance (USA) Ltd. is guaranteed by CML. The programmes are supported by the credit standby facilities referred to above. At 28 July 1996, $890.4 million (1995 $338.5 million) equivalent of commercial paper was on is</w:t>
      </w:r>
      <w:r>
        <w:t>sue.</w:t>
      </w:r>
    </w:p>
    <w:p w:rsidR="00000000" w:rsidRDefault="00F0398B">
      <w:pPr>
        <w:spacing w:line="240" w:lineRule="atLeast"/>
        <w:rPr>
          <w:b/>
        </w:rPr>
      </w:pPr>
    </w:p>
    <w:p w:rsidR="00000000" w:rsidRDefault="00F0398B">
      <w:pPr>
        <w:spacing w:line="240" w:lineRule="atLeast"/>
      </w:pPr>
      <w:r>
        <w:rPr>
          <w:b/>
        </w:rPr>
        <w:t>Medium term notes</w:t>
      </w:r>
    </w:p>
    <w:p w:rsidR="00000000" w:rsidRDefault="00F0398B">
      <w:pPr>
        <w:spacing w:line="240" w:lineRule="atLeast"/>
      </w:pPr>
      <w:r>
        <w:t>The CML Group has medium term note programmes based in Europe, the United States of America and Australia. Medium term notes issued by Coles Myer Finance Limited and Coles Myer Finance (USA) Ltd. are guaranteed by CML. At 28 July 1996, $848.5 million (1995 $1,190.3 million) equivalent of medium term notes were on issue.</w:t>
      </w:r>
    </w:p>
    <w:p w:rsidR="00000000" w:rsidRDefault="00F0398B">
      <w:pPr>
        <w:spacing w:line="240" w:lineRule="atLeast"/>
        <w:rPr>
          <w:b/>
        </w:rPr>
      </w:pPr>
    </w:p>
    <w:p w:rsidR="00000000" w:rsidRDefault="00F0398B">
      <w:pPr>
        <w:spacing w:line="240" w:lineRule="atLeast"/>
      </w:pPr>
      <w:r>
        <w:rPr>
          <w:b/>
        </w:rPr>
        <w:t>Other loans</w:t>
      </w:r>
    </w:p>
    <w:p w:rsidR="00000000" w:rsidRDefault="00F0398B">
      <w:pPr>
        <w:spacing w:line="240" w:lineRule="atLeast"/>
      </w:pPr>
      <w:r>
        <w:t>$69.5 million (1995 $97.4 million) equivalent of loans, denominated in Japanese yen, were outstanding at 28 July 1996 with maturity dates ranging f</w:t>
      </w:r>
      <w:r>
        <w:t>rom August 1998 to July 2004.</w:t>
      </w:r>
    </w:p>
    <w:p w:rsidR="00000000" w:rsidRDefault="00F0398B">
      <w:pPr>
        <w:spacing w:line="240" w:lineRule="atLeast"/>
      </w:pPr>
    </w:p>
    <w:p w:rsidR="00000000" w:rsidRDefault="00F0398B">
      <w:pPr>
        <w:spacing w:line="240" w:lineRule="atLeast"/>
      </w:pPr>
    </w:p>
    <w:p w:rsidR="00000000" w:rsidRDefault="00F0398B">
      <w:pPr>
        <w:pStyle w:val="Heading3"/>
      </w:pPr>
      <w:r>
        <w:t>Notes To The Financial Statements</w:t>
      </w:r>
    </w:p>
    <w:p w:rsidR="00000000" w:rsidRDefault="00F0398B">
      <w:pPr>
        <w:spacing w:line="240" w:lineRule="atLeast"/>
      </w:pPr>
    </w:p>
    <w:p w:rsidR="00000000" w:rsidRDefault="00F0398B">
      <w:pPr>
        <w:spacing w:line="240" w:lineRule="atLeast"/>
      </w:pPr>
      <w:r>
        <w:rPr>
          <w:b/>
        </w:rPr>
        <w:t>1. SUMMARY OF SIGNIFICANT ACCOUNTING POLICIES</w:t>
      </w:r>
    </w:p>
    <w:p w:rsidR="00000000" w:rsidRDefault="00F0398B">
      <w:pPr>
        <w:spacing w:line="240" w:lineRule="atLeast"/>
      </w:pPr>
      <w:r>
        <w:t>The significant accounting policies adopted by the CML Group are detailed below. These policies have been consistently applied. The financial statements are a general purpose financial report prepared in accordance with the requirements of Schedule 5 to the Corporations Regulations, applicable accounting standards and Urgent Issues Group Consensus Views.</w:t>
      </w:r>
    </w:p>
    <w:p w:rsidR="00000000" w:rsidRDefault="00F0398B">
      <w:pPr>
        <w:spacing w:line="240" w:lineRule="atLeast"/>
      </w:pPr>
    </w:p>
    <w:p w:rsidR="00000000" w:rsidRDefault="00F0398B">
      <w:pPr>
        <w:spacing w:line="240" w:lineRule="atLeast"/>
      </w:pPr>
      <w:r>
        <w:rPr>
          <w:b/>
        </w:rPr>
        <w:t>(a) Basis of accounting</w:t>
      </w:r>
    </w:p>
    <w:p w:rsidR="00000000" w:rsidRDefault="00F0398B">
      <w:pPr>
        <w:spacing w:line="240" w:lineRule="atLeast"/>
      </w:pPr>
      <w:r>
        <w:t>The fina</w:t>
      </w:r>
      <w:r>
        <w:t>ncial statements have been prepared on the basis of historical cost and except where stated, do not take into account changing money values or current valuations of non-current assets. Cost is based on the fair values of the consideration given in exchange for assets. The carrying amount of non-current assets has been determined by reference to expected net cash flows which have not been discounted.</w:t>
      </w:r>
    </w:p>
    <w:p w:rsidR="00000000" w:rsidRDefault="00F0398B">
      <w:pPr>
        <w:spacing w:line="240" w:lineRule="atLeast"/>
        <w:rPr>
          <w:b/>
        </w:rPr>
      </w:pPr>
    </w:p>
    <w:p w:rsidR="00000000" w:rsidRDefault="00F0398B">
      <w:pPr>
        <w:spacing w:line="240" w:lineRule="atLeast"/>
        <w:rPr>
          <w:b/>
        </w:rPr>
      </w:pPr>
      <w:r>
        <w:rPr>
          <w:b/>
        </w:rPr>
        <w:t>(b) Principles of consolidation and accounting for goodwill</w:t>
      </w:r>
    </w:p>
    <w:p w:rsidR="00000000" w:rsidRDefault="00F0398B">
      <w:pPr>
        <w:spacing w:line="240" w:lineRule="atLeast"/>
      </w:pPr>
      <w:r>
        <w:t>The consolidated accounts of the CML Group in</w:t>
      </w:r>
      <w:r>
        <w:t>clude the assets and liabilities of CML and the entities it controlled at the end of the year and the results of CML and the entities it controlled during the year. Where entities are not controlled throughout the year, the consolidated results include the results of those entities for that part of the year during which control existed. Controlled entities are listed in note 26.</w:t>
      </w:r>
    </w:p>
    <w:p w:rsidR="00000000" w:rsidRDefault="00F0398B">
      <w:pPr>
        <w:spacing w:line="240" w:lineRule="atLeast"/>
      </w:pPr>
    </w:p>
    <w:p w:rsidR="00000000" w:rsidRDefault="00F0398B">
      <w:pPr>
        <w:spacing w:line="240" w:lineRule="atLeast"/>
      </w:pPr>
      <w:r>
        <w:t xml:space="preserve">All accounts and transactions between entities have been eliminated. Goodwill purchased by the CML Group is brought to account </w:t>
      </w:r>
      <w:r>
        <w:t xml:space="preserve">as a non-current asset and amortised, using the straight line method, over the period in which the benefits are expected to arise, but not exceeding twenty years. </w:t>
      </w:r>
    </w:p>
    <w:p w:rsidR="00000000" w:rsidRDefault="00F0398B">
      <w:pPr>
        <w:spacing w:line="240" w:lineRule="atLeast"/>
      </w:pPr>
    </w:p>
    <w:p w:rsidR="00000000" w:rsidRDefault="00F0398B">
      <w:pPr>
        <w:spacing w:line="240" w:lineRule="atLeast"/>
        <w:rPr>
          <w:b/>
        </w:rPr>
      </w:pPr>
      <w:r>
        <w:rPr>
          <w:b/>
        </w:rPr>
        <w:t>(c) Equity accounting of associated companies</w:t>
      </w:r>
    </w:p>
    <w:p w:rsidR="00000000" w:rsidRDefault="00F0398B">
      <w:pPr>
        <w:spacing w:line="240" w:lineRule="atLeast"/>
      </w:pPr>
      <w:r>
        <w:t>The principles of equity accounting have been applied to companies that are not controlled, but over which the CML Group has significant influence. Supplementary equity accounting information is provided in note 27.</w:t>
      </w:r>
    </w:p>
    <w:p w:rsidR="00000000" w:rsidRDefault="00F0398B">
      <w:pPr>
        <w:spacing w:line="240" w:lineRule="atLeast"/>
      </w:pPr>
    </w:p>
    <w:p w:rsidR="00000000" w:rsidRDefault="00F0398B">
      <w:pPr>
        <w:spacing w:line="240" w:lineRule="atLeast"/>
        <w:rPr>
          <w:b/>
        </w:rPr>
      </w:pPr>
      <w:r>
        <w:rPr>
          <w:b/>
        </w:rPr>
        <w:t>(d) Investments</w:t>
      </w:r>
    </w:p>
    <w:p w:rsidR="00000000" w:rsidRDefault="00F0398B">
      <w:pPr>
        <w:spacing w:line="240" w:lineRule="atLeast"/>
      </w:pPr>
      <w:r>
        <w:t>The CML Group revalues investments in shopping centre unit tru</w:t>
      </w:r>
      <w:r>
        <w:t>sts and property related partnerships triennially to reflect movement in market values. The book values of all other investments are stated at historical cost. The surpluses arising from revaluations are credited to the asset revaluation reserve. Decrements are offset against previous increments or charged to the profit and loss account.</w:t>
      </w:r>
    </w:p>
    <w:p w:rsidR="00000000" w:rsidRDefault="00F0398B">
      <w:pPr>
        <w:spacing w:line="240" w:lineRule="atLeast"/>
      </w:pPr>
    </w:p>
    <w:p w:rsidR="00000000" w:rsidRDefault="00F0398B">
      <w:pPr>
        <w:spacing w:line="240" w:lineRule="atLeast"/>
      </w:pPr>
      <w:r>
        <w:t>The CML Group's share of the operating results of its investments in shopping centre unit trusts and partnerships is brought to account in the year in which it is earned</w:t>
      </w:r>
      <w:r>
        <w:t>.</w:t>
      </w:r>
    </w:p>
    <w:p w:rsidR="00000000" w:rsidRDefault="00F0398B">
      <w:pPr>
        <w:spacing w:line="240" w:lineRule="atLeast"/>
      </w:pPr>
    </w:p>
    <w:p w:rsidR="00000000" w:rsidRDefault="00F0398B">
      <w:pPr>
        <w:spacing w:line="240" w:lineRule="atLeast"/>
      </w:pPr>
      <w:r>
        <w:t>Dividends from investments are brought to account when receivable.</w:t>
      </w:r>
    </w:p>
    <w:p w:rsidR="00000000" w:rsidRDefault="00F0398B">
      <w:pPr>
        <w:spacing w:line="240" w:lineRule="atLeast"/>
      </w:pPr>
    </w:p>
    <w:p w:rsidR="00000000" w:rsidRDefault="00F0398B">
      <w:pPr>
        <w:spacing w:line="240" w:lineRule="atLeast"/>
        <w:rPr>
          <w:b/>
        </w:rPr>
      </w:pPr>
      <w:r>
        <w:rPr>
          <w:b/>
        </w:rPr>
        <w:t>(e) Property, plant and equipment</w:t>
      </w:r>
    </w:p>
    <w:p w:rsidR="00000000" w:rsidRDefault="00F0398B">
      <w:pPr>
        <w:spacing w:line="240" w:lineRule="atLeast"/>
      </w:pPr>
      <w:r>
        <w:t>Freehold properties: For the purpose of calculating depreciation, the book values of freehold properties owned by the CML Group have been apportioned between the land and buildings erected thereon. Provision for depreciation has been calculated at 1.5% per annum on the values of the buildings so obtained, other than investment properties. No depreciation is charged on land and buildings held for sal</w:t>
      </w:r>
      <w:r>
        <w:t>e.</w:t>
      </w:r>
    </w:p>
    <w:p w:rsidR="00000000" w:rsidRDefault="00F0398B">
      <w:pPr>
        <w:spacing w:line="240" w:lineRule="atLeast"/>
      </w:pPr>
    </w:p>
    <w:p w:rsidR="00000000" w:rsidRDefault="00F0398B">
      <w:pPr>
        <w:spacing w:line="240" w:lineRule="atLeast"/>
      </w:pPr>
      <w:r>
        <w:t>Leasehold improvements: The book value of these properties, other than investment properties, is amortised by annual charges over the life of each lease.</w:t>
      </w:r>
    </w:p>
    <w:p w:rsidR="00000000" w:rsidRDefault="00F0398B">
      <w:pPr>
        <w:spacing w:line="240" w:lineRule="atLeast"/>
      </w:pPr>
    </w:p>
    <w:p w:rsidR="00000000" w:rsidRDefault="00F0398B">
      <w:pPr>
        <w:spacing w:line="240" w:lineRule="atLeast"/>
      </w:pPr>
      <w:r>
        <w:t>Investment properties: The CML Group does not depreciate freehold properties or amortise leasehold properties which it regards as investment properties as defined by the applicable accounting standard on depreciation of non-current assets.</w:t>
      </w:r>
    </w:p>
    <w:p w:rsidR="00000000" w:rsidRDefault="00F0398B">
      <w:pPr>
        <w:spacing w:line="240" w:lineRule="atLeast"/>
      </w:pPr>
    </w:p>
    <w:p w:rsidR="00000000" w:rsidRDefault="00F0398B">
      <w:pPr>
        <w:spacing w:line="240" w:lineRule="atLeast"/>
      </w:pPr>
      <w:r>
        <w:t>Plant and equipment: Provision for depreciation is calculated using the straight line method at various ra</w:t>
      </w:r>
      <w:r>
        <w:t>tes appropriate to the estimated effective lives of the relevant assets.</w:t>
      </w:r>
    </w:p>
    <w:p w:rsidR="00000000" w:rsidRDefault="00F0398B">
      <w:pPr>
        <w:spacing w:line="240" w:lineRule="atLeast"/>
      </w:pPr>
    </w:p>
    <w:p w:rsidR="00000000" w:rsidRDefault="00F0398B">
      <w:pPr>
        <w:spacing w:line="240" w:lineRule="atLeast"/>
      </w:pPr>
      <w:r>
        <w:t xml:space="preserve">Revaluation: The CML Group revalues freehold, investment and certain leasehold properties triennially to reflect movement in market values. Potential capital gains tax on revalued assets acquired after 19 September 1985 is not taken into account in determining the revalued amounts, except where a decision has been made to dispose of an asset being revalued, in which case the estimated capital gains tax liability (if any) applicable </w:t>
      </w:r>
      <w:r>
        <w:t>to the sale is brought to account.</w:t>
      </w:r>
    </w:p>
    <w:p w:rsidR="00000000" w:rsidRDefault="00F0398B">
      <w:pPr>
        <w:spacing w:line="240" w:lineRule="atLeast"/>
      </w:pPr>
    </w:p>
    <w:p w:rsidR="00000000" w:rsidRDefault="00F0398B">
      <w:pPr>
        <w:spacing w:line="240" w:lineRule="atLeast"/>
      </w:pPr>
      <w:r>
        <w:t>Interest and other holding and development costs on property under development are capitalised until completion of the development.</w:t>
      </w:r>
    </w:p>
    <w:p w:rsidR="00000000" w:rsidRDefault="00F0398B">
      <w:pPr>
        <w:spacing w:line="240" w:lineRule="atLeast"/>
      </w:pPr>
    </w:p>
    <w:p w:rsidR="00000000" w:rsidRDefault="00F0398B">
      <w:pPr>
        <w:spacing w:line="240" w:lineRule="atLeast"/>
        <w:rPr>
          <w:b/>
        </w:rPr>
      </w:pPr>
      <w:r>
        <w:rPr>
          <w:b/>
        </w:rPr>
        <w:t>(f) Inventories</w:t>
      </w:r>
    </w:p>
    <w:p w:rsidR="00000000" w:rsidRDefault="00F0398B">
      <w:pPr>
        <w:spacing w:line="240" w:lineRule="atLeast"/>
      </w:pPr>
      <w:r>
        <w:t>At balance date all stock of finished goods on hand or in transit is valued at the lower of cost and net realisable value with cost being determined principally using the Retail Inventory Method. Separate estimation of the amount required to reduce the carrying value of stock, where net realisable value is below cost, is</w:t>
      </w:r>
      <w:r>
        <w:t xml:space="preserve"> made.</w:t>
      </w:r>
    </w:p>
    <w:p w:rsidR="00000000" w:rsidRDefault="00F0398B">
      <w:pPr>
        <w:spacing w:line="240" w:lineRule="atLeast"/>
      </w:pPr>
      <w:r>
        <w:rPr>
          <w:b/>
        </w:rPr>
        <w:t>(g) Income tax</w:t>
      </w:r>
    </w:p>
    <w:p w:rsidR="00000000" w:rsidRDefault="00F0398B">
      <w:pPr>
        <w:spacing w:line="240" w:lineRule="atLeast"/>
      </w:pPr>
      <w:r>
        <w:t>Income tax is provided using the liability method of tax effect accounting resulting in the income tax charge for the year being calculated on the accounting profit after adjusting for permanent differences and before making adjustments for differences in the time at which items of income and expense are taken to account for income tax purposes.</w:t>
      </w:r>
    </w:p>
    <w:p w:rsidR="00000000" w:rsidRDefault="00F0398B">
      <w:pPr>
        <w:spacing w:line="240" w:lineRule="atLeast"/>
      </w:pPr>
    </w:p>
    <w:p w:rsidR="00000000" w:rsidRDefault="00F0398B">
      <w:pPr>
        <w:spacing w:line="240" w:lineRule="atLeast"/>
        <w:rPr>
          <w:b/>
        </w:rPr>
      </w:pPr>
      <w:r>
        <w:rPr>
          <w:b/>
        </w:rPr>
        <w:t>(h) Foreign exchange</w:t>
      </w:r>
    </w:p>
    <w:p w:rsidR="00000000" w:rsidRDefault="00F0398B">
      <w:pPr>
        <w:spacing w:line="240" w:lineRule="atLeast"/>
      </w:pPr>
      <w:r>
        <w:t>At balance date, foreign currency receivables and payables for goods and services are translated at the exchange ra</w:t>
      </w:r>
      <w:r>
        <w:t>te current at that date or, where applicable, the contractual exchange rate and resulting losses or gains are charged or credited to the profit and loss account.</w:t>
      </w:r>
    </w:p>
    <w:p w:rsidR="00000000" w:rsidRDefault="00F0398B">
      <w:pPr>
        <w:spacing w:line="240" w:lineRule="atLeast"/>
      </w:pPr>
    </w:p>
    <w:p w:rsidR="00000000" w:rsidRDefault="00F0398B">
      <w:pPr>
        <w:spacing w:line="240" w:lineRule="atLeast"/>
      </w:pPr>
      <w:r>
        <w:t>The New Zealand controlled entities are fully integrated and are translated using the temporal method, with resulting losses or gains charged or credited to the profit and loss account.</w:t>
      </w:r>
    </w:p>
    <w:p w:rsidR="00000000" w:rsidRDefault="00F0398B">
      <w:pPr>
        <w:spacing w:line="240" w:lineRule="atLeast"/>
      </w:pPr>
    </w:p>
    <w:p w:rsidR="00000000" w:rsidRDefault="00F0398B">
      <w:pPr>
        <w:spacing w:line="240" w:lineRule="atLeast"/>
      </w:pPr>
      <w:r>
        <w:t>At balance date, borrowings due in foreign currencies are translated at the exchange rate prevailing on that date. Currency swaps in respect of particular bor</w:t>
      </w:r>
      <w:r>
        <w:t>rowings have been revalued at prevailing exchange rates and the resultant difference netted off against the balance of those loans (refer note 21). Where other borrowings are hedged, the hedges have been valued at market rates at balance date. The resulting costs and benefits have been charged or credited to the profit and loss account, together with the foreign exchange gain or loss on related loans. At balance date, all foreign currency borrowings were fully hedged.</w:t>
      </w:r>
    </w:p>
    <w:p w:rsidR="00000000" w:rsidRDefault="00F0398B">
      <w:pPr>
        <w:spacing w:line="240" w:lineRule="atLeast"/>
      </w:pPr>
    </w:p>
    <w:p w:rsidR="00000000" w:rsidRDefault="00F0398B">
      <w:pPr>
        <w:spacing w:line="240" w:lineRule="atLeast"/>
      </w:pPr>
      <w:r>
        <w:t>Forward contracts which were underta</w:t>
      </w:r>
      <w:r>
        <w:t>ken to cover general foreign currency commitments are valued at the exchange rate prevailing at balance date. All unrealised costs or benefits are charged or credited to the profit and loss account.</w:t>
      </w:r>
    </w:p>
    <w:p w:rsidR="00000000" w:rsidRDefault="00F0398B">
      <w:pPr>
        <w:spacing w:line="240" w:lineRule="atLeast"/>
      </w:pPr>
    </w:p>
    <w:p w:rsidR="00000000" w:rsidRDefault="00F0398B">
      <w:pPr>
        <w:spacing w:line="240" w:lineRule="atLeast"/>
        <w:rPr>
          <w:b/>
        </w:rPr>
      </w:pPr>
      <w:r>
        <w:rPr>
          <w:b/>
        </w:rPr>
        <w:t>(i) Employee benefits</w:t>
      </w:r>
    </w:p>
    <w:p w:rsidR="00000000" w:rsidRDefault="00F0398B">
      <w:pPr>
        <w:spacing w:line="240" w:lineRule="atLeast"/>
      </w:pPr>
      <w:r>
        <w:t>Employee benefits expected to be settled within twelve months are accrued at nominal amounts on the basis of statutory and contractual requirements. They are calculated on the basis of current wage and salary rates including related on-costs.</w:t>
      </w:r>
    </w:p>
    <w:p w:rsidR="00000000" w:rsidRDefault="00F0398B">
      <w:pPr>
        <w:spacing w:line="240" w:lineRule="atLeast"/>
      </w:pPr>
    </w:p>
    <w:p w:rsidR="00000000" w:rsidRDefault="00F0398B">
      <w:pPr>
        <w:spacing w:line="240" w:lineRule="atLeast"/>
      </w:pPr>
      <w:r>
        <w:t>Liabilities for other employee entitlemen</w:t>
      </w:r>
      <w:r>
        <w:t>ts which are not expected to be paid or settled within twelve months, are accrued at the present value of expected future payments to be made resulting from services provided by employees up to balance date. Consideration is given to future increases in wage and salary levels, experience of employee departures and periods of service. Expected future payments are discounted using the rates attaching to National Government guaranteed securities with similar maturity terms.</w:t>
      </w:r>
    </w:p>
    <w:p w:rsidR="00000000" w:rsidRDefault="00F0398B">
      <w:pPr>
        <w:spacing w:line="240" w:lineRule="atLeast"/>
      </w:pPr>
    </w:p>
    <w:p w:rsidR="00000000" w:rsidRDefault="00F0398B">
      <w:pPr>
        <w:spacing w:line="240" w:lineRule="atLeast"/>
        <w:rPr>
          <w:b/>
        </w:rPr>
      </w:pPr>
      <w:r>
        <w:rPr>
          <w:b/>
        </w:rPr>
        <w:t>(j) Leases</w:t>
      </w:r>
    </w:p>
    <w:p w:rsidR="00000000" w:rsidRDefault="00F0398B">
      <w:pPr>
        <w:spacing w:line="240" w:lineRule="atLeast"/>
      </w:pPr>
      <w:r>
        <w:t xml:space="preserve">The CML Group leases </w:t>
      </w:r>
      <w:r>
        <w:t>real estate, stores, office facilities and warehouses. The provisions of these leases are such that substantially all of the risks and benefits incident to ownership of the property are retained by the lessors, and accordingly in the financial statements they are classified as operating leases and lease payments are expensed as incurred.</w:t>
      </w:r>
    </w:p>
    <w:p w:rsidR="00000000" w:rsidRDefault="00F0398B">
      <w:pPr>
        <w:spacing w:line="240" w:lineRule="atLeast"/>
      </w:pPr>
    </w:p>
    <w:p w:rsidR="00000000" w:rsidRDefault="00F0398B">
      <w:pPr>
        <w:spacing w:line="240" w:lineRule="atLeast"/>
        <w:rPr>
          <w:b/>
        </w:rPr>
      </w:pPr>
      <w:r>
        <w:rPr>
          <w:b/>
        </w:rPr>
        <w:t>(k) Borrowing costs</w:t>
      </w:r>
    </w:p>
    <w:p w:rsidR="00000000" w:rsidRDefault="00F0398B">
      <w:pPr>
        <w:spacing w:line="240" w:lineRule="atLeast"/>
      </w:pPr>
      <w:r>
        <w:t>Long and medium term borrowing expenses are amortised over the lesser of five years or the term of the relevant borrowing.</w:t>
      </w:r>
    </w:p>
    <w:p w:rsidR="00000000" w:rsidRDefault="00F0398B">
      <w:pPr>
        <w:spacing w:line="240" w:lineRule="atLeast"/>
      </w:pPr>
    </w:p>
    <w:p w:rsidR="00000000" w:rsidRDefault="00F0398B">
      <w:pPr>
        <w:spacing w:line="240" w:lineRule="atLeast"/>
        <w:rPr>
          <w:b/>
        </w:rPr>
      </w:pPr>
      <w:r>
        <w:rPr>
          <w:b/>
        </w:rPr>
        <w:t>(l) Revenue</w:t>
      </w:r>
    </w:p>
    <w:p w:rsidR="00000000" w:rsidRDefault="00F0398B">
      <w:pPr>
        <w:spacing w:line="240" w:lineRule="atLeast"/>
      </w:pPr>
      <w:r>
        <w:t>Revenue f</w:t>
      </w:r>
      <w:r>
        <w:t>rom sale of goods is after deducting returns. Promotional and purchase allowances are accounted for using the accrual basis.</w:t>
      </w:r>
    </w:p>
    <w:p w:rsidR="00000000" w:rsidRDefault="00F0398B">
      <w:pPr>
        <w:spacing w:line="240" w:lineRule="atLeast"/>
      </w:pPr>
    </w:p>
    <w:p w:rsidR="00000000" w:rsidRDefault="00F0398B">
      <w:pPr>
        <w:spacing w:line="240" w:lineRule="atLeast"/>
        <w:rPr>
          <w:b/>
        </w:rPr>
      </w:pPr>
      <w:r>
        <w:rPr>
          <w:b/>
        </w:rPr>
        <w:t>(m) Derivatives</w:t>
      </w:r>
    </w:p>
    <w:p w:rsidR="00000000" w:rsidRDefault="00F0398B">
      <w:pPr>
        <w:spacing w:line="240" w:lineRule="atLeast"/>
      </w:pPr>
      <w:r>
        <w:t>The CML Group is exposed to changes in interest rates and foreign exchange rates from its activities. These risks are hedged by the CML Group primarily through the use of derivatives which mainly take the form of swaps, futures, forward contracts and options. Interest rate derivatives that are designated and are effective as hedges are generally deferred and amorti</w:t>
      </w:r>
      <w:r>
        <w:t>sed over the remaining life of the hedged items. Foreign currency derivatives are accounted for as outlined in note 1(h).</w:t>
      </w:r>
    </w:p>
    <w:p w:rsidR="00000000" w:rsidRDefault="00F0398B">
      <w:pPr>
        <w:spacing w:line="240" w:lineRule="atLeast"/>
      </w:pPr>
    </w:p>
    <w:p w:rsidR="00000000" w:rsidRDefault="00F0398B">
      <w:pPr>
        <w:spacing w:line="240" w:lineRule="atLeast"/>
        <w:rPr>
          <w:b/>
        </w:rPr>
      </w:pPr>
      <w:r>
        <w:rPr>
          <w:b/>
        </w:rPr>
        <w:t>(n) Other</w:t>
      </w:r>
    </w:p>
    <w:p w:rsidR="00000000" w:rsidRDefault="00F0398B">
      <w:pPr>
        <w:spacing w:line="240" w:lineRule="atLeast"/>
      </w:pPr>
      <w:r>
        <w:t xml:space="preserve">The costs of acquiring liquor licences are amortised, using the straight line method, over the period in which the benefits are expected to arise, but not exceeding twenty years. </w:t>
      </w:r>
    </w:p>
    <w:p w:rsidR="00000000" w:rsidRDefault="00F0398B">
      <w:pPr>
        <w:spacing w:line="240" w:lineRule="atLeast"/>
      </w:pPr>
    </w:p>
    <w:p w:rsidR="00000000" w:rsidRDefault="00F0398B">
      <w:pPr>
        <w:spacing w:line="240" w:lineRule="atLeast"/>
        <w:rPr>
          <w:b/>
        </w:rPr>
      </w:pPr>
      <w:r>
        <w:rPr>
          <w:b/>
        </w:rPr>
        <w:t>(o) Rounding of amounts</w:t>
      </w:r>
    </w:p>
    <w:p w:rsidR="00000000" w:rsidRDefault="00F0398B">
      <w:pPr>
        <w:spacing w:line="240" w:lineRule="atLeast"/>
      </w:pPr>
      <w:r>
        <w:t>Dollar amounts have been rounded to the nearest tenth of a million dollars. Where the amount is $50,000 or less, this is indicated by a dash ("-") unless specifically s</w:t>
      </w:r>
      <w:r>
        <w:t>tated otherwise.</w:t>
      </w:r>
    </w:p>
    <w:p w:rsidR="00000000" w:rsidRDefault="00F0398B">
      <w:pPr>
        <w:spacing w:line="240" w:lineRule="atLeast"/>
      </w:pPr>
    </w:p>
    <w:p w:rsidR="00000000" w:rsidRDefault="00F0398B">
      <w:pPr>
        <w:spacing w:line="240" w:lineRule="atLeast"/>
        <w:rPr>
          <w:b/>
        </w:rPr>
      </w:pPr>
      <w:r>
        <w:rPr>
          <w:b/>
        </w:rPr>
        <w:t>(p) Comparative figures</w:t>
      </w:r>
    </w:p>
    <w:p w:rsidR="00000000" w:rsidRDefault="00F0398B">
      <w:pPr>
        <w:spacing w:line="240" w:lineRule="atLeast"/>
      </w:pPr>
      <w:r>
        <w:t>Where necessary, comparative figures have been adjusted to conform with changes in presentation in the current year.</w:t>
      </w:r>
    </w:p>
    <w:p w:rsidR="00000000" w:rsidRDefault="00F0398B">
      <w:pPr>
        <w:spacing w:line="240" w:lineRule="atLeast"/>
      </w:pPr>
    </w:p>
    <w:p w:rsidR="00000000" w:rsidRDefault="00F0398B">
      <w:pPr>
        <w:spacing w:line="240" w:lineRule="atLeast"/>
        <w:rPr>
          <w:b/>
        </w:rPr>
      </w:pPr>
    </w:p>
    <w:p w:rsidR="00000000" w:rsidRDefault="00F0398B">
      <w:pPr>
        <w:spacing w:line="240" w:lineRule="atLeast"/>
      </w:pPr>
      <w:r>
        <w:rPr>
          <w:b/>
        </w:rPr>
        <w:t>2. CHANGES IN ACCOUNTING POLICY</w:t>
      </w:r>
    </w:p>
    <w:p w:rsidR="00000000" w:rsidRDefault="00F0398B">
      <w:pPr>
        <w:spacing w:line="240" w:lineRule="atLeast"/>
      </w:pPr>
    </w:p>
    <w:p w:rsidR="00000000" w:rsidRDefault="00F0398B">
      <w:pPr>
        <w:spacing w:line="240" w:lineRule="atLeast"/>
      </w:pPr>
      <w:r>
        <w:t>(a) During 1996 the following change occurred:</w:t>
      </w:r>
    </w:p>
    <w:p w:rsidR="00000000" w:rsidRDefault="00F0398B">
      <w:pPr>
        <w:spacing w:line="240" w:lineRule="atLeast"/>
      </w:pPr>
    </w:p>
    <w:p w:rsidR="00000000" w:rsidRDefault="00F0398B">
      <w:pPr>
        <w:spacing w:line="240" w:lineRule="atLeast"/>
      </w:pPr>
      <w:r>
        <w:rPr>
          <w:b/>
        </w:rPr>
        <w:t>Computer Software</w:t>
      </w:r>
    </w:p>
    <w:p w:rsidR="00000000" w:rsidRDefault="00F0398B">
      <w:pPr>
        <w:spacing w:line="240" w:lineRule="atLeast"/>
      </w:pPr>
      <w:r>
        <w:t xml:space="preserve">From 31 July 1995, the CML Group changed its policy on accounting for computer software that is purchased and/or further developed internally or externally. Expenditure on major software is now capitalised and amortised over the period, not </w:t>
      </w:r>
      <w:r>
        <w:t>exceeding three years, in which the benefits are expected to arise. Previously software costs were expensed. The effect of this change has been to increase Operating Profit after Income Tax by $4.8 million (net of related tax effect of $2.7 million) and to increase Other Non-Current Assets by $7.5 million.</w:t>
      </w:r>
    </w:p>
    <w:p w:rsidR="00000000" w:rsidRDefault="00F0398B">
      <w:pPr>
        <w:spacing w:line="240" w:lineRule="atLeast"/>
      </w:pPr>
    </w:p>
    <w:p w:rsidR="00000000" w:rsidRDefault="00F0398B">
      <w:pPr>
        <w:spacing w:line="240" w:lineRule="atLeast"/>
      </w:pPr>
      <w:r>
        <w:t xml:space="preserve">(b) During 1995, other accounting policy changes took place which were reported in the 1995 Financial Statements. </w:t>
      </w:r>
    </w:p>
    <w:p w:rsidR="00000000" w:rsidRDefault="00F0398B">
      <w:pPr>
        <w:spacing w:line="240" w:lineRule="atLeast"/>
      </w:pPr>
    </w:p>
    <w:p w:rsidR="00000000" w:rsidRDefault="00F0398B">
      <w:pPr>
        <w:spacing w:line="240" w:lineRule="atLeast"/>
      </w:pPr>
      <w:r>
        <w:t>The effect of the changes on the 1996 CML Group Financial Statements is as follows:</w:t>
      </w:r>
    </w:p>
    <w:p w:rsidR="00000000" w:rsidRDefault="00F0398B">
      <w:pPr>
        <w:spacing w:line="240" w:lineRule="atLeast"/>
      </w:pPr>
    </w:p>
    <w:p w:rsidR="00000000" w:rsidRDefault="00F0398B">
      <w:pPr>
        <w:pStyle w:val="HangIndent0"/>
      </w:pPr>
      <w:r>
        <w:t>(i)</w:t>
      </w:r>
      <w:r>
        <w:tab/>
        <w:t>Lease Incentives</w:t>
      </w:r>
    </w:p>
    <w:p w:rsidR="00000000" w:rsidRDefault="00F0398B">
      <w:pPr>
        <w:pStyle w:val="HangIndent0"/>
      </w:pPr>
      <w:r>
        <w:tab/>
        <w:t>Decrease to Operating Profit after Income Tax of $15.9 million (net of related tax effect of $8.9 million) and increase to Non-Current Liabilities of $22.2 million and Current Liabilities of $2.6 million.</w:t>
      </w:r>
    </w:p>
    <w:p w:rsidR="00000000" w:rsidRDefault="00F0398B">
      <w:pPr>
        <w:pStyle w:val="HangIndent0"/>
      </w:pPr>
    </w:p>
    <w:p w:rsidR="00000000" w:rsidRDefault="00F0398B">
      <w:pPr>
        <w:pStyle w:val="HangIndent0"/>
      </w:pPr>
      <w:r>
        <w:t>(ii)</w:t>
      </w:r>
      <w:r>
        <w:tab/>
        <w:t>Accounting for Surplus Leased Space</w:t>
      </w:r>
    </w:p>
    <w:p w:rsidR="00000000" w:rsidRDefault="00F0398B">
      <w:pPr>
        <w:pStyle w:val="HangIndent0"/>
      </w:pPr>
      <w:r>
        <w:tab/>
        <w:t>Decrease to Operating Profit after Income Tax of $6.9 million (net of related tax effect of $3.9 million) and to increase Current Liabilities by $10.8 million.</w:t>
      </w:r>
    </w:p>
    <w:p w:rsidR="00000000" w:rsidRDefault="00F0398B">
      <w:pPr>
        <w:pStyle w:val="HangIndent0"/>
      </w:pPr>
    </w:p>
    <w:p w:rsidR="00000000" w:rsidRDefault="00F0398B">
      <w:pPr>
        <w:pStyle w:val="HangIndent0"/>
      </w:pPr>
      <w:r>
        <w:t>(iii)</w:t>
      </w:r>
      <w:r>
        <w:tab/>
        <w:t>Accounting for Employee Entitlements</w:t>
      </w:r>
    </w:p>
    <w:p w:rsidR="00000000" w:rsidRDefault="00F0398B">
      <w:pPr>
        <w:pStyle w:val="HangIndent0"/>
      </w:pPr>
      <w:r>
        <w:tab/>
        <w:t>This change did not have a</w:t>
      </w:r>
      <w:r>
        <w:t xml:space="preserve"> material effect on the current year.</w:t>
      </w:r>
    </w:p>
    <w:p w:rsidR="00000000" w:rsidRDefault="00F0398B">
      <w:pPr>
        <w:spacing w:line="240" w:lineRule="atLeast"/>
      </w:pPr>
    </w:p>
    <w:p w:rsidR="00000000" w:rsidRDefault="00F0398B">
      <w:pPr>
        <w:spacing w:line="240" w:lineRule="atLeast"/>
      </w:pPr>
      <w:r>
        <w:t xml:space="preserve">The effect of the accounting policy changes in 1996 and 1995 on Operating Profit after Income Tax can be summarised as follows: </w:t>
      </w:r>
    </w:p>
    <w:p w:rsidR="00000000" w:rsidRDefault="00F0398B">
      <w:pPr>
        <w:spacing w:line="240" w:lineRule="atLeast"/>
      </w:pP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4457"/>
        <w:gridCol w:w="1"/>
        <w:gridCol w:w="1638"/>
        <w:gridCol w:w="1639"/>
      </w:tblGrid>
      <w:tr w:rsidR="00000000">
        <w:tblPrEx>
          <w:tblCellMar>
            <w:top w:w="0" w:type="dxa"/>
            <w:bottom w:w="0" w:type="dxa"/>
          </w:tblCellMar>
        </w:tblPrEx>
        <w:trPr>
          <w:cantSplit/>
        </w:trPr>
        <w:tc>
          <w:tcPr>
            <w:tcW w:w="4457" w:type="dxa"/>
          </w:tcPr>
          <w:p w:rsidR="00000000" w:rsidRDefault="00F0398B"/>
        </w:tc>
        <w:tc>
          <w:tcPr>
            <w:tcW w:w="3278" w:type="dxa"/>
            <w:hMerge w:val="restart"/>
          </w:tcPr>
          <w:p w:rsidR="00000000" w:rsidRDefault="00F0398B">
            <w:pPr>
              <w:jc w:val="center"/>
            </w:pPr>
            <w:r>
              <w:rPr>
                <w:b/>
              </w:rPr>
              <w:t>CML Group</w:t>
            </w:r>
            <w:r>
              <w:t xml:space="preserve"> </w:t>
            </w:r>
          </w:p>
        </w:tc>
        <w:tc>
          <w:tcPr>
            <w:gridSpan w:val="2"/>
            <w:hMerge/>
          </w:tcPr>
          <w:p w:rsidR="00000000" w:rsidRDefault="00F0398B">
            <w:pPr>
              <w:jc w:val="center"/>
            </w:pPr>
          </w:p>
        </w:tc>
      </w:tr>
      <w:tr w:rsidR="00000000">
        <w:tblPrEx>
          <w:tblCellMar>
            <w:top w:w="0" w:type="dxa"/>
            <w:bottom w:w="0" w:type="dxa"/>
          </w:tblCellMar>
        </w:tblPrEx>
        <w:trPr>
          <w:cantSplit/>
        </w:trPr>
        <w:tc>
          <w:tcPr>
            <w:tcW w:w="4457" w:type="dxa"/>
          </w:tcPr>
          <w:p w:rsidR="00000000" w:rsidRDefault="00F0398B"/>
        </w:tc>
        <w:tc>
          <w:tcPr>
            <w:tcW w:w="1639" w:type="dxa"/>
            <w:gridSpan w:val="2"/>
          </w:tcPr>
          <w:p w:rsidR="00000000" w:rsidRDefault="00F0398B">
            <w:pPr>
              <w:jc w:val="right"/>
              <w:rPr>
                <w:b/>
              </w:rPr>
            </w:pPr>
            <w:r>
              <w:rPr>
                <w:b/>
              </w:rPr>
              <w:t>1996</w:t>
            </w:r>
          </w:p>
        </w:tc>
        <w:tc>
          <w:tcPr>
            <w:tcW w:w="1639" w:type="dxa"/>
          </w:tcPr>
          <w:p w:rsidR="00000000" w:rsidRDefault="00F0398B">
            <w:pPr>
              <w:jc w:val="right"/>
            </w:pPr>
            <w:r>
              <w:t>1995</w:t>
            </w:r>
          </w:p>
        </w:tc>
      </w:tr>
      <w:tr w:rsidR="00000000">
        <w:tblPrEx>
          <w:tblCellMar>
            <w:top w:w="0" w:type="dxa"/>
            <w:bottom w:w="0" w:type="dxa"/>
          </w:tblCellMar>
        </w:tblPrEx>
        <w:trPr>
          <w:cantSplit/>
          <w:hidden/>
        </w:trPr>
        <w:tc>
          <w:tcPr>
            <w:tcW w:w="4457" w:type="dxa"/>
            <w:tcBorders>
              <w:bottom w:val="single" w:sz="18" w:space="0" w:color="auto"/>
            </w:tcBorders>
          </w:tcPr>
          <w:p w:rsidR="00000000" w:rsidRDefault="00F0398B">
            <w:r>
              <w:rPr>
                <w:vanish/>
              </w:rPr>
              <w:t>[SULON]</w:t>
            </w:r>
          </w:p>
        </w:tc>
        <w:tc>
          <w:tcPr>
            <w:tcW w:w="1639" w:type="dxa"/>
            <w:gridSpan w:val="2"/>
            <w:tcBorders>
              <w:bottom w:val="single" w:sz="18" w:space="0" w:color="auto"/>
            </w:tcBorders>
          </w:tcPr>
          <w:p w:rsidR="00000000" w:rsidRDefault="00F0398B">
            <w:pPr>
              <w:jc w:val="right"/>
            </w:pPr>
            <w:r>
              <w:rPr>
                <w:b/>
              </w:rPr>
              <w:t>$M</w:t>
            </w:r>
          </w:p>
        </w:tc>
        <w:tc>
          <w:tcPr>
            <w:tcW w:w="1639" w:type="dxa"/>
            <w:tcBorders>
              <w:bottom w:val="single" w:sz="18" w:space="0" w:color="auto"/>
            </w:tcBorders>
          </w:tcPr>
          <w:p w:rsidR="00000000" w:rsidRDefault="00F0398B">
            <w:pPr>
              <w:jc w:val="right"/>
            </w:pPr>
            <w:r>
              <w:t>$M</w:t>
            </w:r>
          </w:p>
        </w:tc>
      </w:tr>
      <w:tr w:rsidR="00000000">
        <w:tblPrEx>
          <w:tblCellMar>
            <w:top w:w="0" w:type="dxa"/>
            <w:bottom w:w="0" w:type="dxa"/>
          </w:tblCellMar>
        </w:tblPrEx>
        <w:trPr>
          <w:cantSplit/>
        </w:trPr>
        <w:tc>
          <w:tcPr>
            <w:tcW w:w="4457" w:type="dxa"/>
          </w:tcPr>
          <w:p w:rsidR="00000000" w:rsidRDefault="00F0398B"/>
        </w:tc>
        <w:tc>
          <w:tcPr>
            <w:tcW w:w="1639" w:type="dxa"/>
            <w:gridSpan w:val="2"/>
          </w:tcPr>
          <w:p w:rsidR="00000000" w:rsidRDefault="00F0398B">
            <w:pPr>
              <w:jc w:val="right"/>
            </w:pPr>
          </w:p>
        </w:tc>
        <w:tc>
          <w:tcPr>
            <w:tcW w:w="1639" w:type="dxa"/>
          </w:tcPr>
          <w:p w:rsidR="00000000" w:rsidRDefault="00F0398B">
            <w:pPr>
              <w:jc w:val="right"/>
            </w:pPr>
          </w:p>
        </w:tc>
      </w:tr>
      <w:tr w:rsidR="00000000">
        <w:tblPrEx>
          <w:tblCellMar>
            <w:top w:w="0" w:type="dxa"/>
            <w:bottom w:w="0" w:type="dxa"/>
          </w:tblCellMar>
        </w:tblPrEx>
        <w:trPr>
          <w:cantSplit/>
        </w:trPr>
        <w:tc>
          <w:tcPr>
            <w:tcW w:w="4457" w:type="dxa"/>
          </w:tcPr>
          <w:p w:rsidR="00000000" w:rsidRDefault="00F0398B">
            <w:r>
              <w:t>Increase/(decrease) to Operating Profit after Income Tax from changes in accounting for:</w:t>
            </w:r>
          </w:p>
        </w:tc>
        <w:tc>
          <w:tcPr>
            <w:tcW w:w="1639" w:type="dxa"/>
            <w:gridSpan w:val="2"/>
          </w:tcPr>
          <w:p w:rsidR="00000000" w:rsidRDefault="00F0398B">
            <w:pPr>
              <w:jc w:val="right"/>
            </w:pPr>
          </w:p>
        </w:tc>
        <w:tc>
          <w:tcPr>
            <w:tcW w:w="1639" w:type="dxa"/>
          </w:tcPr>
          <w:p w:rsidR="00000000" w:rsidRDefault="00F0398B">
            <w:pPr>
              <w:jc w:val="right"/>
            </w:pPr>
          </w:p>
        </w:tc>
      </w:tr>
      <w:tr w:rsidR="00000000">
        <w:tblPrEx>
          <w:tblCellMar>
            <w:top w:w="0" w:type="dxa"/>
            <w:bottom w:w="0" w:type="dxa"/>
          </w:tblCellMar>
        </w:tblPrEx>
        <w:trPr>
          <w:cantSplit/>
        </w:trPr>
        <w:tc>
          <w:tcPr>
            <w:tcW w:w="4457" w:type="dxa"/>
          </w:tcPr>
          <w:p w:rsidR="00000000" w:rsidRDefault="00F0398B">
            <w:r>
              <w:t>Computer software</w:t>
            </w:r>
          </w:p>
        </w:tc>
        <w:tc>
          <w:tcPr>
            <w:tcW w:w="1639" w:type="dxa"/>
            <w:gridSpan w:val="2"/>
          </w:tcPr>
          <w:p w:rsidR="00000000" w:rsidRDefault="00F0398B">
            <w:pPr>
              <w:jc w:val="right"/>
            </w:pPr>
            <w:r>
              <w:rPr>
                <w:b/>
              </w:rPr>
              <w:t>4.8</w:t>
            </w:r>
          </w:p>
        </w:tc>
        <w:tc>
          <w:tcPr>
            <w:tcW w:w="1639" w:type="dxa"/>
          </w:tcPr>
          <w:p w:rsidR="00000000" w:rsidRDefault="00F0398B">
            <w:pPr>
              <w:jc w:val="right"/>
            </w:pPr>
          </w:p>
        </w:tc>
      </w:tr>
      <w:tr w:rsidR="00000000">
        <w:tblPrEx>
          <w:tblCellMar>
            <w:top w:w="0" w:type="dxa"/>
            <w:bottom w:w="0" w:type="dxa"/>
          </w:tblCellMar>
        </w:tblPrEx>
        <w:trPr>
          <w:cantSplit/>
        </w:trPr>
        <w:tc>
          <w:tcPr>
            <w:tcW w:w="4457" w:type="dxa"/>
          </w:tcPr>
          <w:p w:rsidR="00000000" w:rsidRDefault="00F0398B">
            <w:r>
              <w:t>Lease incentives</w:t>
            </w:r>
          </w:p>
        </w:tc>
        <w:tc>
          <w:tcPr>
            <w:tcW w:w="1639" w:type="dxa"/>
            <w:gridSpan w:val="2"/>
          </w:tcPr>
          <w:p w:rsidR="00000000" w:rsidRDefault="00F0398B">
            <w:pPr>
              <w:jc w:val="right"/>
            </w:pPr>
            <w:r>
              <w:rPr>
                <w:b/>
              </w:rPr>
              <w:t>(15.9)</w:t>
            </w:r>
          </w:p>
        </w:tc>
        <w:tc>
          <w:tcPr>
            <w:tcW w:w="1639" w:type="dxa"/>
          </w:tcPr>
          <w:p w:rsidR="00000000" w:rsidRDefault="00F0398B">
            <w:pPr>
              <w:jc w:val="right"/>
            </w:pPr>
            <w:r>
              <w:t>(5.8)</w:t>
            </w:r>
          </w:p>
        </w:tc>
      </w:tr>
      <w:tr w:rsidR="00000000">
        <w:tblPrEx>
          <w:tblCellMar>
            <w:top w:w="0" w:type="dxa"/>
            <w:bottom w:w="0" w:type="dxa"/>
          </w:tblCellMar>
        </w:tblPrEx>
        <w:trPr>
          <w:cantSplit/>
        </w:trPr>
        <w:tc>
          <w:tcPr>
            <w:tcW w:w="4457" w:type="dxa"/>
          </w:tcPr>
          <w:p w:rsidR="00000000" w:rsidRDefault="00F0398B">
            <w:r>
              <w:t>Surplus leased space</w:t>
            </w:r>
          </w:p>
        </w:tc>
        <w:tc>
          <w:tcPr>
            <w:tcW w:w="1639" w:type="dxa"/>
            <w:gridSpan w:val="2"/>
          </w:tcPr>
          <w:p w:rsidR="00000000" w:rsidRDefault="00F0398B">
            <w:pPr>
              <w:jc w:val="right"/>
            </w:pPr>
            <w:r>
              <w:rPr>
                <w:b/>
              </w:rPr>
              <w:t>(6.9)</w:t>
            </w:r>
          </w:p>
        </w:tc>
        <w:tc>
          <w:tcPr>
            <w:tcW w:w="1639" w:type="dxa"/>
          </w:tcPr>
          <w:p w:rsidR="00000000" w:rsidRDefault="00F0398B">
            <w:pPr>
              <w:jc w:val="right"/>
            </w:pPr>
            <w:r>
              <w:t>(1.8)</w:t>
            </w:r>
          </w:p>
        </w:tc>
      </w:tr>
      <w:tr w:rsidR="00000000">
        <w:tblPrEx>
          <w:tblCellMar>
            <w:top w:w="0" w:type="dxa"/>
            <w:bottom w:w="0" w:type="dxa"/>
          </w:tblCellMar>
        </w:tblPrEx>
        <w:trPr>
          <w:cantSplit/>
          <w:hidden/>
        </w:trPr>
        <w:tc>
          <w:tcPr>
            <w:tcW w:w="4457" w:type="dxa"/>
            <w:tcBorders>
              <w:bottom w:val="single" w:sz="18" w:space="0" w:color="auto"/>
            </w:tcBorders>
          </w:tcPr>
          <w:p w:rsidR="00000000" w:rsidRDefault="00F0398B">
            <w:r>
              <w:rPr>
                <w:vanish/>
              </w:rPr>
              <w:t>[SULON]</w:t>
            </w:r>
            <w:r>
              <w:t>Employee entitlements</w:t>
            </w:r>
          </w:p>
        </w:tc>
        <w:tc>
          <w:tcPr>
            <w:tcW w:w="1639" w:type="dxa"/>
            <w:gridSpan w:val="2"/>
            <w:tcBorders>
              <w:bottom w:val="single" w:sz="18" w:space="0" w:color="auto"/>
            </w:tcBorders>
          </w:tcPr>
          <w:p w:rsidR="00000000" w:rsidRDefault="00F0398B">
            <w:pPr>
              <w:jc w:val="right"/>
            </w:pPr>
          </w:p>
        </w:tc>
        <w:tc>
          <w:tcPr>
            <w:tcW w:w="1639" w:type="dxa"/>
            <w:tcBorders>
              <w:bottom w:val="single" w:sz="18" w:space="0" w:color="auto"/>
            </w:tcBorders>
          </w:tcPr>
          <w:p w:rsidR="00000000" w:rsidRDefault="00F0398B">
            <w:pPr>
              <w:jc w:val="right"/>
            </w:pPr>
          </w:p>
        </w:tc>
      </w:tr>
      <w:tr w:rsidR="00000000">
        <w:tblPrEx>
          <w:tblCellMar>
            <w:top w:w="0" w:type="dxa"/>
            <w:bottom w:w="0" w:type="dxa"/>
          </w:tblCellMar>
        </w:tblPrEx>
        <w:trPr>
          <w:cantSplit/>
          <w:hidden/>
        </w:trPr>
        <w:tc>
          <w:tcPr>
            <w:tcW w:w="4457" w:type="dxa"/>
            <w:tcBorders>
              <w:bottom w:val="double" w:sz="18" w:space="0" w:color="auto"/>
            </w:tcBorders>
          </w:tcPr>
          <w:p w:rsidR="00000000" w:rsidRDefault="00F0398B">
            <w:r>
              <w:rPr>
                <w:vanish/>
              </w:rPr>
              <w:t>[DULON]</w:t>
            </w:r>
          </w:p>
        </w:tc>
        <w:tc>
          <w:tcPr>
            <w:tcW w:w="1639" w:type="dxa"/>
            <w:gridSpan w:val="2"/>
            <w:tcBorders>
              <w:bottom w:val="double" w:sz="18" w:space="0" w:color="auto"/>
            </w:tcBorders>
          </w:tcPr>
          <w:p w:rsidR="00000000" w:rsidRDefault="00F0398B">
            <w:pPr>
              <w:jc w:val="right"/>
            </w:pPr>
            <w:r>
              <w:rPr>
                <w:b/>
              </w:rPr>
              <w:t>(18.0)</w:t>
            </w:r>
          </w:p>
        </w:tc>
        <w:tc>
          <w:tcPr>
            <w:tcW w:w="1639" w:type="dxa"/>
            <w:tcBorders>
              <w:bottom w:val="double" w:sz="18" w:space="0" w:color="auto"/>
            </w:tcBorders>
          </w:tcPr>
          <w:p w:rsidR="00000000" w:rsidRDefault="00F0398B">
            <w:pPr>
              <w:jc w:val="right"/>
            </w:pPr>
            <w:r>
              <w:t>(7.6)</w:t>
            </w:r>
          </w:p>
        </w:tc>
      </w:tr>
    </w:tbl>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4537" w:type="dxa"/>
          </w:tcPr>
          <w:p w:rsidR="00000000" w:rsidRDefault="00F0398B">
            <w:pPr>
              <w:spacing w:line="240" w:lineRule="atLeast"/>
            </w:pPr>
            <w:r>
              <w:rPr>
                <w:b/>
              </w:rPr>
              <w:t>3. OPERATING REVENUE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Sales revenue</w:t>
            </w:r>
          </w:p>
        </w:tc>
        <w:tc>
          <w:tcPr>
            <w:tcW w:w="1636" w:type="dxa"/>
          </w:tcPr>
          <w:p w:rsidR="00000000" w:rsidRDefault="00F0398B">
            <w:pPr>
              <w:spacing w:line="240" w:lineRule="atLeast"/>
              <w:jc w:val="right"/>
            </w:pPr>
            <w:r>
              <w:rPr>
                <w:b/>
              </w:rPr>
              <w:t>18,175.0</w:t>
            </w:r>
          </w:p>
        </w:tc>
        <w:tc>
          <w:tcPr>
            <w:tcW w:w="1636" w:type="dxa"/>
          </w:tcPr>
          <w:p w:rsidR="00000000" w:rsidRDefault="00F0398B">
            <w:pPr>
              <w:spacing w:line="240" w:lineRule="atLeast"/>
              <w:jc w:val="right"/>
            </w:pPr>
            <w:r>
              <w:t>16,801.6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42.8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Other revenue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Interest income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642.4</w:t>
            </w:r>
          </w:p>
        </w:tc>
        <w:tc>
          <w:tcPr>
            <w:tcW w:w="1636" w:type="dxa"/>
          </w:tcPr>
          <w:p w:rsidR="00000000" w:rsidRDefault="00F0398B">
            <w:pPr>
              <w:spacing w:line="240" w:lineRule="atLeast"/>
              <w:jc w:val="right"/>
            </w:pPr>
            <w:r>
              <w:t>546.4</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19.0</w:t>
            </w:r>
          </w:p>
        </w:tc>
        <w:tc>
          <w:tcPr>
            <w:tcW w:w="1636" w:type="dxa"/>
          </w:tcPr>
          <w:p w:rsidR="00000000" w:rsidRDefault="00F0398B">
            <w:pPr>
              <w:spacing w:line="240" w:lineRule="atLeast"/>
              <w:jc w:val="right"/>
            </w:pPr>
            <w:r>
              <w:t>23.6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0.6</w:t>
            </w:r>
          </w:p>
        </w:tc>
      </w:tr>
      <w:tr w:rsidR="00000000">
        <w:tblPrEx>
          <w:tblCellMar>
            <w:top w:w="0" w:type="dxa"/>
            <w:bottom w:w="0" w:type="dxa"/>
          </w:tblCellMar>
        </w:tblPrEx>
        <w:trPr>
          <w:cantSplit/>
        </w:trPr>
        <w:tc>
          <w:tcPr>
            <w:tcW w:w="4537" w:type="dxa"/>
          </w:tcPr>
          <w:p w:rsidR="00000000" w:rsidRDefault="00F0398B">
            <w:pPr>
              <w:spacing w:line="240" w:lineRule="atLeast"/>
            </w:pPr>
            <w:r>
              <w:t>Rental income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16.1</w:t>
            </w:r>
          </w:p>
        </w:tc>
        <w:tc>
          <w:tcPr>
            <w:tcW w:w="1636" w:type="dxa"/>
          </w:tcPr>
          <w:p w:rsidR="00000000" w:rsidRDefault="00F0398B">
            <w:pPr>
              <w:spacing w:line="240" w:lineRule="atLeast"/>
              <w:jc w:val="right"/>
            </w:pPr>
            <w:r>
              <w:t>17.6</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72.1</w:t>
            </w:r>
          </w:p>
        </w:tc>
        <w:tc>
          <w:tcPr>
            <w:tcW w:w="1636" w:type="dxa"/>
          </w:tcPr>
          <w:p w:rsidR="00000000" w:rsidRDefault="00F0398B">
            <w:pPr>
              <w:spacing w:line="240" w:lineRule="atLeast"/>
              <w:jc w:val="right"/>
            </w:pPr>
            <w:r>
              <w:t>77.2</w:t>
            </w:r>
          </w:p>
        </w:tc>
        <w:tc>
          <w:tcPr>
            <w:tcW w:w="1636" w:type="dxa"/>
          </w:tcPr>
          <w:p w:rsidR="00000000" w:rsidRDefault="00F0398B">
            <w:pPr>
              <w:spacing w:line="240" w:lineRule="atLeast"/>
              <w:jc w:val="right"/>
            </w:pPr>
            <w:r>
              <w:rPr>
                <w:b/>
              </w:rPr>
              <w:t>4.5</w:t>
            </w:r>
          </w:p>
        </w:tc>
        <w:tc>
          <w:tcPr>
            <w:tcW w:w="1636" w:type="dxa"/>
          </w:tcPr>
          <w:p w:rsidR="00000000" w:rsidRDefault="00F0398B">
            <w:pPr>
              <w:spacing w:line="240" w:lineRule="atLeast"/>
              <w:jc w:val="right"/>
            </w:pPr>
            <w:r>
              <w:t>4.1</w:t>
            </w:r>
          </w:p>
        </w:tc>
      </w:tr>
      <w:tr w:rsidR="00000000">
        <w:tblPrEx>
          <w:tblCellMar>
            <w:top w:w="0" w:type="dxa"/>
            <w:bottom w:w="0" w:type="dxa"/>
          </w:tblCellMar>
        </w:tblPrEx>
        <w:trPr>
          <w:cantSplit/>
        </w:trPr>
        <w:tc>
          <w:tcPr>
            <w:tcW w:w="4537" w:type="dxa"/>
          </w:tcPr>
          <w:p w:rsidR="00000000" w:rsidRDefault="00F0398B">
            <w:pPr>
              <w:spacing w:line="240" w:lineRule="atLeast"/>
            </w:pPr>
            <w:r>
              <w:t>Dividends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532.0</w:t>
            </w:r>
          </w:p>
        </w:tc>
        <w:tc>
          <w:tcPr>
            <w:tcW w:w="1636" w:type="dxa"/>
          </w:tcPr>
          <w:p w:rsidR="00000000" w:rsidRDefault="00F0398B">
            <w:pPr>
              <w:spacing w:line="240" w:lineRule="atLeast"/>
              <w:jc w:val="right"/>
            </w:pPr>
            <w:r>
              <w:t>362.5</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Associated company</w:t>
            </w:r>
          </w:p>
        </w:tc>
        <w:tc>
          <w:tcPr>
            <w:tcW w:w="1636" w:type="dxa"/>
          </w:tcPr>
          <w:p w:rsidR="00000000" w:rsidRDefault="00F0398B">
            <w:pPr>
              <w:spacing w:line="240" w:lineRule="atLeast"/>
              <w:jc w:val="right"/>
            </w:pPr>
            <w:r>
              <w:rPr>
                <w:b/>
              </w:rPr>
              <w:t>12.5</w:t>
            </w:r>
          </w:p>
        </w:tc>
        <w:tc>
          <w:tcPr>
            <w:tcW w:w="1636" w:type="dxa"/>
          </w:tcPr>
          <w:p w:rsidR="00000000" w:rsidRDefault="00F0398B">
            <w:pPr>
              <w:spacing w:line="240" w:lineRule="atLeast"/>
              <w:jc w:val="right"/>
            </w:pPr>
            <w:r>
              <w:t>39.7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w:t>
            </w:r>
            <w:r>
              <w:t>ersons</w:t>
            </w:r>
          </w:p>
        </w:tc>
        <w:tc>
          <w:tcPr>
            <w:tcW w:w="1636" w:type="dxa"/>
          </w:tcPr>
          <w:p w:rsidR="00000000" w:rsidRDefault="00F0398B">
            <w:pPr>
              <w:spacing w:line="240" w:lineRule="atLeast"/>
              <w:jc w:val="right"/>
            </w:pPr>
            <w:r>
              <w:rPr>
                <w:b/>
              </w:rPr>
              <w:t>0.1</w:t>
            </w:r>
          </w:p>
        </w:tc>
        <w:tc>
          <w:tcPr>
            <w:tcW w:w="1636" w:type="dxa"/>
          </w:tcPr>
          <w:p w:rsidR="00000000" w:rsidRDefault="00F0398B">
            <w:pPr>
              <w:spacing w:line="240" w:lineRule="atLeast"/>
              <w:jc w:val="right"/>
            </w:pPr>
            <w:r>
              <w:t>0.6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0.1</w:t>
            </w:r>
          </w:p>
        </w:tc>
      </w:tr>
      <w:tr w:rsidR="00000000">
        <w:tblPrEx>
          <w:tblCellMar>
            <w:top w:w="0" w:type="dxa"/>
            <w:bottom w:w="0" w:type="dxa"/>
          </w:tblCellMar>
        </w:tblPrEx>
        <w:trPr>
          <w:cantSplit/>
        </w:trPr>
        <w:tc>
          <w:tcPr>
            <w:tcW w:w="4537" w:type="dxa"/>
          </w:tcPr>
          <w:p w:rsidR="00000000" w:rsidRDefault="00F0398B">
            <w:pPr>
              <w:spacing w:line="240" w:lineRule="atLeast"/>
            </w:pPr>
            <w:r>
              <w:t>Proceeds from sale of:</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Property, plant and equipment</w:t>
            </w:r>
          </w:p>
        </w:tc>
        <w:tc>
          <w:tcPr>
            <w:tcW w:w="1636" w:type="dxa"/>
          </w:tcPr>
          <w:p w:rsidR="00000000" w:rsidRDefault="00F0398B">
            <w:pPr>
              <w:spacing w:line="240" w:lineRule="atLeast"/>
              <w:jc w:val="right"/>
            </w:pPr>
            <w:r>
              <w:rPr>
                <w:b/>
              </w:rPr>
              <w:t>105.9</w:t>
            </w:r>
          </w:p>
        </w:tc>
        <w:tc>
          <w:tcPr>
            <w:tcW w:w="1636" w:type="dxa"/>
          </w:tcPr>
          <w:p w:rsidR="00000000" w:rsidRDefault="00F0398B">
            <w:pPr>
              <w:spacing w:line="240" w:lineRule="atLeast"/>
              <w:jc w:val="right"/>
            </w:pPr>
            <w:r>
              <w:t>73.9</w:t>
            </w:r>
          </w:p>
        </w:tc>
        <w:tc>
          <w:tcPr>
            <w:tcW w:w="1636" w:type="dxa"/>
          </w:tcPr>
          <w:p w:rsidR="00000000" w:rsidRDefault="00F0398B">
            <w:pPr>
              <w:spacing w:line="240" w:lineRule="atLeast"/>
              <w:jc w:val="right"/>
            </w:pPr>
            <w:r>
              <w:rPr>
                <w:b/>
              </w:rPr>
              <w:t>56.9</w:t>
            </w:r>
          </w:p>
        </w:tc>
        <w:tc>
          <w:tcPr>
            <w:tcW w:w="1636" w:type="dxa"/>
          </w:tcPr>
          <w:p w:rsidR="00000000" w:rsidRDefault="00F0398B">
            <w:pPr>
              <w:spacing w:line="240" w:lineRule="atLeast"/>
              <w:jc w:val="right"/>
            </w:pPr>
            <w:r>
              <w:t>14.3</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Investments</w:t>
            </w:r>
          </w:p>
        </w:tc>
        <w:tc>
          <w:tcPr>
            <w:tcW w:w="1636" w:type="dxa"/>
          </w:tcPr>
          <w:p w:rsidR="00000000" w:rsidRDefault="00F0398B">
            <w:pPr>
              <w:spacing w:line="240" w:lineRule="atLeast"/>
              <w:jc w:val="right"/>
            </w:pPr>
            <w:r>
              <w:rPr>
                <w:b/>
              </w:rPr>
              <w:t>14.0</w:t>
            </w:r>
          </w:p>
        </w:tc>
        <w:tc>
          <w:tcPr>
            <w:tcW w:w="1636" w:type="dxa"/>
          </w:tcPr>
          <w:p w:rsidR="00000000" w:rsidRDefault="00F0398B">
            <w:pPr>
              <w:spacing w:line="240" w:lineRule="atLeast"/>
              <w:jc w:val="right"/>
            </w:pPr>
            <w:r>
              <w:t>380.1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Land and buildings held for sale</w:t>
            </w:r>
          </w:p>
        </w:tc>
        <w:tc>
          <w:tcPr>
            <w:tcW w:w="1636" w:type="dxa"/>
          </w:tcPr>
          <w:p w:rsidR="00000000" w:rsidRDefault="00F0398B">
            <w:pPr>
              <w:spacing w:line="240" w:lineRule="atLeast"/>
              <w:jc w:val="right"/>
            </w:pPr>
            <w:r>
              <w:rPr>
                <w:b/>
              </w:rPr>
              <w:t>108.4</w:t>
            </w:r>
          </w:p>
        </w:tc>
        <w:tc>
          <w:tcPr>
            <w:tcW w:w="1636" w:type="dxa"/>
          </w:tcPr>
          <w:p w:rsidR="00000000" w:rsidRDefault="00F0398B">
            <w:pPr>
              <w:spacing w:line="240" w:lineRule="atLeast"/>
              <w:jc w:val="right"/>
            </w:pPr>
            <w:r>
              <w:t>142.0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241.9</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Discounts and other income</w:t>
            </w:r>
          </w:p>
        </w:tc>
        <w:tc>
          <w:tcPr>
            <w:tcW w:w="1636" w:type="dxa"/>
            <w:tcBorders>
              <w:bottom w:val="single" w:sz="18" w:space="0" w:color="auto"/>
            </w:tcBorders>
          </w:tcPr>
          <w:p w:rsidR="00000000" w:rsidRDefault="00F0398B">
            <w:pPr>
              <w:spacing w:line="240" w:lineRule="atLeast"/>
              <w:jc w:val="right"/>
            </w:pPr>
            <w:r>
              <w:rPr>
                <w:b/>
              </w:rPr>
              <w:t>358.3</w:t>
            </w:r>
          </w:p>
        </w:tc>
        <w:tc>
          <w:tcPr>
            <w:tcW w:w="1636" w:type="dxa"/>
            <w:tcBorders>
              <w:bottom w:val="single" w:sz="18" w:space="0" w:color="auto"/>
            </w:tcBorders>
          </w:tcPr>
          <w:p w:rsidR="00000000" w:rsidRDefault="00F0398B">
            <w:pPr>
              <w:spacing w:line="240" w:lineRule="atLeast"/>
              <w:jc w:val="right"/>
            </w:pPr>
            <w:r>
              <w:t>323.0</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18,865.3</w:t>
            </w:r>
          </w:p>
        </w:tc>
        <w:tc>
          <w:tcPr>
            <w:tcW w:w="1636" w:type="dxa"/>
            <w:tcBorders>
              <w:bottom w:val="double" w:sz="18" w:space="0" w:color="auto"/>
            </w:tcBorders>
          </w:tcPr>
          <w:p w:rsidR="00000000" w:rsidRDefault="00F0398B">
            <w:pPr>
              <w:spacing w:line="240" w:lineRule="atLeast"/>
              <w:jc w:val="right"/>
            </w:pPr>
            <w:r>
              <w:t>18,103.6</w:t>
            </w:r>
          </w:p>
        </w:tc>
        <w:tc>
          <w:tcPr>
            <w:tcW w:w="1636" w:type="dxa"/>
            <w:tcBorders>
              <w:bottom w:val="double" w:sz="18" w:space="0" w:color="auto"/>
            </w:tcBorders>
          </w:tcPr>
          <w:p w:rsidR="00000000" w:rsidRDefault="00F0398B">
            <w:pPr>
              <w:spacing w:line="240" w:lineRule="atLeast"/>
              <w:jc w:val="right"/>
            </w:pPr>
            <w:r>
              <w:t>1,251.9</w:t>
            </w:r>
          </w:p>
        </w:tc>
        <w:tc>
          <w:tcPr>
            <w:tcW w:w="1636" w:type="dxa"/>
            <w:tcBorders>
              <w:bottom w:val="double" w:sz="18" w:space="0" w:color="auto"/>
            </w:tcBorders>
          </w:tcPr>
          <w:p w:rsidR="00000000" w:rsidRDefault="00F0398B">
            <w:pPr>
              <w:spacing w:line="240" w:lineRule="atLeast"/>
              <w:jc w:val="right"/>
            </w:pPr>
            <w:r>
              <w:t>988.4</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4. OPERATING PROFIT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Is after crediting</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Other operating revenue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Rental income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w:t>
            </w:r>
            <w:r>
              <w:t>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16.1</w:t>
            </w:r>
          </w:p>
        </w:tc>
        <w:tc>
          <w:tcPr>
            <w:tcW w:w="1636" w:type="dxa"/>
          </w:tcPr>
          <w:p w:rsidR="00000000" w:rsidRDefault="00F0398B">
            <w:pPr>
              <w:spacing w:line="240" w:lineRule="atLeast"/>
              <w:jc w:val="right"/>
            </w:pPr>
            <w:r>
              <w:t xml:space="preserve">17.6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72.1</w:t>
            </w:r>
          </w:p>
        </w:tc>
        <w:tc>
          <w:tcPr>
            <w:tcW w:w="1636" w:type="dxa"/>
          </w:tcPr>
          <w:p w:rsidR="00000000" w:rsidRDefault="00F0398B">
            <w:pPr>
              <w:spacing w:line="240" w:lineRule="atLeast"/>
              <w:jc w:val="right"/>
            </w:pPr>
            <w:r>
              <w:t>77.2</w:t>
            </w:r>
          </w:p>
        </w:tc>
        <w:tc>
          <w:tcPr>
            <w:tcW w:w="1636" w:type="dxa"/>
          </w:tcPr>
          <w:p w:rsidR="00000000" w:rsidRDefault="00F0398B">
            <w:pPr>
              <w:spacing w:line="240" w:lineRule="atLeast"/>
              <w:jc w:val="right"/>
            </w:pPr>
            <w:r>
              <w:rPr>
                <w:b/>
              </w:rPr>
              <w:t>4.5</w:t>
            </w:r>
          </w:p>
        </w:tc>
        <w:tc>
          <w:tcPr>
            <w:tcW w:w="1636" w:type="dxa"/>
          </w:tcPr>
          <w:p w:rsidR="00000000" w:rsidRDefault="00F0398B">
            <w:pPr>
              <w:spacing w:line="240" w:lineRule="atLeast"/>
              <w:jc w:val="right"/>
            </w:pPr>
            <w:r>
              <w:t xml:space="preserve">4.1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Dividends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532.0</w:t>
            </w:r>
          </w:p>
        </w:tc>
        <w:tc>
          <w:tcPr>
            <w:tcW w:w="1636" w:type="dxa"/>
          </w:tcPr>
          <w:p w:rsidR="00000000" w:rsidRDefault="00F0398B">
            <w:pPr>
              <w:spacing w:line="240" w:lineRule="atLeast"/>
              <w:jc w:val="right"/>
            </w:pPr>
            <w:r>
              <w:t xml:space="preserve">362.5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Associated company</w:t>
            </w:r>
          </w:p>
        </w:tc>
        <w:tc>
          <w:tcPr>
            <w:tcW w:w="1636" w:type="dxa"/>
          </w:tcPr>
          <w:p w:rsidR="00000000" w:rsidRDefault="00F0398B">
            <w:pPr>
              <w:spacing w:line="240" w:lineRule="atLeast"/>
              <w:jc w:val="right"/>
            </w:pPr>
            <w:r>
              <w:rPr>
                <w:b/>
              </w:rPr>
              <w:t>12.5</w:t>
            </w:r>
          </w:p>
        </w:tc>
        <w:tc>
          <w:tcPr>
            <w:tcW w:w="1636" w:type="dxa"/>
          </w:tcPr>
          <w:p w:rsidR="00000000" w:rsidRDefault="00F0398B">
            <w:pPr>
              <w:spacing w:line="240" w:lineRule="atLeast"/>
              <w:jc w:val="right"/>
            </w:pPr>
            <w:r>
              <w:t>39.7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0.1</w:t>
            </w:r>
          </w:p>
        </w:tc>
        <w:tc>
          <w:tcPr>
            <w:tcW w:w="1636" w:type="dxa"/>
          </w:tcPr>
          <w:p w:rsidR="00000000" w:rsidRDefault="00F0398B">
            <w:pPr>
              <w:spacing w:line="240" w:lineRule="atLeast"/>
              <w:jc w:val="right"/>
            </w:pPr>
            <w:r>
              <w:t>0.6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 xml:space="preserve">0.1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Profit on sale of investments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0.2</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7.1</w:t>
            </w:r>
          </w:p>
        </w:tc>
        <w:tc>
          <w:tcPr>
            <w:tcW w:w="1636" w:type="dxa"/>
          </w:tcPr>
          <w:p w:rsidR="00000000" w:rsidRDefault="00F0398B">
            <w:pPr>
              <w:spacing w:line="240" w:lineRule="atLeast"/>
              <w:jc w:val="right"/>
            </w:pPr>
            <w:r>
              <w:t>4.9</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Profit on sale of freehold properties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Associated entities</w:t>
            </w:r>
          </w:p>
        </w:tc>
        <w:tc>
          <w:tcPr>
            <w:tcW w:w="1636" w:type="dxa"/>
          </w:tcPr>
          <w:p w:rsidR="00000000" w:rsidRDefault="00F0398B">
            <w:pPr>
              <w:spacing w:line="240" w:lineRule="atLeast"/>
              <w:jc w:val="right"/>
            </w:pPr>
            <w:r>
              <w:rPr>
                <w:b/>
              </w:rPr>
              <w:t>24.0</w:t>
            </w:r>
          </w:p>
        </w:tc>
        <w:tc>
          <w:tcPr>
            <w:tcW w:w="1636" w:type="dxa"/>
          </w:tcPr>
          <w:p w:rsidR="00000000" w:rsidRDefault="00F0398B">
            <w:pPr>
              <w:spacing w:line="240" w:lineRule="atLeast"/>
              <w:jc w:val="right"/>
            </w:pPr>
            <w:r>
              <w:t>21.8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17.9</w:t>
            </w:r>
          </w:p>
        </w:tc>
        <w:tc>
          <w:tcPr>
            <w:tcW w:w="1636" w:type="dxa"/>
          </w:tcPr>
          <w:p w:rsidR="00000000" w:rsidRDefault="00F0398B">
            <w:pPr>
              <w:spacing w:line="240" w:lineRule="atLeast"/>
              <w:jc w:val="right"/>
            </w:pPr>
            <w:r>
              <w:t>12.8</w:t>
            </w:r>
          </w:p>
        </w:tc>
        <w:tc>
          <w:tcPr>
            <w:tcW w:w="1636" w:type="dxa"/>
          </w:tcPr>
          <w:p w:rsidR="00000000" w:rsidRDefault="00F0398B">
            <w:pPr>
              <w:spacing w:line="240" w:lineRule="atLeast"/>
              <w:jc w:val="right"/>
            </w:pPr>
            <w:r>
              <w:rPr>
                <w:b/>
              </w:rPr>
              <w:t>0.5</w:t>
            </w:r>
          </w:p>
        </w:tc>
        <w:tc>
          <w:tcPr>
            <w:tcW w:w="1636" w:type="dxa"/>
          </w:tcPr>
          <w:p w:rsidR="00000000" w:rsidRDefault="00F0398B">
            <w:pPr>
              <w:spacing w:line="240" w:lineRule="atLeast"/>
              <w:jc w:val="right"/>
            </w:pPr>
            <w:r>
              <w:t xml:space="preserve">1.1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Capit</w:t>
            </w:r>
            <w:r>
              <w:t>al receipts</w:t>
            </w:r>
          </w:p>
        </w:tc>
        <w:tc>
          <w:tcPr>
            <w:tcW w:w="1636" w:type="dxa"/>
          </w:tcPr>
          <w:p w:rsidR="00000000" w:rsidRDefault="00F0398B">
            <w:pPr>
              <w:spacing w:line="240" w:lineRule="atLeast"/>
              <w:jc w:val="right"/>
            </w:pPr>
            <w:r>
              <w:rPr>
                <w:b/>
              </w:rPr>
              <w:t>1.5</w:t>
            </w:r>
          </w:p>
        </w:tc>
        <w:tc>
          <w:tcPr>
            <w:tcW w:w="1636" w:type="dxa"/>
          </w:tcPr>
          <w:p w:rsidR="00000000" w:rsidRDefault="00F0398B">
            <w:pPr>
              <w:spacing w:line="240" w:lineRule="atLeast"/>
              <w:jc w:val="right"/>
            </w:pPr>
            <w:r>
              <w:t>8.2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and after charging</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Depreciation and amortisation</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Plant and equipment</w:t>
            </w:r>
          </w:p>
        </w:tc>
        <w:tc>
          <w:tcPr>
            <w:tcW w:w="1636" w:type="dxa"/>
          </w:tcPr>
          <w:p w:rsidR="00000000" w:rsidRDefault="00F0398B">
            <w:pPr>
              <w:spacing w:line="240" w:lineRule="atLeast"/>
              <w:jc w:val="right"/>
            </w:pPr>
            <w:r>
              <w:rPr>
                <w:b/>
              </w:rPr>
              <w:t>344.1</w:t>
            </w:r>
          </w:p>
        </w:tc>
        <w:tc>
          <w:tcPr>
            <w:tcW w:w="1636" w:type="dxa"/>
          </w:tcPr>
          <w:p w:rsidR="00000000" w:rsidRDefault="00F0398B">
            <w:pPr>
              <w:spacing w:line="240" w:lineRule="atLeast"/>
              <w:jc w:val="right"/>
            </w:pPr>
            <w:r>
              <w:t>330.8</w:t>
            </w:r>
          </w:p>
        </w:tc>
        <w:tc>
          <w:tcPr>
            <w:tcW w:w="1636" w:type="dxa"/>
          </w:tcPr>
          <w:p w:rsidR="00000000" w:rsidRDefault="00F0398B">
            <w:pPr>
              <w:spacing w:line="240" w:lineRule="atLeast"/>
              <w:jc w:val="right"/>
            </w:pPr>
            <w:r>
              <w:rPr>
                <w:b/>
              </w:rPr>
              <w:t>14.6</w:t>
            </w:r>
          </w:p>
        </w:tc>
        <w:tc>
          <w:tcPr>
            <w:tcW w:w="1636" w:type="dxa"/>
          </w:tcPr>
          <w:p w:rsidR="00000000" w:rsidRDefault="00F0398B">
            <w:pPr>
              <w:spacing w:line="240" w:lineRule="atLeast"/>
              <w:jc w:val="right"/>
            </w:pPr>
            <w:r>
              <w:t xml:space="preserve">22.1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Freehold buildings</w:t>
            </w:r>
          </w:p>
        </w:tc>
        <w:tc>
          <w:tcPr>
            <w:tcW w:w="1636" w:type="dxa"/>
          </w:tcPr>
          <w:p w:rsidR="00000000" w:rsidRDefault="00F0398B">
            <w:pPr>
              <w:spacing w:line="240" w:lineRule="atLeast"/>
              <w:jc w:val="right"/>
            </w:pPr>
            <w:r>
              <w:rPr>
                <w:b/>
              </w:rPr>
              <w:t>2.6</w:t>
            </w:r>
          </w:p>
        </w:tc>
        <w:tc>
          <w:tcPr>
            <w:tcW w:w="1636" w:type="dxa"/>
          </w:tcPr>
          <w:p w:rsidR="00000000" w:rsidRDefault="00F0398B">
            <w:pPr>
              <w:spacing w:line="240" w:lineRule="atLeast"/>
              <w:jc w:val="right"/>
            </w:pPr>
            <w:r>
              <w:t>2.5</w:t>
            </w:r>
          </w:p>
        </w:tc>
        <w:tc>
          <w:tcPr>
            <w:tcW w:w="1636" w:type="dxa"/>
          </w:tcPr>
          <w:p w:rsidR="00000000" w:rsidRDefault="00F0398B">
            <w:pPr>
              <w:spacing w:line="240" w:lineRule="atLeast"/>
              <w:jc w:val="right"/>
            </w:pPr>
            <w:r>
              <w:rPr>
                <w:b/>
              </w:rPr>
              <w:t>0.2</w:t>
            </w:r>
          </w:p>
        </w:tc>
        <w:tc>
          <w:tcPr>
            <w:tcW w:w="1636" w:type="dxa"/>
          </w:tcPr>
          <w:p w:rsidR="00000000" w:rsidRDefault="00F0398B">
            <w:pPr>
              <w:spacing w:line="240" w:lineRule="atLeast"/>
              <w:jc w:val="right"/>
            </w:pPr>
            <w:r>
              <w:t xml:space="preserve">0.2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Goodwill</w:t>
            </w:r>
          </w:p>
        </w:tc>
        <w:tc>
          <w:tcPr>
            <w:tcW w:w="1636" w:type="dxa"/>
          </w:tcPr>
          <w:p w:rsidR="00000000" w:rsidRDefault="00F0398B">
            <w:pPr>
              <w:spacing w:line="240" w:lineRule="atLeast"/>
              <w:jc w:val="right"/>
            </w:pPr>
            <w:r>
              <w:rPr>
                <w:b/>
              </w:rPr>
              <w:t>3.5</w:t>
            </w:r>
          </w:p>
        </w:tc>
        <w:tc>
          <w:tcPr>
            <w:tcW w:w="1636" w:type="dxa"/>
          </w:tcPr>
          <w:p w:rsidR="00000000" w:rsidRDefault="00F0398B">
            <w:pPr>
              <w:spacing w:line="240" w:lineRule="atLeast"/>
              <w:jc w:val="right"/>
            </w:pPr>
            <w:r>
              <w:t>2.6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Liquor licences</w:t>
            </w:r>
          </w:p>
        </w:tc>
        <w:tc>
          <w:tcPr>
            <w:tcW w:w="1636" w:type="dxa"/>
          </w:tcPr>
          <w:p w:rsidR="00000000" w:rsidRDefault="00F0398B">
            <w:pPr>
              <w:spacing w:line="240" w:lineRule="atLeast"/>
              <w:jc w:val="right"/>
            </w:pPr>
            <w:r>
              <w:rPr>
                <w:b/>
              </w:rPr>
              <w:t>1.5</w:t>
            </w:r>
          </w:p>
        </w:tc>
        <w:tc>
          <w:tcPr>
            <w:tcW w:w="1636" w:type="dxa"/>
          </w:tcPr>
          <w:p w:rsidR="00000000" w:rsidRDefault="00F0398B">
            <w:pPr>
              <w:spacing w:line="240" w:lineRule="atLeast"/>
              <w:jc w:val="right"/>
            </w:pPr>
            <w:r>
              <w:t>1.2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Share issue expenses</w:t>
            </w:r>
          </w:p>
        </w:tc>
        <w:tc>
          <w:tcPr>
            <w:tcW w:w="1636" w:type="dxa"/>
          </w:tcPr>
          <w:p w:rsidR="00000000" w:rsidRDefault="00F0398B">
            <w:pPr>
              <w:spacing w:line="240" w:lineRule="atLeast"/>
              <w:jc w:val="right"/>
            </w:pPr>
            <w:r>
              <w:rPr>
                <w:b/>
              </w:rPr>
              <w:t>0.9</w:t>
            </w:r>
          </w:p>
        </w:tc>
        <w:tc>
          <w:tcPr>
            <w:tcW w:w="1636" w:type="dxa"/>
          </w:tcPr>
          <w:p w:rsidR="00000000" w:rsidRDefault="00F0398B">
            <w:pPr>
              <w:spacing w:line="240" w:lineRule="atLeast"/>
              <w:jc w:val="right"/>
            </w:pPr>
            <w:r>
              <w:t xml:space="preserve">0.9 </w:t>
            </w:r>
          </w:p>
        </w:tc>
        <w:tc>
          <w:tcPr>
            <w:tcW w:w="1636" w:type="dxa"/>
          </w:tcPr>
          <w:p w:rsidR="00000000" w:rsidRDefault="00F0398B">
            <w:pPr>
              <w:spacing w:line="240" w:lineRule="atLeast"/>
              <w:jc w:val="right"/>
            </w:pPr>
            <w:r>
              <w:rPr>
                <w:b/>
              </w:rPr>
              <w:t>0.9</w:t>
            </w:r>
          </w:p>
        </w:tc>
        <w:tc>
          <w:tcPr>
            <w:tcW w:w="1636" w:type="dxa"/>
          </w:tcPr>
          <w:p w:rsidR="00000000" w:rsidRDefault="00F0398B">
            <w:pPr>
              <w:spacing w:line="240" w:lineRule="atLeast"/>
              <w:jc w:val="right"/>
            </w:pPr>
            <w:r>
              <w:t>0.9</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Computer software</w:t>
            </w:r>
          </w:p>
        </w:tc>
        <w:tc>
          <w:tcPr>
            <w:tcW w:w="1636" w:type="dxa"/>
          </w:tcPr>
          <w:p w:rsidR="00000000" w:rsidRDefault="00F0398B">
            <w:pPr>
              <w:spacing w:line="240" w:lineRule="atLeast"/>
              <w:jc w:val="right"/>
            </w:pPr>
            <w:r>
              <w:rPr>
                <w:b/>
              </w:rPr>
              <w:t>1.5</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Operating lease rental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1.6</w:t>
            </w:r>
          </w:p>
        </w:tc>
        <w:tc>
          <w:tcPr>
            <w:tcW w:w="1636" w:type="dxa"/>
          </w:tcPr>
          <w:p w:rsidR="00000000" w:rsidRDefault="00F0398B">
            <w:pPr>
              <w:spacing w:line="240" w:lineRule="atLeast"/>
              <w:jc w:val="right"/>
            </w:pPr>
            <w:r>
              <w:t>2.8</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596.7</w:t>
            </w:r>
          </w:p>
        </w:tc>
        <w:tc>
          <w:tcPr>
            <w:tcW w:w="1636" w:type="dxa"/>
          </w:tcPr>
          <w:p w:rsidR="00000000" w:rsidRDefault="00F0398B">
            <w:pPr>
              <w:spacing w:line="240" w:lineRule="atLeast"/>
              <w:jc w:val="right"/>
            </w:pPr>
            <w:r>
              <w:t>542.4</w:t>
            </w:r>
          </w:p>
        </w:tc>
        <w:tc>
          <w:tcPr>
            <w:tcW w:w="1636" w:type="dxa"/>
          </w:tcPr>
          <w:p w:rsidR="00000000" w:rsidRDefault="00F0398B">
            <w:pPr>
              <w:spacing w:line="240" w:lineRule="atLeast"/>
              <w:jc w:val="right"/>
            </w:pPr>
            <w:r>
              <w:rPr>
                <w:b/>
              </w:rPr>
              <w:t>17.3</w:t>
            </w:r>
          </w:p>
        </w:tc>
        <w:tc>
          <w:tcPr>
            <w:tcW w:w="1636" w:type="dxa"/>
          </w:tcPr>
          <w:p w:rsidR="00000000" w:rsidRDefault="00F0398B">
            <w:pPr>
              <w:spacing w:line="240" w:lineRule="atLeast"/>
              <w:jc w:val="right"/>
            </w:pPr>
            <w:r>
              <w:t>19.5</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w:t>
            </w:r>
            <w:r>
              <w:t xml:space="preserve"> Loss on sale of freehold properties</w:t>
            </w:r>
          </w:p>
        </w:tc>
        <w:tc>
          <w:tcPr>
            <w:tcW w:w="1636" w:type="dxa"/>
          </w:tcPr>
          <w:p w:rsidR="00000000" w:rsidRDefault="00F0398B">
            <w:pPr>
              <w:spacing w:line="240" w:lineRule="atLeast"/>
              <w:jc w:val="right"/>
            </w:pPr>
            <w:r>
              <w:rPr>
                <w:b/>
              </w:rPr>
              <w:t>5.5</w:t>
            </w:r>
          </w:p>
        </w:tc>
        <w:tc>
          <w:tcPr>
            <w:tcW w:w="1636" w:type="dxa"/>
          </w:tcPr>
          <w:p w:rsidR="00000000" w:rsidRDefault="00F0398B">
            <w:pPr>
              <w:spacing w:line="240" w:lineRule="atLeast"/>
              <w:jc w:val="right"/>
            </w:pPr>
            <w:r>
              <w:t>3.3</w:t>
            </w:r>
          </w:p>
        </w:tc>
        <w:tc>
          <w:tcPr>
            <w:tcW w:w="1636" w:type="dxa"/>
          </w:tcPr>
          <w:p w:rsidR="00000000" w:rsidRDefault="00F0398B">
            <w:pPr>
              <w:spacing w:line="240" w:lineRule="atLeast"/>
              <w:jc w:val="right"/>
            </w:pPr>
            <w:r>
              <w:rPr>
                <w:b/>
              </w:rPr>
              <w:t>0.1</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Bad debts written off:</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 trade</w:t>
            </w:r>
          </w:p>
        </w:tc>
        <w:tc>
          <w:tcPr>
            <w:tcW w:w="1636" w:type="dxa"/>
          </w:tcPr>
          <w:p w:rsidR="00000000" w:rsidRDefault="00F0398B">
            <w:pPr>
              <w:spacing w:line="240" w:lineRule="atLeast"/>
              <w:jc w:val="right"/>
            </w:pPr>
            <w:r>
              <w:rPr>
                <w:b/>
              </w:rPr>
              <w:t>4.1</w:t>
            </w:r>
          </w:p>
        </w:tc>
        <w:tc>
          <w:tcPr>
            <w:tcW w:w="1636" w:type="dxa"/>
          </w:tcPr>
          <w:p w:rsidR="00000000" w:rsidRDefault="00F0398B">
            <w:pPr>
              <w:spacing w:line="240" w:lineRule="atLeast"/>
              <w:jc w:val="right"/>
            </w:pPr>
            <w:r>
              <w:t>3.6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 other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Provision for doubtful debts: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 trade</w:t>
            </w:r>
          </w:p>
        </w:tc>
        <w:tc>
          <w:tcPr>
            <w:tcW w:w="1636" w:type="dxa"/>
          </w:tcPr>
          <w:p w:rsidR="00000000" w:rsidRDefault="00F0398B">
            <w:pPr>
              <w:spacing w:line="240" w:lineRule="atLeast"/>
              <w:jc w:val="right"/>
            </w:pPr>
            <w:r>
              <w:rPr>
                <w:b/>
              </w:rPr>
              <w:t>0.1</w:t>
            </w:r>
          </w:p>
        </w:tc>
        <w:tc>
          <w:tcPr>
            <w:tcW w:w="1636" w:type="dxa"/>
          </w:tcPr>
          <w:p w:rsidR="00000000" w:rsidRDefault="00F0398B">
            <w:pPr>
              <w:spacing w:line="240" w:lineRule="atLeast"/>
              <w:jc w:val="right"/>
            </w:pPr>
            <w:r>
              <w:t>1.1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 other</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Provision for diminution in value of other investments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13.3</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Provision for employee entitlements</w:t>
            </w:r>
          </w:p>
        </w:tc>
        <w:tc>
          <w:tcPr>
            <w:tcW w:w="1636" w:type="dxa"/>
          </w:tcPr>
          <w:p w:rsidR="00000000" w:rsidRDefault="00F0398B">
            <w:pPr>
              <w:spacing w:line="240" w:lineRule="atLeast"/>
              <w:jc w:val="right"/>
            </w:pPr>
            <w:r>
              <w:rPr>
                <w:b/>
              </w:rPr>
              <w:t>19.6</w:t>
            </w:r>
          </w:p>
        </w:tc>
        <w:tc>
          <w:tcPr>
            <w:tcW w:w="1636" w:type="dxa"/>
          </w:tcPr>
          <w:p w:rsidR="00000000" w:rsidRDefault="00F0398B">
            <w:pPr>
              <w:spacing w:line="240" w:lineRule="atLeast"/>
              <w:jc w:val="right"/>
            </w:pPr>
            <w:r>
              <w:t>31.1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Provision for self-insured risks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14.7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 xml:space="preserve">   Provision for workers' compensation</w:t>
            </w:r>
          </w:p>
        </w:tc>
        <w:tc>
          <w:tcPr>
            <w:tcW w:w="1636" w:type="dxa"/>
            <w:tcBorders>
              <w:bottom w:val="double" w:sz="18" w:space="0" w:color="auto"/>
            </w:tcBorders>
          </w:tcPr>
          <w:p w:rsidR="00000000" w:rsidRDefault="00F0398B">
            <w:pPr>
              <w:spacing w:line="240" w:lineRule="atLeast"/>
              <w:jc w:val="right"/>
            </w:pPr>
            <w:r>
              <w:rPr>
                <w:b/>
              </w:rPr>
              <w:t>2.0</w:t>
            </w:r>
          </w:p>
        </w:tc>
        <w:tc>
          <w:tcPr>
            <w:tcW w:w="1636" w:type="dxa"/>
            <w:tcBorders>
              <w:bottom w:val="double" w:sz="18" w:space="0" w:color="auto"/>
            </w:tcBorders>
          </w:tcPr>
          <w:p w:rsidR="00000000" w:rsidRDefault="00F0398B">
            <w:pPr>
              <w:spacing w:line="240" w:lineRule="atLeast"/>
              <w:jc w:val="right"/>
            </w:pPr>
            <w:r>
              <w:t>1.1</w:t>
            </w:r>
          </w:p>
        </w:tc>
        <w:tc>
          <w:tcPr>
            <w:tcW w:w="1636" w:type="dxa"/>
            <w:tcBorders>
              <w:bottom w:val="double" w:sz="18" w:space="0" w:color="auto"/>
            </w:tcBorders>
          </w:tcPr>
          <w:p w:rsidR="00000000" w:rsidRDefault="00F0398B">
            <w:pPr>
              <w:spacing w:line="240" w:lineRule="atLeast"/>
              <w:jc w:val="right"/>
            </w:pPr>
            <w:r>
              <w:rPr>
                <w:b/>
              </w:rPr>
              <w:t>2.0</w:t>
            </w:r>
          </w:p>
        </w:tc>
        <w:tc>
          <w:tcPr>
            <w:tcW w:w="1636" w:type="dxa"/>
            <w:tcBorders>
              <w:bottom w:val="double" w:sz="18" w:space="0" w:color="auto"/>
            </w:tcBorders>
          </w:tcPr>
          <w:p w:rsidR="00000000" w:rsidRDefault="00F0398B">
            <w:pPr>
              <w:spacing w:line="240" w:lineRule="atLeast"/>
              <w:jc w:val="right"/>
            </w:pPr>
            <w:r>
              <w:t>1.1</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5. NET FINANCE EXPENSE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Interest income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642.4</w:t>
            </w:r>
          </w:p>
        </w:tc>
        <w:tc>
          <w:tcPr>
            <w:tcW w:w="1636" w:type="dxa"/>
          </w:tcPr>
          <w:p w:rsidR="00000000" w:rsidRDefault="00F0398B">
            <w:pPr>
              <w:spacing w:line="240" w:lineRule="atLeast"/>
              <w:jc w:val="right"/>
            </w:pPr>
            <w:r>
              <w:t>546.4</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19.0</w:t>
            </w:r>
          </w:p>
        </w:tc>
        <w:tc>
          <w:tcPr>
            <w:tcW w:w="1636" w:type="dxa"/>
          </w:tcPr>
          <w:p w:rsidR="00000000" w:rsidRDefault="00F0398B">
            <w:pPr>
              <w:spacing w:line="240" w:lineRule="atLeast"/>
              <w:jc w:val="right"/>
            </w:pPr>
            <w:r>
              <w:t>23.6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0.6</w:t>
            </w:r>
          </w:p>
        </w:tc>
      </w:tr>
      <w:tr w:rsidR="00000000">
        <w:tblPrEx>
          <w:tblCellMar>
            <w:top w:w="0" w:type="dxa"/>
            <w:bottom w:w="0" w:type="dxa"/>
          </w:tblCellMar>
        </w:tblPrEx>
        <w:trPr>
          <w:cantSplit/>
        </w:trPr>
        <w:tc>
          <w:tcPr>
            <w:tcW w:w="4537" w:type="dxa"/>
          </w:tcPr>
          <w:p w:rsidR="00000000" w:rsidRDefault="00F0398B">
            <w:pPr>
              <w:spacing w:line="240" w:lineRule="atLeast"/>
            </w:pPr>
            <w:r>
              <w:t>Interest expense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(880.2)</w:t>
            </w:r>
          </w:p>
        </w:tc>
        <w:tc>
          <w:tcPr>
            <w:tcW w:w="1636" w:type="dxa"/>
          </w:tcPr>
          <w:p w:rsidR="00000000" w:rsidRDefault="00F0398B">
            <w:pPr>
              <w:spacing w:line="240" w:lineRule="atLeast"/>
              <w:jc w:val="right"/>
            </w:pPr>
            <w:r>
              <w:t xml:space="preserve">(817.3) </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persons</w:t>
            </w:r>
          </w:p>
        </w:tc>
        <w:tc>
          <w:tcPr>
            <w:tcW w:w="1636" w:type="dxa"/>
          </w:tcPr>
          <w:p w:rsidR="00000000" w:rsidRDefault="00F0398B">
            <w:pPr>
              <w:spacing w:line="240" w:lineRule="atLeast"/>
              <w:jc w:val="right"/>
            </w:pPr>
            <w:r>
              <w:rPr>
                <w:b/>
              </w:rPr>
              <w:t>(131.8)</w:t>
            </w:r>
          </w:p>
        </w:tc>
        <w:tc>
          <w:tcPr>
            <w:tcW w:w="1636" w:type="dxa"/>
          </w:tcPr>
          <w:p w:rsidR="00000000" w:rsidRDefault="00F0398B">
            <w:pPr>
              <w:spacing w:line="240" w:lineRule="atLeast"/>
              <w:jc w:val="right"/>
            </w:pPr>
            <w:r>
              <w:t>(136.4)</w:t>
            </w:r>
          </w:p>
        </w:tc>
        <w:tc>
          <w:tcPr>
            <w:tcW w:w="1636" w:type="dxa"/>
          </w:tcPr>
          <w:p w:rsidR="00000000" w:rsidRDefault="00F0398B">
            <w:pPr>
              <w:spacing w:line="240" w:lineRule="atLeast"/>
              <w:jc w:val="right"/>
            </w:pPr>
            <w:r>
              <w:rPr>
                <w:b/>
              </w:rPr>
              <w:t>(1.8)</w:t>
            </w:r>
          </w:p>
        </w:tc>
        <w:tc>
          <w:tcPr>
            <w:tcW w:w="1636" w:type="dxa"/>
          </w:tcPr>
          <w:p w:rsidR="00000000" w:rsidRDefault="00F0398B">
            <w:pPr>
              <w:spacing w:line="240" w:lineRule="atLeast"/>
              <w:jc w:val="right"/>
            </w:pPr>
            <w:r>
              <w:t xml:space="preserve">(1.6) </w:t>
            </w:r>
          </w:p>
        </w:tc>
      </w:tr>
      <w:tr w:rsidR="00000000">
        <w:tblPrEx>
          <w:tblCellMar>
            <w:top w:w="0" w:type="dxa"/>
            <w:bottom w:w="0" w:type="dxa"/>
          </w:tblCellMar>
        </w:tblPrEx>
        <w:trPr>
          <w:cantSplit/>
        </w:trPr>
        <w:tc>
          <w:tcPr>
            <w:tcW w:w="4537" w:type="dxa"/>
          </w:tcPr>
          <w:p w:rsidR="00000000" w:rsidRDefault="00F0398B">
            <w:pPr>
              <w:spacing w:line="240" w:lineRule="atLeast"/>
            </w:pPr>
            <w:r>
              <w:t>Finance charges paid or due and payable *</w:t>
            </w:r>
          </w:p>
        </w:tc>
        <w:tc>
          <w:tcPr>
            <w:tcW w:w="1636" w:type="dxa"/>
          </w:tcPr>
          <w:p w:rsidR="00000000" w:rsidRDefault="00F0398B">
            <w:pPr>
              <w:spacing w:line="240" w:lineRule="atLeast"/>
              <w:jc w:val="right"/>
            </w:pPr>
            <w:r>
              <w:rPr>
                <w:b/>
              </w:rPr>
              <w:t>(13.4)</w:t>
            </w:r>
          </w:p>
        </w:tc>
        <w:tc>
          <w:tcPr>
            <w:tcW w:w="1636" w:type="dxa"/>
          </w:tcPr>
          <w:p w:rsidR="00000000" w:rsidRDefault="00F0398B">
            <w:pPr>
              <w:spacing w:line="240" w:lineRule="atLeast"/>
              <w:jc w:val="right"/>
            </w:pPr>
            <w:r>
              <w:t>(12.8)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Foreign exchange hedge costs (net) *</w:t>
            </w:r>
          </w:p>
        </w:tc>
        <w:tc>
          <w:tcPr>
            <w:tcW w:w="1636" w:type="dxa"/>
            <w:tcBorders>
              <w:bottom w:val="single" w:sz="18" w:space="0" w:color="auto"/>
            </w:tcBorders>
          </w:tcPr>
          <w:p w:rsidR="00000000" w:rsidRDefault="00F0398B">
            <w:pPr>
              <w:spacing w:line="240" w:lineRule="atLeast"/>
              <w:jc w:val="right"/>
            </w:pPr>
            <w:r>
              <w:rPr>
                <w:b/>
              </w:rPr>
              <w:t>(20.4)</w:t>
            </w:r>
          </w:p>
        </w:tc>
        <w:tc>
          <w:tcPr>
            <w:tcW w:w="1636" w:type="dxa"/>
            <w:tcBorders>
              <w:bottom w:val="single" w:sz="18" w:space="0" w:color="auto"/>
            </w:tcBorders>
          </w:tcPr>
          <w:p w:rsidR="00000000" w:rsidRDefault="00F0398B">
            <w:pPr>
              <w:spacing w:line="240" w:lineRule="atLeast"/>
              <w:jc w:val="right"/>
            </w:pPr>
            <w:r>
              <w:t>(17.0)</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(146.6)</w:t>
            </w:r>
          </w:p>
        </w:tc>
        <w:tc>
          <w:tcPr>
            <w:tcW w:w="1636" w:type="dxa"/>
            <w:tcBorders>
              <w:bottom w:val="double" w:sz="18" w:space="0" w:color="auto"/>
            </w:tcBorders>
          </w:tcPr>
          <w:p w:rsidR="00000000" w:rsidRDefault="00F0398B">
            <w:pPr>
              <w:spacing w:line="240" w:lineRule="atLeast"/>
              <w:jc w:val="right"/>
            </w:pPr>
            <w:r>
              <w:t>(142.6)</w:t>
            </w:r>
          </w:p>
        </w:tc>
        <w:tc>
          <w:tcPr>
            <w:tcW w:w="1636" w:type="dxa"/>
            <w:tcBorders>
              <w:bottom w:val="double" w:sz="18" w:space="0" w:color="auto"/>
            </w:tcBorders>
          </w:tcPr>
          <w:p w:rsidR="00000000" w:rsidRDefault="00F0398B">
            <w:pPr>
              <w:spacing w:line="240" w:lineRule="atLeast"/>
              <w:jc w:val="right"/>
            </w:pPr>
            <w:r>
              <w:rPr>
                <w:b/>
              </w:rPr>
              <w:t>(239.6)</w:t>
            </w:r>
          </w:p>
        </w:tc>
        <w:tc>
          <w:tcPr>
            <w:tcW w:w="1636" w:type="dxa"/>
            <w:tcBorders>
              <w:bottom w:val="double" w:sz="18" w:space="0" w:color="auto"/>
            </w:tcBorders>
          </w:tcPr>
          <w:p w:rsidR="00000000" w:rsidRDefault="00F0398B">
            <w:pPr>
              <w:spacing w:line="240" w:lineRule="atLeast"/>
              <w:jc w:val="right"/>
            </w:pPr>
            <w:r>
              <w:t xml:space="preserve">(271.9) </w:t>
            </w:r>
          </w:p>
        </w:tc>
      </w:tr>
    </w:tbl>
    <w:p w:rsidR="00000000" w:rsidRDefault="00F0398B">
      <w:pPr>
        <w:spacing w:line="240" w:lineRule="atLeast"/>
      </w:pPr>
    </w:p>
    <w:p w:rsidR="00000000" w:rsidRDefault="00F0398B">
      <w:pPr>
        <w:spacing w:line="240" w:lineRule="atLeast"/>
      </w:pPr>
      <w:r>
        <w:t>* These amounts are cos</w:t>
      </w:r>
      <w:r>
        <w:t>ts directly related to interest and are included for enhanced and full disclosure of these expenses.</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6543"/>
        <w:gridCol w:w="1639"/>
        <w:gridCol w:w="1639"/>
      </w:tblGrid>
      <w:tr w:rsidR="00000000">
        <w:tblPrEx>
          <w:tblCellMar>
            <w:top w:w="0" w:type="dxa"/>
            <w:bottom w:w="0" w:type="dxa"/>
          </w:tblCellMar>
        </w:tblPrEx>
        <w:trPr>
          <w:cantSplit/>
        </w:trPr>
        <w:tc>
          <w:tcPr>
            <w:tcW w:w="6543" w:type="dxa"/>
          </w:tcPr>
          <w:p w:rsidR="00000000" w:rsidRDefault="00F0398B">
            <w:pPr>
              <w:spacing w:line="240" w:lineRule="atLeast"/>
            </w:pPr>
          </w:p>
        </w:tc>
        <w:tc>
          <w:tcPr>
            <w:tcW w:w="3278" w:type="dxa"/>
            <w:gridSpan w:val="2"/>
          </w:tcPr>
          <w:p w:rsidR="00000000" w:rsidRDefault="00F0398B">
            <w:pPr>
              <w:spacing w:line="240" w:lineRule="atLeast"/>
              <w:jc w:val="center"/>
            </w:pPr>
            <w:r>
              <w:rPr>
                <w:b/>
              </w:rPr>
              <w:t>CML Group</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639" w:type="dxa"/>
          </w:tcPr>
          <w:p w:rsidR="00000000" w:rsidRDefault="00F0398B">
            <w:pPr>
              <w:spacing w:line="240" w:lineRule="atLeast"/>
              <w:jc w:val="right"/>
              <w:rPr>
                <w:b/>
              </w:rPr>
            </w:pPr>
            <w:r>
              <w:rPr>
                <w:b/>
              </w:rPr>
              <w:t>1996</w:t>
            </w:r>
          </w:p>
        </w:tc>
        <w:tc>
          <w:tcPr>
            <w:tcW w:w="1639"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6543" w:type="dxa"/>
            <w:tcBorders>
              <w:bottom w:val="single" w:sz="18" w:space="0" w:color="auto"/>
            </w:tcBorders>
          </w:tcPr>
          <w:p w:rsidR="00000000" w:rsidRDefault="00F0398B">
            <w:pPr>
              <w:spacing w:line="240" w:lineRule="atLeast"/>
            </w:pPr>
            <w:r>
              <w:rPr>
                <w:vanish/>
              </w:rPr>
              <w:t>[SULON]</w:t>
            </w:r>
          </w:p>
        </w:tc>
        <w:tc>
          <w:tcPr>
            <w:tcW w:w="1639" w:type="dxa"/>
            <w:tcBorders>
              <w:bottom w:val="single" w:sz="18" w:space="0" w:color="auto"/>
            </w:tcBorders>
          </w:tcPr>
          <w:p w:rsidR="00000000" w:rsidRDefault="00F0398B">
            <w:pPr>
              <w:spacing w:line="240" w:lineRule="atLeast"/>
              <w:jc w:val="right"/>
            </w:pPr>
            <w:r>
              <w:rPr>
                <w:b/>
              </w:rPr>
              <w:t>$M</w:t>
            </w:r>
          </w:p>
        </w:tc>
        <w:tc>
          <w:tcPr>
            <w:tcW w:w="1639"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6543" w:type="dxa"/>
          </w:tcPr>
          <w:p w:rsidR="00000000" w:rsidRDefault="00F0398B">
            <w:pPr>
              <w:spacing w:line="240" w:lineRule="atLeast"/>
            </w:pPr>
            <w:r>
              <w:rPr>
                <w:b/>
              </w:rPr>
              <w:t>6. ABNORMAL ITEMS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Included in operating profit before income tax are the following abnormal items: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Abnormal profits/(losses)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Profit on sale of interest in credit card operations </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(income tax expense $12.7 million)</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r>
              <w:t>100.5</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Arising from the restructure of the World 4 Kids trading operation </w:t>
            </w: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comprising: non-cur</w:t>
            </w:r>
            <w:r>
              <w:t xml:space="preserve">rent asset write-offs $14.0 million, inventory write-offs </w:t>
            </w: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$11.0 million and other store restructuring costs $18.4 million (income tax </w:t>
            </w: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benefit $14.2 million)</w:t>
            </w:r>
          </w:p>
        </w:tc>
        <w:tc>
          <w:tcPr>
            <w:tcW w:w="1639" w:type="dxa"/>
          </w:tcPr>
          <w:p w:rsidR="00000000" w:rsidRDefault="00F0398B">
            <w:pPr>
              <w:spacing w:line="240" w:lineRule="atLeast"/>
              <w:jc w:val="right"/>
            </w:pPr>
            <w:r>
              <w:rPr>
                <w:b/>
              </w:rPr>
              <w:t>(43.4)</w:t>
            </w: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Arising from business repositioning and Group restructuring and </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rationalisation comprising: non-current asset write-offs $46.7 million, </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inventory write-offs $19.0 million, lease exit and other costs, including </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redundancy costs, integral to committed restructurings and store and DC </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clos</w:t>
            </w:r>
            <w:r>
              <w:t>ures $47.0 million (income tax benefit $26.4 million)</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r>
              <w:t>(112.7)</w:t>
            </w: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r>
              <w:t xml:space="preserve">Unutilised amounts associated with the 1995 abnormal loss which are no </w:t>
            </w: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hidden/>
        </w:trPr>
        <w:tc>
          <w:tcPr>
            <w:tcW w:w="6543" w:type="dxa"/>
            <w:tcBorders>
              <w:bottom w:val="single" w:sz="18" w:space="0" w:color="auto"/>
            </w:tcBorders>
          </w:tcPr>
          <w:p w:rsidR="00000000" w:rsidRDefault="00F0398B">
            <w:pPr>
              <w:spacing w:line="240" w:lineRule="atLeast"/>
            </w:pPr>
            <w:r>
              <w:rPr>
                <w:vanish/>
              </w:rPr>
              <w:t>[SULON]</w:t>
            </w:r>
            <w:r>
              <w:t>longer required (income tax expense $4.3 million)</w:t>
            </w:r>
          </w:p>
        </w:tc>
        <w:tc>
          <w:tcPr>
            <w:tcW w:w="1639" w:type="dxa"/>
            <w:tcBorders>
              <w:bottom w:val="single" w:sz="18" w:space="0" w:color="auto"/>
            </w:tcBorders>
          </w:tcPr>
          <w:p w:rsidR="00000000" w:rsidRDefault="00F0398B">
            <w:pPr>
              <w:spacing w:line="240" w:lineRule="atLeast"/>
              <w:jc w:val="right"/>
            </w:pPr>
            <w:r>
              <w:rPr>
                <w:b/>
              </w:rPr>
              <w:t>11.9</w:t>
            </w:r>
          </w:p>
        </w:tc>
        <w:tc>
          <w:tcPr>
            <w:tcW w:w="163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6543"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hidden/>
        </w:trPr>
        <w:tc>
          <w:tcPr>
            <w:tcW w:w="6543" w:type="dxa"/>
            <w:tcBorders>
              <w:bottom w:val="double" w:sz="18" w:space="0" w:color="auto"/>
            </w:tcBorders>
          </w:tcPr>
          <w:p w:rsidR="00000000" w:rsidRDefault="00F0398B">
            <w:pPr>
              <w:spacing w:line="240" w:lineRule="atLeast"/>
            </w:pPr>
            <w:r>
              <w:rPr>
                <w:vanish/>
              </w:rPr>
              <w:t>[DULON]</w:t>
            </w:r>
          </w:p>
        </w:tc>
        <w:tc>
          <w:tcPr>
            <w:tcW w:w="1639" w:type="dxa"/>
            <w:tcBorders>
              <w:bottom w:val="double" w:sz="18" w:space="0" w:color="auto"/>
            </w:tcBorders>
          </w:tcPr>
          <w:p w:rsidR="00000000" w:rsidRDefault="00F0398B">
            <w:pPr>
              <w:spacing w:line="240" w:lineRule="atLeast"/>
              <w:jc w:val="right"/>
            </w:pPr>
            <w:r>
              <w:rPr>
                <w:b/>
              </w:rPr>
              <w:t>(31.5)</w:t>
            </w:r>
          </w:p>
        </w:tc>
        <w:tc>
          <w:tcPr>
            <w:tcW w:w="1639" w:type="dxa"/>
            <w:tcBorders>
              <w:bottom w:val="double" w:sz="18" w:space="0" w:color="auto"/>
            </w:tcBorders>
          </w:tcPr>
          <w:p w:rsidR="00000000" w:rsidRDefault="00F0398B">
            <w:pPr>
              <w:spacing w:line="240" w:lineRule="atLeast"/>
              <w:jc w:val="right"/>
            </w:pPr>
            <w:r>
              <w:t>(12.2)</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7. INCOME TAX</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Prima facie income tax (expense) on operating profit</w:t>
            </w:r>
          </w:p>
        </w:tc>
        <w:tc>
          <w:tcPr>
            <w:tcW w:w="1636" w:type="dxa"/>
          </w:tcPr>
          <w:p w:rsidR="00000000" w:rsidRDefault="00F0398B">
            <w:pPr>
              <w:spacing w:line="240" w:lineRule="atLeast"/>
              <w:jc w:val="right"/>
            </w:pPr>
            <w:r>
              <w:rPr>
                <w:b/>
              </w:rPr>
              <w:t>(144.1)</w:t>
            </w:r>
          </w:p>
        </w:tc>
        <w:tc>
          <w:tcPr>
            <w:tcW w:w="1636" w:type="dxa"/>
          </w:tcPr>
          <w:p w:rsidR="00000000" w:rsidRDefault="00F0398B">
            <w:pPr>
              <w:spacing w:line="240" w:lineRule="atLeast"/>
              <w:jc w:val="right"/>
            </w:pPr>
            <w:r>
              <w:t>(189.7)</w:t>
            </w:r>
          </w:p>
        </w:tc>
        <w:tc>
          <w:tcPr>
            <w:tcW w:w="1636" w:type="dxa"/>
          </w:tcPr>
          <w:p w:rsidR="00000000" w:rsidRDefault="00F0398B">
            <w:pPr>
              <w:spacing w:line="240" w:lineRule="atLeast"/>
              <w:jc w:val="right"/>
            </w:pPr>
            <w:r>
              <w:rPr>
                <w:b/>
              </w:rPr>
              <w:t>(199.8)</w:t>
            </w:r>
          </w:p>
        </w:tc>
        <w:tc>
          <w:tcPr>
            <w:tcW w:w="1636" w:type="dxa"/>
          </w:tcPr>
          <w:p w:rsidR="00000000" w:rsidRDefault="00F0398B">
            <w:pPr>
              <w:spacing w:line="240" w:lineRule="atLeast"/>
              <w:jc w:val="right"/>
            </w:pPr>
            <w:r>
              <w:t>(106.4)</w:t>
            </w:r>
          </w:p>
        </w:tc>
      </w:tr>
      <w:tr w:rsidR="00000000">
        <w:tblPrEx>
          <w:tblCellMar>
            <w:top w:w="0" w:type="dxa"/>
            <w:bottom w:w="0" w:type="dxa"/>
          </w:tblCellMar>
        </w:tblPrEx>
        <w:trPr>
          <w:cantSplit/>
        </w:trPr>
        <w:tc>
          <w:tcPr>
            <w:tcW w:w="4537" w:type="dxa"/>
          </w:tcPr>
          <w:p w:rsidR="00000000" w:rsidRDefault="00F0398B">
            <w:pPr>
              <w:spacing w:line="240" w:lineRule="atLeast"/>
            </w:pPr>
            <w:r>
              <w:t>(Add)/less tax effect of permanent differences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Dividend rebates</w:t>
            </w:r>
          </w:p>
        </w:tc>
        <w:tc>
          <w:tcPr>
            <w:tcW w:w="1636" w:type="dxa"/>
          </w:tcPr>
          <w:p w:rsidR="00000000" w:rsidRDefault="00F0398B">
            <w:pPr>
              <w:spacing w:line="240" w:lineRule="atLeast"/>
              <w:jc w:val="right"/>
            </w:pPr>
            <w:r>
              <w:rPr>
                <w:b/>
              </w:rPr>
              <w:t>4.6</w:t>
            </w:r>
          </w:p>
        </w:tc>
        <w:tc>
          <w:tcPr>
            <w:tcW w:w="1636" w:type="dxa"/>
          </w:tcPr>
          <w:p w:rsidR="00000000" w:rsidRDefault="00F0398B">
            <w:pPr>
              <w:spacing w:line="240" w:lineRule="atLeast"/>
              <w:jc w:val="right"/>
            </w:pPr>
            <w:r>
              <w:t>13.3</w:t>
            </w:r>
          </w:p>
        </w:tc>
        <w:tc>
          <w:tcPr>
            <w:tcW w:w="1636" w:type="dxa"/>
          </w:tcPr>
          <w:p w:rsidR="00000000" w:rsidRDefault="00F0398B">
            <w:pPr>
              <w:spacing w:line="240" w:lineRule="atLeast"/>
              <w:jc w:val="right"/>
            </w:pPr>
            <w:r>
              <w:rPr>
                <w:b/>
              </w:rPr>
              <w:t>191.5</w:t>
            </w:r>
          </w:p>
        </w:tc>
        <w:tc>
          <w:tcPr>
            <w:tcW w:w="1636" w:type="dxa"/>
          </w:tcPr>
          <w:p w:rsidR="00000000" w:rsidRDefault="00F0398B">
            <w:pPr>
              <w:spacing w:line="240" w:lineRule="atLeast"/>
              <w:jc w:val="right"/>
            </w:pPr>
            <w:r>
              <w:t>119.6</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Investment allowance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0.1</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Research and development allowance (net of its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cost)</w:t>
            </w:r>
          </w:p>
        </w:tc>
        <w:tc>
          <w:tcPr>
            <w:tcW w:w="1636" w:type="dxa"/>
          </w:tcPr>
          <w:p w:rsidR="00000000" w:rsidRDefault="00F0398B">
            <w:pPr>
              <w:spacing w:line="240" w:lineRule="atLeast"/>
              <w:jc w:val="right"/>
            </w:pPr>
            <w:r>
              <w:rPr>
                <w:b/>
              </w:rPr>
              <w:t>0.7</w:t>
            </w:r>
          </w:p>
        </w:tc>
        <w:tc>
          <w:tcPr>
            <w:tcW w:w="1636" w:type="dxa"/>
          </w:tcPr>
          <w:p w:rsidR="00000000" w:rsidRDefault="00F0398B">
            <w:pPr>
              <w:spacing w:line="240" w:lineRule="atLeast"/>
              <w:jc w:val="right"/>
            </w:pPr>
            <w:r>
              <w:t>9.6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Non-deductible expenditure</w:t>
            </w:r>
          </w:p>
        </w:tc>
        <w:tc>
          <w:tcPr>
            <w:tcW w:w="1636" w:type="dxa"/>
          </w:tcPr>
          <w:p w:rsidR="00000000" w:rsidRDefault="00F0398B">
            <w:pPr>
              <w:spacing w:line="240" w:lineRule="atLeast"/>
              <w:jc w:val="right"/>
            </w:pPr>
            <w:r>
              <w:rPr>
                <w:b/>
              </w:rPr>
              <w:t>(10.0)</w:t>
            </w:r>
          </w:p>
        </w:tc>
        <w:tc>
          <w:tcPr>
            <w:tcW w:w="1636" w:type="dxa"/>
          </w:tcPr>
          <w:p w:rsidR="00000000" w:rsidRDefault="00F0398B">
            <w:pPr>
              <w:spacing w:line="240" w:lineRule="atLeast"/>
              <w:jc w:val="right"/>
            </w:pPr>
            <w:r>
              <w:t>(37.9)</w:t>
            </w:r>
          </w:p>
        </w:tc>
        <w:tc>
          <w:tcPr>
            <w:tcW w:w="1636" w:type="dxa"/>
          </w:tcPr>
          <w:p w:rsidR="00000000" w:rsidRDefault="00F0398B">
            <w:pPr>
              <w:spacing w:line="240" w:lineRule="atLeast"/>
              <w:jc w:val="right"/>
            </w:pPr>
            <w:r>
              <w:rPr>
                <w:b/>
              </w:rPr>
              <w:t>(3.7)</w:t>
            </w:r>
          </w:p>
        </w:tc>
        <w:tc>
          <w:tcPr>
            <w:tcW w:w="1636" w:type="dxa"/>
          </w:tcPr>
          <w:p w:rsidR="00000000" w:rsidRDefault="00F0398B">
            <w:pPr>
              <w:spacing w:line="240" w:lineRule="atLeast"/>
              <w:jc w:val="right"/>
            </w:pPr>
            <w:r>
              <w:t>(3.7)</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Portion of capital gains and other items not subject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to tax</w:t>
            </w:r>
          </w:p>
        </w:tc>
        <w:tc>
          <w:tcPr>
            <w:tcW w:w="1636" w:type="dxa"/>
          </w:tcPr>
          <w:p w:rsidR="00000000" w:rsidRDefault="00F0398B">
            <w:pPr>
              <w:spacing w:line="240" w:lineRule="atLeast"/>
              <w:jc w:val="right"/>
            </w:pPr>
            <w:r>
              <w:rPr>
                <w:b/>
              </w:rPr>
              <w:t>14.9</w:t>
            </w:r>
          </w:p>
        </w:tc>
        <w:tc>
          <w:tcPr>
            <w:tcW w:w="1636" w:type="dxa"/>
          </w:tcPr>
          <w:p w:rsidR="00000000" w:rsidRDefault="00F0398B">
            <w:pPr>
              <w:spacing w:line="240" w:lineRule="atLeast"/>
              <w:jc w:val="right"/>
            </w:pPr>
            <w:r>
              <w:t>51.8</w:t>
            </w:r>
          </w:p>
        </w:tc>
        <w:tc>
          <w:tcPr>
            <w:tcW w:w="1636" w:type="dxa"/>
          </w:tcPr>
          <w:p w:rsidR="00000000" w:rsidRDefault="00F0398B">
            <w:pPr>
              <w:spacing w:line="240" w:lineRule="atLeast"/>
              <w:jc w:val="right"/>
            </w:pPr>
            <w:r>
              <w:rPr>
                <w:b/>
              </w:rPr>
              <w:t>0.5</w:t>
            </w:r>
          </w:p>
        </w:tc>
        <w:tc>
          <w:tcPr>
            <w:tcW w:w="1636" w:type="dxa"/>
          </w:tcPr>
          <w:p w:rsidR="00000000" w:rsidRDefault="00F0398B">
            <w:pPr>
              <w:spacing w:line="240" w:lineRule="atLeast"/>
              <w:jc w:val="right"/>
            </w:pPr>
            <w:r>
              <w:t>0.4</w:t>
            </w:r>
          </w:p>
        </w:tc>
      </w:tr>
      <w:tr w:rsidR="00000000">
        <w:tblPrEx>
          <w:tblCellMar>
            <w:top w:w="0" w:type="dxa"/>
            <w:bottom w:w="0" w:type="dxa"/>
          </w:tblCellMar>
        </w:tblPrEx>
        <w:trPr>
          <w:cantSplit/>
        </w:trPr>
        <w:tc>
          <w:tcPr>
            <w:tcW w:w="4537" w:type="dxa"/>
            <w:tcBorders>
              <w:bottom w:val="single" w:sz="18" w:space="0" w:color="auto"/>
            </w:tcBorders>
          </w:tcPr>
          <w:p w:rsidR="00000000" w:rsidRDefault="00F0398B">
            <w:pPr>
              <w:spacing w:line="240" w:lineRule="atLeast"/>
            </w:pPr>
            <w:r>
              <w:t xml:space="preserve">  </w:t>
            </w:r>
            <w:r>
              <w:rPr>
                <w:vanish/>
              </w:rPr>
              <w:t>[SULON]</w:t>
            </w:r>
            <w:r>
              <w:t>Prior year losses recouped</w:t>
            </w:r>
          </w:p>
        </w:tc>
        <w:tc>
          <w:tcPr>
            <w:tcW w:w="1636" w:type="dxa"/>
            <w:tcBorders>
              <w:bottom w:val="single" w:sz="18" w:space="0" w:color="auto"/>
            </w:tcBorders>
          </w:tcPr>
          <w:p w:rsidR="00000000" w:rsidRDefault="00F0398B">
            <w:pPr>
              <w:spacing w:line="240" w:lineRule="atLeast"/>
              <w:jc w:val="right"/>
            </w:pPr>
            <w:r>
              <w:rPr>
                <w:b/>
              </w:rPr>
              <w:t xml:space="preserve">0.2 </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Income tax (expense)/benefit on current year's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operating profit</w:t>
            </w:r>
          </w:p>
        </w:tc>
        <w:tc>
          <w:tcPr>
            <w:tcW w:w="1636" w:type="dxa"/>
          </w:tcPr>
          <w:p w:rsidR="00000000" w:rsidRDefault="00F0398B">
            <w:pPr>
              <w:spacing w:line="240" w:lineRule="atLeast"/>
              <w:jc w:val="right"/>
            </w:pPr>
            <w:r>
              <w:rPr>
                <w:b/>
              </w:rPr>
              <w:t>(133.7)</w:t>
            </w:r>
          </w:p>
        </w:tc>
        <w:tc>
          <w:tcPr>
            <w:tcW w:w="1636" w:type="dxa"/>
          </w:tcPr>
          <w:p w:rsidR="00000000" w:rsidRDefault="00F0398B">
            <w:pPr>
              <w:spacing w:line="240" w:lineRule="atLeast"/>
              <w:jc w:val="right"/>
            </w:pPr>
            <w:r>
              <w:t>(151.1)</w:t>
            </w:r>
          </w:p>
        </w:tc>
        <w:tc>
          <w:tcPr>
            <w:tcW w:w="1636" w:type="dxa"/>
          </w:tcPr>
          <w:p w:rsidR="00000000" w:rsidRDefault="00F0398B">
            <w:pPr>
              <w:spacing w:line="240" w:lineRule="atLeast"/>
              <w:jc w:val="right"/>
            </w:pPr>
            <w:r>
              <w:rPr>
                <w:b/>
              </w:rPr>
              <w:t>(11.5)</w:t>
            </w:r>
          </w:p>
        </w:tc>
        <w:tc>
          <w:tcPr>
            <w:tcW w:w="1636" w:type="dxa"/>
          </w:tcPr>
          <w:p w:rsidR="00000000" w:rsidRDefault="00F0398B">
            <w:pPr>
              <w:spacing w:line="240" w:lineRule="atLeast"/>
              <w:jc w:val="right"/>
            </w:pPr>
            <w:r>
              <w:t>10.0</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Effect</w:t>
            </w:r>
            <w:r>
              <w:t xml:space="preserve"> on deferred tax balances of change in income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tax rate from 33% to 36%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2.2</w:t>
            </w:r>
          </w:p>
        </w:tc>
      </w:tr>
      <w:tr w:rsidR="00000000">
        <w:tblPrEx>
          <w:tblCellMar>
            <w:top w:w="0" w:type="dxa"/>
            <w:bottom w:w="0" w:type="dxa"/>
          </w:tblCellMar>
        </w:tblPrEx>
        <w:trPr>
          <w:cantSplit/>
        </w:trPr>
        <w:tc>
          <w:tcPr>
            <w:tcW w:w="4537" w:type="dxa"/>
            <w:tcBorders>
              <w:bottom w:val="single" w:sz="18" w:space="0" w:color="auto"/>
            </w:tcBorders>
          </w:tcPr>
          <w:p w:rsidR="00000000" w:rsidRDefault="00F0398B">
            <w:pPr>
              <w:spacing w:line="240" w:lineRule="atLeast"/>
            </w:pPr>
            <w:r>
              <w:t xml:space="preserve">  </w:t>
            </w:r>
            <w:r>
              <w:rPr>
                <w:vanish/>
              </w:rPr>
              <w:t>[SULON]</w:t>
            </w:r>
            <w:r>
              <w:t>Over/(under) provision from prior year</w:t>
            </w:r>
          </w:p>
        </w:tc>
        <w:tc>
          <w:tcPr>
            <w:tcW w:w="1636" w:type="dxa"/>
            <w:tcBorders>
              <w:bottom w:val="single" w:sz="18" w:space="0" w:color="auto"/>
            </w:tcBorders>
          </w:tcPr>
          <w:p w:rsidR="00000000" w:rsidRDefault="00F0398B">
            <w:pPr>
              <w:spacing w:line="240" w:lineRule="atLeast"/>
              <w:jc w:val="right"/>
            </w:pPr>
            <w:r>
              <w:rPr>
                <w:b/>
              </w:rPr>
              <w:t>13.8</w:t>
            </w:r>
          </w:p>
        </w:tc>
        <w:tc>
          <w:tcPr>
            <w:tcW w:w="1636" w:type="dxa"/>
            <w:tcBorders>
              <w:bottom w:val="single" w:sz="18" w:space="0" w:color="auto"/>
            </w:tcBorders>
          </w:tcPr>
          <w:p w:rsidR="00000000" w:rsidRDefault="00F0398B">
            <w:pPr>
              <w:spacing w:line="240" w:lineRule="atLeast"/>
              <w:jc w:val="right"/>
            </w:pPr>
            <w:r>
              <w:t>(1.3)</w:t>
            </w:r>
          </w:p>
        </w:tc>
        <w:tc>
          <w:tcPr>
            <w:tcW w:w="1636" w:type="dxa"/>
            <w:tcBorders>
              <w:bottom w:val="single" w:sz="18" w:space="0" w:color="auto"/>
            </w:tcBorders>
          </w:tcPr>
          <w:p w:rsidR="00000000" w:rsidRDefault="00F0398B">
            <w:pPr>
              <w:spacing w:line="240" w:lineRule="atLeast"/>
              <w:jc w:val="right"/>
            </w:pPr>
            <w:r>
              <w:rPr>
                <w:b/>
              </w:rPr>
              <w:t>0.4</w:t>
            </w:r>
          </w:p>
        </w:tc>
        <w:tc>
          <w:tcPr>
            <w:tcW w:w="1636" w:type="dxa"/>
            <w:tcBorders>
              <w:bottom w:val="single" w:sz="18" w:space="0" w:color="auto"/>
            </w:tcBorders>
          </w:tcPr>
          <w:p w:rsidR="00000000" w:rsidRDefault="00F0398B">
            <w:pPr>
              <w:spacing w:line="240" w:lineRule="atLeast"/>
              <w:jc w:val="right"/>
            </w:pPr>
            <w:r>
              <w:t>(0.1)</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Income tax (expense)/benefit attributable to operating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profit</w:t>
            </w:r>
          </w:p>
        </w:tc>
        <w:tc>
          <w:tcPr>
            <w:tcW w:w="1636" w:type="dxa"/>
            <w:tcBorders>
              <w:bottom w:val="double" w:sz="18" w:space="0" w:color="auto"/>
            </w:tcBorders>
          </w:tcPr>
          <w:p w:rsidR="00000000" w:rsidRDefault="00F0398B">
            <w:pPr>
              <w:spacing w:line="240" w:lineRule="atLeast"/>
              <w:jc w:val="right"/>
            </w:pPr>
            <w:r>
              <w:rPr>
                <w:b/>
              </w:rPr>
              <w:t>(119.9)</w:t>
            </w:r>
          </w:p>
        </w:tc>
        <w:tc>
          <w:tcPr>
            <w:tcW w:w="1636" w:type="dxa"/>
            <w:tcBorders>
              <w:bottom w:val="double" w:sz="18" w:space="0" w:color="auto"/>
            </w:tcBorders>
          </w:tcPr>
          <w:p w:rsidR="00000000" w:rsidRDefault="00F0398B">
            <w:pPr>
              <w:spacing w:line="240" w:lineRule="atLeast"/>
              <w:jc w:val="right"/>
            </w:pPr>
            <w:r>
              <w:t>(151.7)</w:t>
            </w:r>
          </w:p>
        </w:tc>
        <w:tc>
          <w:tcPr>
            <w:tcW w:w="1636" w:type="dxa"/>
            <w:tcBorders>
              <w:bottom w:val="double" w:sz="18" w:space="0" w:color="auto"/>
            </w:tcBorders>
          </w:tcPr>
          <w:p w:rsidR="00000000" w:rsidRDefault="00F0398B">
            <w:pPr>
              <w:spacing w:line="240" w:lineRule="atLeast"/>
              <w:jc w:val="right"/>
            </w:pPr>
            <w:r>
              <w:rPr>
                <w:b/>
              </w:rPr>
              <w:t>(11.1)</w:t>
            </w:r>
          </w:p>
        </w:tc>
        <w:tc>
          <w:tcPr>
            <w:tcW w:w="1636" w:type="dxa"/>
            <w:tcBorders>
              <w:bottom w:val="double" w:sz="18" w:space="0" w:color="auto"/>
            </w:tcBorders>
          </w:tcPr>
          <w:p w:rsidR="00000000" w:rsidRDefault="00F0398B">
            <w:pPr>
              <w:spacing w:line="240" w:lineRule="atLeast"/>
              <w:jc w:val="right"/>
            </w:pPr>
            <w:r>
              <w:t>12.1</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Income tax (expense)/benefit comprises: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Current tax provision</w:t>
            </w:r>
          </w:p>
        </w:tc>
        <w:tc>
          <w:tcPr>
            <w:tcW w:w="1636" w:type="dxa"/>
          </w:tcPr>
          <w:p w:rsidR="00000000" w:rsidRDefault="00F0398B">
            <w:pPr>
              <w:spacing w:line="240" w:lineRule="atLeast"/>
              <w:jc w:val="right"/>
            </w:pPr>
            <w:r>
              <w:rPr>
                <w:b/>
              </w:rPr>
              <w:t>(129.1)</w:t>
            </w:r>
          </w:p>
        </w:tc>
        <w:tc>
          <w:tcPr>
            <w:tcW w:w="1636" w:type="dxa"/>
          </w:tcPr>
          <w:p w:rsidR="00000000" w:rsidRDefault="00F0398B">
            <w:pPr>
              <w:spacing w:line="240" w:lineRule="atLeast"/>
              <w:jc w:val="right"/>
            </w:pPr>
            <w:r>
              <w:t>(185.0)</w:t>
            </w:r>
          </w:p>
        </w:tc>
        <w:tc>
          <w:tcPr>
            <w:tcW w:w="1636" w:type="dxa"/>
          </w:tcPr>
          <w:p w:rsidR="00000000" w:rsidRDefault="00F0398B">
            <w:pPr>
              <w:spacing w:line="240" w:lineRule="atLeast"/>
              <w:jc w:val="right"/>
            </w:pPr>
            <w:r>
              <w:rPr>
                <w:b/>
              </w:rPr>
              <w:t>(10.3)</w:t>
            </w:r>
          </w:p>
        </w:tc>
        <w:tc>
          <w:tcPr>
            <w:tcW w:w="1636" w:type="dxa"/>
          </w:tcPr>
          <w:p w:rsidR="00000000" w:rsidRDefault="00F0398B">
            <w:pPr>
              <w:spacing w:line="240" w:lineRule="atLeast"/>
              <w:jc w:val="right"/>
            </w:pPr>
            <w:r>
              <w:t>(7.7)</w:t>
            </w:r>
          </w:p>
        </w:tc>
      </w:tr>
      <w:tr w:rsidR="00000000">
        <w:tblPrEx>
          <w:tblCellMar>
            <w:top w:w="0" w:type="dxa"/>
            <w:bottom w:w="0" w:type="dxa"/>
          </w:tblCellMar>
        </w:tblPrEx>
        <w:trPr>
          <w:cantSplit/>
        </w:trPr>
        <w:tc>
          <w:tcPr>
            <w:tcW w:w="4537" w:type="dxa"/>
            <w:tcBorders>
              <w:bottom w:val="single" w:sz="18" w:space="0" w:color="auto"/>
            </w:tcBorders>
          </w:tcPr>
          <w:p w:rsidR="00000000" w:rsidRDefault="00F0398B">
            <w:pPr>
              <w:spacing w:line="240" w:lineRule="atLeast"/>
            </w:pPr>
            <w:r>
              <w:t xml:space="preserve">  </w:t>
            </w:r>
            <w:r>
              <w:rPr>
                <w:vanish/>
              </w:rPr>
              <w:t>[SULON]</w:t>
            </w:r>
            <w:r>
              <w:t>Net future income tax benefits/(deferred income tax)</w:t>
            </w:r>
          </w:p>
        </w:tc>
        <w:tc>
          <w:tcPr>
            <w:tcW w:w="1636" w:type="dxa"/>
            <w:tcBorders>
              <w:bottom w:val="single" w:sz="18" w:space="0" w:color="auto"/>
            </w:tcBorders>
          </w:tcPr>
          <w:p w:rsidR="00000000" w:rsidRDefault="00F0398B">
            <w:pPr>
              <w:spacing w:line="240" w:lineRule="atLeast"/>
              <w:jc w:val="right"/>
            </w:pPr>
            <w:r>
              <w:rPr>
                <w:b/>
              </w:rPr>
              <w:t>9.2</w:t>
            </w:r>
          </w:p>
        </w:tc>
        <w:tc>
          <w:tcPr>
            <w:tcW w:w="1636" w:type="dxa"/>
            <w:tcBorders>
              <w:bottom w:val="single" w:sz="18" w:space="0" w:color="auto"/>
            </w:tcBorders>
          </w:tcPr>
          <w:p w:rsidR="00000000" w:rsidRDefault="00F0398B">
            <w:pPr>
              <w:spacing w:line="240" w:lineRule="atLeast"/>
              <w:jc w:val="right"/>
            </w:pPr>
            <w:r>
              <w:t>33.3</w:t>
            </w:r>
          </w:p>
        </w:tc>
        <w:tc>
          <w:tcPr>
            <w:tcW w:w="1636" w:type="dxa"/>
            <w:tcBorders>
              <w:bottom w:val="single" w:sz="18" w:space="0" w:color="auto"/>
            </w:tcBorders>
          </w:tcPr>
          <w:p w:rsidR="00000000" w:rsidRDefault="00F0398B">
            <w:pPr>
              <w:spacing w:line="240" w:lineRule="atLeast"/>
              <w:jc w:val="right"/>
            </w:pPr>
            <w:r>
              <w:rPr>
                <w:b/>
              </w:rPr>
              <w:t>(0.8)</w:t>
            </w:r>
          </w:p>
        </w:tc>
        <w:tc>
          <w:tcPr>
            <w:tcW w:w="1636" w:type="dxa"/>
            <w:tcBorders>
              <w:bottom w:val="single" w:sz="18" w:space="0" w:color="auto"/>
            </w:tcBorders>
          </w:tcPr>
          <w:p w:rsidR="00000000" w:rsidRDefault="00F0398B">
            <w:pPr>
              <w:spacing w:line="240" w:lineRule="atLeast"/>
              <w:jc w:val="right"/>
            </w:pPr>
            <w:r>
              <w:t>19.8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(119.9)</w:t>
            </w:r>
          </w:p>
        </w:tc>
        <w:tc>
          <w:tcPr>
            <w:tcW w:w="1636" w:type="dxa"/>
            <w:tcBorders>
              <w:bottom w:val="double" w:sz="18" w:space="0" w:color="auto"/>
            </w:tcBorders>
          </w:tcPr>
          <w:p w:rsidR="00000000" w:rsidRDefault="00F0398B">
            <w:pPr>
              <w:spacing w:line="240" w:lineRule="atLeast"/>
              <w:jc w:val="right"/>
            </w:pPr>
            <w:r>
              <w:t>(151.7)</w:t>
            </w:r>
          </w:p>
        </w:tc>
        <w:tc>
          <w:tcPr>
            <w:tcW w:w="1636" w:type="dxa"/>
            <w:tcBorders>
              <w:bottom w:val="double" w:sz="18" w:space="0" w:color="auto"/>
            </w:tcBorders>
          </w:tcPr>
          <w:p w:rsidR="00000000" w:rsidRDefault="00F0398B">
            <w:pPr>
              <w:spacing w:line="240" w:lineRule="atLeast"/>
              <w:jc w:val="right"/>
            </w:pPr>
            <w:r>
              <w:rPr>
                <w:b/>
              </w:rPr>
              <w:t>(11.1)</w:t>
            </w:r>
          </w:p>
        </w:tc>
        <w:tc>
          <w:tcPr>
            <w:tcW w:w="1636" w:type="dxa"/>
            <w:tcBorders>
              <w:bottom w:val="double" w:sz="18" w:space="0" w:color="auto"/>
            </w:tcBorders>
          </w:tcPr>
          <w:p w:rsidR="00000000" w:rsidRDefault="00F0398B">
            <w:pPr>
              <w:spacing w:line="240" w:lineRule="atLeast"/>
              <w:jc w:val="right"/>
            </w:pPr>
            <w:r>
              <w:t>12.1</w:t>
            </w:r>
          </w:p>
        </w:tc>
      </w:tr>
    </w:tbl>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8. KMART BUY-BACK</w:t>
      </w:r>
    </w:p>
    <w:p w:rsidR="00000000" w:rsidRDefault="00F0398B">
      <w:pPr>
        <w:spacing w:line="240" w:lineRule="atLeast"/>
      </w:pPr>
      <w:r>
        <w:t>At an Extraordinary General Meeting of shareholders on 19 September 1994, approval was obtained for CML to complete the following transactions:</w:t>
      </w:r>
    </w:p>
    <w:p w:rsidR="00000000" w:rsidRDefault="00F0398B">
      <w:pPr>
        <w:spacing w:line="240" w:lineRule="atLeast"/>
      </w:pPr>
    </w:p>
    <w:p w:rsidR="00000000" w:rsidRDefault="00F0398B">
      <w:pPr>
        <w:pStyle w:val="HangIndent0"/>
      </w:pPr>
      <w:r>
        <w:t>*</w:t>
      </w:r>
      <w:r>
        <w:tab/>
        <w:t>a direct buy-back of 129 million CML fully paid ordinary shares of 50 cents each (nominal value) from Kmart Overseas Corporation for $4.55 per share, being a total consideration of $587.0 million; and</w:t>
      </w:r>
    </w:p>
    <w:p w:rsidR="00000000" w:rsidRDefault="00F0398B">
      <w:pPr>
        <w:pStyle w:val="HangIndent0"/>
      </w:pPr>
    </w:p>
    <w:p w:rsidR="00000000" w:rsidRDefault="00F0398B">
      <w:pPr>
        <w:pStyle w:val="HangIndent0"/>
      </w:pPr>
      <w:r>
        <w:t>*</w:t>
      </w:r>
      <w:r>
        <w:tab/>
        <w:t xml:space="preserve">the purchase by CML of Coles Myer Investments Pty. Ltd. (CMI) from Kmart Corporation </w:t>
      </w:r>
      <w:r>
        <w:t xml:space="preserve">for $672.4 million, being $4.55 per share for each of the 147.8 million CML fully paid ordinary shares to be held by CMI at the time of purchase. </w:t>
      </w:r>
    </w:p>
    <w:p w:rsidR="00000000" w:rsidRDefault="00F0398B">
      <w:pPr>
        <w:spacing w:line="240" w:lineRule="atLeast"/>
      </w:pPr>
    </w:p>
    <w:p w:rsidR="00000000" w:rsidRDefault="00F0398B">
      <w:pPr>
        <w:spacing w:line="240" w:lineRule="atLeast"/>
      </w:pPr>
      <w:r>
        <w:t>The following events have subsequently taken place:</w:t>
      </w:r>
    </w:p>
    <w:p w:rsidR="00000000" w:rsidRDefault="00F0398B">
      <w:pPr>
        <w:spacing w:line="240" w:lineRule="atLeast"/>
      </w:pPr>
    </w:p>
    <w:p w:rsidR="00000000" w:rsidRDefault="00F0398B">
      <w:pPr>
        <w:pStyle w:val="HangIndent0"/>
      </w:pPr>
      <w:r>
        <w:t>(i)</w:t>
      </w:r>
      <w:r>
        <w:tab/>
        <w:t>Cancellation on 28 February 1995 of the 129 million direct buy-back shares.</w:t>
      </w:r>
    </w:p>
    <w:p w:rsidR="00000000" w:rsidRDefault="00F0398B">
      <w:pPr>
        <w:pStyle w:val="HangIndent0"/>
      </w:pPr>
    </w:p>
    <w:p w:rsidR="00000000" w:rsidRDefault="00F0398B">
      <w:pPr>
        <w:pStyle w:val="HangIndent0"/>
      </w:pPr>
      <w:r>
        <w:t>(ii)</w:t>
      </w:r>
      <w:r>
        <w:tab/>
        <w:t>Announcement on 16 February 1995 of a three part package which disposed of, distributed and cancelled the remaining 147.8 million CML shares held by CMI. This package was implemented as follows:</w:t>
      </w:r>
    </w:p>
    <w:p w:rsidR="00000000" w:rsidRDefault="00F0398B">
      <w:pPr>
        <w:spacing w:line="240" w:lineRule="atLeast"/>
      </w:pPr>
    </w:p>
    <w:p w:rsidR="00000000" w:rsidRDefault="00F0398B">
      <w:pPr>
        <w:pStyle w:val="HangIndent1"/>
      </w:pPr>
      <w:r>
        <w:t>*</w:t>
      </w:r>
      <w:r>
        <w:tab/>
        <w:t>An indirect disposa</w:t>
      </w:r>
      <w:r>
        <w:t>l of 30.5 million CML shares. The transaction involved the acquisition by the AMP Society of units in a trust holding the 30.5 million shares for $139 million. This transaction was settled on 7 March 1995.</w:t>
      </w:r>
    </w:p>
    <w:p w:rsidR="00000000" w:rsidRDefault="00F0398B">
      <w:pPr>
        <w:pStyle w:val="HangIndent1"/>
      </w:pPr>
      <w:r>
        <w:t>*</w:t>
      </w:r>
      <w:r>
        <w:tab/>
        <w:t>Distribution to CML shareholders of approximately 21.0 million CML shares by way of a special fully franked "buy-back" dividend, which took effect on 25 July 1995.</w:t>
      </w:r>
    </w:p>
    <w:p w:rsidR="00000000" w:rsidRDefault="00F0398B">
      <w:pPr>
        <w:pStyle w:val="HangIndent1"/>
      </w:pPr>
      <w:r>
        <w:t>*</w:t>
      </w:r>
      <w:r>
        <w:tab/>
        <w:t xml:space="preserve">Cancellation of 95.6 million CML shares by way of a selective reduction of capital. The cancellation was approved by shareholders at an </w:t>
      </w:r>
      <w:r>
        <w:t>Extraordinary General Meeting on 23 March 1995, and was approved by the Federal Court on 5 July 1995.</w:t>
      </w:r>
    </w:p>
    <w:p w:rsidR="00000000" w:rsidRDefault="00F0398B">
      <w:pPr>
        <w:spacing w:line="240" w:lineRule="atLeast"/>
      </w:pPr>
    </w:p>
    <w:p w:rsidR="00000000" w:rsidRDefault="00F0398B">
      <w:pPr>
        <w:spacing w:line="240" w:lineRule="atLeast"/>
      </w:pPr>
      <w:r>
        <w:t>The combined financial effect of these transactions on the 1995 Financial Statements was to reduce Share Capital by $112.3 million, Share Premium Reserve by $526 million, Retained Earnings by $212.7 million, Operating Profit before Abnormal Items and Tax by $4.4 million, General Reserve by $174.7 million and to increase Borrowings by $1,128.2 million, Dividends by $95.6 million and other Current Assets b</w:t>
      </w:r>
      <w:r>
        <w:t>y $2.5 million (being residual shares held at market value and to be disposed of in the short term)*. This net increase in borrowings of $1,128.2 million reflects an increase of $1,267.2 million for the cost of the initial buy-back less $139 million received from the AMP Society.</w:t>
      </w:r>
    </w:p>
    <w:p w:rsidR="00000000" w:rsidRDefault="00F0398B">
      <w:pPr>
        <w:spacing w:line="240" w:lineRule="atLeast"/>
      </w:pPr>
    </w:p>
    <w:p w:rsidR="00000000" w:rsidRDefault="00F0398B">
      <w:pPr>
        <w:spacing w:line="240" w:lineRule="atLeast"/>
      </w:pPr>
      <w:r>
        <w:t>* During 1996, the residual shares were disposed of. This completed the Kmart Buy-Back transaction.</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9. DIVIDENDS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Ordinary dividends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Interim 12.0 cents (1995 12.0 cents) paid on 13 May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1996</w:t>
            </w:r>
          </w:p>
        </w:tc>
        <w:tc>
          <w:tcPr>
            <w:tcW w:w="1636" w:type="dxa"/>
          </w:tcPr>
          <w:p w:rsidR="00000000" w:rsidRDefault="00F0398B">
            <w:pPr>
              <w:spacing w:line="240" w:lineRule="atLeast"/>
              <w:jc w:val="right"/>
            </w:pPr>
            <w:r>
              <w:rPr>
                <w:b/>
              </w:rPr>
              <w:t>(129.5)</w:t>
            </w:r>
          </w:p>
        </w:tc>
        <w:tc>
          <w:tcPr>
            <w:tcW w:w="1636" w:type="dxa"/>
          </w:tcPr>
          <w:p w:rsidR="00000000" w:rsidRDefault="00F0398B">
            <w:pPr>
              <w:spacing w:line="240" w:lineRule="atLeast"/>
              <w:jc w:val="right"/>
            </w:pPr>
            <w:r>
              <w:t>(139.4)</w:t>
            </w:r>
          </w:p>
        </w:tc>
        <w:tc>
          <w:tcPr>
            <w:tcW w:w="1636" w:type="dxa"/>
          </w:tcPr>
          <w:p w:rsidR="00000000" w:rsidRDefault="00F0398B">
            <w:pPr>
              <w:spacing w:line="240" w:lineRule="atLeast"/>
              <w:jc w:val="right"/>
            </w:pPr>
            <w:r>
              <w:rPr>
                <w:b/>
              </w:rPr>
              <w:t>(129.5)</w:t>
            </w:r>
          </w:p>
        </w:tc>
        <w:tc>
          <w:tcPr>
            <w:tcW w:w="1636" w:type="dxa"/>
          </w:tcPr>
          <w:p w:rsidR="00000000" w:rsidRDefault="00F0398B">
            <w:pPr>
              <w:spacing w:line="240" w:lineRule="atLeast"/>
              <w:jc w:val="right"/>
            </w:pPr>
            <w:r>
              <w:t>(139.4)</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Dividend paid on shares held by controlled entity</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14.1</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(129.5)</w:t>
            </w:r>
          </w:p>
        </w:tc>
        <w:tc>
          <w:tcPr>
            <w:tcW w:w="1636" w:type="dxa"/>
            <w:tcBorders>
              <w:bottom w:val="single" w:sz="18" w:space="0" w:color="auto"/>
            </w:tcBorders>
          </w:tcPr>
          <w:p w:rsidR="00000000" w:rsidRDefault="00F0398B">
            <w:pPr>
              <w:spacing w:line="240" w:lineRule="atLeast"/>
              <w:jc w:val="right"/>
            </w:pPr>
            <w:r>
              <w:t>(125.3)</w:t>
            </w:r>
          </w:p>
        </w:tc>
        <w:tc>
          <w:tcPr>
            <w:tcW w:w="1636" w:type="dxa"/>
            <w:tcBorders>
              <w:bottom w:val="single" w:sz="18" w:space="0" w:color="auto"/>
            </w:tcBorders>
          </w:tcPr>
          <w:p w:rsidR="00000000" w:rsidRDefault="00F0398B">
            <w:pPr>
              <w:spacing w:line="240" w:lineRule="atLeast"/>
              <w:jc w:val="right"/>
            </w:pPr>
            <w:r>
              <w:rPr>
                <w:b/>
              </w:rPr>
              <w:t>(129.5)</w:t>
            </w:r>
          </w:p>
        </w:tc>
        <w:tc>
          <w:tcPr>
            <w:tcW w:w="1636" w:type="dxa"/>
            <w:tcBorders>
              <w:bottom w:val="single" w:sz="18" w:space="0" w:color="auto"/>
            </w:tcBorders>
          </w:tcPr>
          <w:p w:rsidR="00000000" w:rsidRDefault="00F0398B">
            <w:pPr>
              <w:spacing w:line="240" w:lineRule="atLeast"/>
              <w:jc w:val="right"/>
            </w:pPr>
            <w:r>
              <w:t>(139.4)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Final 10.0 cents (1995 10.0 cents) payable on 11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November 1996</w:t>
            </w:r>
          </w:p>
        </w:tc>
        <w:tc>
          <w:tcPr>
            <w:tcW w:w="1636" w:type="dxa"/>
          </w:tcPr>
          <w:p w:rsidR="00000000" w:rsidRDefault="00F0398B">
            <w:pPr>
              <w:spacing w:line="240" w:lineRule="atLeast"/>
              <w:jc w:val="right"/>
            </w:pPr>
            <w:r>
              <w:rPr>
                <w:b/>
              </w:rPr>
              <w:t>(108.2)</w:t>
            </w:r>
          </w:p>
        </w:tc>
        <w:tc>
          <w:tcPr>
            <w:tcW w:w="1636" w:type="dxa"/>
          </w:tcPr>
          <w:p w:rsidR="00000000" w:rsidRDefault="00F0398B">
            <w:pPr>
              <w:spacing w:line="240" w:lineRule="atLeast"/>
              <w:jc w:val="right"/>
            </w:pPr>
            <w:r>
              <w:t>(106.9)</w:t>
            </w:r>
          </w:p>
        </w:tc>
        <w:tc>
          <w:tcPr>
            <w:tcW w:w="1636" w:type="dxa"/>
          </w:tcPr>
          <w:p w:rsidR="00000000" w:rsidRDefault="00F0398B">
            <w:pPr>
              <w:spacing w:line="240" w:lineRule="atLeast"/>
              <w:jc w:val="right"/>
            </w:pPr>
            <w:r>
              <w:rPr>
                <w:b/>
              </w:rPr>
              <w:t>(108.2)</w:t>
            </w:r>
          </w:p>
        </w:tc>
        <w:tc>
          <w:tcPr>
            <w:tcW w:w="1636" w:type="dxa"/>
          </w:tcPr>
          <w:p w:rsidR="00000000" w:rsidRDefault="00F0398B">
            <w:pPr>
              <w:spacing w:line="240" w:lineRule="atLeast"/>
              <w:jc w:val="right"/>
            </w:pPr>
            <w:r>
              <w:t>(106.9)</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Dividend payable on shares held by controlled entity</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0.1</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(108.2)</w:t>
            </w:r>
          </w:p>
        </w:tc>
        <w:tc>
          <w:tcPr>
            <w:tcW w:w="1636" w:type="dxa"/>
            <w:tcBorders>
              <w:bottom w:val="single" w:sz="18" w:space="0" w:color="auto"/>
            </w:tcBorders>
          </w:tcPr>
          <w:p w:rsidR="00000000" w:rsidRDefault="00F0398B">
            <w:pPr>
              <w:spacing w:line="240" w:lineRule="atLeast"/>
              <w:jc w:val="right"/>
            </w:pPr>
            <w:r>
              <w:t>(106.8)</w:t>
            </w:r>
          </w:p>
        </w:tc>
        <w:tc>
          <w:tcPr>
            <w:tcW w:w="1636" w:type="dxa"/>
            <w:tcBorders>
              <w:bottom w:val="single" w:sz="18" w:space="0" w:color="auto"/>
            </w:tcBorders>
          </w:tcPr>
          <w:p w:rsidR="00000000" w:rsidRDefault="00F0398B">
            <w:pPr>
              <w:spacing w:line="240" w:lineRule="atLeast"/>
              <w:jc w:val="right"/>
            </w:pPr>
            <w:r>
              <w:rPr>
                <w:b/>
              </w:rPr>
              <w:t>(108.2)</w:t>
            </w:r>
          </w:p>
        </w:tc>
        <w:tc>
          <w:tcPr>
            <w:tcW w:w="1636" w:type="dxa"/>
            <w:tcBorders>
              <w:bottom w:val="single" w:sz="18" w:space="0" w:color="auto"/>
            </w:tcBorders>
          </w:tcPr>
          <w:p w:rsidR="00000000" w:rsidRDefault="00F0398B">
            <w:pPr>
              <w:spacing w:line="240" w:lineRule="atLeast"/>
              <w:jc w:val="right"/>
            </w:pPr>
            <w:r>
              <w:t>(106.9)</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Prior y</w:t>
            </w:r>
            <w:r>
              <w:t xml:space="preserve">ear final dividend over-provision on 129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million direct buy-back shares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11.6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11.6</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Prior year final dividend paid on shares held by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controlled entity</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13.3</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24.9</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11.6</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(237.7)</w:t>
            </w:r>
          </w:p>
        </w:tc>
        <w:tc>
          <w:tcPr>
            <w:tcW w:w="1636" w:type="dxa"/>
            <w:tcBorders>
              <w:bottom w:val="double" w:sz="18" w:space="0" w:color="auto"/>
            </w:tcBorders>
          </w:tcPr>
          <w:p w:rsidR="00000000" w:rsidRDefault="00F0398B">
            <w:pPr>
              <w:spacing w:line="240" w:lineRule="atLeast"/>
              <w:jc w:val="right"/>
            </w:pPr>
            <w:r>
              <w:t>(207.2)</w:t>
            </w:r>
          </w:p>
        </w:tc>
        <w:tc>
          <w:tcPr>
            <w:tcW w:w="1636" w:type="dxa"/>
            <w:tcBorders>
              <w:bottom w:val="double" w:sz="18" w:space="0" w:color="auto"/>
            </w:tcBorders>
          </w:tcPr>
          <w:p w:rsidR="00000000" w:rsidRDefault="00F0398B">
            <w:pPr>
              <w:spacing w:line="240" w:lineRule="atLeast"/>
              <w:jc w:val="right"/>
            </w:pPr>
            <w:r>
              <w:rPr>
                <w:b/>
              </w:rPr>
              <w:t>(237.7)</w:t>
            </w:r>
          </w:p>
        </w:tc>
        <w:tc>
          <w:tcPr>
            <w:tcW w:w="1636" w:type="dxa"/>
            <w:tcBorders>
              <w:bottom w:val="double" w:sz="18" w:space="0" w:color="auto"/>
            </w:tcBorders>
          </w:tcPr>
          <w:p w:rsidR="00000000" w:rsidRDefault="00F0398B">
            <w:pPr>
              <w:spacing w:line="240" w:lineRule="atLeast"/>
              <w:jc w:val="right"/>
            </w:pPr>
            <w:r>
              <w:t>(234.7)</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Converting preference dividends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85.0 cents paid on 11 December 1995</w:t>
            </w:r>
          </w:p>
        </w:tc>
        <w:tc>
          <w:tcPr>
            <w:tcW w:w="1636" w:type="dxa"/>
          </w:tcPr>
          <w:p w:rsidR="00000000" w:rsidRDefault="00F0398B">
            <w:pPr>
              <w:spacing w:line="240" w:lineRule="atLeast"/>
              <w:jc w:val="right"/>
            </w:pPr>
            <w:r>
              <w:rPr>
                <w:b/>
              </w:rPr>
              <w:t>(10.8)</w:t>
            </w:r>
          </w:p>
        </w:tc>
        <w:tc>
          <w:tcPr>
            <w:tcW w:w="1636" w:type="dxa"/>
          </w:tcPr>
          <w:p w:rsidR="00000000" w:rsidRDefault="00F0398B">
            <w:pPr>
              <w:spacing w:line="240" w:lineRule="atLeast"/>
              <w:jc w:val="right"/>
            </w:pPr>
            <w:r>
              <w:t>(10.8)</w:t>
            </w:r>
          </w:p>
        </w:tc>
        <w:tc>
          <w:tcPr>
            <w:tcW w:w="1636" w:type="dxa"/>
          </w:tcPr>
          <w:p w:rsidR="00000000" w:rsidRDefault="00F0398B">
            <w:pPr>
              <w:spacing w:line="240" w:lineRule="atLeast"/>
              <w:jc w:val="right"/>
            </w:pPr>
            <w:r>
              <w:rPr>
                <w:b/>
              </w:rPr>
              <w:t>(10.8)</w:t>
            </w:r>
          </w:p>
        </w:tc>
        <w:tc>
          <w:tcPr>
            <w:tcW w:w="1636" w:type="dxa"/>
          </w:tcPr>
          <w:p w:rsidR="00000000" w:rsidRDefault="00F0398B">
            <w:pPr>
              <w:spacing w:line="240" w:lineRule="atLeast"/>
              <w:jc w:val="right"/>
            </w:pPr>
            <w:r>
              <w:t>(10.8)</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Less provided at 30 July 1995</w:t>
            </w:r>
          </w:p>
        </w:tc>
        <w:tc>
          <w:tcPr>
            <w:tcW w:w="1636" w:type="dxa"/>
            <w:tcBorders>
              <w:bottom w:val="single" w:sz="18" w:space="0" w:color="auto"/>
            </w:tcBorders>
          </w:tcPr>
          <w:p w:rsidR="00000000" w:rsidRDefault="00F0398B">
            <w:pPr>
              <w:spacing w:line="240" w:lineRule="atLeast"/>
              <w:jc w:val="right"/>
            </w:pPr>
            <w:r>
              <w:rPr>
                <w:b/>
              </w:rPr>
              <w:t>3.6</w:t>
            </w:r>
          </w:p>
        </w:tc>
        <w:tc>
          <w:tcPr>
            <w:tcW w:w="1636" w:type="dxa"/>
            <w:tcBorders>
              <w:bottom w:val="single" w:sz="18" w:space="0" w:color="auto"/>
            </w:tcBorders>
          </w:tcPr>
          <w:p w:rsidR="00000000" w:rsidRDefault="00F0398B">
            <w:pPr>
              <w:spacing w:line="240" w:lineRule="atLeast"/>
              <w:jc w:val="right"/>
            </w:pPr>
            <w:r>
              <w:t>3.6</w:t>
            </w:r>
          </w:p>
        </w:tc>
        <w:tc>
          <w:tcPr>
            <w:tcW w:w="1636" w:type="dxa"/>
            <w:tcBorders>
              <w:bottom w:val="single" w:sz="18" w:space="0" w:color="auto"/>
            </w:tcBorders>
          </w:tcPr>
          <w:p w:rsidR="00000000" w:rsidRDefault="00F0398B">
            <w:pPr>
              <w:spacing w:line="240" w:lineRule="atLeast"/>
              <w:jc w:val="right"/>
            </w:pPr>
            <w:r>
              <w:rPr>
                <w:b/>
              </w:rPr>
              <w:t>3.6</w:t>
            </w:r>
          </w:p>
        </w:tc>
        <w:tc>
          <w:tcPr>
            <w:tcW w:w="1636" w:type="dxa"/>
            <w:tcBorders>
              <w:bottom w:val="single" w:sz="18" w:space="0" w:color="auto"/>
            </w:tcBorders>
          </w:tcPr>
          <w:p w:rsidR="00000000" w:rsidRDefault="00F0398B">
            <w:pPr>
              <w:spacing w:line="240" w:lineRule="atLeast"/>
              <w:jc w:val="right"/>
            </w:pPr>
            <w:r>
              <w:t>3.6</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r>
              <w:rPr>
                <w:b/>
              </w:rPr>
              <w:t>(7.2)</w:t>
            </w:r>
          </w:p>
        </w:tc>
        <w:tc>
          <w:tcPr>
            <w:tcW w:w="1636" w:type="dxa"/>
          </w:tcPr>
          <w:p w:rsidR="00000000" w:rsidRDefault="00F0398B">
            <w:pPr>
              <w:spacing w:line="240" w:lineRule="atLeast"/>
              <w:jc w:val="right"/>
            </w:pPr>
            <w:r>
              <w:t>(7.2)</w:t>
            </w:r>
          </w:p>
        </w:tc>
        <w:tc>
          <w:tcPr>
            <w:tcW w:w="1636" w:type="dxa"/>
          </w:tcPr>
          <w:p w:rsidR="00000000" w:rsidRDefault="00F0398B">
            <w:pPr>
              <w:spacing w:line="240" w:lineRule="atLeast"/>
              <w:jc w:val="right"/>
            </w:pPr>
            <w:r>
              <w:rPr>
                <w:b/>
              </w:rPr>
              <w:t>(7.2)</w:t>
            </w:r>
          </w:p>
        </w:tc>
        <w:tc>
          <w:tcPr>
            <w:tcW w:w="1636" w:type="dxa"/>
          </w:tcPr>
          <w:p w:rsidR="00000000" w:rsidRDefault="00F0398B">
            <w:pPr>
              <w:spacing w:line="240" w:lineRule="atLeast"/>
              <w:jc w:val="right"/>
            </w:pPr>
            <w:r>
              <w:t>(7.2)</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85.0 cents paid on 11 June 1996</w:t>
            </w:r>
          </w:p>
        </w:tc>
        <w:tc>
          <w:tcPr>
            <w:tcW w:w="1636" w:type="dxa"/>
          </w:tcPr>
          <w:p w:rsidR="00000000" w:rsidRDefault="00F0398B">
            <w:pPr>
              <w:spacing w:line="240" w:lineRule="atLeast"/>
              <w:jc w:val="right"/>
            </w:pPr>
            <w:r>
              <w:rPr>
                <w:b/>
              </w:rPr>
              <w:t>(10.8)</w:t>
            </w:r>
          </w:p>
        </w:tc>
        <w:tc>
          <w:tcPr>
            <w:tcW w:w="1636" w:type="dxa"/>
          </w:tcPr>
          <w:p w:rsidR="00000000" w:rsidRDefault="00F0398B">
            <w:pPr>
              <w:spacing w:line="240" w:lineRule="atLeast"/>
              <w:jc w:val="right"/>
            </w:pPr>
            <w:r>
              <w:t>(10.8)</w:t>
            </w:r>
          </w:p>
        </w:tc>
        <w:tc>
          <w:tcPr>
            <w:tcW w:w="1636" w:type="dxa"/>
          </w:tcPr>
          <w:p w:rsidR="00000000" w:rsidRDefault="00F0398B">
            <w:pPr>
              <w:spacing w:line="240" w:lineRule="atLeast"/>
              <w:jc w:val="right"/>
            </w:pPr>
            <w:r>
              <w:rPr>
                <w:b/>
              </w:rPr>
              <w:t>(10.8)</w:t>
            </w:r>
          </w:p>
        </w:tc>
        <w:tc>
          <w:tcPr>
            <w:tcW w:w="1636" w:type="dxa"/>
          </w:tcPr>
          <w:p w:rsidR="00000000" w:rsidRDefault="00F0398B">
            <w:pPr>
              <w:spacing w:line="240" w:lineRule="atLeast"/>
              <w:jc w:val="right"/>
            </w:pPr>
            <w:r>
              <w:t>(10.8)</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85.0 cents provided pro rata to 28 July 1996 payable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on 11 December 1996</w:t>
            </w:r>
          </w:p>
        </w:tc>
        <w:tc>
          <w:tcPr>
            <w:tcW w:w="1636" w:type="dxa"/>
            <w:tcBorders>
              <w:bottom w:val="single" w:sz="18" w:space="0" w:color="auto"/>
            </w:tcBorders>
          </w:tcPr>
          <w:p w:rsidR="00000000" w:rsidRDefault="00F0398B">
            <w:pPr>
              <w:spacing w:line="240" w:lineRule="atLeast"/>
              <w:jc w:val="right"/>
            </w:pPr>
            <w:r>
              <w:rPr>
                <w:b/>
              </w:rPr>
              <w:t>(3.6)</w:t>
            </w:r>
          </w:p>
        </w:tc>
        <w:tc>
          <w:tcPr>
            <w:tcW w:w="1636" w:type="dxa"/>
            <w:tcBorders>
              <w:bottom w:val="single" w:sz="18" w:space="0" w:color="auto"/>
            </w:tcBorders>
          </w:tcPr>
          <w:p w:rsidR="00000000" w:rsidRDefault="00F0398B">
            <w:pPr>
              <w:spacing w:line="240" w:lineRule="atLeast"/>
              <w:jc w:val="right"/>
            </w:pPr>
            <w:r>
              <w:t>(3.6)</w:t>
            </w:r>
          </w:p>
        </w:tc>
        <w:tc>
          <w:tcPr>
            <w:tcW w:w="1636" w:type="dxa"/>
            <w:tcBorders>
              <w:bottom w:val="single" w:sz="18" w:space="0" w:color="auto"/>
            </w:tcBorders>
          </w:tcPr>
          <w:p w:rsidR="00000000" w:rsidRDefault="00F0398B">
            <w:pPr>
              <w:spacing w:line="240" w:lineRule="atLeast"/>
              <w:jc w:val="right"/>
            </w:pPr>
            <w:r>
              <w:rPr>
                <w:b/>
              </w:rPr>
              <w:t>(3.6)</w:t>
            </w:r>
          </w:p>
        </w:tc>
        <w:tc>
          <w:tcPr>
            <w:tcW w:w="1636" w:type="dxa"/>
            <w:tcBorders>
              <w:bottom w:val="single" w:sz="18" w:space="0" w:color="auto"/>
            </w:tcBorders>
          </w:tcPr>
          <w:p w:rsidR="00000000" w:rsidRDefault="00F0398B">
            <w:pPr>
              <w:spacing w:line="240" w:lineRule="atLeast"/>
              <w:jc w:val="right"/>
            </w:pPr>
            <w:r>
              <w:t>(3.6)</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(21.6)</w:t>
            </w:r>
          </w:p>
        </w:tc>
        <w:tc>
          <w:tcPr>
            <w:tcW w:w="1636" w:type="dxa"/>
            <w:tcBorders>
              <w:bottom w:val="double" w:sz="18" w:space="0" w:color="auto"/>
            </w:tcBorders>
          </w:tcPr>
          <w:p w:rsidR="00000000" w:rsidRDefault="00F0398B">
            <w:pPr>
              <w:spacing w:line="240" w:lineRule="atLeast"/>
              <w:jc w:val="right"/>
            </w:pPr>
            <w:r>
              <w:t>(21.6)</w:t>
            </w:r>
          </w:p>
        </w:tc>
        <w:tc>
          <w:tcPr>
            <w:tcW w:w="1636" w:type="dxa"/>
            <w:tcBorders>
              <w:bottom w:val="double" w:sz="18" w:space="0" w:color="auto"/>
            </w:tcBorders>
          </w:tcPr>
          <w:p w:rsidR="00000000" w:rsidRDefault="00F0398B">
            <w:pPr>
              <w:spacing w:line="240" w:lineRule="atLeast"/>
              <w:jc w:val="right"/>
            </w:pPr>
            <w:r>
              <w:rPr>
                <w:b/>
              </w:rPr>
              <w:t>(21.6)</w:t>
            </w:r>
          </w:p>
        </w:tc>
        <w:tc>
          <w:tcPr>
            <w:tcW w:w="1636" w:type="dxa"/>
            <w:tcBorders>
              <w:bottom w:val="double" w:sz="18" w:space="0" w:color="auto"/>
            </w:tcBorders>
          </w:tcPr>
          <w:p w:rsidR="00000000" w:rsidRDefault="00F0398B">
            <w:pPr>
              <w:spacing w:line="240" w:lineRule="atLeast"/>
              <w:jc w:val="right"/>
            </w:pPr>
            <w:r>
              <w:t>(21.6)</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Special dividend</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1 for 50 special "buy-back" dividend paid 25 July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1995 - note 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(97.5)</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(97.5)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Dividend paid on shares held by controlled entity</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1.9</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r>
              <w:t>(95.6)</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r>
              <w:t>(97.5)</w:t>
            </w:r>
          </w:p>
        </w:tc>
      </w:tr>
    </w:tbl>
    <w:p w:rsidR="00000000" w:rsidRDefault="00F0398B">
      <w:pPr>
        <w:spacing w:line="240" w:lineRule="atLeast"/>
      </w:pPr>
    </w:p>
    <w:p w:rsidR="00000000" w:rsidRDefault="00F0398B">
      <w:pPr>
        <w:spacing w:line="240" w:lineRule="atLeast"/>
      </w:pPr>
    </w:p>
    <w:p w:rsidR="00000000" w:rsidRDefault="00F0398B">
      <w:pPr>
        <w:spacing w:line="240" w:lineRule="atLeast"/>
      </w:pPr>
      <w:r>
        <w:t>Al</w:t>
      </w:r>
      <w:r>
        <w:t>l dividends are fully franked.</w:t>
      </w:r>
    </w:p>
    <w:p w:rsidR="00000000" w:rsidRDefault="00F0398B">
      <w:pPr>
        <w:spacing w:line="240" w:lineRule="atLeast"/>
      </w:pPr>
    </w:p>
    <w:p w:rsidR="00000000" w:rsidRDefault="00F0398B">
      <w:pPr>
        <w:spacing w:line="240" w:lineRule="atLeast"/>
      </w:pPr>
      <w:r>
        <w:t>At balance date, the amount of unappropriated profits and reserves, after deducting dividends declared and provided, that could be distributed as dividends and be franked out of existing franking credits and franking credits which will arise in future years as a result of payment of income tax provided at balance date, was $378.1 million (1995 $448.0 million).</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10. AUDITORS' REMUNERATION</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Amounts received or due and receivable by auditors for:</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Auditing the accounts</w:t>
            </w:r>
          </w:p>
        </w:tc>
        <w:tc>
          <w:tcPr>
            <w:tcW w:w="1636" w:type="dxa"/>
          </w:tcPr>
          <w:p w:rsidR="00000000" w:rsidRDefault="00F0398B">
            <w:pPr>
              <w:spacing w:line="240" w:lineRule="atLeast"/>
              <w:jc w:val="right"/>
            </w:pPr>
            <w:r>
              <w:rPr>
                <w:b/>
              </w:rPr>
              <w:t>2.7</w:t>
            </w:r>
          </w:p>
        </w:tc>
        <w:tc>
          <w:tcPr>
            <w:tcW w:w="1636" w:type="dxa"/>
          </w:tcPr>
          <w:p w:rsidR="00000000" w:rsidRDefault="00F0398B">
            <w:pPr>
              <w:spacing w:line="240" w:lineRule="atLeast"/>
              <w:jc w:val="right"/>
            </w:pPr>
            <w:r>
              <w:t>3.0</w:t>
            </w:r>
          </w:p>
        </w:tc>
        <w:tc>
          <w:tcPr>
            <w:tcW w:w="1636" w:type="dxa"/>
          </w:tcPr>
          <w:p w:rsidR="00000000" w:rsidRDefault="00F0398B">
            <w:pPr>
              <w:spacing w:line="240" w:lineRule="atLeast"/>
              <w:jc w:val="right"/>
            </w:pPr>
            <w:r>
              <w:rPr>
                <w:b/>
              </w:rPr>
              <w:t>0.8</w:t>
            </w:r>
          </w:p>
        </w:tc>
        <w:tc>
          <w:tcPr>
            <w:tcW w:w="1636" w:type="dxa"/>
          </w:tcPr>
          <w:p w:rsidR="00000000" w:rsidRDefault="00F0398B">
            <w:pPr>
              <w:spacing w:line="240" w:lineRule="atLeast"/>
              <w:jc w:val="right"/>
            </w:pPr>
            <w:r>
              <w:t>0.8</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Other services</w:t>
            </w:r>
          </w:p>
        </w:tc>
        <w:tc>
          <w:tcPr>
            <w:tcW w:w="1636" w:type="dxa"/>
          </w:tcPr>
          <w:p w:rsidR="00000000" w:rsidRDefault="00F0398B">
            <w:pPr>
              <w:spacing w:line="240" w:lineRule="atLeast"/>
              <w:jc w:val="right"/>
            </w:pPr>
            <w:r>
              <w:rPr>
                <w:b/>
              </w:rPr>
              <w:t>5.0</w:t>
            </w:r>
          </w:p>
        </w:tc>
        <w:tc>
          <w:tcPr>
            <w:tcW w:w="1636" w:type="dxa"/>
          </w:tcPr>
          <w:p w:rsidR="00000000" w:rsidRDefault="00F0398B">
            <w:pPr>
              <w:spacing w:line="240" w:lineRule="atLeast"/>
              <w:jc w:val="right"/>
            </w:pPr>
            <w:r>
              <w:t>1.4</w:t>
            </w:r>
          </w:p>
        </w:tc>
        <w:tc>
          <w:tcPr>
            <w:tcW w:w="1636" w:type="dxa"/>
          </w:tcPr>
          <w:p w:rsidR="00000000" w:rsidRDefault="00F0398B">
            <w:pPr>
              <w:spacing w:line="240" w:lineRule="atLeast"/>
              <w:jc w:val="right"/>
            </w:pPr>
            <w:r>
              <w:rPr>
                <w:b/>
              </w:rPr>
              <w:t>0.4</w:t>
            </w:r>
          </w:p>
        </w:tc>
        <w:tc>
          <w:tcPr>
            <w:tcW w:w="1636" w:type="dxa"/>
          </w:tcPr>
          <w:p w:rsidR="00000000" w:rsidRDefault="00F0398B">
            <w:pPr>
              <w:spacing w:line="240" w:lineRule="atLeast"/>
              <w:jc w:val="right"/>
            </w:pPr>
            <w:r>
              <w:t>1.0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Included above are amounts received or due and receivable by auditors other than the auditor of CML for</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Auditing the accounts</w:t>
            </w:r>
          </w:p>
        </w:tc>
        <w:tc>
          <w:tcPr>
            <w:tcW w:w="1636" w:type="dxa"/>
          </w:tcPr>
          <w:p w:rsidR="00000000" w:rsidRDefault="00F0398B">
            <w:pPr>
              <w:spacing w:line="240" w:lineRule="atLeast"/>
              <w:jc w:val="right"/>
            </w:pPr>
            <w:r>
              <w:rPr>
                <w:b/>
              </w:rPr>
              <w:t>0.5</w:t>
            </w:r>
          </w:p>
        </w:tc>
        <w:tc>
          <w:tcPr>
            <w:tcW w:w="1636" w:type="dxa"/>
          </w:tcPr>
          <w:p w:rsidR="00000000" w:rsidRDefault="00F0398B">
            <w:pPr>
              <w:spacing w:line="240" w:lineRule="atLeast"/>
              <w:jc w:val="right"/>
            </w:pPr>
            <w:r>
              <w:t>0.6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 xml:space="preserve">  Other services</w:t>
            </w:r>
          </w:p>
        </w:tc>
        <w:tc>
          <w:tcPr>
            <w:tcW w:w="1636" w:type="dxa"/>
            <w:tcBorders>
              <w:bottom w:val="double" w:sz="18" w:space="0" w:color="auto"/>
            </w:tcBorders>
          </w:tcPr>
          <w:p w:rsidR="00000000" w:rsidRDefault="00F0398B">
            <w:pPr>
              <w:spacing w:line="240" w:lineRule="atLeast"/>
              <w:jc w:val="right"/>
            </w:pPr>
            <w:r>
              <w:rPr>
                <w:b/>
              </w:rPr>
              <w:t>3.8</w:t>
            </w:r>
          </w:p>
        </w:tc>
        <w:tc>
          <w:tcPr>
            <w:tcW w:w="1636" w:type="dxa"/>
            <w:tcBorders>
              <w:bottom w:val="double" w:sz="18" w:space="0" w:color="auto"/>
            </w:tcBorders>
          </w:tcPr>
          <w:p w:rsidR="00000000" w:rsidRDefault="00F0398B">
            <w:pPr>
              <w:spacing w:line="240" w:lineRule="atLeast"/>
              <w:jc w:val="right"/>
            </w:pPr>
            <w:r>
              <w:t>0.1</w:t>
            </w:r>
          </w:p>
        </w:tc>
        <w:tc>
          <w:tcPr>
            <w:tcW w:w="1636" w:type="dxa"/>
            <w:tcBorders>
              <w:bottom w:val="double" w:sz="18" w:space="0" w:color="auto"/>
            </w:tcBorders>
          </w:tcPr>
          <w:p w:rsidR="00000000" w:rsidRDefault="00F0398B">
            <w:pPr>
              <w:spacing w:line="240" w:lineRule="atLeast"/>
              <w:jc w:val="right"/>
            </w:pPr>
            <w:r>
              <w:rPr>
                <w:b/>
              </w:rPr>
              <w:t xml:space="preserve">- </w:t>
            </w:r>
          </w:p>
        </w:tc>
        <w:tc>
          <w:tcPr>
            <w:tcW w:w="1636" w:type="dxa"/>
            <w:tcBorders>
              <w:bottom w:val="double" w:sz="18" w:space="0" w:color="auto"/>
            </w:tcBorders>
          </w:tcPr>
          <w:p w:rsidR="00000000" w:rsidRDefault="00F0398B">
            <w:pPr>
              <w:spacing w:line="240" w:lineRule="atLeast"/>
              <w:jc w:val="right"/>
            </w:pPr>
            <w:r>
              <w:t>0.1</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11. RECEIVABLES (CURRENT)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Trade debtors</w:t>
            </w:r>
          </w:p>
        </w:tc>
        <w:tc>
          <w:tcPr>
            <w:tcW w:w="1636" w:type="dxa"/>
          </w:tcPr>
          <w:p w:rsidR="00000000" w:rsidRDefault="00F0398B">
            <w:pPr>
              <w:spacing w:line="240" w:lineRule="atLeast"/>
              <w:jc w:val="right"/>
            </w:pPr>
            <w:r>
              <w:rPr>
                <w:b/>
              </w:rPr>
              <w:t>130.5</w:t>
            </w:r>
          </w:p>
        </w:tc>
        <w:tc>
          <w:tcPr>
            <w:tcW w:w="1636" w:type="dxa"/>
          </w:tcPr>
          <w:p w:rsidR="00000000" w:rsidRDefault="00F0398B">
            <w:pPr>
              <w:spacing w:line="240" w:lineRule="atLeast"/>
              <w:jc w:val="right"/>
            </w:pPr>
            <w:r>
              <w:t>152.5</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0.4</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Provision for doubtful debts</w:t>
            </w:r>
          </w:p>
        </w:tc>
        <w:tc>
          <w:tcPr>
            <w:tcW w:w="1636" w:type="dxa"/>
            <w:tcBorders>
              <w:bottom w:val="single" w:sz="18" w:space="0" w:color="auto"/>
            </w:tcBorders>
          </w:tcPr>
          <w:p w:rsidR="00000000" w:rsidRDefault="00F0398B">
            <w:pPr>
              <w:spacing w:line="240" w:lineRule="atLeast"/>
              <w:jc w:val="right"/>
            </w:pPr>
            <w:r>
              <w:rPr>
                <w:b/>
              </w:rPr>
              <w:t>(2.6</w:t>
            </w:r>
            <w:r>
              <w:rPr>
                <w:b/>
              </w:rPr>
              <w:t>)</w:t>
            </w:r>
          </w:p>
        </w:tc>
        <w:tc>
          <w:tcPr>
            <w:tcW w:w="1636" w:type="dxa"/>
            <w:tcBorders>
              <w:bottom w:val="single" w:sz="18" w:space="0" w:color="auto"/>
            </w:tcBorders>
          </w:tcPr>
          <w:p w:rsidR="00000000" w:rsidRDefault="00F0398B">
            <w:pPr>
              <w:spacing w:line="240" w:lineRule="atLeast"/>
              <w:jc w:val="right"/>
            </w:pPr>
            <w:r>
              <w:t>(2.5)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(0.1)</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r>
              <w:rPr>
                <w:b/>
              </w:rPr>
              <w:t>127.9</w:t>
            </w:r>
          </w:p>
        </w:tc>
        <w:tc>
          <w:tcPr>
            <w:tcW w:w="1636" w:type="dxa"/>
          </w:tcPr>
          <w:p w:rsidR="00000000" w:rsidRDefault="00F0398B">
            <w:pPr>
              <w:spacing w:line="240" w:lineRule="atLeast"/>
              <w:jc w:val="right"/>
            </w:pPr>
            <w:r>
              <w:t>150.0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0.3</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Short-term deposits</w:t>
            </w:r>
          </w:p>
        </w:tc>
        <w:tc>
          <w:tcPr>
            <w:tcW w:w="1636" w:type="dxa"/>
            <w:tcBorders>
              <w:bottom w:val="single" w:sz="18" w:space="0" w:color="auto"/>
            </w:tcBorders>
          </w:tcPr>
          <w:p w:rsidR="00000000" w:rsidRDefault="00F0398B">
            <w:pPr>
              <w:spacing w:line="240" w:lineRule="atLeast"/>
              <w:jc w:val="right"/>
            </w:pPr>
            <w:r>
              <w:rPr>
                <w:b/>
              </w:rPr>
              <w:t>302.1</w:t>
            </w:r>
          </w:p>
        </w:tc>
        <w:tc>
          <w:tcPr>
            <w:tcW w:w="1636" w:type="dxa"/>
            <w:tcBorders>
              <w:bottom w:val="single" w:sz="18" w:space="0" w:color="auto"/>
            </w:tcBorders>
          </w:tcPr>
          <w:p w:rsidR="00000000" w:rsidRDefault="00F0398B">
            <w:pPr>
              <w:spacing w:line="240" w:lineRule="atLeast"/>
              <w:jc w:val="right"/>
            </w:pPr>
            <w:r>
              <w:t>20.5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430.0</w:t>
            </w:r>
          </w:p>
        </w:tc>
        <w:tc>
          <w:tcPr>
            <w:tcW w:w="1636" w:type="dxa"/>
            <w:tcBorders>
              <w:bottom w:val="double" w:sz="18" w:space="0" w:color="auto"/>
            </w:tcBorders>
          </w:tcPr>
          <w:p w:rsidR="00000000" w:rsidRDefault="00F0398B">
            <w:pPr>
              <w:spacing w:line="240" w:lineRule="atLeast"/>
              <w:jc w:val="right"/>
            </w:pPr>
            <w:r>
              <w:t>170.5</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r>
              <w:t>0.3</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12. INVENTORIES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Merchandise, at cost</w:t>
            </w:r>
          </w:p>
        </w:tc>
        <w:tc>
          <w:tcPr>
            <w:tcW w:w="1636" w:type="dxa"/>
          </w:tcPr>
          <w:p w:rsidR="00000000" w:rsidRDefault="00F0398B">
            <w:pPr>
              <w:spacing w:line="240" w:lineRule="atLeast"/>
              <w:jc w:val="right"/>
            </w:pPr>
            <w:r>
              <w:rPr>
                <w:b/>
              </w:rPr>
              <w:t>2,279.9</w:t>
            </w:r>
          </w:p>
        </w:tc>
        <w:tc>
          <w:tcPr>
            <w:tcW w:w="1636" w:type="dxa"/>
          </w:tcPr>
          <w:p w:rsidR="00000000" w:rsidRDefault="00F0398B">
            <w:pPr>
              <w:spacing w:line="240" w:lineRule="atLeast"/>
              <w:jc w:val="right"/>
            </w:pPr>
            <w:r>
              <w:t>2,169.2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Merchandise, at net realisable value</w:t>
            </w:r>
          </w:p>
        </w:tc>
        <w:tc>
          <w:tcPr>
            <w:tcW w:w="1636" w:type="dxa"/>
            <w:tcBorders>
              <w:bottom w:val="single" w:sz="18" w:space="0" w:color="auto"/>
            </w:tcBorders>
          </w:tcPr>
          <w:p w:rsidR="00000000" w:rsidRDefault="00F0398B">
            <w:pPr>
              <w:spacing w:line="240" w:lineRule="atLeast"/>
              <w:jc w:val="right"/>
            </w:pPr>
            <w:r>
              <w:rPr>
                <w:b/>
              </w:rPr>
              <w:t>45.7</w:t>
            </w:r>
          </w:p>
        </w:tc>
        <w:tc>
          <w:tcPr>
            <w:tcW w:w="1636" w:type="dxa"/>
            <w:tcBorders>
              <w:bottom w:val="single" w:sz="18" w:space="0" w:color="auto"/>
            </w:tcBorders>
          </w:tcPr>
          <w:p w:rsidR="00000000" w:rsidRDefault="00F0398B">
            <w:pPr>
              <w:spacing w:line="240" w:lineRule="atLeast"/>
              <w:jc w:val="right"/>
            </w:pPr>
            <w:r>
              <w:t>37.4</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2,325.6</w:t>
            </w:r>
          </w:p>
        </w:tc>
        <w:tc>
          <w:tcPr>
            <w:tcW w:w="1636" w:type="dxa"/>
            <w:tcBorders>
              <w:bottom w:val="double" w:sz="18" w:space="0" w:color="auto"/>
            </w:tcBorders>
          </w:tcPr>
          <w:p w:rsidR="00000000" w:rsidRDefault="00F0398B">
            <w:pPr>
              <w:spacing w:line="240" w:lineRule="atLeast"/>
              <w:jc w:val="right"/>
            </w:pPr>
            <w:r>
              <w:t>2,206.6</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r>
              <w:t>"-" Amount less than $50,000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13. OTHER ASSETS (CURRENT)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Other debtors</w:t>
            </w:r>
          </w:p>
        </w:tc>
        <w:tc>
          <w:tcPr>
            <w:tcW w:w="1636" w:type="dxa"/>
          </w:tcPr>
          <w:p w:rsidR="00000000" w:rsidRDefault="00F0398B">
            <w:pPr>
              <w:spacing w:line="240" w:lineRule="atLeast"/>
              <w:jc w:val="right"/>
            </w:pPr>
            <w:r>
              <w:rPr>
                <w:b/>
              </w:rPr>
              <w:t>151.5</w:t>
            </w:r>
          </w:p>
        </w:tc>
        <w:tc>
          <w:tcPr>
            <w:tcW w:w="1636" w:type="dxa"/>
          </w:tcPr>
          <w:p w:rsidR="00000000" w:rsidRDefault="00F0398B">
            <w:pPr>
              <w:spacing w:line="240" w:lineRule="atLeast"/>
              <w:jc w:val="right"/>
            </w:pPr>
            <w:r>
              <w:t>278.3</w:t>
            </w:r>
          </w:p>
        </w:tc>
        <w:tc>
          <w:tcPr>
            <w:tcW w:w="1636" w:type="dxa"/>
          </w:tcPr>
          <w:p w:rsidR="00000000" w:rsidRDefault="00F0398B">
            <w:pPr>
              <w:spacing w:line="240" w:lineRule="atLeast"/>
              <w:jc w:val="right"/>
            </w:pPr>
            <w:r>
              <w:rPr>
                <w:b/>
              </w:rPr>
              <w:t>1.3</w:t>
            </w:r>
          </w:p>
        </w:tc>
        <w:tc>
          <w:tcPr>
            <w:tcW w:w="1636" w:type="dxa"/>
          </w:tcPr>
          <w:p w:rsidR="00000000" w:rsidRDefault="00F0398B">
            <w:pPr>
              <w:spacing w:line="240" w:lineRule="atLeast"/>
              <w:jc w:val="right"/>
            </w:pPr>
            <w:r>
              <w:t>2.9</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Provision for doubtful debts</w:t>
            </w:r>
          </w:p>
        </w:tc>
        <w:tc>
          <w:tcPr>
            <w:tcW w:w="1636" w:type="dxa"/>
            <w:tcBorders>
              <w:bottom w:val="single" w:sz="18" w:space="0" w:color="auto"/>
            </w:tcBorders>
          </w:tcPr>
          <w:p w:rsidR="00000000" w:rsidRDefault="00F0398B">
            <w:pPr>
              <w:spacing w:line="240" w:lineRule="atLeast"/>
              <w:jc w:val="right"/>
            </w:pPr>
            <w:r>
              <w:rPr>
                <w:b/>
              </w:rPr>
              <w:t>(3.1)</w:t>
            </w:r>
          </w:p>
        </w:tc>
        <w:tc>
          <w:tcPr>
            <w:tcW w:w="1636" w:type="dxa"/>
            <w:tcBorders>
              <w:bottom w:val="single" w:sz="18" w:space="0" w:color="auto"/>
            </w:tcBorders>
          </w:tcPr>
          <w:p w:rsidR="00000000" w:rsidRDefault="00F0398B">
            <w:pPr>
              <w:spacing w:line="240" w:lineRule="atLeast"/>
              <w:jc w:val="right"/>
            </w:pPr>
            <w:r>
              <w:t>(3.7)</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148.4</w:t>
            </w:r>
          </w:p>
        </w:tc>
        <w:tc>
          <w:tcPr>
            <w:tcW w:w="1636" w:type="dxa"/>
            <w:tcBorders>
              <w:bottom w:val="single" w:sz="18" w:space="0" w:color="auto"/>
            </w:tcBorders>
          </w:tcPr>
          <w:p w:rsidR="00000000" w:rsidRDefault="00F0398B">
            <w:pPr>
              <w:spacing w:line="240" w:lineRule="atLeast"/>
              <w:jc w:val="right"/>
            </w:pPr>
            <w:r>
              <w:t>274.6</w:t>
            </w:r>
          </w:p>
        </w:tc>
        <w:tc>
          <w:tcPr>
            <w:tcW w:w="1636" w:type="dxa"/>
            <w:tcBorders>
              <w:bottom w:val="single" w:sz="18" w:space="0" w:color="auto"/>
            </w:tcBorders>
          </w:tcPr>
          <w:p w:rsidR="00000000" w:rsidRDefault="00F0398B">
            <w:pPr>
              <w:spacing w:line="240" w:lineRule="atLeast"/>
              <w:jc w:val="right"/>
            </w:pPr>
            <w:r>
              <w:rPr>
                <w:b/>
              </w:rPr>
              <w:t>1.3</w:t>
            </w:r>
          </w:p>
        </w:tc>
        <w:tc>
          <w:tcPr>
            <w:tcW w:w="1636" w:type="dxa"/>
            <w:tcBorders>
              <w:bottom w:val="single" w:sz="18" w:space="0" w:color="auto"/>
            </w:tcBorders>
          </w:tcPr>
          <w:p w:rsidR="00000000" w:rsidRDefault="00F0398B">
            <w:pPr>
              <w:spacing w:line="240" w:lineRule="atLeast"/>
              <w:jc w:val="right"/>
            </w:pPr>
            <w:r>
              <w:t>2.9</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Land and buildings held for sale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At directors' 1991 valuation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61.6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8.0</w:t>
            </w:r>
          </w:p>
        </w:tc>
      </w:tr>
      <w:tr w:rsidR="00000000">
        <w:tblPrEx>
          <w:tblCellMar>
            <w:top w:w="0" w:type="dxa"/>
            <w:bottom w:w="0" w:type="dxa"/>
          </w:tblCellMar>
        </w:tblPrEx>
        <w:trPr>
          <w:cantSplit/>
        </w:trPr>
        <w:tc>
          <w:tcPr>
            <w:tcW w:w="4537" w:type="dxa"/>
          </w:tcPr>
          <w:p w:rsidR="00000000" w:rsidRDefault="00F0398B">
            <w:pPr>
              <w:spacing w:line="240" w:lineRule="atLeast"/>
            </w:pPr>
            <w:r>
              <w:t>At directors' 1994 valuation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282.3</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Additions at cost, since valuation</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83.7</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1.7</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427.6</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9.7</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Prepayments</w:t>
            </w:r>
          </w:p>
        </w:tc>
        <w:tc>
          <w:tcPr>
            <w:tcW w:w="1636" w:type="dxa"/>
            <w:tcBorders>
              <w:bottom w:val="single" w:sz="18" w:space="0" w:color="auto"/>
            </w:tcBorders>
          </w:tcPr>
          <w:p w:rsidR="00000000" w:rsidRDefault="00F0398B">
            <w:pPr>
              <w:spacing w:line="240" w:lineRule="atLeast"/>
              <w:jc w:val="right"/>
            </w:pPr>
            <w:r>
              <w:rPr>
                <w:b/>
              </w:rPr>
              <w:t>76.1</w:t>
            </w:r>
          </w:p>
        </w:tc>
        <w:tc>
          <w:tcPr>
            <w:tcW w:w="1636" w:type="dxa"/>
            <w:tcBorders>
              <w:bottom w:val="single" w:sz="18" w:space="0" w:color="auto"/>
            </w:tcBorders>
          </w:tcPr>
          <w:p w:rsidR="00000000" w:rsidRDefault="00F0398B">
            <w:pPr>
              <w:spacing w:line="240" w:lineRule="atLeast"/>
              <w:jc w:val="right"/>
            </w:pPr>
            <w:r>
              <w:t>85.6</w:t>
            </w:r>
          </w:p>
        </w:tc>
        <w:tc>
          <w:tcPr>
            <w:tcW w:w="1636" w:type="dxa"/>
            <w:tcBorders>
              <w:bottom w:val="single" w:sz="18" w:space="0" w:color="auto"/>
            </w:tcBorders>
          </w:tcPr>
          <w:p w:rsidR="00000000" w:rsidRDefault="00F0398B">
            <w:pPr>
              <w:spacing w:line="240" w:lineRule="atLeast"/>
              <w:jc w:val="right"/>
            </w:pPr>
            <w:r>
              <w:rPr>
                <w:b/>
              </w:rPr>
              <w:t>2.7</w:t>
            </w:r>
          </w:p>
        </w:tc>
        <w:tc>
          <w:tcPr>
            <w:tcW w:w="1636" w:type="dxa"/>
            <w:tcBorders>
              <w:bottom w:val="single" w:sz="18" w:space="0" w:color="auto"/>
            </w:tcBorders>
          </w:tcPr>
          <w:p w:rsidR="00000000" w:rsidRDefault="00F0398B">
            <w:pPr>
              <w:spacing w:line="240" w:lineRule="atLeast"/>
              <w:jc w:val="right"/>
            </w:pPr>
            <w:r>
              <w:t>5.9</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224.5</w:t>
            </w:r>
          </w:p>
        </w:tc>
        <w:tc>
          <w:tcPr>
            <w:tcW w:w="1636" w:type="dxa"/>
            <w:tcBorders>
              <w:bottom w:val="double" w:sz="18" w:space="0" w:color="auto"/>
            </w:tcBorders>
          </w:tcPr>
          <w:p w:rsidR="00000000" w:rsidRDefault="00F0398B">
            <w:pPr>
              <w:spacing w:line="240" w:lineRule="atLeast"/>
              <w:jc w:val="right"/>
            </w:pPr>
            <w:r>
              <w:t>787.8</w:t>
            </w:r>
          </w:p>
        </w:tc>
        <w:tc>
          <w:tcPr>
            <w:tcW w:w="1636" w:type="dxa"/>
            <w:tcBorders>
              <w:bottom w:val="double" w:sz="18" w:space="0" w:color="auto"/>
            </w:tcBorders>
          </w:tcPr>
          <w:p w:rsidR="00000000" w:rsidRDefault="00F0398B">
            <w:pPr>
              <w:spacing w:line="240" w:lineRule="atLeast"/>
              <w:jc w:val="right"/>
            </w:pPr>
            <w:r>
              <w:rPr>
                <w:b/>
              </w:rPr>
              <w:t>4.0</w:t>
            </w:r>
          </w:p>
        </w:tc>
        <w:tc>
          <w:tcPr>
            <w:tcW w:w="1636" w:type="dxa"/>
            <w:tcBorders>
              <w:bottom w:val="double" w:sz="18" w:space="0" w:color="auto"/>
            </w:tcBorders>
          </w:tcPr>
          <w:p w:rsidR="00000000" w:rsidRDefault="00F0398B">
            <w:pPr>
              <w:spacing w:line="240" w:lineRule="atLeast"/>
              <w:jc w:val="right"/>
            </w:pPr>
            <w:r>
              <w:t>18.5</w:t>
            </w:r>
          </w:p>
        </w:tc>
      </w:tr>
    </w:tbl>
    <w:p w:rsidR="00000000" w:rsidRDefault="00F0398B">
      <w:pPr>
        <w:spacing w:line="240" w:lineRule="atLeast"/>
      </w:pPr>
    </w:p>
    <w:p w:rsidR="00000000" w:rsidRDefault="00F0398B">
      <w:pPr>
        <w:spacing w:line="240" w:lineRule="atLeast"/>
      </w:pPr>
      <w:r>
        <w:t>* Directors' valuations are primarily based on market values assuming continuation of the underlying properties' existing use.</w:t>
      </w:r>
    </w:p>
    <w:p w:rsidR="00000000" w:rsidRDefault="00F0398B">
      <w:pPr>
        <w:spacing w:line="240" w:lineRule="atLeast"/>
      </w:pPr>
    </w:p>
    <w:p w:rsidR="00000000" w:rsidRDefault="00F0398B">
      <w:pPr>
        <w:spacing w:line="240" w:lineRule="atLeast"/>
      </w:pPr>
      <w:r>
        <w:t>Followin</w:t>
      </w:r>
      <w:r>
        <w:t>g the Board decision during 1996 to review the future of the total property portfolio, individual land and buildings held as current assets for sale at that time were reclassified to property, plant and equipment.</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14. RECEIVABLES (NON-CURRENT)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Term deposits and advances</w:t>
            </w:r>
          </w:p>
        </w:tc>
        <w:tc>
          <w:tcPr>
            <w:tcW w:w="1636" w:type="dxa"/>
          </w:tcPr>
          <w:p w:rsidR="00000000" w:rsidRDefault="00F0398B">
            <w:pPr>
              <w:spacing w:line="240" w:lineRule="atLeast"/>
              <w:jc w:val="right"/>
            </w:pPr>
            <w:r>
              <w:rPr>
                <w:b/>
              </w:rPr>
              <w:t>138.5</w:t>
            </w:r>
          </w:p>
        </w:tc>
        <w:tc>
          <w:tcPr>
            <w:tcW w:w="1636" w:type="dxa"/>
          </w:tcPr>
          <w:p w:rsidR="00000000" w:rsidRDefault="00F0398B">
            <w:pPr>
              <w:spacing w:line="240" w:lineRule="atLeast"/>
              <w:jc w:val="right"/>
            </w:pPr>
            <w:r>
              <w:t>148.6</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Loan to employee share plan - note 28</w:t>
            </w:r>
          </w:p>
        </w:tc>
        <w:tc>
          <w:tcPr>
            <w:tcW w:w="1636" w:type="dxa"/>
          </w:tcPr>
          <w:p w:rsidR="00000000" w:rsidRDefault="00F0398B">
            <w:pPr>
              <w:spacing w:line="240" w:lineRule="atLeast"/>
              <w:jc w:val="right"/>
            </w:pPr>
            <w:r>
              <w:rPr>
                <w:b/>
              </w:rPr>
              <w:t>178.0</w:t>
            </w:r>
          </w:p>
        </w:tc>
        <w:tc>
          <w:tcPr>
            <w:tcW w:w="1636" w:type="dxa"/>
          </w:tcPr>
          <w:p w:rsidR="00000000" w:rsidRDefault="00F0398B">
            <w:pPr>
              <w:spacing w:line="240" w:lineRule="atLeast"/>
              <w:jc w:val="right"/>
            </w:pPr>
            <w:r>
              <w:t>154.5</w:t>
            </w:r>
          </w:p>
        </w:tc>
        <w:tc>
          <w:tcPr>
            <w:tcW w:w="1636" w:type="dxa"/>
          </w:tcPr>
          <w:p w:rsidR="00000000" w:rsidRDefault="00F0398B">
            <w:pPr>
              <w:spacing w:line="240" w:lineRule="atLeast"/>
              <w:jc w:val="right"/>
            </w:pPr>
            <w:r>
              <w:rPr>
                <w:b/>
              </w:rPr>
              <w:t>178.0</w:t>
            </w:r>
          </w:p>
        </w:tc>
        <w:tc>
          <w:tcPr>
            <w:tcW w:w="1636" w:type="dxa"/>
          </w:tcPr>
          <w:p w:rsidR="00000000" w:rsidRDefault="00F0398B">
            <w:pPr>
              <w:spacing w:line="240" w:lineRule="atLeast"/>
              <w:jc w:val="right"/>
            </w:pPr>
            <w:r>
              <w:t>154.5</w:t>
            </w:r>
          </w:p>
        </w:tc>
      </w:tr>
      <w:tr w:rsidR="00000000">
        <w:tblPrEx>
          <w:tblCellMar>
            <w:top w:w="0" w:type="dxa"/>
            <w:bottom w:w="0" w:type="dxa"/>
          </w:tblCellMar>
        </w:tblPrEx>
        <w:trPr>
          <w:cantSplit/>
        </w:trPr>
        <w:tc>
          <w:tcPr>
            <w:tcW w:w="4537" w:type="dxa"/>
          </w:tcPr>
          <w:p w:rsidR="00000000" w:rsidRDefault="00F0398B">
            <w:pPr>
              <w:spacing w:line="240" w:lineRule="atLeast"/>
            </w:pPr>
            <w:r>
              <w:t>Amounts owing by controlled entities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723.5</w:t>
            </w:r>
          </w:p>
        </w:tc>
        <w:tc>
          <w:tcPr>
            <w:tcW w:w="1636" w:type="dxa"/>
          </w:tcPr>
          <w:p w:rsidR="00000000" w:rsidRDefault="00F0398B">
            <w:pPr>
              <w:spacing w:line="240" w:lineRule="atLeast"/>
              <w:jc w:val="right"/>
            </w:pPr>
            <w:r>
              <w:t>756.9</w:t>
            </w:r>
          </w:p>
        </w:tc>
      </w:tr>
      <w:tr w:rsidR="00000000">
        <w:tblPrEx>
          <w:tblCellMar>
            <w:top w:w="0" w:type="dxa"/>
            <w:bottom w:w="0" w:type="dxa"/>
          </w:tblCellMar>
        </w:tblPrEx>
        <w:trPr>
          <w:cantSplit/>
        </w:trPr>
        <w:tc>
          <w:tcPr>
            <w:tcW w:w="4537" w:type="dxa"/>
          </w:tcPr>
          <w:p w:rsidR="00000000" w:rsidRDefault="00F0398B">
            <w:pPr>
              <w:spacing w:line="240" w:lineRule="atLeast"/>
            </w:pPr>
            <w:r>
              <w:t>O</w:t>
            </w:r>
            <w:r>
              <w:t>ther</w:t>
            </w:r>
          </w:p>
        </w:tc>
        <w:tc>
          <w:tcPr>
            <w:tcW w:w="1636" w:type="dxa"/>
          </w:tcPr>
          <w:p w:rsidR="00000000" w:rsidRDefault="00F0398B">
            <w:pPr>
              <w:spacing w:line="240" w:lineRule="atLeast"/>
              <w:jc w:val="right"/>
            </w:pPr>
            <w:r>
              <w:rPr>
                <w:b/>
              </w:rPr>
              <w:t>0.9</w:t>
            </w:r>
          </w:p>
        </w:tc>
        <w:tc>
          <w:tcPr>
            <w:tcW w:w="1636" w:type="dxa"/>
          </w:tcPr>
          <w:p w:rsidR="00000000" w:rsidRDefault="00F0398B">
            <w:pPr>
              <w:spacing w:line="240" w:lineRule="atLeast"/>
              <w:jc w:val="right"/>
            </w:pPr>
            <w:r>
              <w:t>0.1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r>
              <w:rPr>
                <w:b/>
              </w:rPr>
              <w:t>317.4</w:t>
            </w:r>
          </w:p>
        </w:tc>
        <w:tc>
          <w:tcPr>
            <w:tcW w:w="1636" w:type="dxa"/>
          </w:tcPr>
          <w:p w:rsidR="00000000" w:rsidRDefault="00F0398B">
            <w:pPr>
              <w:spacing w:line="240" w:lineRule="atLeast"/>
              <w:jc w:val="right"/>
            </w:pPr>
            <w:r>
              <w:t>303.2</w:t>
            </w:r>
          </w:p>
        </w:tc>
        <w:tc>
          <w:tcPr>
            <w:tcW w:w="1636" w:type="dxa"/>
          </w:tcPr>
          <w:p w:rsidR="00000000" w:rsidRDefault="00F0398B">
            <w:pPr>
              <w:spacing w:line="240" w:lineRule="atLeast"/>
              <w:jc w:val="right"/>
            </w:pPr>
            <w:r>
              <w:rPr>
                <w:b/>
              </w:rPr>
              <w:t>901.5</w:t>
            </w:r>
          </w:p>
        </w:tc>
        <w:tc>
          <w:tcPr>
            <w:tcW w:w="1636" w:type="dxa"/>
          </w:tcPr>
          <w:p w:rsidR="00000000" w:rsidRDefault="00F0398B">
            <w:pPr>
              <w:spacing w:line="240" w:lineRule="atLeast"/>
              <w:jc w:val="right"/>
            </w:pPr>
            <w:r>
              <w:t>911.4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15. INVESTMENTS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Associated companies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Borders>
              <w:bottom w:val="single" w:sz="18" w:space="0" w:color="auto"/>
            </w:tcBorders>
          </w:tcPr>
          <w:p w:rsidR="00000000" w:rsidRDefault="00F0398B">
            <w:pPr>
              <w:spacing w:line="240" w:lineRule="atLeast"/>
            </w:pPr>
            <w:r>
              <w:t xml:space="preserve">  </w:t>
            </w:r>
            <w:r>
              <w:rPr>
                <w:vanish/>
              </w:rPr>
              <w:t>[SULON]</w:t>
            </w:r>
            <w:r>
              <w:t>Shares in unlisted corporations, at cost</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 xml:space="preserve">- </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Associated unit trusts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Interest in shopping centre unit trusts, at cost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 note 27</w:t>
            </w:r>
          </w:p>
        </w:tc>
        <w:tc>
          <w:tcPr>
            <w:tcW w:w="1636" w:type="dxa"/>
          </w:tcPr>
          <w:p w:rsidR="00000000" w:rsidRDefault="00F0398B">
            <w:pPr>
              <w:spacing w:line="240" w:lineRule="atLeast"/>
              <w:jc w:val="right"/>
            </w:pPr>
            <w:r>
              <w:rPr>
                <w:b/>
              </w:rPr>
              <w:t>175.7</w:t>
            </w:r>
          </w:p>
        </w:tc>
        <w:tc>
          <w:tcPr>
            <w:tcW w:w="1636" w:type="dxa"/>
          </w:tcPr>
          <w:p w:rsidR="00000000" w:rsidRDefault="00F0398B">
            <w:pPr>
              <w:spacing w:line="240" w:lineRule="atLeast"/>
              <w:jc w:val="right"/>
            </w:pPr>
            <w:r>
              <w:t>129.1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Loans to unit trusts</w:t>
            </w:r>
          </w:p>
        </w:tc>
        <w:tc>
          <w:tcPr>
            <w:tcW w:w="1636" w:type="dxa"/>
            <w:tcBorders>
              <w:bottom w:val="single" w:sz="18" w:space="0" w:color="auto"/>
            </w:tcBorders>
          </w:tcPr>
          <w:p w:rsidR="00000000" w:rsidRDefault="00F0398B">
            <w:pPr>
              <w:spacing w:line="240" w:lineRule="atLeast"/>
              <w:jc w:val="right"/>
            </w:pPr>
            <w:r>
              <w:rPr>
                <w:b/>
              </w:rPr>
              <w:t>3.1</w:t>
            </w:r>
          </w:p>
        </w:tc>
        <w:tc>
          <w:tcPr>
            <w:tcW w:w="1636" w:type="dxa"/>
            <w:tcBorders>
              <w:bottom w:val="single" w:sz="18" w:space="0" w:color="auto"/>
            </w:tcBorders>
          </w:tcPr>
          <w:p w:rsidR="00000000" w:rsidRDefault="00F0398B">
            <w:pPr>
              <w:spacing w:line="240" w:lineRule="atLeast"/>
              <w:jc w:val="right"/>
            </w:pPr>
            <w:r>
              <w:t>2.0</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178.8</w:t>
            </w:r>
          </w:p>
        </w:tc>
        <w:tc>
          <w:tcPr>
            <w:tcW w:w="1636" w:type="dxa"/>
            <w:tcBorders>
              <w:bottom w:val="single" w:sz="18" w:space="0" w:color="auto"/>
            </w:tcBorders>
          </w:tcPr>
          <w:p w:rsidR="00000000" w:rsidRDefault="00F0398B">
            <w:pPr>
              <w:spacing w:line="240" w:lineRule="atLeast"/>
              <w:jc w:val="right"/>
            </w:pPr>
            <w:r>
              <w:t>131.1</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Associated partnerships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Interest in partnerships,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directors' 1</w:t>
            </w:r>
            <w:r>
              <w:t>994 valuation* - note 27</w:t>
            </w:r>
          </w:p>
        </w:tc>
        <w:tc>
          <w:tcPr>
            <w:tcW w:w="1636" w:type="dxa"/>
          </w:tcPr>
          <w:p w:rsidR="00000000" w:rsidRDefault="00F0398B">
            <w:pPr>
              <w:spacing w:line="240" w:lineRule="atLeast"/>
              <w:jc w:val="right"/>
            </w:pPr>
            <w:r>
              <w:rPr>
                <w:b/>
              </w:rPr>
              <w:t>28.5</w:t>
            </w:r>
          </w:p>
        </w:tc>
        <w:tc>
          <w:tcPr>
            <w:tcW w:w="1636" w:type="dxa"/>
          </w:tcPr>
          <w:p w:rsidR="00000000" w:rsidRDefault="00F0398B">
            <w:pPr>
              <w:spacing w:line="240" w:lineRule="atLeast"/>
              <w:jc w:val="right"/>
            </w:pPr>
            <w:r>
              <w:t>28.5</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cost - note 27</w:t>
            </w:r>
          </w:p>
        </w:tc>
        <w:tc>
          <w:tcPr>
            <w:tcW w:w="1636" w:type="dxa"/>
          </w:tcPr>
          <w:p w:rsidR="00000000" w:rsidRDefault="00F0398B">
            <w:pPr>
              <w:spacing w:line="240" w:lineRule="atLeast"/>
              <w:jc w:val="right"/>
            </w:pPr>
            <w:r>
              <w:rPr>
                <w:b/>
              </w:rPr>
              <w:t>26.1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Advances to partnerships</w:t>
            </w:r>
          </w:p>
        </w:tc>
        <w:tc>
          <w:tcPr>
            <w:tcW w:w="1636" w:type="dxa"/>
            <w:tcBorders>
              <w:bottom w:val="single" w:sz="18" w:space="0" w:color="auto"/>
            </w:tcBorders>
          </w:tcPr>
          <w:p w:rsidR="00000000" w:rsidRDefault="00F0398B">
            <w:pPr>
              <w:spacing w:line="240" w:lineRule="atLeast"/>
              <w:jc w:val="right"/>
            </w:pPr>
            <w:r>
              <w:rPr>
                <w:b/>
              </w:rPr>
              <w:t>2.4</w:t>
            </w:r>
          </w:p>
        </w:tc>
        <w:tc>
          <w:tcPr>
            <w:tcW w:w="1636" w:type="dxa"/>
            <w:tcBorders>
              <w:bottom w:val="single" w:sz="18" w:space="0" w:color="auto"/>
            </w:tcBorders>
          </w:tcPr>
          <w:p w:rsidR="00000000" w:rsidRDefault="00F0398B">
            <w:pPr>
              <w:spacing w:line="240" w:lineRule="atLeast"/>
              <w:jc w:val="right"/>
            </w:pPr>
            <w:r>
              <w:t>1.5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57.0</w:t>
            </w:r>
          </w:p>
        </w:tc>
        <w:tc>
          <w:tcPr>
            <w:tcW w:w="1636" w:type="dxa"/>
            <w:tcBorders>
              <w:bottom w:val="single" w:sz="18" w:space="0" w:color="auto"/>
            </w:tcBorders>
          </w:tcPr>
          <w:p w:rsidR="00000000" w:rsidRDefault="00F0398B">
            <w:pPr>
              <w:spacing w:line="240" w:lineRule="atLeast"/>
              <w:jc w:val="right"/>
            </w:pPr>
            <w:r>
              <w:t>30.0</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Other investments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Shares in listed corporations, at cost (quoted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market value $6.9 million)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25.2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Shares in unlisted corporations, at cost</w:t>
            </w:r>
          </w:p>
        </w:tc>
        <w:tc>
          <w:tcPr>
            <w:tcW w:w="1636" w:type="dxa"/>
          </w:tcPr>
          <w:p w:rsidR="00000000" w:rsidRDefault="00F0398B">
            <w:pPr>
              <w:spacing w:line="240" w:lineRule="atLeast"/>
              <w:jc w:val="right"/>
            </w:pPr>
            <w:r>
              <w:rPr>
                <w:b/>
              </w:rPr>
              <w:t>2.1</w:t>
            </w:r>
          </w:p>
        </w:tc>
        <w:tc>
          <w:tcPr>
            <w:tcW w:w="1636" w:type="dxa"/>
          </w:tcPr>
          <w:p w:rsidR="00000000" w:rsidRDefault="00F0398B">
            <w:pPr>
              <w:spacing w:line="240" w:lineRule="atLeast"/>
              <w:jc w:val="right"/>
            </w:pPr>
            <w:r>
              <w:t>2.1</w:t>
            </w:r>
          </w:p>
        </w:tc>
        <w:tc>
          <w:tcPr>
            <w:tcW w:w="1636" w:type="dxa"/>
          </w:tcPr>
          <w:p w:rsidR="00000000" w:rsidRDefault="00F0398B">
            <w:pPr>
              <w:spacing w:line="240" w:lineRule="atLeast"/>
              <w:jc w:val="right"/>
            </w:pPr>
            <w:r>
              <w:rPr>
                <w:b/>
              </w:rPr>
              <w:t>2.0</w:t>
            </w:r>
          </w:p>
        </w:tc>
        <w:tc>
          <w:tcPr>
            <w:tcW w:w="1636" w:type="dxa"/>
          </w:tcPr>
          <w:p w:rsidR="00000000" w:rsidRDefault="00F0398B">
            <w:pPr>
              <w:spacing w:line="240" w:lineRule="atLeast"/>
              <w:jc w:val="right"/>
            </w:pPr>
            <w:r>
              <w:t>2.0</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Shares in controlled entities, at cost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4,144.7</w:t>
            </w:r>
          </w:p>
        </w:tc>
        <w:tc>
          <w:tcPr>
            <w:tcW w:w="1636" w:type="dxa"/>
          </w:tcPr>
          <w:p w:rsidR="00000000" w:rsidRDefault="00F0398B">
            <w:pPr>
              <w:spacing w:line="240" w:lineRule="atLeast"/>
              <w:jc w:val="right"/>
            </w:pPr>
            <w:r>
              <w:t xml:space="preserve">4,008.0 </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Provision for diminution in value</w:t>
            </w:r>
          </w:p>
        </w:tc>
        <w:tc>
          <w:tcPr>
            <w:tcW w:w="1636" w:type="dxa"/>
            <w:tcBorders>
              <w:bottom w:val="single" w:sz="18" w:space="0" w:color="auto"/>
            </w:tcBorders>
          </w:tcPr>
          <w:p w:rsidR="00000000" w:rsidRDefault="00F0398B">
            <w:pPr>
              <w:spacing w:line="240" w:lineRule="atLeast"/>
              <w:jc w:val="right"/>
            </w:pPr>
            <w:r>
              <w:rPr>
                <w:b/>
              </w:rPr>
              <w:t>(1.0)</w:t>
            </w:r>
          </w:p>
        </w:tc>
        <w:tc>
          <w:tcPr>
            <w:tcW w:w="1636" w:type="dxa"/>
            <w:tcBorders>
              <w:bottom w:val="single" w:sz="18" w:space="0" w:color="auto"/>
            </w:tcBorders>
          </w:tcPr>
          <w:p w:rsidR="00000000" w:rsidRDefault="00F0398B">
            <w:pPr>
              <w:spacing w:line="240" w:lineRule="atLeast"/>
              <w:jc w:val="right"/>
            </w:pPr>
            <w:r>
              <w:t>(19.3)</w:t>
            </w:r>
          </w:p>
        </w:tc>
        <w:tc>
          <w:tcPr>
            <w:tcW w:w="1636" w:type="dxa"/>
            <w:tcBorders>
              <w:bottom w:val="single" w:sz="18" w:space="0" w:color="auto"/>
            </w:tcBorders>
          </w:tcPr>
          <w:p w:rsidR="00000000" w:rsidRDefault="00F0398B">
            <w:pPr>
              <w:spacing w:line="240" w:lineRule="atLeast"/>
              <w:jc w:val="right"/>
            </w:pPr>
            <w:r>
              <w:rPr>
                <w:b/>
              </w:rPr>
              <w:t>(1.0)</w:t>
            </w:r>
          </w:p>
        </w:tc>
        <w:tc>
          <w:tcPr>
            <w:tcW w:w="1636" w:type="dxa"/>
            <w:tcBorders>
              <w:bottom w:val="single" w:sz="18" w:space="0" w:color="auto"/>
            </w:tcBorders>
          </w:tcPr>
          <w:p w:rsidR="00000000" w:rsidRDefault="00F0398B">
            <w:pPr>
              <w:spacing w:line="240" w:lineRule="atLeast"/>
              <w:jc w:val="right"/>
            </w:pPr>
            <w:r>
              <w:t>(1.0)</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1.1</w:t>
            </w:r>
          </w:p>
        </w:tc>
        <w:tc>
          <w:tcPr>
            <w:tcW w:w="1636" w:type="dxa"/>
            <w:tcBorders>
              <w:bottom w:val="single" w:sz="18" w:space="0" w:color="auto"/>
            </w:tcBorders>
          </w:tcPr>
          <w:p w:rsidR="00000000" w:rsidRDefault="00F0398B">
            <w:pPr>
              <w:spacing w:line="240" w:lineRule="atLeast"/>
              <w:jc w:val="right"/>
            </w:pPr>
            <w:r>
              <w:t xml:space="preserve">8.0 </w:t>
            </w:r>
          </w:p>
        </w:tc>
        <w:tc>
          <w:tcPr>
            <w:tcW w:w="1636" w:type="dxa"/>
            <w:tcBorders>
              <w:bottom w:val="single" w:sz="18" w:space="0" w:color="auto"/>
            </w:tcBorders>
          </w:tcPr>
          <w:p w:rsidR="00000000" w:rsidRDefault="00F0398B">
            <w:pPr>
              <w:spacing w:line="240" w:lineRule="atLeast"/>
              <w:jc w:val="right"/>
            </w:pPr>
            <w:r>
              <w:rPr>
                <w:b/>
              </w:rPr>
              <w:t>4,145.7</w:t>
            </w:r>
          </w:p>
        </w:tc>
        <w:tc>
          <w:tcPr>
            <w:tcW w:w="1636" w:type="dxa"/>
            <w:tcBorders>
              <w:bottom w:val="single" w:sz="18" w:space="0" w:color="auto"/>
            </w:tcBorders>
          </w:tcPr>
          <w:p w:rsidR="00000000" w:rsidRDefault="00F0398B">
            <w:pPr>
              <w:spacing w:line="240" w:lineRule="atLeast"/>
              <w:jc w:val="right"/>
            </w:pPr>
            <w:r>
              <w:t>4,009.0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Government and semi-government stocks and bonds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listed on prescribed stock exchanges, at cost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(quoted market values : 1996 $21.8 million, 1995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$18.9 million) **</w:t>
            </w:r>
          </w:p>
        </w:tc>
        <w:tc>
          <w:tcPr>
            <w:tcW w:w="1636" w:type="dxa"/>
          </w:tcPr>
          <w:p w:rsidR="00000000" w:rsidRDefault="00F0398B">
            <w:pPr>
              <w:spacing w:line="240" w:lineRule="atLeast"/>
              <w:jc w:val="right"/>
            </w:pPr>
            <w:r>
              <w:rPr>
                <w:b/>
              </w:rPr>
              <w:t>21.8</w:t>
            </w:r>
          </w:p>
        </w:tc>
        <w:tc>
          <w:tcPr>
            <w:tcW w:w="1636" w:type="dxa"/>
          </w:tcPr>
          <w:p w:rsidR="00000000" w:rsidRDefault="00F0398B">
            <w:pPr>
              <w:spacing w:line="240" w:lineRule="atLeast"/>
              <w:jc w:val="right"/>
            </w:pPr>
            <w:r>
              <w:t xml:space="preserve">19.0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Debentures in unlisted corporations, at cost</w:t>
            </w:r>
          </w:p>
        </w:tc>
        <w:tc>
          <w:tcPr>
            <w:tcW w:w="1636" w:type="dxa"/>
            <w:tcBorders>
              <w:bottom w:val="single" w:sz="18" w:space="0" w:color="auto"/>
            </w:tcBorders>
          </w:tcPr>
          <w:p w:rsidR="00000000" w:rsidRDefault="00F0398B">
            <w:pPr>
              <w:spacing w:line="240" w:lineRule="atLeast"/>
              <w:jc w:val="right"/>
            </w:pPr>
            <w:r>
              <w:rPr>
                <w:b/>
              </w:rPr>
              <w:t>-</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258.7</w:t>
            </w:r>
          </w:p>
        </w:tc>
        <w:tc>
          <w:tcPr>
            <w:tcW w:w="1636" w:type="dxa"/>
            <w:tcBorders>
              <w:bottom w:val="double" w:sz="18" w:space="0" w:color="auto"/>
            </w:tcBorders>
          </w:tcPr>
          <w:p w:rsidR="00000000" w:rsidRDefault="00F0398B">
            <w:pPr>
              <w:spacing w:line="240" w:lineRule="atLeast"/>
              <w:jc w:val="right"/>
            </w:pPr>
            <w:r>
              <w:t>188.1</w:t>
            </w:r>
          </w:p>
        </w:tc>
        <w:tc>
          <w:tcPr>
            <w:tcW w:w="1636" w:type="dxa"/>
            <w:tcBorders>
              <w:bottom w:val="double" w:sz="18" w:space="0" w:color="auto"/>
            </w:tcBorders>
          </w:tcPr>
          <w:p w:rsidR="00000000" w:rsidRDefault="00F0398B">
            <w:pPr>
              <w:spacing w:line="240" w:lineRule="atLeast"/>
              <w:jc w:val="right"/>
            </w:pPr>
            <w:r>
              <w:rPr>
                <w:b/>
              </w:rPr>
              <w:t>4,145.7</w:t>
            </w:r>
          </w:p>
        </w:tc>
        <w:tc>
          <w:tcPr>
            <w:tcW w:w="1636" w:type="dxa"/>
            <w:tcBorders>
              <w:bottom w:val="double" w:sz="18" w:space="0" w:color="auto"/>
            </w:tcBorders>
          </w:tcPr>
          <w:p w:rsidR="00000000" w:rsidRDefault="00F0398B">
            <w:pPr>
              <w:spacing w:line="240" w:lineRule="atLeast"/>
              <w:jc w:val="right"/>
            </w:pPr>
            <w:r>
              <w:t xml:space="preserve">4,009.0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Interest capitalised in respect of partnerships</w:t>
            </w:r>
          </w:p>
        </w:tc>
        <w:tc>
          <w:tcPr>
            <w:tcW w:w="1636" w:type="dxa"/>
          </w:tcPr>
          <w:p w:rsidR="00000000" w:rsidRDefault="00F0398B">
            <w:pPr>
              <w:spacing w:line="240" w:lineRule="atLeast"/>
              <w:jc w:val="right"/>
            </w:pPr>
            <w:r>
              <w:rPr>
                <w:b/>
              </w:rPr>
              <w:t>1.2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Interest capitalised in respect of</w:t>
            </w:r>
            <w:r>
              <w:t xml:space="preserve"> unit trusts</w:t>
            </w:r>
          </w:p>
        </w:tc>
        <w:tc>
          <w:tcPr>
            <w:tcW w:w="1636" w:type="dxa"/>
            <w:tcBorders>
              <w:bottom w:val="double" w:sz="18" w:space="0" w:color="auto"/>
            </w:tcBorders>
          </w:tcPr>
          <w:p w:rsidR="00000000" w:rsidRDefault="00F0398B">
            <w:pPr>
              <w:spacing w:line="240" w:lineRule="atLeast"/>
              <w:jc w:val="right"/>
            </w:pPr>
            <w:r>
              <w:rPr>
                <w:b/>
              </w:rPr>
              <w:t>0.8</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r>
        <w:t>*  Directors' 1994 valuations are primarily based on market values assuming continuation of the underlying properties' existing use.</w:t>
      </w:r>
    </w:p>
    <w:p w:rsidR="00000000" w:rsidRDefault="00F0398B">
      <w:pPr>
        <w:spacing w:line="240" w:lineRule="atLeast"/>
      </w:pPr>
    </w:p>
    <w:p w:rsidR="00000000" w:rsidRDefault="00F0398B">
      <w:pPr>
        <w:spacing w:line="240" w:lineRule="atLeast"/>
      </w:pPr>
      <w:r>
        <w:t>**  No capital gains tax would be payable had these investments been sold at balance date at their market values.</w:t>
      </w:r>
    </w:p>
    <w:p w:rsidR="00000000" w:rsidRDefault="00F0398B">
      <w:pPr>
        <w:spacing w:line="240" w:lineRule="atLeast"/>
      </w:pPr>
    </w:p>
    <w:p w:rsidR="00000000" w:rsidRDefault="00F0398B">
      <w:pPr>
        <w:spacing w:line="240" w:lineRule="atLeast"/>
      </w:pPr>
      <w:r>
        <w:t>"-" Amount less than $50,000</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16. PROPERTY, PLANT AND EQUIPMENT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Freehold properties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Land</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directors' 1994 valu</w:t>
            </w:r>
            <w:r>
              <w:t>ation *</w:t>
            </w:r>
          </w:p>
        </w:tc>
        <w:tc>
          <w:tcPr>
            <w:tcW w:w="1636" w:type="dxa"/>
          </w:tcPr>
          <w:p w:rsidR="00000000" w:rsidRDefault="00F0398B">
            <w:pPr>
              <w:spacing w:line="240" w:lineRule="atLeast"/>
              <w:jc w:val="right"/>
            </w:pPr>
            <w:r>
              <w:rPr>
                <w:b/>
              </w:rPr>
              <w:t>327.0</w:t>
            </w:r>
          </w:p>
        </w:tc>
        <w:tc>
          <w:tcPr>
            <w:tcW w:w="1636" w:type="dxa"/>
          </w:tcPr>
          <w:p w:rsidR="00000000" w:rsidRDefault="00F0398B">
            <w:pPr>
              <w:spacing w:line="240" w:lineRule="atLeast"/>
              <w:jc w:val="right"/>
            </w:pPr>
            <w:r>
              <w:t>263.9</w:t>
            </w:r>
          </w:p>
        </w:tc>
        <w:tc>
          <w:tcPr>
            <w:tcW w:w="1636" w:type="dxa"/>
          </w:tcPr>
          <w:p w:rsidR="00000000" w:rsidRDefault="00F0398B">
            <w:pPr>
              <w:spacing w:line="240" w:lineRule="atLeast"/>
              <w:jc w:val="right"/>
            </w:pPr>
            <w:r>
              <w:rPr>
                <w:b/>
              </w:rPr>
              <w:t>25.0</w:t>
            </w:r>
          </w:p>
        </w:tc>
        <w:tc>
          <w:tcPr>
            <w:tcW w:w="1636" w:type="dxa"/>
          </w:tcPr>
          <w:p w:rsidR="00000000" w:rsidRDefault="00F0398B">
            <w:pPr>
              <w:spacing w:line="240" w:lineRule="atLeast"/>
              <w:jc w:val="right"/>
            </w:pPr>
            <w:r>
              <w:t>21.2</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Additions at cost, since valuation</w:t>
            </w:r>
          </w:p>
        </w:tc>
        <w:tc>
          <w:tcPr>
            <w:tcW w:w="1636" w:type="dxa"/>
            <w:tcBorders>
              <w:bottom w:val="single" w:sz="18" w:space="0" w:color="auto"/>
            </w:tcBorders>
          </w:tcPr>
          <w:p w:rsidR="00000000" w:rsidRDefault="00F0398B">
            <w:pPr>
              <w:spacing w:line="240" w:lineRule="atLeast"/>
              <w:jc w:val="right"/>
            </w:pPr>
            <w:r>
              <w:rPr>
                <w:b/>
              </w:rPr>
              <w:t>29.7</w:t>
            </w:r>
          </w:p>
        </w:tc>
        <w:tc>
          <w:tcPr>
            <w:tcW w:w="1636" w:type="dxa"/>
            <w:tcBorders>
              <w:bottom w:val="single" w:sz="18" w:space="0" w:color="auto"/>
            </w:tcBorders>
          </w:tcPr>
          <w:p w:rsidR="00000000" w:rsidRDefault="00F0398B">
            <w:pPr>
              <w:spacing w:line="240" w:lineRule="atLeast"/>
              <w:jc w:val="right"/>
            </w:pPr>
            <w:r>
              <w:t>18.4</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Total land</w:t>
            </w:r>
          </w:p>
        </w:tc>
        <w:tc>
          <w:tcPr>
            <w:tcW w:w="1636" w:type="dxa"/>
            <w:tcBorders>
              <w:bottom w:val="single" w:sz="18" w:space="0" w:color="auto"/>
            </w:tcBorders>
          </w:tcPr>
          <w:p w:rsidR="00000000" w:rsidRDefault="00F0398B">
            <w:pPr>
              <w:spacing w:line="240" w:lineRule="atLeast"/>
              <w:jc w:val="right"/>
            </w:pPr>
            <w:r>
              <w:rPr>
                <w:b/>
              </w:rPr>
              <w:t>356.7</w:t>
            </w:r>
          </w:p>
        </w:tc>
        <w:tc>
          <w:tcPr>
            <w:tcW w:w="1636" w:type="dxa"/>
            <w:tcBorders>
              <w:bottom w:val="single" w:sz="18" w:space="0" w:color="auto"/>
            </w:tcBorders>
          </w:tcPr>
          <w:p w:rsidR="00000000" w:rsidRDefault="00F0398B">
            <w:pPr>
              <w:spacing w:line="240" w:lineRule="atLeast"/>
              <w:jc w:val="right"/>
            </w:pPr>
            <w:r>
              <w:t>282.3</w:t>
            </w:r>
          </w:p>
        </w:tc>
        <w:tc>
          <w:tcPr>
            <w:tcW w:w="1636" w:type="dxa"/>
            <w:tcBorders>
              <w:bottom w:val="single" w:sz="18" w:space="0" w:color="auto"/>
            </w:tcBorders>
          </w:tcPr>
          <w:p w:rsidR="00000000" w:rsidRDefault="00F0398B">
            <w:pPr>
              <w:spacing w:line="240" w:lineRule="atLeast"/>
              <w:jc w:val="right"/>
            </w:pPr>
            <w:r>
              <w:rPr>
                <w:b/>
              </w:rPr>
              <w:t>25.0</w:t>
            </w:r>
          </w:p>
        </w:tc>
        <w:tc>
          <w:tcPr>
            <w:tcW w:w="1636" w:type="dxa"/>
            <w:tcBorders>
              <w:bottom w:val="single" w:sz="18" w:space="0" w:color="auto"/>
            </w:tcBorders>
          </w:tcPr>
          <w:p w:rsidR="00000000" w:rsidRDefault="00F0398B">
            <w:pPr>
              <w:spacing w:line="240" w:lineRule="atLeast"/>
              <w:jc w:val="right"/>
            </w:pPr>
            <w:r>
              <w:t>21.2</w:t>
            </w:r>
          </w:p>
        </w:tc>
      </w:tr>
      <w:tr w:rsidR="00000000">
        <w:tblPrEx>
          <w:tblCellMar>
            <w:top w:w="0" w:type="dxa"/>
            <w:bottom w:w="0" w:type="dxa"/>
          </w:tblCellMar>
        </w:tblPrEx>
        <w:trPr>
          <w:cantSplit/>
        </w:trPr>
        <w:tc>
          <w:tcPr>
            <w:tcW w:w="4537" w:type="dxa"/>
          </w:tcPr>
          <w:p w:rsidR="00000000" w:rsidRDefault="00F0398B">
            <w:pPr>
              <w:spacing w:line="240" w:lineRule="atLeast"/>
            </w:pPr>
            <w:r>
              <w:t>Buildings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directors' 1994 valuation *</w:t>
            </w:r>
          </w:p>
        </w:tc>
        <w:tc>
          <w:tcPr>
            <w:tcW w:w="1636" w:type="dxa"/>
          </w:tcPr>
          <w:p w:rsidR="00000000" w:rsidRDefault="00F0398B">
            <w:pPr>
              <w:spacing w:line="240" w:lineRule="atLeast"/>
              <w:jc w:val="right"/>
            </w:pPr>
            <w:r>
              <w:rPr>
                <w:b/>
              </w:rPr>
              <w:t>107.7</w:t>
            </w:r>
          </w:p>
        </w:tc>
        <w:tc>
          <w:tcPr>
            <w:tcW w:w="1636" w:type="dxa"/>
          </w:tcPr>
          <w:p w:rsidR="00000000" w:rsidRDefault="00F0398B">
            <w:pPr>
              <w:spacing w:line="240" w:lineRule="atLeast"/>
              <w:jc w:val="right"/>
            </w:pPr>
            <w:r>
              <w:t>118.7</w:t>
            </w:r>
          </w:p>
        </w:tc>
        <w:tc>
          <w:tcPr>
            <w:tcW w:w="1636" w:type="dxa"/>
          </w:tcPr>
          <w:p w:rsidR="00000000" w:rsidRDefault="00F0398B">
            <w:pPr>
              <w:spacing w:line="240" w:lineRule="atLeast"/>
              <w:jc w:val="right"/>
            </w:pPr>
            <w:r>
              <w:rPr>
                <w:b/>
              </w:rPr>
              <w:t>12.5</w:t>
            </w:r>
          </w:p>
        </w:tc>
        <w:tc>
          <w:tcPr>
            <w:tcW w:w="1636" w:type="dxa"/>
          </w:tcPr>
          <w:p w:rsidR="00000000" w:rsidRDefault="00F0398B">
            <w:pPr>
              <w:spacing w:line="240" w:lineRule="atLeast"/>
              <w:jc w:val="right"/>
            </w:pPr>
            <w:r>
              <w:t>9.3</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Accumulated depreciation</w:t>
            </w:r>
          </w:p>
        </w:tc>
        <w:tc>
          <w:tcPr>
            <w:tcW w:w="1636" w:type="dxa"/>
            <w:tcBorders>
              <w:bottom w:val="single" w:sz="18" w:space="0" w:color="auto"/>
            </w:tcBorders>
          </w:tcPr>
          <w:p w:rsidR="00000000" w:rsidRDefault="00F0398B">
            <w:pPr>
              <w:spacing w:line="240" w:lineRule="atLeast"/>
              <w:jc w:val="right"/>
            </w:pPr>
            <w:r>
              <w:rPr>
                <w:b/>
              </w:rPr>
              <w:t>(6.7)</w:t>
            </w:r>
          </w:p>
        </w:tc>
        <w:tc>
          <w:tcPr>
            <w:tcW w:w="1636" w:type="dxa"/>
            <w:tcBorders>
              <w:bottom w:val="single" w:sz="18" w:space="0" w:color="auto"/>
            </w:tcBorders>
          </w:tcPr>
          <w:p w:rsidR="00000000" w:rsidRDefault="00F0398B">
            <w:pPr>
              <w:spacing w:line="240" w:lineRule="atLeast"/>
              <w:jc w:val="right"/>
            </w:pPr>
            <w:r>
              <w:t>(5.0)</w:t>
            </w:r>
          </w:p>
        </w:tc>
        <w:tc>
          <w:tcPr>
            <w:tcW w:w="1636" w:type="dxa"/>
            <w:tcBorders>
              <w:bottom w:val="single" w:sz="18" w:space="0" w:color="auto"/>
            </w:tcBorders>
          </w:tcPr>
          <w:p w:rsidR="00000000" w:rsidRDefault="00F0398B">
            <w:pPr>
              <w:spacing w:line="240" w:lineRule="atLeast"/>
              <w:jc w:val="right"/>
            </w:pPr>
            <w:r>
              <w:rPr>
                <w:b/>
              </w:rPr>
              <w:t>(0.8)</w:t>
            </w:r>
          </w:p>
        </w:tc>
        <w:tc>
          <w:tcPr>
            <w:tcW w:w="1636" w:type="dxa"/>
            <w:tcBorders>
              <w:bottom w:val="single" w:sz="18" w:space="0" w:color="auto"/>
            </w:tcBorders>
          </w:tcPr>
          <w:p w:rsidR="00000000" w:rsidRDefault="00F0398B">
            <w:pPr>
              <w:spacing w:line="240" w:lineRule="atLeast"/>
              <w:jc w:val="right"/>
            </w:pPr>
            <w:r>
              <w:t>(0.5)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101.0</w:t>
            </w:r>
          </w:p>
        </w:tc>
        <w:tc>
          <w:tcPr>
            <w:tcW w:w="1636" w:type="dxa"/>
            <w:tcBorders>
              <w:bottom w:val="single" w:sz="18" w:space="0" w:color="auto"/>
            </w:tcBorders>
          </w:tcPr>
          <w:p w:rsidR="00000000" w:rsidRDefault="00F0398B">
            <w:pPr>
              <w:spacing w:line="240" w:lineRule="atLeast"/>
              <w:jc w:val="right"/>
            </w:pPr>
            <w:r>
              <w:t>113.7</w:t>
            </w:r>
          </w:p>
        </w:tc>
        <w:tc>
          <w:tcPr>
            <w:tcW w:w="1636" w:type="dxa"/>
            <w:tcBorders>
              <w:bottom w:val="single" w:sz="18" w:space="0" w:color="auto"/>
            </w:tcBorders>
          </w:tcPr>
          <w:p w:rsidR="00000000" w:rsidRDefault="00F0398B">
            <w:pPr>
              <w:spacing w:line="240" w:lineRule="atLeast"/>
              <w:jc w:val="right"/>
            </w:pPr>
            <w:r>
              <w:rPr>
                <w:b/>
              </w:rPr>
              <w:t>11.7</w:t>
            </w:r>
          </w:p>
        </w:tc>
        <w:tc>
          <w:tcPr>
            <w:tcW w:w="1636" w:type="dxa"/>
            <w:tcBorders>
              <w:bottom w:val="single" w:sz="18" w:space="0" w:color="auto"/>
            </w:tcBorders>
          </w:tcPr>
          <w:p w:rsidR="00000000" w:rsidRDefault="00F0398B">
            <w:pPr>
              <w:spacing w:line="240" w:lineRule="atLeast"/>
              <w:jc w:val="right"/>
            </w:pPr>
            <w:r>
              <w:t>8.8</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Additions at cost, since valuation</w:t>
            </w:r>
          </w:p>
        </w:tc>
        <w:tc>
          <w:tcPr>
            <w:tcW w:w="1636" w:type="dxa"/>
          </w:tcPr>
          <w:p w:rsidR="00000000" w:rsidRDefault="00F0398B">
            <w:pPr>
              <w:spacing w:line="240" w:lineRule="atLeast"/>
              <w:jc w:val="right"/>
            </w:pPr>
            <w:r>
              <w:rPr>
                <w:b/>
              </w:rPr>
              <w:t>11.9</w:t>
            </w:r>
          </w:p>
        </w:tc>
        <w:tc>
          <w:tcPr>
            <w:tcW w:w="1636" w:type="dxa"/>
          </w:tcPr>
          <w:p w:rsidR="00000000" w:rsidRDefault="00F0398B">
            <w:pPr>
              <w:spacing w:line="240" w:lineRule="atLeast"/>
              <w:jc w:val="right"/>
            </w:pPr>
            <w:r>
              <w:t>15.3</w:t>
            </w:r>
          </w:p>
        </w:tc>
        <w:tc>
          <w:tcPr>
            <w:tcW w:w="1636" w:type="dxa"/>
          </w:tcPr>
          <w:p w:rsidR="00000000" w:rsidRDefault="00F0398B">
            <w:pPr>
              <w:spacing w:line="240" w:lineRule="atLeast"/>
              <w:jc w:val="right"/>
            </w:pPr>
            <w:r>
              <w:rPr>
                <w:b/>
              </w:rPr>
              <w:t>0.2</w:t>
            </w: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Accumulated depreciation</w:t>
            </w:r>
          </w:p>
        </w:tc>
        <w:tc>
          <w:tcPr>
            <w:tcW w:w="1636" w:type="dxa"/>
            <w:tcBorders>
              <w:bottom w:val="single" w:sz="18" w:space="0" w:color="auto"/>
            </w:tcBorders>
          </w:tcPr>
          <w:p w:rsidR="00000000" w:rsidRDefault="00F0398B">
            <w:pPr>
              <w:spacing w:line="240" w:lineRule="atLeast"/>
              <w:jc w:val="right"/>
            </w:pPr>
            <w:r>
              <w:rPr>
                <w:b/>
              </w:rPr>
              <w:t>(0.8)</w:t>
            </w:r>
          </w:p>
        </w:tc>
        <w:tc>
          <w:tcPr>
            <w:tcW w:w="1636" w:type="dxa"/>
            <w:tcBorders>
              <w:bottom w:val="single" w:sz="18" w:space="0" w:color="auto"/>
            </w:tcBorders>
          </w:tcPr>
          <w:p w:rsidR="00000000" w:rsidRDefault="00F0398B">
            <w:pPr>
              <w:spacing w:line="240" w:lineRule="atLeast"/>
              <w:jc w:val="right"/>
            </w:pPr>
            <w:r>
              <w:t>(0.2)</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11.1</w:t>
            </w:r>
          </w:p>
        </w:tc>
        <w:tc>
          <w:tcPr>
            <w:tcW w:w="1636" w:type="dxa"/>
            <w:tcBorders>
              <w:bottom w:val="single" w:sz="18" w:space="0" w:color="auto"/>
            </w:tcBorders>
          </w:tcPr>
          <w:p w:rsidR="00000000" w:rsidRDefault="00F0398B">
            <w:pPr>
              <w:spacing w:line="240" w:lineRule="atLeast"/>
              <w:jc w:val="right"/>
            </w:pPr>
            <w:r>
              <w:t>15.1</w:t>
            </w:r>
          </w:p>
        </w:tc>
        <w:tc>
          <w:tcPr>
            <w:tcW w:w="1636" w:type="dxa"/>
            <w:tcBorders>
              <w:bottom w:val="single" w:sz="18" w:space="0" w:color="auto"/>
            </w:tcBorders>
          </w:tcPr>
          <w:p w:rsidR="00000000" w:rsidRDefault="00F0398B">
            <w:pPr>
              <w:spacing w:line="240" w:lineRule="atLeast"/>
              <w:jc w:val="right"/>
            </w:pPr>
            <w:r>
              <w:rPr>
                <w:b/>
              </w:rPr>
              <w:t>0.2</w:t>
            </w: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Total buildings</w:t>
            </w:r>
          </w:p>
        </w:tc>
        <w:tc>
          <w:tcPr>
            <w:tcW w:w="1636" w:type="dxa"/>
            <w:tcBorders>
              <w:bottom w:val="single" w:sz="18" w:space="0" w:color="auto"/>
            </w:tcBorders>
          </w:tcPr>
          <w:p w:rsidR="00000000" w:rsidRDefault="00F0398B">
            <w:pPr>
              <w:spacing w:line="240" w:lineRule="atLeast"/>
              <w:jc w:val="right"/>
            </w:pPr>
            <w:r>
              <w:rPr>
                <w:b/>
              </w:rPr>
              <w:t>112.1</w:t>
            </w:r>
          </w:p>
        </w:tc>
        <w:tc>
          <w:tcPr>
            <w:tcW w:w="1636" w:type="dxa"/>
            <w:tcBorders>
              <w:bottom w:val="single" w:sz="18" w:space="0" w:color="auto"/>
            </w:tcBorders>
          </w:tcPr>
          <w:p w:rsidR="00000000" w:rsidRDefault="00F0398B">
            <w:pPr>
              <w:spacing w:line="240" w:lineRule="atLeast"/>
              <w:jc w:val="right"/>
            </w:pPr>
            <w:r>
              <w:t>12</w:t>
            </w:r>
            <w:r>
              <w:t>8.8</w:t>
            </w:r>
          </w:p>
        </w:tc>
        <w:tc>
          <w:tcPr>
            <w:tcW w:w="1636" w:type="dxa"/>
            <w:tcBorders>
              <w:bottom w:val="single" w:sz="18" w:space="0" w:color="auto"/>
            </w:tcBorders>
          </w:tcPr>
          <w:p w:rsidR="00000000" w:rsidRDefault="00F0398B">
            <w:pPr>
              <w:spacing w:line="240" w:lineRule="atLeast"/>
              <w:jc w:val="right"/>
            </w:pPr>
            <w:r>
              <w:rPr>
                <w:b/>
              </w:rPr>
              <w:t>11.9</w:t>
            </w:r>
          </w:p>
        </w:tc>
        <w:tc>
          <w:tcPr>
            <w:tcW w:w="1636" w:type="dxa"/>
            <w:tcBorders>
              <w:bottom w:val="single" w:sz="18" w:space="0" w:color="auto"/>
            </w:tcBorders>
          </w:tcPr>
          <w:p w:rsidR="00000000" w:rsidRDefault="00F0398B">
            <w:pPr>
              <w:spacing w:line="240" w:lineRule="atLeast"/>
              <w:jc w:val="right"/>
            </w:pPr>
            <w:r>
              <w:t>8.8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Total freehold properties</w:t>
            </w:r>
          </w:p>
        </w:tc>
        <w:tc>
          <w:tcPr>
            <w:tcW w:w="1636" w:type="dxa"/>
            <w:tcBorders>
              <w:bottom w:val="single" w:sz="18" w:space="0" w:color="auto"/>
            </w:tcBorders>
          </w:tcPr>
          <w:p w:rsidR="00000000" w:rsidRDefault="00F0398B">
            <w:pPr>
              <w:spacing w:line="240" w:lineRule="atLeast"/>
              <w:jc w:val="right"/>
            </w:pPr>
            <w:r>
              <w:rPr>
                <w:b/>
              </w:rPr>
              <w:t>468.8</w:t>
            </w:r>
          </w:p>
        </w:tc>
        <w:tc>
          <w:tcPr>
            <w:tcW w:w="1636" w:type="dxa"/>
            <w:tcBorders>
              <w:bottom w:val="single" w:sz="18" w:space="0" w:color="auto"/>
            </w:tcBorders>
          </w:tcPr>
          <w:p w:rsidR="00000000" w:rsidRDefault="00F0398B">
            <w:pPr>
              <w:spacing w:line="240" w:lineRule="atLeast"/>
              <w:jc w:val="right"/>
            </w:pPr>
            <w:r>
              <w:t>411.1</w:t>
            </w:r>
          </w:p>
        </w:tc>
        <w:tc>
          <w:tcPr>
            <w:tcW w:w="1636" w:type="dxa"/>
            <w:tcBorders>
              <w:bottom w:val="single" w:sz="18" w:space="0" w:color="auto"/>
            </w:tcBorders>
          </w:tcPr>
          <w:p w:rsidR="00000000" w:rsidRDefault="00F0398B">
            <w:pPr>
              <w:spacing w:line="240" w:lineRule="atLeast"/>
              <w:jc w:val="right"/>
            </w:pPr>
            <w:r>
              <w:rPr>
                <w:b/>
              </w:rPr>
              <w:t>36.9</w:t>
            </w:r>
          </w:p>
        </w:tc>
        <w:tc>
          <w:tcPr>
            <w:tcW w:w="1636" w:type="dxa"/>
            <w:tcBorders>
              <w:bottom w:val="single" w:sz="18" w:space="0" w:color="auto"/>
            </w:tcBorders>
          </w:tcPr>
          <w:p w:rsidR="00000000" w:rsidRDefault="00F0398B">
            <w:pPr>
              <w:spacing w:line="240" w:lineRule="atLeast"/>
              <w:jc w:val="right"/>
            </w:pPr>
            <w:r>
              <w:t>30.0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Leasehold improvements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cost</w:t>
            </w:r>
          </w:p>
        </w:tc>
        <w:tc>
          <w:tcPr>
            <w:tcW w:w="1636" w:type="dxa"/>
          </w:tcPr>
          <w:p w:rsidR="00000000" w:rsidRDefault="00F0398B">
            <w:pPr>
              <w:spacing w:line="240" w:lineRule="atLeast"/>
              <w:jc w:val="right"/>
            </w:pPr>
            <w:r>
              <w:rPr>
                <w:b/>
              </w:rPr>
              <w:t>310.1</w:t>
            </w:r>
          </w:p>
        </w:tc>
        <w:tc>
          <w:tcPr>
            <w:tcW w:w="1636" w:type="dxa"/>
          </w:tcPr>
          <w:p w:rsidR="00000000" w:rsidRDefault="00F0398B">
            <w:pPr>
              <w:spacing w:line="240" w:lineRule="atLeast"/>
              <w:jc w:val="right"/>
            </w:pPr>
            <w:r>
              <w:t>251.7</w:t>
            </w:r>
          </w:p>
        </w:tc>
        <w:tc>
          <w:tcPr>
            <w:tcW w:w="1636" w:type="dxa"/>
          </w:tcPr>
          <w:p w:rsidR="00000000" w:rsidRDefault="00F0398B">
            <w:pPr>
              <w:spacing w:line="240" w:lineRule="atLeast"/>
              <w:jc w:val="right"/>
            </w:pPr>
            <w:r>
              <w:rPr>
                <w:b/>
              </w:rPr>
              <w:t>15.2</w:t>
            </w:r>
          </w:p>
        </w:tc>
        <w:tc>
          <w:tcPr>
            <w:tcW w:w="1636" w:type="dxa"/>
          </w:tcPr>
          <w:p w:rsidR="00000000" w:rsidRDefault="00F0398B">
            <w:pPr>
              <w:spacing w:line="240" w:lineRule="atLeast"/>
              <w:jc w:val="right"/>
            </w:pPr>
            <w:r>
              <w:t>16.8</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Accumulated amortisation</w:t>
            </w:r>
          </w:p>
        </w:tc>
        <w:tc>
          <w:tcPr>
            <w:tcW w:w="1636" w:type="dxa"/>
            <w:tcBorders>
              <w:bottom w:val="single" w:sz="18" w:space="0" w:color="auto"/>
            </w:tcBorders>
          </w:tcPr>
          <w:p w:rsidR="00000000" w:rsidRDefault="00F0398B">
            <w:pPr>
              <w:spacing w:line="240" w:lineRule="atLeast"/>
              <w:jc w:val="right"/>
            </w:pPr>
            <w:r>
              <w:rPr>
                <w:b/>
              </w:rPr>
              <w:t>(105.6)</w:t>
            </w:r>
          </w:p>
        </w:tc>
        <w:tc>
          <w:tcPr>
            <w:tcW w:w="1636" w:type="dxa"/>
            <w:tcBorders>
              <w:bottom w:val="single" w:sz="18" w:space="0" w:color="auto"/>
            </w:tcBorders>
          </w:tcPr>
          <w:p w:rsidR="00000000" w:rsidRDefault="00F0398B">
            <w:pPr>
              <w:spacing w:line="240" w:lineRule="atLeast"/>
              <w:jc w:val="right"/>
            </w:pPr>
            <w:r>
              <w:t>(90.1)</w:t>
            </w:r>
          </w:p>
        </w:tc>
        <w:tc>
          <w:tcPr>
            <w:tcW w:w="1636" w:type="dxa"/>
            <w:tcBorders>
              <w:bottom w:val="single" w:sz="18" w:space="0" w:color="auto"/>
            </w:tcBorders>
          </w:tcPr>
          <w:p w:rsidR="00000000" w:rsidRDefault="00F0398B">
            <w:pPr>
              <w:spacing w:line="240" w:lineRule="atLeast"/>
              <w:jc w:val="right"/>
            </w:pPr>
            <w:r>
              <w:rPr>
                <w:b/>
              </w:rPr>
              <w:t>(5.7)</w:t>
            </w:r>
          </w:p>
        </w:tc>
        <w:tc>
          <w:tcPr>
            <w:tcW w:w="1636" w:type="dxa"/>
            <w:tcBorders>
              <w:bottom w:val="single" w:sz="18" w:space="0" w:color="auto"/>
            </w:tcBorders>
          </w:tcPr>
          <w:p w:rsidR="00000000" w:rsidRDefault="00F0398B">
            <w:pPr>
              <w:spacing w:line="240" w:lineRule="atLeast"/>
              <w:jc w:val="right"/>
            </w:pPr>
            <w:r>
              <w:t>(6.3)</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Total leasehold improvements</w:t>
            </w:r>
          </w:p>
        </w:tc>
        <w:tc>
          <w:tcPr>
            <w:tcW w:w="1636" w:type="dxa"/>
            <w:tcBorders>
              <w:bottom w:val="single" w:sz="18" w:space="0" w:color="auto"/>
            </w:tcBorders>
          </w:tcPr>
          <w:p w:rsidR="00000000" w:rsidRDefault="00F0398B">
            <w:pPr>
              <w:spacing w:line="240" w:lineRule="atLeast"/>
              <w:jc w:val="right"/>
            </w:pPr>
            <w:r>
              <w:rPr>
                <w:b/>
              </w:rPr>
              <w:t>204.5</w:t>
            </w:r>
          </w:p>
        </w:tc>
        <w:tc>
          <w:tcPr>
            <w:tcW w:w="1636" w:type="dxa"/>
            <w:tcBorders>
              <w:bottom w:val="single" w:sz="18" w:space="0" w:color="auto"/>
            </w:tcBorders>
          </w:tcPr>
          <w:p w:rsidR="00000000" w:rsidRDefault="00F0398B">
            <w:pPr>
              <w:spacing w:line="240" w:lineRule="atLeast"/>
              <w:jc w:val="right"/>
            </w:pPr>
            <w:r>
              <w:t>161.6</w:t>
            </w:r>
          </w:p>
        </w:tc>
        <w:tc>
          <w:tcPr>
            <w:tcW w:w="1636" w:type="dxa"/>
            <w:tcBorders>
              <w:bottom w:val="single" w:sz="18" w:space="0" w:color="auto"/>
            </w:tcBorders>
          </w:tcPr>
          <w:p w:rsidR="00000000" w:rsidRDefault="00F0398B">
            <w:pPr>
              <w:spacing w:line="240" w:lineRule="atLeast"/>
              <w:jc w:val="right"/>
            </w:pPr>
            <w:r>
              <w:rPr>
                <w:b/>
              </w:rPr>
              <w:t>9.5</w:t>
            </w:r>
          </w:p>
        </w:tc>
        <w:tc>
          <w:tcPr>
            <w:tcW w:w="1636" w:type="dxa"/>
            <w:tcBorders>
              <w:bottom w:val="single" w:sz="18" w:space="0" w:color="auto"/>
            </w:tcBorders>
          </w:tcPr>
          <w:p w:rsidR="00000000" w:rsidRDefault="00F0398B">
            <w:pPr>
              <w:spacing w:line="240" w:lineRule="atLeast"/>
              <w:jc w:val="right"/>
            </w:pPr>
            <w:r>
              <w:t>10.5</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Investment properties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Investment freehold properties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Land</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directors' 1994 valuation *</w:t>
            </w:r>
          </w:p>
        </w:tc>
        <w:tc>
          <w:tcPr>
            <w:tcW w:w="1636" w:type="dxa"/>
          </w:tcPr>
          <w:p w:rsidR="00000000" w:rsidRDefault="00F0398B">
            <w:pPr>
              <w:spacing w:line="240" w:lineRule="atLeast"/>
              <w:jc w:val="right"/>
            </w:pPr>
            <w:r>
              <w:rPr>
                <w:b/>
              </w:rPr>
              <w:t>103.3</w:t>
            </w:r>
          </w:p>
        </w:tc>
        <w:tc>
          <w:tcPr>
            <w:tcW w:w="1636" w:type="dxa"/>
          </w:tcPr>
          <w:p w:rsidR="00000000" w:rsidRDefault="00F0398B">
            <w:pPr>
              <w:spacing w:line="240" w:lineRule="atLeast"/>
              <w:jc w:val="right"/>
            </w:pPr>
            <w:r>
              <w:t>42.0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Additions at cost, sin</w:t>
            </w:r>
            <w:r>
              <w:t>ce valuation</w:t>
            </w:r>
          </w:p>
        </w:tc>
        <w:tc>
          <w:tcPr>
            <w:tcW w:w="1636" w:type="dxa"/>
            <w:tcBorders>
              <w:bottom w:val="single" w:sz="18" w:space="0" w:color="auto"/>
            </w:tcBorders>
          </w:tcPr>
          <w:p w:rsidR="00000000" w:rsidRDefault="00F0398B">
            <w:pPr>
              <w:spacing w:line="240" w:lineRule="atLeast"/>
              <w:jc w:val="right"/>
            </w:pPr>
            <w:r>
              <w:rPr>
                <w:b/>
              </w:rPr>
              <w:t>53.2</w:t>
            </w:r>
          </w:p>
        </w:tc>
        <w:tc>
          <w:tcPr>
            <w:tcW w:w="1636" w:type="dxa"/>
            <w:tcBorders>
              <w:bottom w:val="single" w:sz="18" w:space="0" w:color="auto"/>
            </w:tcBorders>
          </w:tcPr>
          <w:p w:rsidR="00000000" w:rsidRDefault="00F0398B">
            <w:pPr>
              <w:spacing w:line="240" w:lineRule="atLeast"/>
              <w:jc w:val="right"/>
            </w:pPr>
            <w:r>
              <w:t>3.4</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Total investment land</w:t>
            </w:r>
          </w:p>
        </w:tc>
        <w:tc>
          <w:tcPr>
            <w:tcW w:w="1636" w:type="dxa"/>
            <w:tcBorders>
              <w:bottom w:val="single" w:sz="18" w:space="0" w:color="auto"/>
            </w:tcBorders>
          </w:tcPr>
          <w:p w:rsidR="00000000" w:rsidRDefault="00F0398B">
            <w:pPr>
              <w:spacing w:line="240" w:lineRule="atLeast"/>
              <w:jc w:val="right"/>
            </w:pPr>
            <w:r>
              <w:rPr>
                <w:b/>
              </w:rPr>
              <w:t>156.5</w:t>
            </w:r>
          </w:p>
        </w:tc>
        <w:tc>
          <w:tcPr>
            <w:tcW w:w="1636" w:type="dxa"/>
            <w:tcBorders>
              <w:bottom w:val="single" w:sz="18" w:space="0" w:color="auto"/>
            </w:tcBorders>
          </w:tcPr>
          <w:p w:rsidR="00000000" w:rsidRDefault="00F0398B">
            <w:pPr>
              <w:spacing w:line="240" w:lineRule="atLeast"/>
              <w:jc w:val="right"/>
            </w:pPr>
            <w:r>
              <w:t>45.4</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Buildings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directors' 1994 valuation *</w:t>
            </w:r>
          </w:p>
        </w:tc>
        <w:tc>
          <w:tcPr>
            <w:tcW w:w="1636" w:type="dxa"/>
          </w:tcPr>
          <w:p w:rsidR="00000000" w:rsidRDefault="00F0398B">
            <w:pPr>
              <w:spacing w:line="240" w:lineRule="atLeast"/>
              <w:jc w:val="right"/>
            </w:pPr>
            <w:r>
              <w:rPr>
                <w:b/>
              </w:rPr>
              <w:t>180.7</w:t>
            </w:r>
          </w:p>
        </w:tc>
        <w:tc>
          <w:tcPr>
            <w:tcW w:w="1636" w:type="dxa"/>
          </w:tcPr>
          <w:p w:rsidR="00000000" w:rsidRDefault="00F0398B">
            <w:pPr>
              <w:spacing w:line="240" w:lineRule="atLeast"/>
              <w:jc w:val="right"/>
            </w:pPr>
            <w:r>
              <w:t>69.2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Additions at cost, since valuation</w:t>
            </w:r>
          </w:p>
        </w:tc>
        <w:tc>
          <w:tcPr>
            <w:tcW w:w="1636" w:type="dxa"/>
            <w:tcBorders>
              <w:bottom w:val="single" w:sz="18" w:space="0" w:color="auto"/>
            </w:tcBorders>
          </w:tcPr>
          <w:p w:rsidR="00000000" w:rsidRDefault="00F0398B">
            <w:pPr>
              <w:spacing w:line="240" w:lineRule="atLeast"/>
              <w:jc w:val="right"/>
            </w:pPr>
            <w:r>
              <w:rPr>
                <w:b/>
              </w:rPr>
              <w:t>85.4</w:t>
            </w:r>
          </w:p>
        </w:tc>
        <w:tc>
          <w:tcPr>
            <w:tcW w:w="1636" w:type="dxa"/>
            <w:tcBorders>
              <w:bottom w:val="single" w:sz="18" w:space="0" w:color="auto"/>
            </w:tcBorders>
          </w:tcPr>
          <w:p w:rsidR="00000000" w:rsidRDefault="00F0398B">
            <w:pPr>
              <w:spacing w:line="240" w:lineRule="atLeast"/>
              <w:jc w:val="right"/>
            </w:pPr>
            <w:r>
              <w:t>55.9</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Total investment buildings</w:t>
            </w:r>
          </w:p>
        </w:tc>
        <w:tc>
          <w:tcPr>
            <w:tcW w:w="1636" w:type="dxa"/>
            <w:tcBorders>
              <w:bottom w:val="single" w:sz="18" w:space="0" w:color="auto"/>
            </w:tcBorders>
          </w:tcPr>
          <w:p w:rsidR="00000000" w:rsidRDefault="00F0398B">
            <w:pPr>
              <w:spacing w:line="240" w:lineRule="atLeast"/>
              <w:jc w:val="right"/>
            </w:pPr>
            <w:r>
              <w:rPr>
                <w:b/>
              </w:rPr>
              <w:t>266.1</w:t>
            </w:r>
          </w:p>
        </w:tc>
        <w:tc>
          <w:tcPr>
            <w:tcW w:w="1636" w:type="dxa"/>
            <w:tcBorders>
              <w:bottom w:val="single" w:sz="18" w:space="0" w:color="auto"/>
            </w:tcBorders>
          </w:tcPr>
          <w:p w:rsidR="00000000" w:rsidRDefault="00F0398B">
            <w:pPr>
              <w:spacing w:line="240" w:lineRule="atLeast"/>
              <w:jc w:val="right"/>
            </w:pPr>
            <w:r>
              <w:t>125.1</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Total investment freehold properties</w:t>
            </w:r>
          </w:p>
        </w:tc>
        <w:tc>
          <w:tcPr>
            <w:tcW w:w="1636" w:type="dxa"/>
            <w:tcBorders>
              <w:bottom w:val="single" w:sz="18" w:space="0" w:color="auto"/>
            </w:tcBorders>
          </w:tcPr>
          <w:p w:rsidR="00000000" w:rsidRDefault="00F0398B">
            <w:pPr>
              <w:spacing w:line="240" w:lineRule="atLeast"/>
              <w:jc w:val="right"/>
            </w:pPr>
            <w:r>
              <w:rPr>
                <w:b/>
              </w:rPr>
              <w:t>422.6</w:t>
            </w:r>
          </w:p>
        </w:tc>
        <w:tc>
          <w:tcPr>
            <w:tcW w:w="1636" w:type="dxa"/>
            <w:tcBorders>
              <w:bottom w:val="single" w:sz="18" w:space="0" w:color="auto"/>
            </w:tcBorders>
          </w:tcPr>
          <w:p w:rsidR="00000000" w:rsidRDefault="00F0398B">
            <w:pPr>
              <w:spacing w:line="240" w:lineRule="atLeast"/>
              <w:jc w:val="right"/>
            </w:pPr>
            <w:r>
              <w:t>170.5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Investment leasehold properties, additions at cost,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since valuation</w:t>
            </w:r>
          </w:p>
        </w:tc>
        <w:tc>
          <w:tcPr>
            <w:tcW w:w="1636" w:type="dxa"/>
          </w:tcPr>
          <w:p w:rsidR="00000000" w:rsidRDefault="00F0398B">
            <w:pPr>
              <w:spacing w:line="240" w:lineRule="atLeast"/>
              <w:jc w:val="right"/>
            </w:pPr>
            <w:r>
              <w:rPr>
                <w:b/>
              </w:rPr>
              <w:t>0.9</w:t>
            </w:r>
          </w:p>
        </w:tc>
        <w:tc>
          <w:tcPr>
            <w:tcW w:w="1636" w:type="dxa"/>
          </w:tcPr>
          <w:p w:rsidR="00000000" w:rsidRDefault="00F0398B">
            <w:pPr>
              <w:spacing w:line="240" w:lineRule="atLeast"/>
              <w:jc w:val="right"/>
            </w:pPr>
            <w:r>
              <w:t>0.9</w:t>
            </w:r>
          </w:p>
        </w:tc>
        <w:tc>
          <w:tcPr>
            <w:tcW w:w="1636" w:type="dxa"/>
          </w:tcPr>
          <w:p w:rsidR="00000000" w:rsidRDefault="00F0398B">
            <w:pPr>
              <w:spacing w:line="240" w:lineRule="atLeast"/>
              <w:jc w:val="right"/>
            </w:pPr>
            <w:r>
              <w:rPr>
                <w:b/>
              </w:rPr>
              <w:t>0.9</w:t>
            </w:r>
          </w:p>
        </w:tc>
        <w:tc>
          <w:tcPr>
            <w:tcW w:w="1636" w:type="dxa"/>
          </w:tcPr>
          <w:p w:rsidR="00000000" w:rsidRDefault="00F0398B">
            <w:pPr>
              <w:spacing w:line="240" w:lineRule="atLeast"/>
              <w:jc w:val="right"/>
            </w:pPr>
            <w:r>
              <w:t>0.9</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Investment capital work in progress, at cost</w:t>
            </w:r>
          </w:p>
        </w:tc>
        <w:tc>
          <w:tcPr>
            <w:tcW w:w="1636" w:type="dxa"/>
            <w:tcBorders>
              <w:bottom w:val="single" w:sz="18" w:space="0" w:color="auto"/>
            </w:tcBorders>
          </w:tcPr>
          <w:p w:rsidR="00000000" w:rsidRDefault="00F0398B">
            <w:pPr>
              <w:spacing w:line="240" w:lineRule="atLeast"/>
              <w:jc w:val="right"/>
            </w:pPr>
            <w:r>
              <w:rPr>
                <w:b/>
              </w:rPr>
              <w:t>6.4</w:t>
            </w:r>
          </w:p>
        </w:tc>
        <w:tc>
          <w:tcPr>
            <w:tcW w:w="1636" w:type="dxa"/>
            <w:tcBorders>
              <w:bottom w:val="single" w:sz="18" w:space="0" w:color="auto"/>
            </w:tcBorders>
          </w:tcPr>
          <w:p w:rsidR="00000000" w:rsidRDefault="00F0398B">
            <w:pPr>
              <w:spacing w:line="240" w:lineRule="atLeast"/>
              <w:jc w:val="right"/>
            </w:pPr>
            <w:r>
              <w:t>0.5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Total investment properties</w:t>
            </w:r>
          </w:p>
        </w:tc>
        <w:tc>
          <w:tcPr>
            <w:tcW w:w="1636" w:type="dxa"/>
            <w:tcBorders>
              <w:bottom w:val="single" w:sz="18" w:space="0" w:color="auto"/>
            </w:tcBorders>
          </w:tcPr>
          <w:p w:rsidR="00000000" w:rsidRDefault="00F0398B">
            <w:pPr>
              <w:spacing w:line="240" w:lineRule="atLeast"/>
              <w:jc w:val="right"/>
            </w:pPr>
            <w:r>
              <w:rPr>
                <w:b/>
              </w:rPr>
              <w:t>429.9</w:t>
            </w:r>
          </w:p>
        </w:tc>
        <w:tc>
          <w:tcPr>
            <w:tcW w:w="1636" w:type="dxa"/>
            <w:tcBorders>
              <w:bottom w:val="single" w:sz="18" w:space="0" w:color="auto"/>
            </w:tcBorders>
          </w:tcPr>
          <w:p w:rsidR="00000000" w:rsidRDefault="00F0398B">
            <w:pPr>
              <w:spacing w:line="240" w:lineRule="atLeast"/>
              <w:jc w:val="right"/>
            </w:pPr>
            <w:r>
              <w:t>171.9</w:t>
            </w:r>
          </w:p>
        </w:tc>
        <w:tc>
          <w:tcPr>
            <w:tcW w:w="1636" w:type="dxa"/>
            <w:tcBorders>
              <w:bottom w:val="single" w:sz="18" w:space="0" w:color="auto"/>
            </w:tcBorders>
          </w:tcPr>
          <w:p w:rsidR="00000000" w:rsidRDefault="00F0398B">
            <w:pPr>
              <w:spacing w:line="240" w:lineRule="atLeast"/>
              <w:jc w:val="right"/>
            </w:pPr>
            <w:r>
              <w:rPr>
                <w:b/>
              </w:rPr>
              <w:t>0.9</w:t>
            </w:r>
          </w:p>
        </w:tc>
        <w:tc>
          <w:tcPr>
            <w:tcW w:w="1636" w:type="dxa"/>
            <w:tcBorders>
              <w:bottom w:val="single" w:sz="18" w:space="0" w:color="auto"/>
            </w:tcBorders>
          </w:tcPr>
          <w:p w:rsidR="00000000" w:rsidRDefault="00F0398B">
            <w:pPr>
              <w:spacing w:line="240" w:lineRule="atLeast"/>
              <w:jc w:val="right"/>
            </w:pPr>
            <w:r>
              <w:t>0.9</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Total properties</w:t>
            </w:r>
          </w:p>
        </w:tc>
        <w:tc>
          <w:tcPr>
            <w:tcW w:w="1636" w:type="dxa"/>
            <w:tcBorders>
              <w:bottom w:val="single" w:sz="18" w:space="0" w:color="auto"/>
            </w:tcBorders>
          </w:tcPr>
          <w:p w:rsidR="00000000" w:rsidRDefault="00F0398B">
            <w:pPr>
              <w:spacing w:line="240" w:lineRule="atLeast"/>
              <w:jc w:val="right"/>
            </w:pPr>
            <w:r>
              <w:rPr>
                <w:b/>
              </w:rPr>
              <w:t>1,103.2</w:t>
            </w:r>
          </w:p>
        </w:tc>
        <w:tc>
          <w:tcPr>
            <w:tcW w:w="1636" w:type="dxa"/>
            <w:tcBorders>
              <w:bottom w:val="single" w:sz="18" w:space="0" w:color="auto"/>
            </w:tcBorders>
          </w:tcPr>
          <w:p w:rsidR="00000000" w:rsidRDefault="00F0398B">
            <w:pPr>
              <w:spacing w:line="240" w:lineRule="atLeast"/>
              <w:jc w:val="right"/>
            </w:pPr>
            <w:r>
              <w:t>744.6</w:t>
            </w:r>
          </w:p>
        </w:tc>
        <w:tc>
          <w:tcPr>
            <w:tcW w:w="1636" w:type="dxa"/>
            <w:tcBorders>
              <w:bottom w:val="single" w:sz="18" w:space="0" w:color="auto"/>
            </w:tcBorders>
          </w:tcPr>
          <w:p w:rsidR="00000000" w:rsidRDefault="00F0398B">
            <w:pPr>
              <w:spacing w:line="240" w:lineRule="atLeast"/>
              <w:jc w:val="right"/>
            </w:pPr>
            <w:r>
              <w:rPr>
                <w:b/>
              </w:rPr>
              <w:t>47.3</w:t>
            </w:r>
          </w:p>
        </w:tc>
        <w:tc>
          <w:tcPr>
            <w:tcW w:w="1636" w:type="dxa"/>
            <w:tcBorders>
              <w:bottom w:val="single" w:sz="18" w:space="0" w:color="auto"/>
            </w:tcBorders>
          </w:tcPr>
          <w:p w:rsidR="00000000" w:rsidRDefault="00F0398B">
            <w:pPr>
              <w:spacing w:line="240" w:lineRule="atLeast"/>
              <w:jc w:val="right"/>
            </w:pPr>
            <w:r>
              <w:t>41.4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Plant and equipment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At cost</w:t>
            </w:r>
          </w:p>
        </w:tc>
        <w:tc>
          <w:tcPr>
            <w:tcW w:w="1636" w:type="dxa"/>
          </w:tcPr>
          <w:p w:rsidR="00000000" w:rsidRDefault="00F0398B">
            <w:pPr>
              <w:spacing w:line="240" w:lineRule="atLeast"/>
              <w:jc w:val="right"/>
            </w:pPr>
            <w:r>
              <w:rPr>
                <w:b/>
              </w:rPr>
              <w:t>3,690.4</w:t>
            </w:r>
          </w:p>
        </w:tc>
        <w:tc>
          <w:tcPr>
            <w:tcW w:w="1636" w:type="dxa"/>
          </w:tcPr>
          <w:p w:rsidR="00000000" w:rsidRDefault="00F0398B">
            <w:pPr>
              <w:spacing w:line="240" w:lineRule="atLeast"/>
              <w:jc w:val="right"/>
            </w:pPr>
            <w:r>
              <w:t>3,392.9</w:t>
            </w:r>
          </w:p>
        </w:tc>
        <w:tc>
          <w:tcPr>
            <w:tcW w:w="1636" w:type="dxa"/>
          </w:tcPr>
          <w:p w:rsidR="00000000" w:rsidRDefault="00F0398B">
            <w:pPr>
              <w:spacing w:line="240" w:lineRule="atLeast"/>
              <w:jc w:val="right"/>
            </w:pPr>
            <w:r>
              <w:rPr>
                <w:b/>
              </w:rPr>
              <w:t>148.1</w:t>
            </w:r>
          </w:p>
        </w:tc>
        <w:tc>
          <w:tcPr>
            <w:tcW w:w="1636" w:type="dxa"/>
          </w:tcPr>
          <w:p w:rsidR="00000000" w:rsidRDefault="00F0398B">
            <w:pPr>
              <w:spacing w:line="240" w:lineRule="atLeast"/>
              <w:jc w:val="right"/>
            </w:pPr>
            <w:r>
              <w:t>248.1</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Accumulated depreciation</w:t>
            </w:r>
          </w:p>
        </w:tc>
        <w:tc>
          <w:tcPr>
            <w:tcW w:w="1636" w:type="dxa"/>
            <w:tcBorders>
              <w:bottom w:val="single" w:sz="18" w:space="0" w:color="auto"/>
            </w:tcBorders>
          </w:tcPr>
          <w:p w:rsidR="00000000" w:rsidRDefault="00F0398B">
            <w:pPr>
              <w:spacing w:line="240" w:lineRule="atLeast"/>
              <w:jc w:val="right"/>
            </w:pPr>
            <w:r>
              <w:rPr>
                <w:b/>
              </w:rPr>
              <w:t>(1,816.3)</w:t>
            </w:r>
          </w:p>
        </w:tc>
        <w:tc>
          <w:tcPr>
            <w:tcW w:w="1636" w:type="dxa"/>
            <w:tcBorders>
              <w:bottom w:val="single" w:sz="18" w:space="0" w:color="auto"/>
            </w:tcBorders>
          </w:tcPr>
          <w:p w:rsidR="00000000" w:rsidRDefault="00F0398B">
            <w:pPr>
              <w:spacing w:line="240" w:lineRule="atLeast"/>
              <w:jc w:val="right"/>
            </w:pPr>
            <w:r>
              <w:t>(1,681.0)</w:t>
            </w:r>
          </w:p>
        </w:tc>
        <w:tc>
          <w:tcPr>
            <w:tcW w:w="1636" w:type="dxa"/>
            <w:tcBorders>
              <w:bottom w:val="single" w:sz="18" w:space="0" w:color="auto"/>
            </w:tcBorders>
          </w:tcPr>
          <w:p w:rsidR="00000000" w:rsidRDefault="00F0398B">
            <w:pPr>
              <w:spacing w:line="240" w:lineRule="atLeast"/>
              <w:jc w:val="right"/>
            </w:pPr>
            <w:r>
              <w:rPr>
                <w:b/>
              </w:rPr>
              <w:t>(106.1)</w:t>
            </w:r>
          </w:p>
        </w:tc>
        <w:tc>
          <w:tcPr>
            <w:tcW w:w="1636" w:type="dxa"/>
            <w:tcBorders>
              <w:bottom w:val="single" w:sz="18" w:space="0" w:color="auto"/>
            </w:tcBorders>
          </w:tcPr>
          <w:p w:rsidR="00000000" w:rsidRDefault="00F0398B">
            <w:pPr>
              <w:spacing w:line="240" w:lineRule="atLeast"/>
              <w:jc w:val="right"/>
            </w:pPr>
            <w:r>
              <w:t>(151.3)</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Total plant and equipment</w:t>
            </w:r>
          </w:p>
        </w:tc>
        <w:tc>
          <w:tcPr>
            <w:tcW w:w="1636" w:type="dxa"/>
            <w:tcBorders>
              <w:bottom w:val="single" w:sz="18" w:space="0" w:color="auto"/>
            </w:tcBorders>
          </w:tcPr>
          <w:p w:rsidR="00000000" w:rsidRDefault="00F0398B">
            <w:pPr>
              <w:spacing w:line="240" w:lineRule="atLeast"/>
              <w:jc w:val="right"/>
            </w:pPr>
            <w:r>
              <w:rPr>
                <w:b/>
              </w:rPr>
              <w:t>1,874.1</w:t>
            </w:r>
          </w:p>
        </w:tc>
        <w:tc>
          <w:tcPr>
            <w:tcW w:w="1636" w:type="dxa"/>
            <w:tcBorders>
              <w:bottom w:val="single" w:sz="18" w:space="0" w:color="auto"/>
            </w:tcBorders>
          </w:tcPr>
          <w:p w:rsidR="00000000" w:rsidRDefault="00F0398B">
            <w:pPr>
              <w:spacing w:line="240" w:lineRule="atLeast"/>
              <w:jc w:val="right"/>
            </w:pPr>
            <w:r>
              <w:t>1,711.9</w:t>
            </w:r>
          </w:p>
        </w:tc>
        <w:tc>
          <w:tcPr>
            <w:tcW w:w="1636" w:type="dxa"/>
            <w:tcBorders>
              <w:bottom w:val="single" w:sz="18" w:space="0" w:color="auto"/>
            </w:tcBorders>
          </w:tcPr>
          <w:p w:rsidR="00000000" w:rsidRDefault="00F0398B">
            <w:pPr>
              <w:spacing w:line="240" w:lineRule="atLeast"/>
              <w:jc w:val="right"/>
            </w:pPr>
            <w:r>
              <w:rPr>
                <w:b/>
              </w:rPr>
              <w:t>42.0</w:t>
            </w:r>
          </w:p>
        </w:tc>
        <w:tc>
          <w:tcPr>
            <w:tcW w:w="1636" w:type="dxa"/>
            <w:tcBorders>
              <w:bottom w:val="single" w:sz="18" w:space="0" w:color="auto"/>
            </w:tcBorders>
          </w:tcPr>
          <w:p w:rsidR="00000000" w:rsidRDefault="00F0398B">
            <w:pPr>
              <w:spacing w:line="240" w:lineRule="atLeast"/>
              <w:jc w:val="right"/>
            </w:pPr>
            <w:r>
              <w:t>96.8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Capital work in progress, at cost</w:t>
            </w:r>
          </w:p>
        </w:tc>
        <w:tc>
          <w:tcPr>
            <w:tcW w:w="1636" w:type="dxa"/>
            <w:tcBorders>
              <w:bottom w:val="single" w:sz="18" w:space="0" w:color="auto"/>
            </w:tcBorders>
          </w:tcPr>
          <w:p w:rsidR="00000000" w:rsidRDefault="00F0398B">
            <w:pPr>
              <w:spacing w:line="240" w:lineRule="atLeast"/>
              <w:jc w:val="right"/>
            </w:pPr>
            <w:r>
              <w:rPr>
                <w:b/>
              </w:rPr>
              <w:t>183.8</w:t>
            </w:r>
          </w:p>
        </w:tc>
        <w:tc>
          <w:tcPr>
            <w:tcW w:w="1636" w:type="dxa"/>
            <w:tcBorders>
              <w:bottom w:val="single" w:sz="18" w:space="0" w:color="auto"/>
            </w:tcBorders>
          </w:tcPr>
          <w:p w:rsidR="00000000" w:rsidRDefault="00F0398B">
            <w:pPr>
              <w:spacing w:line="240" w:lineRule="atLeast"/>
              <w:jc w:val="right"/>
            </w:pPr>
            <w:r>
              <w:t>167.9</w:t>
            </w:r>
          </w:p>
        </w:tc>
        <w:tc>
          <w:tcPr>
            <w:tcW w:w="1636" w:type="dxa"/>
            <w:tcBorders>
              <w:bottom w:val="single" w:sz="18" w:space="0" w:color="auto"/>
            </w:tcBorders>
          </w:tcPr>
          <w:p w:rsidR="00000000" w:rsidRDefault="00F0398B">
            <w:pPr>
              <w:spacing w:line="240" w:lineRule="atLeast"/>
              <w:jc w:val="right"/>
            </w:pPr>
            <w:r>
              <w:rPr>
                <w:b/>
              </w:rPr>
              <w:t>1.1</w:t>
            </w:r>
          </w:p>
        </w:tc>
        <w:tc>
          <w:tcPr>
            <w:tcW w:w="1636" w:type="dxa"/>
            <w:tcBorders>
              <w:bottom w:val="single" w:sz="18" w:space="0" w:color="auto"/>
            </w:tcBorders>
          </w:tcPr>
          <w:p w:rsidR="00000000" w:rsidRDefault="00F0398B">
            <w:pPr>
              <w:spacing w:line="240" w:lineRule="atLeast"/>
              <w:jc w:val="right"/>
            </w:pPr>
            <w:r>
              <w:t>2.1</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b/>
                <w:vanish/>
              </w:rPr>
              <w:t>[DULON]</w:t>
            </w:r>
            <w:r>
              <w:rPr>
                <w:b/>
              </w:rPr>
              <w:t>Total property,</w:t>
            </w:r>
            <w:r>
              <w:rPr>
                <w:b/>
              </w:rPr>
              <w:t xml:space="preserve"> plant and equipment</w:t>
            </w:r>
          </w:p>
        </w:tc>
        <w:tc>
          <w:tcPr>
            <w:tcW w:w="1636" w:type="dxa"/>
            <w:tcBorders>
              <w:bottom w:val="double" w:sz="18" w:space="0" w:color="auto"/>
            </w:tcBorders>
          </w:tcPr>
          <w:p w:rsidR="00000000" w:rsidRDefault="00F0398B">
            <w:pPr>
              <w:spacing w:line="240" w:lineRule="atLeast"/>
              <w:jc w:val="right"/>
            </w:pPr>
            <w:r>
              <w:rPr>
                <w:b/>
              </w:rPr>
              <w:t>3,161.1</w:t>
            </w:r>
          </w:p>
        </w:tc>
        <w:tc>
          <w:tcPr>
            <w:tcW w:w="1636" w:type="dxa"/>
            <w:tcBorders>
              <w:bottom w:val="double" w:sz="18" w:space="0" w:color="auto"/>
            </w:tcBorders>
          </w:tcPr>
          <w:p w:rsidR="00000000" w:rsidRDefault="00F0398B">
            <w:pPr>
              <w:spacing w:line="240" w:lineRule="atLeast"/>
              <w:jc w:val="right"/>
            </w:pPr>
            <w:r>
              <w:t>2,624.4</w:t>
            </w:r>
          </w:p>
        </w:tc>
        <w:tc>
          <w:tcPr>
            <w:tcW w:w="1636" w:type="dxa"/>
            <w:tcBorders>
              <w:bottom w:val="double" w:sz="18" w:space="0" w:color="auto"/>
            </w:tcBorders>
          </w:tcPr>
          <w:p w:rsidR="00000000" w:rsidRDefault="00F0398B">
            <w:pPr>
              <w:spacing w:line="240" w:lineRule="atLeast"/>
              <w:jc w:val="right"/>
            </w:pPr>
            <w:r>
              <w:rPr>
                <w:b/>
              </w:rPr>
              <w:t>90.4</w:t>
            </w:r>
          </w:p>
        </w:tc>
        <w:tc>
          <w:tcPr>
            <w:tcW w:w="1636" w:type="dxa"/>
            <w:tcBorders>
              <w:bottom w:val="double" w:sz="18" w:space="0" w:color="auto"/>
            </w:tcBorders>
          </w:tcPr>
          <w:p w:rsidR="00000000" w:rsidRDefault="00F0398B">
            <w:pPr>
              <w:spacing w:line="240" w:lineRule="atLeast"/>
              <w:jc w:val="right"/>
            </w:pPr>
            <w:r>
              <w:t>140.3</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Interest capitalised in respect of investment buildings</w:t>
            </w:r>
          </w:p>
        </w:tc>
        <w:tc>
          <w:tcPr>
            <w:tcW w:w="1636" w:type="dxa"/>
          </w:tcPr>
          <w:p w:rsidR="00000000" w:rsidRDefault="00F0398B">
            <w:pPr>
              <w:spacing w:line="240" w:lineRule="atLeast"/>
              <w:jc w:val="right"/>
            </w:pPr>
            <w:r>
              <w:rPr>
                <w:b/>
              </w:rPr>
              <w:t>2.9</w:t>
            </w:r>
          </w:p>
        </w:tc>
        <w:tc>
          <w:tcPr>
            <w:tcW w:w="1636" w:type="dxa"/>
          </w:tcPr>
          <w:p w:rsidR="00000000" w:rsidRDefault="00F0398B">
            <w:pPr>
              <w:spacing w:line="240" w:lineRule="atLeast"/>
              <w:jc w:val="right"/>
            </w:pPr>
            <w:r>
              <w:t>1.7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Interest capitalised in respect of freehold buildings</w:t>
            </w:r>
          </w:p>
        </w:tc>
        <w:tc>
          <w:tcPr>
            <w:tcW w:w="1636" w:type="dxa"/>
            <w:tcBorders>
              <w:bottom w:val="double" w:sz="18" w:space="0" w:color="auto"/>
            </w:tcBorders>
          </w:tcPr>
          <w:p w:rsidR="00000000" w:rsidRDefault="00F0398B">
            <w:pPr>
              <w:spacing w:line="240" w:lineRule="atLeast"/>
              <w:jc w:val="right"/>
            </w:pPr>
            <w:r>
              <w:rPr>
                <w:b/>
              </w:rPr>
              <w:t>5.6</w:t>
            </w:r>
          </w:p>
        </w:tc>
        <w:tc>
          <w:tcPr>
            <w:tcW w:w="1636" w:type="dxa"/>
            <w:tcBorders>
              <w:bottom w:val="double" w:sz="18" w:space="0" w:color="auto"/>
            </w:tcBorders>
          </w:tcPr>
          <w:p w:rsidR="00000000" w:rsidRDefault="00F0398B">
            <w:pPr>
              <w:spacing w:line="240" w:lineRule="atLeast"/>
              <w:jc w:val="right"/>
            </w:pPr>
            <w:r>
              <w:t>5.0</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r>
        <w:t xml:space="preserve">*  Directors' 1994 valuations are primarily based on market values assuming continuation of the properties' existing use. </w:t>
      </w:r>
    </w:p>
    <w:p w:rsidR="00000000" w:rsidRDefault="00F0398B">
      <w:pPr>
        <w:spacing w:line="240" w:lineRule="atLeast"/>
      </w:pPr>
    </w:p>
    <w:p w:rsidR="00000000" w:rsidRDefault="00F0398B">
      <w:pPr>
        <w:spacing w:line="240" w:lineRule="atLeast"/>
      </w:pPr>
      <w:r>
        <w:t>Included above are certain properties of immaterial value which in 1995 and 1996 have been revalued downwards to their recoverable amounts.</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17. INTANGIBLES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Liquor licences, net of accumulated amortisation $4.2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million (1995 $2.8 million)</w:t>
            </w:r>
          </w:p>
        </w:tc>
        <w:tc>
          <w:tcPr>
            <w:tcW w:w="1636" w:type="dxa"/>
          </w:tcPr>
          <w:p w:rsidR="00000000" w:rsidRDefault="00F0398B">
            <w:pPr>
              <w:spacing w:line="240" w:lineRule="atLeast"/>
              <w:jc w:val="right"/>
            </w:pPr>
            <w:r>
              <w:rPr>
                <w:b/>
              </w:rPr>
              <w:t>28.1</w:t>
            </w:r>
          </w:p>
        </w:tc>
        <w:tc>
          <w:tcPr>
            <w:tcW w:w="1636" w:type="dxa"/>
          </w:tcPr>
          <w:p w:rsidR="00000000" w:rsidRDefault="00F0398B">
            <w:pPr>
              <w:spacing w:line="240" w:lineRule="atLeast"/>
              <w:jc w:val="right"/>
            </w:pPr>
            <w:r>
              <w:t>24.0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Goodwill, net of accumulated amortisation $11.8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million (1995 $8.2 million)</w:t>
            </w:r>
          </w:p>
        </w:tc>
        <w:tc>
          <w:tcPr>
            <w:tcW w:w="1636" w:type="dxa"/>
          </w:tcPr>
          <w:p w:rsidR="00000000" w:rsidRDefault="00F0398B">
            <w:pPr>
              <w:spacing w:line="240" w:lineRule="atLeast"/>
              <w:jc w:val="right"/>
            </w:pPr>
            <w:r>
              <w:rPr>
                <w:b/>
              </w:rPr>
              <w:t>43.6</w:t>
            </w:r>
          </w:p>
        </w:tc>
        <w:tc>
          <w:tcPr>
            <w:tcW w:w="1636" w:type="dxa"/>
          </w:tcPr>
          <w:p w:rsidR="00000000" w:rsidRDefault="00F0398B">
            <w:pPr>
              <w:spacing w:line="240" w:lineRule="atLeast"/>
              <w:jc w:val="right"/>
            </w:pPr>
            <w:r>
              <w:t>29.0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Trade names</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0.3</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71.7</w:t>
            </w:r>
          </w:p>
        </w:tc>
        <w:tc>
          <w:tcPr>
            <w:tcW w:w="1636" w:type="dxa"/>
            <w:tcBorders>
              <w:bottom w:val="double" w:sz="18" w:space="0" w:color="auto"/>
            </w:tcBorders>
          </w:tcPr>
          <w:p w:rsidR="00000000" w:rsidRDefault="00F0398B">
            <w:pPr>
              <w:spacing w:line="240" w:lineRule="atLeast"/>
              <w:jc w:val="right"/>
            </w:pPr>
            <w:r>
              <w:t>53.3</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18. OTHER ASSETS (NON-CURRENT)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Future income tax benefits</w:t>
            </w:r>
          </w:p>
        </w:tc>
        <w:tc>
          <w:tcPr>
            <w:tcW w:w="1636" w:type="dxa"/>
          </w:tcPr>
          <w:p w:rsidR="00000000" w:rsidRDefault="00F0398B">
            <w:pPr>
              <w:spacing w:line="240" w:lineRule="atLeast"/>
              <w:jc w:val="right"/>
            </w:pPr>
            <w:r>
              <w:rPr>
                <w:b/>
              </w:rPr>
              <w:t>95.5</w:t>
            </w:r>
          </w:p>
        </w:tc>
        <w:tc>
          <w:tcPr>
            <w:tcW w:w="1636" w:type="dxa"/>
          </w:tcPr>
          <w:p w:rsidR="00000000" w:rsidRDefault="00F0398B">
            <w:pPr>
              <w:spacing w:line="240" w:lineRule="atLeast"/>
              <w:jc w:val="right"/>
            </w:pPr>
            <w:r>
              <w:t>54.9</w:t>
            </w:r>
          </w:p>
        </w:tc>
        <w:tc>
          <w:tcPr>
            <w:tcW w:w="1636" w:type="dxa"/>
          </w:tcPr>
          <w:p w:rsidR="00000000" w:rsidRDefault="00F0398B">
            <w:pPr>
              <w:spacing w:line="240" w:lineRule="atLeast"/>
              <w:jc w:val="right"/>
            </w:pPr>
            <w:r>
              <w:rPr>
                <w:b/>
              </w:rPr>
              <w:t>26.4</w:t>
            </w:r>
          </w:p>
        </w:tc>
        <w:tc>
          <w:tcPr>
            <w:tcW w:w="1636" w:type="dxa"/>
          </w:tcPr>
          <w:p w:rsidR="00000000" w:rsidRDefault="00F0398B">
            <w:pPr>
              <w:spacing w:line="240" w:lineRule="atLeast"/>
              <w:jc w:val="right"/>
            </w:pPr>
            <w:r>
              <w:t>26.3</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Share issue expenses, net </w:t>
            </w:r>
            <w:r>
              <w:t xml:space="preserve">of accumulated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amortisation $3.7 million (1995 $2.8 million)</w:t>
            </w:r>
          </w:p>
        </w:tc>
        <w:tc>
          <w:tcPr>
            <w:tcW w:w="1636" w:type="dxa"/>
          </w:tcPr>
          <w:p w:rsidR="00000000" w:rsidRDefault="00F0398B">
            <w:pPr>
              <w:spacing w:line="240" w:lineRule="atLeast"/>
              <w:jc w:val="right"/>
            </w:pPr>
            <w:r>
              <w:rPr>
                <w:b/>
              </w:rPr>
              <w:t>0.7</w:t>
            </w:r>
          </w:p>
        </w:tc>
        <w:tc>
          <w:tcPr>
            <w:tcW w:w="1636" w:type="dxa"/>
          </w:tcPr>
          <w:p w:rsidR="00000000" w:rsidRDefault="00F0398B">
            <w:pPr>
              <w:spacing w:line="240" w:lineRule="atLeast"/>
              <w:jc w:val="right"/>
            </w:pPr>
            <w:r>
              <w:t>1.6</w:t>
            </w:r>
          </w:p>
        </w:tc>
        <w:tc>
          <w:tcPr>
            <w:tcW w:w="1636" w:type="dxa"/>
          </w:tcPr>
          <w:p w:rsidR="00000000" w:rsidRDefault="00F0398B">
            <w:pPr>
              <w:spacing w:line="240" w:lineRule="atLeast"/>
              <w:jc w:val="right"/>
            </w:pPr>
            <w:r>
              <w:rPr>
                <w:b/>
              </w:rPr>
              <w:t>0.7</w:t>
            </w:r>
          </w:p>
        </w:tc>
        <w:tc>
          <w:tcPr>
            <w:tcW w:w="1636" w:type="dxa"/>
          </w:tcPr>
          <w:p w:rsidR="00000000" w:rsidRDefault="00F0398B">
            <w:pPr>
              <w:spacing w:line="240" w:lineRule="atLeast"/>
              <w:jc w:val="right"/>
            </w:pPr>
            <w:r>
              <w:t>1.6</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Computer software, net of accumulated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amortisation $1.5 million</w:t>
            </w:r>
          </w:p>
        </w:tc>
        <w:tc>
          <w:tcPr>
            <w:tcW w:w="1636" w:type="dxa"/>
          </w:tcPr>
          <w:p w:rsidR="00000000" w:rsidRDefault="00F0398B">
            <w:pPr>
              <w:spacing w:line="240" w:lineRule="atLeast"/>
              <w:jc w:val="right"/>
            </w:pPr>
            <w:r>
              <w:rPr>
                <w:b/>
              </w:rPr>
              <w:t>6.0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Other</w:t>
            </w:r>
          </w:p>
        </w:tc>
        <w:tc>
          <w:tcPr>
            <w:tcW w:w="1636" w:type="dxa"/>
            <w:tcBorders>
              <w:bottom w:val="single" w:sz="18" w:space="0" w:color="auto"/>
            </w:tcBorders>
          </w:tcPr>
          <w:p w:rsidR="00000000" w:rsidRDefault="00F0398B">
            <w:pPr>
              <w:spacing w:line="240" w:lineRule="atLeast"/>
              <w:jc w:val="right"/>
            </w:pPr>
            <w:r>
              <w:rPr>
                <w:b/>
              </w:rPr>
              <w:t>7.9</w:t>
            </w:r>
          </w:p>
        </w:tc>
        <w:tc>
          <w:tcPr>
            <w:tcW w:w="1636" w:type="dxa"/>
            <w:tcBorders>
              <w:bottom w:val="single" w:sz="18" w:space="0" w:color="auto"/>
            </w:tcBorders>
          </w:tcPr>
          <w:p w:rsidR="00000000" w:rsidRDefault="00F0398B">
            <w:pPr>
              <w:spacing w:line="240" w:lineRule="atLeast"/>
              <w:jc w:val="right"/>
            </w:pPr>
            <w:r>
              <w:t>11.4</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0.5</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110.1</w:t>
            </w:r>
          </w:p>
        </w:tc>
        <w:tc>
          <w:tcPr>
            <w:tcW w:w="1636" w:type="dxa"/>
            <w:tcBorders>
              <w:bottom w:val="double" w:sz="18" w:space="0" w:color="auto"/>
            </w:tcBorders>
          </w:tcPr>
          <w:p w:rsidR="00000000" w:rsidRDefault="00F0398B">
            <w:pPr>
              <w:spacing w:line="240" w:lineRule="atLeast"/>
              <w:jc w:val="right"/>
            </w:pPr>
            <w:r>
              <w:t>67.9</w:t>
            </w:r>
          </w:p>
        </w:tc>
        <w:tc>
          <w:tcPr>
            <w:tcW w:w="1636" w:type="dxa"/>
            <w:tcBorders>
              <w:bottom w:val="double" w:sz="18" w:space="0" w:color="auto"/>
            </w:tcBorders>
          </w:tcPr>
          <w:p w:rsidR="00000000" w:rsidRDefault="00F0398B">
            <w:pPr>
              <w:spacing w:line="240" w:lineRule="atLeast"/>
              <w:jc w:val="right"/>
            </w:pPr>
            <w:r>
              <w:rPr>
                <w:b/>
              </w:rPr>
              <w:t>27.1</w:t>
            </w:r>
          </w:p>
        </w:tc>
        <w:tc>
          <w:tcPr>
            <w:tcW w:w="1636" w:type="dxa"/>
            <w:tcBorders>
              <w:bottom w:val="double" w:sz="18" w:space="0" w:color="auto"/>
            </w:tcBorders>
          </w:tcPr>
          <w:p w:rsidR="00000000" w:rsidRDefault="00F0398B">
            <w:pPr>
              <w:spacing w:line="240" w:lineRule="atLeast"/>
              <w:jc w:val="right"/>
            </w:pPr>
            <w:r>
              <w:t>28.4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19. CREDITORS AND BORROWINGS (CURRENT)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Bank overdraft</w:t>
            </w:r>
          </w:p>
        </w:tc>
        <w:tc>
          <w:tcPr>
            <w:tcW w:w="1636" w:type="dxa"/>
          </w:tcPr>
          <w:p w:rsidR="00000000" w:rsidRDefault="00F0398B">
            <w:pPr>
              <w:spacing w:line="240" w:lineRule="atLeast"/>
              <w:jc w:val="right"/>
            </w:pPr>
            <w:r>
              <w:rPr>
                <w:b/>
              </w:rPr>
              <w:t>14.4</w:t>
            </w:r>
          </w:p>
        </w:tc>
        <w:tc>
          <w:tcPr>
            <w:tcW w:w="1636" w:type="dxa"/>
          </w:tcPr>
          <w:p w:rsidR="00000000" w:rsidRDefault="00F0398B">
            <w:pPr>
              <w:spacing w:line="240" w:lineRule="atLeast"/>
              <w:jc w:val="right"/>
            </w:pPr>
            <w:r>
              <w:t>13.2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2.3</w:t>
            </w:r>
          </w:p>
        </w:tc>
      </w:tr>
      <w:tr w:rsidR="00000000">
        <w:tblPrEx>
          <w:tblCellMar>
            <w:top w:w="0" w:type="dxa"/>
            <w:bottom w:w="0" w:type="dxa"/>
          </w:tblCellMar>
        </w:tblPrEx>
        <w:trPr>
          <w:cantSplit/>
        </w:trPr>
        <w:tc>
          <w:tcPr>
            <w:tcW w:w="4537" w:type="dxa"/>
          </w:tcPr>
          <w:p w:rsidR="00000000" w:rsidRDefault="00F0398B">
            <w:pPr>
              <w:spacing w:line="240" w:lineRule="atLeast"/>
            </w:pPr>
            <w:r>
              <w:t>Other loans</w:t>
            </w:r>
          </w:p>
        </w:tc>
        <w:tc>
          <w:tcPr>
            <w:tcW w:w="1636" w:type="dxa"/>
          </w:tcPr>
          <w:p w:rsidR="00000000" w:rsidRDefault="00F0398B">
            <w:pPr>
              <w:spacing w:line="240" w:lineRule="atLeast"/>
              <w:jc w:val="right"/>
            </w:pPr>
            <w:r>
              <w:rPr>
                <w:b/>
              </w:rPr>
              <w:t>50.3</w:t>
            </w:r>
          </w:p>
        </w:tc>
        <w:tc>
          <w:tcPr>
            <w:tcW w:w="1636" w:type="dxa"/>
          </w:tcPr>
          <w:p w:rsidR="00000000" w:rsidRDefault="00F0398B">
            <w:pPr>
              <w:spacing w:line="240" w:lineRule="atLeast"/>
              <w:jc w:val="right"/>
            </w:pPr>
            <w:r>
              <w:t>105.6</w:t>
            </w:r>
          </w:p>
        </w:tc>
        <w:tc>
          <w:tcPr>
            <w:tcW w:w="1636" w:type="dxa"/>
          </w:tcPr>
          <w:p w:rsidR="00000000" w:rsidRDefault="00F0398B">
            <w:pPr>
              <w:spacing w:line="240" w:lineRule="atLeast"/>
              <w:jc w:val="right"/>
            </w:pPr>
            <w:r>
              <w:rPr>
                <w:b/>
              </w:rPr>
              <w:t>2.0</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Trade creditors</w:t>
            </w:r>
          </w:p>
        </w:tc>
        <w:tc>
          <w:tcPr>
            <w:tcW w:w="1636" w:type="dxa"/>
          </w:tcPr>
          <w:p w:rsidR="00000000" w:rsidRDefault="00F0398B">
            <w:pPr>
              <w:spacing w:line="240" w:lineRule="atLeast"/>
              <w:jc w:val="right"/>
            </w:pPr>
            <w:r>
              <w:rPr>
                <w:b/>
              </w:rPr>
              <w:t>1,302.7</w:t>
            </w:r>
          </w:p>
        </w:tc>
        <w:tc>
          <w:tcPr>
            <w:tcW w:w="1636" w:type="dxa"/>
          </w:tcPr>
          <w:p w:rsidR="00000000" w:rsidRDefault="00F0398B">
            <w:pPr>
              <w:spacing w:line="240" w:lineRule="atLeast"/>
              <w:jc w:val="right"/>
            </w:pPr>
            <w:r>
              <w:t>1,187.0</w:t>
            </w:r>
          </w:p>
        </w:tc>
        <w:tc>
          <w:tcPr>
            <w:tcW w:w="1636" w:type="dxa"/>
          </w:tcPr>
          <w:p w:rsidR="00000000" w:rsidRDefault="00F0398B">
            <w:pPr>
              <w:spacing w:line="240" w:lineRule="atLeast"/>
              <w:jc w:val="right"/>
            </w:pPr>
            <w:r>
              <w:rPr>
                <w:b/>
              </w:rPr>
              <w:t>12.9</w:t>
            </w:r>
          </w:p>
        </w:tc>
        <w:tc>
          <w:tcPr>
            <w:tcW w:w="1636" w:type="dxa"/>
          </w:tcPr>
          <w:p w:rsidR="00000000" w:rsidRDefault="00F0398B">
            <w:pPr>
              <w:spacing w:line="240" w:lineRule="atLeast"/>
              <w:jc w:val="right"/>
            </w:pPr>
            <w:r>
              <w:t>14.8</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Accruals</w:t>
            </w:r>
          </w:p>
        </w:tc>
        <w:tc>
          <w:tcPr>
            <w:tcW w:w="1636" w:type="dxa"/>
            <w:tcBorders>
              <w:bottom w:val="single" w:sz="18" w:space="0" w:color="auto"/>
            </w:tcBorders>
          </w:tcPr>
          <w:p w:rsidR="00000000" w:rsidRDefault="00F0398B">
            <w:pPr>
              <w:spacing w:line="240" w:lineRule="atLeast"/>
              <w:jc w:val="right"/>
            </w:pPr>
            <w:r>
              <w:rPr>
                <w:b/>
              </w:rPr>
              <w:t>222.4</w:t>
            </w:r>
          </w:p>
        </w:tc>
        <w:tc>
          <w:tcPr>
            <w:tcW w:w="1636" w:type="dxa"/>
            <w:tcBorders>
              <w:bottom w:val="single" w:sz="18" w:space="0" w:color="auto"/>
            </w:tcBorders>
          </w:tcPr>
          <w:p w:rsidR="00000000" w:rsidRDefault="00F0398B">
            <w:pPr>
              <w:spacing w:line="240" w:lineRule="atLeast"/>
              <w:jc w:val="right"/>
            </w:pPr>
            <w:r>
              <w:t>232.0</w:t>
            </w:r>
          </w:p>
        </w:tc>
        <w:tc>
          <w:tcPr>
            <w:tcW w:w="1636" w:type="dxa"/>
            <w:tcBorders>
              <w:bottom w:val="single" w:sz="18" w:space="0" w:color="auto"/>
            </w:tcBorders>
          </w:tcPr>
          <w:p w:rsidR="00000000" w:rsidRDefault="00F0398B">
            <w:pPr>
              <w:spacing w:line="240" w:lineRule="atLeast"/>
              <w:jc w:val="right"/>
            </w:pPr>
            <w:r>
              <w:rPr>
                <w:b/>
              </w:rPr>
              <w:t>50.0</w:t>
            </w:r>
          </w:p>
        </w:tc>
        <w:tc>
          <w:tcPr>
            <w:tcW w:w="1636" w:type="dxa"/>
            <w:tcBorders>
              <w:bottom w:val="single" w:sz="18" w:space="0" w:color="auto"/>
            </w:tcBorders>
          </w:tcPr>
          <w:p w:rsidR="00000000" w:rsidRDefault="00F0398B">
            <w:pPr>
              <w:spacing w:line="240" w:lineRule="atLeast"/>
              <w:jc w:val="right"/>
            </w:pPr>
            <w:r>
              <w:t>44.5</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1,589.8</w:t>
            </w:r>
          </w:p>
        </w:tc>
        <w:tc>
          <w:tcPr>
            <w:tcW w:w="1636" w:type="dxa"/>
            <w:tcBorders>
              <w:bottom w:val="double" w:sz="18" w:space="0" w:color="auto"/>
            </w:tcBorders>
          </w:tcPr>
          <w:p w:rsidR="00000000" w:rsidRDefault="00F0398B">
            <w:pPr>
              <w:spacing w:line="240" w:lineRule="atLeast"/>
              <w:jc w:val="right"/>
            </w:pPr>
            <w:r>
              <w:t>1,537.8</w:t>
            </w:r>
          </w:p>
        </w:tc>
        <w:tc>
          <w:tcPr>
            <w:tcW w:w="1636" w:type="dxa"/>
            <w:tcBorders>
              <w:bottom w:val="double" w:sz="18" w:space="0" w:color="auto"/>
            </w:tcBorders>
          </w:tcPr>
          <w:p w:rsidR="00000000" w:rsidRDefault="00F0398B">
            <w:pPr>
              <w:spacing w:line="240" w:lineRule="atLeast"/>
              <w:jc w:val="right"/>
            </w:pPr>
            <w:r>
              <w:rPr>
                <w:b/>
              </w:rPr>
              <w:t>64.9</w:t>
            </w:r>
          </w:p>
        </w:tc>
        <w:tc>
          <w:tcPr>
            <w:tcW w:w="1636" w:type="dxa"/>
            <w:tcBorders>
              <w:bottom w:val="double" w:sz="18" w:space="0" w:color="auto"/>
            </w:tcBorders>
          </w:tcPr>
          <w:p w:rsidR="00000000" w:rsidRDefault="00F0398B">
            <w:pPr>
              <w:spacing w:line="240" w:lineRule="atLeast"/>
              <w:jc w:val="right"/>
            </w:pPr>
            <w:r>
              <w:t>61.6</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20. PROVISIONS (CURRENT)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Dividends</w:t>
            </w:r>
          </w:p>
        </w:tc>
        <w:tc>
          <w:tcPr>
            <w:tcW w:w="1636" w:type="dxa"/>
          </w:tcPr>
          <w:p w:rsidR="00000000" w:rsidRDefault="00F0398B">
            <w:pPr>
              <w:spacing w:line="240" w:lineRule="atLeast"/>
              <w:jc w:val="right"/>
            </w:pPr>
            <w:r>
              <w:rPr>
                <w:b/>
              </w:rPr>
              <w:t>112.6</w:t>
            </w:r>
          </w:p>
        </w:tc>
        <w:tc>
          <w:tcPr>
            <w:tcW w:w="1636" w:type="dxa"/>
          </w:tcPr>
          <w:p w:rsidR="00000000" w:rsidRDefault="00F0398B">
            <w:pPr>
              <w:spacing w:line="240" w:lineRule="atLeast"/>
              <w:jc w:val="right"/>
            </w:pPr>
            <w:r>
              <w:t>110.4</w:t>
            </w:r>
          </w:p>
        </w:tc>
        <w:tc>
          <w:tcPr>
            <w:tcW w:w="1636" w:type="dxa"/>
          </w:tcPr>
          <w:p w:rsidR="00000000" w:rsidRDefault="00F0398B">
            <w:pPr>
              <w:spacing w:line="240" w:lineRule="atLeast"/>
              <w:jc w:val="right"/>
            </w:pPr>
            <w:r>
              <w:rPr>
                <w:b/>
              </w:rPr>
              <w:t>112.6</w:t>
            </w:r>
          </w:p>
        </w:tc>
        <w:tc>
          <w:tcPr>
            <w:tcW w:w="1636" w:type="dxa"/>
          </w:tcPr>
          <w:p w:rsidR="00000000" w:rsidRDefault="00F0398B">
            <w:pPr>
              <w:spacing w:line="240" w:lineRule="atLeast"/>
              <w:jc w:val="right"/>
            </w:pPr>
            <w:r>
              <w:t>110.4</w:t>
            </w:r>
          </w:p>
        </w:tc>
      </w:tr>
      <w:tr w:rsidR="00000000">
        <w:tblPrEx>
          <w:tblCellMar>
            <w:top w:w="0" w:type="dxa"/>
            <w:bottom w:w="0" w:type="dxa"/>
          </w:tblCellMar>
        </w:tblPrEx>
        <w:trPr>
          <w:cantSplit/>
        </w:trPr>
        <w:tc>
          <w:tcPr>
            <w:tcW w:w="4537" w:type="dxa"/>
          </w:tcPr>
          <w:p w:rsidR="00000000" w:rsidRDefault="00F0398B">
            <w:pPr>
              <w:spacing w:line="240" w:lineRule="atLeast"/>
            </w:pPr>
            <w:r>
              <w:t>Taxation</w:t>
            </w:r>
          </w:p>
        </w:tc>
        <w:tc>
          <w:tcPr>
            <w:tcW w:w="1636" w:type="dxa"/>
          </w:tcPr>
          <w:p w:rsidR="00000000" w:rsidRDefault="00F0398B">
            <w:pPr>
              <w:spacing w:line="240" w:lineRule="atLeast"/>
              <w:jc w:val="right"/>
            </w:pPr>
            <w:r>
              <w:rPr>
                <w:b/>
              </w:rPr>
              <w:t>64.3</w:t>
            </w:r>
          </w:p>
        </w:tc>
        <w:tc>
          <w:tcPr>
            <w:tcW w:w="1636" w:type="dxa"/>
          </w:tcPr>
          <w:p w:rsidR="00000000" w:rsidRDefault="00F0398B">
            <w:pPr>
              <w:spacing w:line="240" w:lineRule="atLeast"/>
              <w:jc w:val="right"/>
            </w:pPr>
            <w:r>
              <w:t>181.1</w:t>
            </w:r>
          </w:p>
        </w:tc>
        <w:tc>
          <w:tcPr>
            <w:tcW w:w="1636" w:type="dxa"/>
          </w:tcPr>
          <w:p w:rsidR="00000000" w:rsidRDefault="00F0398B">
            <w:pPr>
              <w:spacing w:line="240" w:lineRule="atLeast"/>
              <w:jc w:val="right"/>
            </w:pPr>
            <w:r>
              <w:rPr>
                <w:b/>
              </w:rPr>
              <w:t>31.0</w:t>
            </w:r>
          </w:p>
        </w:tc>
        <w:tc>
          <w:tcPr>
            <w:tcW w:w="1636" w:type="dxa"/>
          </w:tcPr>
          <w:p w:rsidR="00000000" w:rsidRDefault="00F0398B">
            <w:pPr>
              <w:spacing w:line="240" w:lineRule="atLeast"/>
              <w:jc w:val="right"/>
            </w:pPr>
            <w:r>
              <w:t>19.6</w:t>
            </w:r>
          </w:p>
        </w:tc>
      </w:tr>
      <w:tr w:rsidR="00000000">
        <w:tblPrEx>
          <w:tblCellMar>
            <w:top w:w="0" w:type="dxa"/>
            <w:bottom w:w="0" w:type="dxa"/>
          </w:tblCellMar>
        </w:tblPrEx>
        <w:trPr>
          <w:cantSplit/>
        </w:trPr>
        <w:tc>
          <w:tcPr>
            <w:tcW w:w="4537" w:type="dxa"/>
          </w:tcPr>
          <w:p w:rsidR="00000000" w:rsidRDefault="00F0398B">
            <w:pPr>
              <w:spacing w:line="240" w:lineRule="atLeast"/>
            </w:pPr>
            <w:r>
              <w:t>Employee entitlements</w:t>
            </w:r>
          </w:p>
        </w:tc>
        <w:tc>
          <w:tcPr>
            <w:tcW w:w="1636" w:type="dxa"/>
          </w:tcPr>
          <w:p w:rsidR="00000000" w:rsidRDefault="00F0398B">
            <w:pPr>
              <w:spacing w:line="240" w:lineRule="atLeast"/>
              <w:jc w:val="right"/>
            </w:pPr>
            <w:r>
              <w:rPr>
                <w:b/>
              </w:rPr>
              <w:t>272.8</w:t>
            </w:r>
          </w:p>
        </w:tc>
        <w:tc>
          <w:tcPr>
            <w:tcW w:w="1636" w:type="dxa"/>
          </w:tcPr>
          <w:p w:rsidR="00000000" w:rsidRDefault="00F0398B">
            <w:pPr>
              <w:spacing w:line="240" w:lineRule="atLeast"/>
              <w:jc w:val="right"/>
            </w:pPr>
            <w:r>
              <w:t>257.2</w:t>
            </w:r>
          </w:p>
        </w:tc>
        <w:tc>
          <w:tcPr>
            <w:tcW w:w="1636" w:type="dxa"/>
          </w:tcPr>
          <w:p w:rsidR="00000000" w:rsidRDefault="00F0398B">
            <w:pPr>
              <w:spacing w:line="240" w:lineRule="atLeast"/>
              <w:jc w:val="right"/>
            </w:pPr>
            <w:r>
              <w:rPr>
                <w:b/>
              </w:rPr>
              <w:t>7.3</w:t>
            </w:r>
          </w:p>
        </w:tc>
        <w:tc>
          <w:tcPr>
            <w:tcW w:w="1636" w:type="dxa"/>
          </w:tcPr>
          <w:p w:rsidR="00000000" w:rsidRDefault="00F0398B">
            <w:pPr>
              <w:spacing w:line="240" w:lineRule="atLeast"/>
              <w:jc w:val="right"/>
            </w:pPr>
            <w:r>
              <w:t>7.3</w:t>
            </w:r>
          </w:p>
        </w:tc>
      </w:tr>
      <w:tr w:rsidR="00000000">
        <w:tblPrEx>
          <w:tblCellMar>
            <w:top w:w="0" w:type="dxa"/>
            <w:bottom w:w="0" w:type="dxa"/>
          </w:tblCellMar>
        </w:tblPrEx>
        <w:trPr>
          <w:cantSplit/>
        </w:trPr>
        <w:tc>
          <w:tcPr>
            <w:tcW w:w="4537" w:type="dxa"/>
          </w:tcPr>
          <w:p w:rsidR="00000000" w:rsidRDefault="00F0398B">
            <w:pPr>
              <w:spacing w:line="240" w:lineRule="atLeast"/>
            </w:pPr>
            <w:r>
              <w:t>Self-insured risks</w:t>
            </w:r>
          </w:p>
        </w:tc>
        <w:tc>
          <w:tcPr>
            <w:tcW w:w="1636" w:type="dxa"/>
          </w:tcPr>
          <w:p w:rsidR="00000000" w:rsidRDefault="00F0398B">
            <w:pPr>
              <w:spacing w:line="240" w:lineRule="atLeast"/>
              <w:jc w:val="right"/>
            </w:pPr>
            <w:r>
              <w:rPr>
                <w:b/>
              </w:rPr>
              <w:t>18.8</w:t>
            </w:r>
          </w:p>
        </w:tc>
        <w:tc>
          <w:tcPr>
            <w:tcW w:w="1636" w:type="dxa"/>
          </w:tcPr>
          <w:p w:rsidR="00000000" w:rsidRDefault="00F0398B">
            <w:pPr>
              <w:spacing w:line="240" w:lineRule="atLeast"/>
              <w:jc w:val="right"/>
            </w:pPr>
            <w:r>
              <w:t>33.4</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Workers' compensation</w:t>
            </w:r>
          </w:p>
        </w:tc>
        <w:tc>
          <w:tcPr>
            <w:tcW w:w="1636" w:type="dxa"/>
            <w:tcBorders>
              <w:bottom w:val="single" w:sz="18" w:space="0" w:color="auto"/>
            </w:tcBorders>
          </w:tcPr>
          <w:p w:rsidR="00000000" w:rsidRDefault="00F0398B">
            <w:pPr>
              <w:spacing w:line="240" w:lineRule="atLeast"/>
              <w:jc w:val="right"/>
            </w:pPr>
            <w:r>
              <w:rPr>
                <w:b/>
              </w:rPr>
              <w:t>23.1</w:t>
            </w:r>
          </w:p>
        </w:tc>
        <w:tc>
          <w:tcPr>
            <w:tcW w:w="1636" w:type="dxa"/>
            <w:tcBorders>
              <w:bottom w:val="single" w:sz="18" w:space="0" w:color="auto"/>
            </w:tcBorders>
          </w:tcPr>
          <w:p w:rsidR="00000000" w:rsidRDefault="00F0398B">
            <w:pPr>
              <w:spacing w:line="240" w:lineRule="atLeast"/>
              <w:jc w:val="right"/>
            </w:pPr>
            <w:r>
              <w:t>21.1</w:t>
            </w:r>
          </w:p>
        </w:tc>
        <w:tc>
          <w:tcPr>
            <w:tcW w:w="1636" w:type="dxa"/>
            <w:tcBorders>
              <w:bottom w:val="single" w:sz="18" w:space="0" w:color="auto"/>
            </w:tcBorders>
          </w:tcPr>
          <w:p w:rsidR="00000000" w:rsidRDefault="00F0398B">
            <w:pPr>
              <w:spacing w:line="240" w:lineRule="atLeast"/>
              <w:jc w:val="right"/>
            </w:pPr>
            <w:r>
              <w:rPr>
                <w:b/>
              </w:rPr>
              <w:t>23.1</w:t>
            </w:r>
          </w:p>
        </w:tc>
        <w:tc>
          <w:tcPr>
            <w:tcW w:w="1636" w:type="dxa"/>
            <w:tcBorders>
              <w:bottom w:val="single" w:sz="18" w:space="0" w:color="auto"/>
            </w:tcBorders>
          </w:tcPr>
          <w:p w:rsidR="00000000" w:rsidRDefault="00F0398B">
            <w:pPr>
              <w:spacing w:line="240" w:lineRule="atLeast"/>
              <w:jc w:val="right"/>
            </w:pPr>
            <w:r>
              <w:t>21.1</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491.6</w:t>
            </w:r>
          </w:p>
        </w:tc>
        <w:tc>
          <w:tcPr>
            <w:tcW w:w="1636" w:type="dxa"/>
            <w:tcBorders>
              <w:bottom w:val="double" w:sz="18" w:space="0" w:color="auto"/>
            </w:tcBorders>
          </w:tcPr>
          <w:p w:rsidR="00000000" w:rsidRDefault="00F0398B">
            <w:pPr>
              <w:spacing w:line="240" w:lineRule="atLeast"/>
              <w:jc w:val="right"/>
            </w:pPr>
            <w:r>
              <w:t>603.2</w:t>
            </w:r>
          </w:p>
        </w:tc>
        <w:tc>
          <w:tcPr>
            <w:tcW w:w="1636" w:type="dxa"/>
            <w:tcBorders>
              <w:bottom w:val="double" w:sz="18" w:space="0" w:color="auto"/>
            </w:tcBorders>
          </w:tcPr>
          <w:p w:rsidR="00000000" w:rsidRDefault="00F0398B">
            <w:pPr>
              <w:spacing w:line="240" w:lineRule="atLeast"/>
              <w:jc w:val="right"/>
            </w:pPr>
            <w:r>
              <w:rPr>
                <w:b/>
              </w:rPr>
              <w:t>174.0</w:t>
            </w:r>
          </w:p>
        </w:tc>
        <w:tc>
          <w:tcPr>
            <w:tcW w:w="1636" w:type="dxa"/>
            <w:tcBorders>
              <w:bottom w:val="double" w:sz="18" w:space="0" w:color="auto"/>
            </w:tcBorders>
          </w:tcPr>
          <w:p w:rsidR="00000000" w:rsidRDefault="00F0398B">
            <w:pPr>
              <w:spacing w:line="240" w:lineRule="atLeast"/>
              <w:jc w:val="right"/>
            </w:pPr>
            <w:r>
              <w:t>158.4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21. CREDITORS AND BORROWINGS (NON-CURRENT)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Commercial paper covered by foreign currency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fa</w:t>
            </w:r>
            <w:r>
              <w:t xml:space="preserve">cilities, net of unamortised discount $0.2 million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(1995 $0.4 million)</w:t>
            </w:r>
          </w:p>
        </w:tc>
        <w:tc>
          <w:tcPr>
            <w:tcW w:w="1636" w:type="dxa"/>
          </w:tcPr>
          <w:p w:rsidR="00000000" w:rsidRDefault="00F0398B">
            <w:pPr>
              <w:spacing w:line="240" w:lineRule="atLeast"/>
              <w:jc w:val="right"/>
            </w:pPr>
            <w:r>
              <w:rPr>
                <w:b/>
              </w:rPr>
              <w:t>25.2</w:t>
            </w:r>
          </w:p>
        </w:tc>
        <w:tc>
          <w:tcPr>
            <w:tcW w:w="1636" w:type="dxa"/>
          </w:tcPr>
          <w:p w:rsidR="00000000" w:rsidRDefault="00F0398B">
            <w:pPr>
              <w:spacing w:line="240" w:lineRule="atLeast"/>
              <w:jc w:val="right"/>
            </w:pPr>
            <w:r>
              <w:t>79.4</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Foreign currency loans</w:t>
            </w:r>
          </w:p>
        </w:tc>
        <w:tc>
          <w:tcPr>
            <w:tcW w:w="1636" w:type="dxa"/>
          </w:tcPr>
          <w:p w:rsidR="00000000" w:rsidRDefault="00F0398B">
            <w:pPr>
              <w:spacing w:line="240" w:lineRule="atLeast"/>
              <w:jc w:val="right"/>
            </w:pPr>
            <w:r>
              <w:rPr>
                <w:b/>
              </w:rPr>
              <w:t>69.5</w:t>
            </w:r>
          </w:p>
        </w:tc>
        <w:tc>
          <w:tcPr>
            <w:tcW w:w="1636" w:type="dxa"/>
          </w:tcPr>
          <w:p w:rsidR="00000000" w:rsidRDefault="00F0398B">
            <w:pPr>
              <w:spacing w:line="240" w:lineRule="atLeast"/>
              <w:jc w:val="right"/>
            </w:pPr>
            <w:r>
              <w:t>97.4</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Foreign currency bonds and notes</w:t>
            </w:r>
          </w:p>
        </w:tc>
        <w:tc>
          <w:tcPr>
            <w:tcW w:w="1636" w:type="dxa"/>
            <w:tcBorders>
              <w:bottom w:val="single" w:sz="18" w:space="0" w:color="auto"/>
            </w:tcBorders>
          </w:tcPr>
          <w:p w:rsidR="00000000" w:rsidRDefault="00F0398B">
            <w:pPr>
              <w:spacing w:line="240" w:lineRule="atLeast"/>
              <w:jc w:val="right"/>
            </w:pPr>
            <w:r>
              <w:rPr>
                <w:b/>
              </w:rPr>
              <w:t>562.5</w:t>
            </w:r>
          </w:p>
        </w:tc>
        <w:tc>
          <w:tcPr>
            <w:tcW w:w="1636" w:type="dxa"/>
            <w:tcBorders>
              <w:bottom w:val="single" w:sz="18" w:space="0" w:color="auto"/>
            </w:tcBorders>
          </w:tcPr>
          <w:p w:rsidR="00000000" w:rsidRDefault="00F0398B">
            <w:pPr>
              <w:spacing w:line="240" w:lineRule="atLeast"/>
              <w:jc w:val="right"/>
            </w:pPr>
            <w:r>
              <w:t>769.3</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Total foreign currency denominated borrowings</w:t>
            </w:r>
          </w:p>
        </w:tc>
        <w:tc>
          <w:tcPr>
            <w:tcW w:w="1636" w:type="dxa"/>
          </w:tcPr>
          <w:p w:rsidR="00000000" w:rsidRDefault="00F0398B">
            <w:pPr>
              <w:spacing w:line="240" w:lineRule="atLeast"/>
              <w:jc w:val="right"/>
            </w:pPr>
            <w:r>
              <w:rPr>
                <w:b/>
              </w:rPr>
              <w:t>657.2</w:t>
            </w:r>
          </w:p>
        </w:tc>
        <w:tc>
          <w:tcPr>
            <w:tcW w:w="1636" w:type="dxa"/>
          </w:tcPr>
          <w:p w:rsidR="00000000" w:rsidRDefault="00F0398B">
            <w:pPr>
              <w:spacing w:line="240" w:lineRule="atLeast"/>
              <w:jc w:val="right"/>
            </w:pPr>
            <w:r>
              <w:t>946.1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Commercial paper supported by committed domestic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and international facilities, net of unamortised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discount $11.5 million (1995 $0.9 million)</w:t>
            </w:r>
          </w:p>
        </w:tc>
        <w:tc>
          <w:tcPr>
            <w:tcW w:w="1636" w:type="dxa"/>
          </w:tcPr>
          <w:p w:rsidR="00000000" w:rsidRDefault="00F0398B">
            <w:pPr>
              <w:spacing w:line="240" w:lineRule="atLeast"/>
              <w:jc w:val="right"/>
            </w:pPr>
            <w:r>
              <w:rPr>
                <w:b/>
              </w:rPr>
              <w:t>865.2</w:t>
            </w:r>
          </w:p>
        </w:tc>
        <w:tc>
          <w:tcPr>
            <w:tcW w:w="1636" w:type="dxa"/>
          </w:tcPr>
          <w:p w:rsidR="00000000" w:rsidRDefault="00F0398B">
            <w:pPr>
              <w:spacing w:line="240" w:lineRule="atLeast"/>
              <w:jc w:val="right"/>
            </w:pPr>
            <w:r>
              <w:t>259.1</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Bonds and notes issued under domestic </w:t>
            </w:r>
            <w:r>
              <w:t xml:space="preserve">and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international facilities</w:t>
            </w:r>
          </w:p>
        </w:tc>
        <w:tc>
          <w:tcPr>
            <w:tcW w:w="1636" w:type="dxa"/>
          </w:tcPr>
          <w:p w:rsidR="00000000" w:rsidRDefault="00F0398B">
            <w:pPr>
              <w:spacing w:line="240" w:lineRule="atLeast"/>
              <w:jc w:val="right"/>
            </w:pPr>
            <w:r>
              <w:rPr>
                <w:b/>
              </w:rPr>
              <w:t>286.0</w:t>
            </w:r>
          </w:p>
        </w:tc>
        <w:tc>
          <w:tcPr>
            <w:tcW w:w="1636" w:type="dxa"/>
          </w:tcPr>
          <w:p w:rsidR="00000000" w:rsidRDefault="00F0398B">
            <w:pPr>
              <w:spacing w:line="240" w:lineRule="atLeast"/>
              <w:jc w:val="right"/>
            </w:pPr>
            <w:r>
              <w:t>421.0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Domestic bank loans</w:t>
            </w:r>
          </w:p>
        </w:tc>
        <w:tc>
          <w:tcPr>
            <w:tcW w:w="1636" w:type="dxa"/>
          </w:tcPr>
          <w:p w:rsidR="00000000" w:rsidRDefault="00F0398B">
            <w:pPr>
              <w:spacing w:line="240" w:lineRule="atLeast"/>
              <w:jc w:val="right"/>
            </w:pPr>
            <w:r>
              <w:rPr>
                <w:b/>
              </w:rPr>
              <w:t>351.7</w:t>
            </w:r>
          </w:p>
        </w:tc>
        <w:tc>
          <w:tcPr>
            <w:tcW w:w="1636" w:type="dxa"/>
          </w:tcPr>
          <w:p w:rsidR="00000000" w:rsidRDefault="00F0398B">
            <w:pPr>
              <w:spacing w:line="240" w:lineRule="atLeast"/>
              <w:jc w:val="right"/>
            </w:pPr>
            <w:r>
              <w:t>117.0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Other</w:t>
            </w:r>
          </w:p>
        </w:tc>
        <w:tc>
          <w:tcPr>
            <w:tcW w:w="1636" w:type="dxa"/>
          </w:tcPr>
          <w:p w:rsidR="00000000" w:rsidRDefault="00F0398B">
            <w:pPr>
              <w:spacing w:line="240" w:lineRule="atLeast"/>
              <w:jc w:val="right"/>
            </w:pPr>
            <w:r>
              <w:rPr>
                <w:b/>
              </w:rPr>
              <w:t>177.1</w:t>
            </w:r>
          </w:p>
        </w:tc>
        <w:tc>
          <w:tcPr>
            <w:tcW w:w="1636" w:type="dxa"/>
          </w:tcPr>
          <w:p w:rsidR="00000000" w:rsidRDefault="00F0398B">
            <w:pPr>
              <w:spacing w:line="240" w:lineRule="atLeast"/>
              <w:jc w:val="right"/>
            </w:pPr>
            <w:r>
              <w:t>159.4</w:t>
            </w:r>
          </w:p>
        </w:tc>
        <w:tc>
          <w:tcPr>
            <w:tcW w:w="1636" w:type="dxa"/>
          </w:tcPr>
          <w:p w:rsidR="00000000" w:rsidRDefault="00F0398B">
            <w:pPr>
              <w:spacing w:line="240" w:lineRule="atLeast"/>
              <w:jc w:val="right"/>
            </w:pPr>
            <w:r>
              <w:rPr>
                <w:b/>
              </w:rPr>
              <w:t>18.3</w:t>
            </w:r>
          </w:p>
        </w:tc>
        <w:tc>
          <w:tcPr>
            <w:tcW w:w="1636" w:type="dxa"/>
          </w:tcPr>
          <w:p w:rsidR="00000000" w:rsidRDefault="00F0398B">
            <w:pPr>
              <w:spacing w:line="240" w:lineRule="atLeast"/>
              <w:jc w:val="right"/>
            </w:pPr>
            <w:r>
              <w:t>18.4</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Amounts owing to controlled entities</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rPr>
                <w:b/>
              </w:rPr>
              <w:t>2,961.0</w:t>
            </w:r>
          </w:p>
        </w:tc>
        <w:tc>
          <w:tcPr>
            <w:tcW w:w="1636" w:type="dxa"/>
            <w:tcBorders>
              <w:bottom w:val="single" w:sz="18" w:space="0" w:color="auto"/>
            </w:tcBorders>
          </w:tcPr>
          <w:p w:rsidR="00000000" w:rsidRDefault="00F0398B">
            <w:pPr>
              <w:spacing w:line="240" w:lineRule="atLeast"/>
              <w:jc w:val="right"/>
            </w:pPr>
            <w:r>
              <w:t>3,256.4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r>
              <w:rPr>
                <w:b/>
              </w:rPr>
              <w:t>2,337.2</w:t>
            </w:r>
          </w:p>
        </w:tc>
        <w:tc>
          <w:tcPr>
            <w:tcW w:w="1636" w:type="dxa"/>
          </w:tcPr>
          <w:p w:rsidR="00000000" w:rsidRDefault="00F0398B">
            <w:pPr>
              <w:spacing w:line="240" w:lineRule="atLeast"/>
              <w:jc w:val="right"/>
            </w:pPr>
            <w:r>
              <w:t>1,902.6</w:t>
            </w:r>
          </w:p>
        </w:tc>
        <w:tc>
          <w:tcPr>
            <w:tcW w:w="1636" w:type="dxa"/>
          </w:tcPr>
          <w:p w:rsidR="00000000" w:rsidRDefault="00F0398B">
            <w:pPr>
              <w:spacing w:line="240" w:lineRule="atLeast"/>
              <w:jc w:val="right"/>
            </w:pPr>
            <w:r>
              <w:rPr>
                <w:b/>
              </w:rPr>
              <w:t>2,979.3</w:t>
            </w:r>
          </w:p>
        </w:tc>
        <w:tc>
          <w:tcPr>
            <w:tcW w:w="1636" w:type="dxa"/>
          </w:tcPr>
          <w:p w:rsidR="00000000" w:rsidRDefault="00F0398B">
            <w:pPr>
              <w:spacing w:line="240" w:lineRule="atLeast"/>
              <w:jc w:val="right"/>
            </w:pPr>
            <w:r>
              <w:t>3,274.8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Net value of currency swaps supporting foreign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currency facilities</w:t>
            </w:r>
          </w:p>
        </w:tc>
        <w:tc>
          <w:tcPr>
            <w:tcW w:w="1636" w:type="dxa"/>
            <w:tcBorders>
              <w:bottom w:val="single" w:sz="18" w:space="0" w:color="auto"/>
            </w:tcBorders>
          </w:tcPr>
          <w:p w:rsidR="00000000" w:rsidRDefault="00F0398B">
            <w:pPr>
              <w:spacing w:line="240" w:lineRule="atLeast"/>
              <w:jc w:val="right"/>
            </w:pPr>
            <w:r>
              <w:rPr>
                <w:b/>
              </w:rPr>
              <w:t>30.2</w:t>
            </w:r>
          </w:p>
        </w:tc>
        <w:tc>
          <w:tcPr>
            <w:tcW w:w="1636" w:type="dxa"/>
            <w:tcBorders>
              <w:bottom w:val="single" w:sz="18" w:space="0" w:color="auto"/>
            </w:tcBorders>
          </w:tcPr>
          <w:p w:rsidR="00000000" w:rsidRDefault="00F0398B">
            <w:pPr>
              <w:spacing w:line="240" w:lineRule="atLeast"/>
              <w:jc w:val="right"/>
            </w:pPr>
            <w:r>
              <w:t>(37.5)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2,367.4</w:t>
            </w:r>
          </w:p>
        </w:tc>
        <w:tc>
          <w:tcPr>
            <w:tcW w:w="1636" w:type="dxa"/>
            <w:tcBorders>
              <w:bottom w:val="double" w:sz="18" w:space="0" w:color="auto"/>
            </w:tcBorders>
          </w:tcPr>
          <w:p w:rsidR="00000000" w:rsidRDefault="00F0398B">
            <w:pPr>
              <w:spacing w:line="240" w:lineRule="atLeast"/>
              <w:jc w:val="right"/>
            </w:pPr>
            <w:r>
              <w:t>1,865.1</w:t>
            </w:r>
          </w:p>
        </w:tc>
        <w:tc>
          <w:tcPr>
            <w:tcW w:w="1636" w:type="dxa"/>
            <w:tcBorders>
              <w:bottom w:val="double" w:sz="18" w:space="0" w:color="auto"/>
            </w:tcBorders>
          </w:tcPr>
          <w:p w:rsidR="00000000" w:rsidRDefault="00F0398B">
            <w:pPr>
              <w:spacing w:line="240" w:lineRule="atLeast"/>
              <w:jc w:val="right"/>
            </w:pPr>
            <w:r>
              <w:rPr>
                <w:b/>
              </w:rPr>
              <w:t>2,979.3</w:t>
            </w:r>
          </w:p>
        </w:tc>
        <w:tc>
          <w:tcPr>
            <w:tcW w:w="1636" w:type="dxa"/>
            <w:tcBorders>
              <w:bottom w:val="double" w:sz="18" w:space="0" w:color="auto"/>
            </w:tcBorders>
          </w:tcPr>
          <w:p w:rsidR="00000000" w:rsidRDefault="00F0398B">
            <w:pPr>
              <w:spacing w:line="240" w:lineRule="atLeast"/>
              <w:jc w:val="right"/>
            </w:pPr>
            <w:r>
              <w:t>3,274.8</w:t>
            </w:r>
          </w:p>
        </w:tc>
      </w:tr>
    </w:tbl>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
        <w:gridCol w:w="1416"/>
        <w:gridCol w:w="1701"/>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118" w:type="dxa"/>
            <w:hMerge w:val="restart"/>
          </w:tcPr>
          <w:p w:rsidR="00000000" w:rsidRDefault="00F0398B">
            <w:pPr>
              <w:spacing w:line="240" w:lineRule="atLeast"/>
              <w:jc w:val="center"/>
            </w:pPr>
            <w:r>
              <w:rPr>
                <w:b/>
              </w:rPr>
              <w:t xml:space="preserve">CML Group </w:t>
            </w:r>
          </w:p>
        </w:tc>
        <w:tc>
          <w:tcPr>
            <w:gridSpan w:val="2"/>
            <w:hMerge/>
          </w:tcPr>
          <w:p w:rsidR="00000000" w:rsidRDefault="00F0398B">
            <w:pPr>
              <w:spacing w:line="240" w:lineRule="atLeast"/>
              <w:jc w:val="center"/>
              <w:rPr>
                <w:b/>
              </w:rPr>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rPr>
                <w:b/>
              </w:rPr>
            </w:pPr>
            <w:r>
              <w:rPr>
                <w:b/>
              </w:rPr>
              <w:t>1996</w:t>
            </w:r>
          </w:p>
        </w:tc>
        <w:tc>
          <w:tcPr>
            <w:tcW w:w="1701"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417" w:type="dxa"/>
            <w:gridSpan w:val="2"/>
            <w:tcBorders>
              <w:bottom w:val="single" w:sz="18" w:space="0" w:color="auto"/>
            </w:tcBorders>
          </w:tcPr>
          <w:p w:rsidR="00000000" w:rsidRDefault="00F0398B">
            <w:pPr>
              <w:spacing w:line="240" w:lineRule="atLeast"/>
              <w:jc w:val="right"/>
            </w:pPr>
            <w:r>
              <w:rPr>
                <w:b/>
              </w:rPr>
              <w:t>$M</w:t>
            </w:r>
          </w:p>
        </w:tc>
        <w:tc>
          <w:tcPr>
            <w:tcW w:w="1701"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Borrowing maturity p</w:t>
            </w:r>
            <w:r>
              <w:rPr>
                <w:b/>
              </w:rPr>
              <w:t>attern</w:t>
            </w: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1996/1997</w:t>
            </w: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r>
              <w:t>288.0</w:t>
            </w:r>
          </w:p>
        </w:tc>
      </w:tr>
      <w:tr w:rsidR="00000000">
        <w:tblPrEx>
          <w:tblCellMar>
            <w:top w:w="0" w:type="dxa"/>
            <w:bottom w:w="0" w:type="dxa"/>
          </w:tblCellMar>
        </w:tblPrEx>
        <w:trPr>
          <w:cantSplit/>
        </w:trPr>
        <w:tc>
          <w:tcPr>
            <w:tcW w:w="4537" w:type="dxa"/>
          </w:tcPr>
          <w:p w:rsidR="00000000" w:rsidRDefault="00F0398B">
            <w:pPr>
              <w:spacing w:line="240" w:lineRule="atLeast"/>
            </w:pPr>
            <w:r>
              <w:t>1997/1998</w:t>
            </w:r>
          </w:p>
        </w:tc>
        <w:tc>
          <w:tcPr>
            <w:tcW w:w="1417" w:type="dxa"/>
            <w:gridSpan w:val="2"/>
          </w:tcPr>
          <w:p w:rsidR="00000000" w:rsidRDefault="00F0398B">
            <w:pPr>
              <w:spacing w:line="240" w:lineRule="atLeast"/>
              <w:jc w:val="right"/>
            </w:pPr>
            <w:r>
              <w:rPr>
                <w:b/>
              </w:rPr>
              <w:t>604.9</w:t>
            </w:r>
          </w:p>
        </w:tc>
        <w:tc>
          <w:tcPr>
            <w:tcW w:w="1701" w:type="dxa"/>
          </w:tcPr>
          <w:p w:rsidR="00000000" w:rsidRDefault="00F0398B">
            <w:pPr>
              <w:spacing w:line="240" w:lineRule="atLeast"/>
              <w:jc w:val="right"/>
            </w:pPr>
            <w:r>
              <w:t>391.9</w:t>
            </w:r>
          </w:p>
        </w:tc>
      </w:tr>
      <w:tr w:rsidR="00000000">
        <w:tblPrEx>
          <w:tblCellMar>
            <w:top w:w="0" w:type="dxa"/>
            <w:bottom w:w="0" w:type="dxa"/>
          </w:tblCellMar>
        </w:tblPrEx>
        <w:trPr>
          <w:cantSplit/>
        </w:trPr>
        <w:tc>
          <w:tcPr>
            <w:tcW w:w="4537" w:type="dxa"/>
          </w:tcPr>
          <w:p w:rsidR="00000000" w:rsidRDefault="00F0398B">
            <w:pPr>
              <w:spacing w:line="240" w:lineRule="atLeast"/>
            </w:pPr>
            <w:r>
              <w:t>1998/1999</w:t>
            </w:r>
          </w:p>
        </w:tc>
        <w:tc>
          <w:tcPr>
            <w:tcW w:w="1417" w:type="dxa"/>
            <w:gridSpan w:val="2"/>
          </w:tcPr>
          <w:p w:rsidR="00000000" w:rsidRDefault="00F0398B">
            <w:pPr>
              <w:spacing w:line="240" w:lineRule="atLeast"/>
              <w:jc w:val="right"/>
            </w:pPr>
            <w:r>
              <w:rPr>
                <w:b/>
              </w:rPr>
              <w:t>416.5</w:t>
            </w:r>
          </w:p>
        </w:tc>
        <w:tc>
          <w:tcPr>
            <w:tcW w:w="1701" w:type="dxa"/>
          </w:tcPr>
          <w:p w:rsidR="00000000" w:rsidRDefault="00F0398B">
            <w:pPr>
              <w:spacing w:line="240" w:lineRule="atLeast"/>
              <w:jc w:val="right"/>
            </w:pPr>
            <w:r>
              <w:t>517.5</w:t>
            </w:r>
          </w:p>
        </w:tc>
      </w:tr>
      <w:tr w:rsidR="00000000">
        <w:tblPrEx>
          <w:tblCellMar>
            <w:top w:w="0" w:type="dxa"/>
            <w:bottom w:w="0" w:type="dxa"/>
          </w:tblCellMar>
        </w:tblPrEx>
        <w:trPr>
          <w:cantSplit/>
        </w:trPr>
        <w:tc>
          <w:tcPr>
            <w:tcW w:w="4537" w:type="dxa"/>
          </w:tcPr>
          <w:p w:rsidR="00000000" w:rsidRDefault="00F0398B">
            <w:pPr>
              <w:spacing w:line="240" w:lineRule="atLeast"/>
            </w:pPr>
            <w:r>
              <w:t>1999/2000</w:t>
            </w:r>
          </w:p>
        </w:tc>
        <w:tc>
          <w:tcPr>
            <w:tcW w:w="1417" w:type="dxa"/>
            <w:gridSpan w:val="2"/>
          </w:tcPr>
          <w:p w:rsidR="00000000" w:rsidRDefault="00F0398B">
            <w:pPr>
              <w:spacing w:line="240" w:lineRule="atLeast"/>
              <w:jc w:val="right"/>
            </w:pPr>
            <w:r>
              <w:rPr>
                <w:b/>
              </w:rPr>
              <w:t>742.8</w:t>
            </w:r>
          </w:p>
        </w:tc>
        <w:tc>
          <w:tcPr>
            <w:tcW w:w="1701" w:type="dxa"/>
          </w:tcPr>
          <w:p w:rsidR="00000000" w:rsidRDefault="00F0398B">
            <w:pPr>
              <w:spacing w:line="240" w:lineRule="atLeast"/>
              <w:jc w:val="right"/>
            </w:pPr>
            <w:r>
              <w:t>287.3</w:t>
            </w:r>
          </w:p>
        </w:tc>
      </w:tr>
      <w:tr w:rsidR="00000000">
        <w:tblPrEx>
          <w:tblCellMar>
            <w:top w:w="0" w:type="dxa"/>
            <w:bottom w:w="0" w:type="dxa"/>
          </w:tblCellMar>
        </w:tblPrEx>
        <w:trPr>
          <w:cantSplit/>
        </w:trPr>
        <w:tc>
          <w:tcPr>
            <w:tcW w:w="4537" w:type="dxa"/>
          </w:tcPr>
          <w:p w:rsidR="00000000" w:rsidRDefault="00F0398B">
            <w:pPr>
              <w:spacing w:line="240" w:lineRule="atLeast"/>
            </w:pPr>
            <w:r>
              <w:t>2000/2001</w:t>
            </w:r>
          </w:p>
        </w:tc>
        <w:tc>
          <w:tcPr>
            <w:tcW w:w="1417" w:type="dxa"/>
            <w:gridSpan w:val="2"/>
          </w:tcPr>
          <w:p w:rsidR="00000000" w:rsidRDefault="00F0398B">
            <w:pPr>
              <w:spacing w:line="240" w:lineRule="atLeast"/>
              <w:jc w:val="right"/>
            </w:pPr>
            <w:r>
              <w:rPr>
                <w:b/>
              </w:rPr>
              <w:t>166.9</w:t>
            </w:r>
          </w:p>
        </w:tc>
        <w:tc>
          <w:tcPr>
            <w:tcW w:w="1701" w:type="dxa"/>
          </w:tcPr>
          <w:p w:rsidR="00000000" w:rsidRDefault="00F0398B">
            <w:pPr>
              <w:spacing w:line="240" w:lineRule="atLeast"/>
              <w:jc w:val="right"/>
            </w:pPr>
            <w:r>
              <w:t>184.9</w:t>
            </w:r>
          </w:p>
        </w:tc>
      </w:tr>
      <w:tr w:rsidR="00000000">
        <w:tblPrEx>
          <w:tblCellMar>
            <w:top w:w="0" w:type="dxa"/>
            <w:bottom w:w="0" w:type="dxa"/>
          </w:tblCellMar>
        </w:tblPrEx>
        <w:trPr>
          <w:cantSplit/>
        </w:trPr>
        <w:tc>
          <w:tcPr>
            <w:tcW w:w="4537" w:type="dxa"/>
          </w:tcPr>
          <w:p w:rsidR="00000000" w:rsidRDefault="00F0398B">
            <w:pPr>
              <w:spacing w:line="240" w:lineRule="atLeast"/>
            </w:pPr>
            <w:r>
              <w:t>2001/2002</w:t>
            </w:r>
          </w:p>
        </w:tc>
        <w:tc>
          <w:tcPr>
            <w:tcW w:w="1417" w:type="dxa"/>
            <w:gridSpan w:val="2"/>
          </w:tcPr>
          <w:p w:rsidR="00000000" w:rsidRDefault="00F0398B">
            <w:pPr>
              <w:spacing w:line="240" w:lineRule="atLeast"/>
              <w:jc w:val="right"/>
            </w:pPr>
            <w:r>
              <w:rPr>
                <w:b/>
              </w:rPr>
              <w:t>116.9</w:t>
            </w:r>
          </w:p>
        </w:tc>
        <w:tc>
          <w:tcPr>
            <w:tcW w:w="1701" w:type="dxa"/>
          </w:tcPr>
          <w:p w:rsidR="00000000" w:rsidRDefault="00F0398B">
            <w:pPr>
              <w:spacing w:line="240" w:lineRule="atLeast"/>
              <w:jc w:val="right"/>
            </w:pPr>
            <w:r>
              <w:t>47.2</w:t>
            </w:r>
          </w:p>
        </w:tc>
      </w:tr>
      <w:tr w:rsidR="00000000">
        <w:tblPrEx>
          <w:tblCellMar>
            <w:top w:w="0" w:type="dxa"/>
            <w:bottom w:w="0" w:type="dxa"/>
          </w:tblCellMar>
        </w:tblPrEx>
        <w:trPr>
          <w:cantSplit/>
        </w:trPr>
        <w:tc>
          <w:tcPr>
            <w:tcW w:w="4537" w:type="dxa"/>
          </w:tcPr>
          <w:p w:rsidR="00000000" w:rsidRDefault="00F0398B">
            <w:pPr>
              <w:spacing w:line="240" w:lineRule="atLeast"/>
            </w:pPr>
            <w:r>
              <w:t>2002/2003</w:t>
            </w:r>
          </w:p>
        </w:tc>
        <w:tc>
          <w:tcPr>
            <w:tcW w:w="1417" w:type="dxa"/>
            <w:gridSpan w:val="2"/>
          </w:tcPr>
          <w:p w:rsidR="00000000" w:rsidRDefault="00F0398B">
            <w:pPr>
              <w:spacing w:line="240" w:lineRule="atLeast"/>
              <w:jc w:val="right"/>
            </w:pPr>
            <w:r>
              <w:rPr>
                <w:b/>
              </w:rPr>
              <w:t>73.0</w:t>
            </w:r>
          </w:p>
        </w:tc>
        <w:tc>
          <w:tcPr>
            <w:tcW w:w="1701" w:type="dxa"/>
          </w:tcPr>
          <w:p w:rsidR="00000000" w:rsidRDefault="00F0398B">
            <w:pPr>
              <w:spacing w:line="240" w:lineRule="atLeast"/>
              <w:jc w:val="right"/>
            </w:pPr>
            <w:r>
              <w:t>65.1</w:t>
            </w:r>
          </w:p>
        </w:tc>
      </w:tr>
      <w:tr w:rsidR="00000000">
        <w:tblPrEx>
          <w:tblCellMar>
            <w:top w:w="0" w:type="dxa"/>
            <w:bottom w:w="0" w:type="dxa"/>
          </w:tblCellMar>
        </w:tblPrEx>
        <w:trPr>
          <w:cantSplit/>
        </w:trPr>
        <w:tc>
          <w:tcPr>
            <w:tcW w:w="4537" w:type="dxa"/>
          </w:tcPr>
          <w:p w:rsidR="00000000" w:rsidRDefault="00F0398B">
            <w:pPr>
              <w:spacing w:line="240" w:lineRule="atLeast"/>
            </w:pPr>
            <w:r>
              <w:t>2003/2004</w:t>
            </w:r>
          </w:p>
        </w:tc>
        <w:tc>
          <w:tcPr>
            <w:tcW w:w="1417" w:type="dxa"/>
            <w:gridSpan w:val="2"/>
          </w:tcPr>
          <w:p w:rsidR="00000000" w:rsidRDefault="00F0398B">
            <w:pPr>
              <w:spacing w:line="240" w:lineRule="atLeast"/>
              <w:jc w:val="right"/>
            </w:pPr>
            <w:r>
              <w:rPr>
                <w:b/>
              </w:rPr>
              <w:t>75.2</w:t>
            </w:r>
          </w:p>
        </w:tc>
        <w:tc>
          <w:tcPr>
            <w:tcW w:w="1701" w:type="dxa"/>
          </w:tcPr>
          <w:p w:rsidR="00000000" w:rsidRDefault="00F0398B">
            <w:pPr>
              <w:spacing w:line="240" w:lineRule="atLeast"/>
              <w:jc w:val="right"/>
            </w:pPr>
            <w:r>
              <w:t>76.7</w:t>
            </w:r>
          </w:p>
        </w:tc>
      </w:tr>
      <w:tr w:rsidR="00000000">
        <w:tblPrEx>
          <w:tblCellMar>
            <w:top w:w="0" w:type="dxa"/>
            <w:bottom w:w="0" w:type="dxa"/>
          </w:tblCellMar>
        </w:tblPrEx>
        <w:trPr>
          <w:cantSplit/>
        </w:trPr>
        <w:tc>
          <w:tcPr>
            <w:tcW w:w="4537" w:type="dxa"/>
          </w:tcPr>
          <w:p w:rsidR="00000000" w:rsidRDefault="00F0398B">
            <w:pPr>
              <w:spacing w:line="240" w:lineRule="atLeast"/>
            </w:pPr>
            <w:r>
              <w:t>2004/2005</w:t>
            </w:r>
          </w:p>
        </w:tc>
        <w:tc>
          <w:tcPr>
            <w:tcW w:w="1417" w:type="dxa"/>
            <w:gridSpan w:val="2"/>
          </w:tcPr>
          <w:p w:rsidR="00000000" w:rsidRDefault="00F0398B">
            <w:pPr>
              <w:spacing w:line="240" w:lineRule="atLeast"/>
              <w:jc w:val="right"/>
            </w:pPr>
            <w:r>
              <w:rPr>
                <w:b/>
              </w:rPr>
              <w:t>53.1</w:t>
            </w:r>
          </w:p>
        </w:tc>
        <w:tc>
          <w:tcPr>
            <w:tcW w:w="1701" w:type="dxa"/>
          </w:tcPr>
          <w:p w:rsidR="00000000" w:rsidRDefault="00F0398B">
            <w:pPr>
              <w:spacing w:line="240" w:lineRule="atLeast"/>
              <w:jc w:val="right"/>
            </w:pPr>
            <w:r>
              <w:t>44.0</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2005/2006 and later</w:t>
            </w:r>
          </w:p>
        </w:tc>
        <w:tc>
          <w:tcPr>
            <w:tcW w:w="1417" w:type="dxa"/>
            <w:gridSpan w:val="2"/>
            <w:tcBorders>
              <w:bottom w:val="single" w:sz="18" w:space="0" w:color="auto"/>
            </w:tcBorders>
          </w:tcPr>
          <w:p w:rsidR="00000000" w:rsidRDefault="00F0398B">
            <w:pPr>
              <w:spacing w:line="240" w:lineRule="atLeast"/>
              <w:jc w:val="right"/>
            </w:pPr>
            <w:r>
              <w:rPr>
                <w:b/>
              </w:rPr>
              <w:t>87.9</w:t>
            </w:r>
          </w:p>
        </w:tc>
        <w:tc>
          <w:tcPr>
            <w:tcW w:w="1701"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417" w:type="dxa"/>
            <w:gridSpan w:val="2"/>
            <w:tcBorders>
              <w:bottom w:val="double" w:sz="18" w:space="0" w:color="auto"/>
            </w:tcBorders>
          </w:tcPr>
          <w:p w:rsidR="00000000" w:rsidRDefault="00F0398B">
            <w:pPr>
              <w:spacing w:line="240" w:lineRule="atLeast"/>
              <w:jc w:val="right"/>
            </w:pPr>
            <w:r>
              <w:rPr>
                <w:b/>
              </w:rPr>
              <w:t>2,337.2</w:t>
            </w:r>
          </w:p>
        </w:tc>
        <w:tc>
          <w:tcPr>
            <w:tcW w:w="1701" w:type="dxa"/>
            <w:tcBorders>
              <w:bottom w:val="double" w:sz="18" w:space="0" w:color="auto"/>
            </w:tcBorders>
          </w:tcPr>
          <w:p w:rsidR="00000000" w:rsidRDefault="00F0398B">
            <w:pPr>
              <w:spacing w:line="240" w:lineRule="atLeast"/>
              <w:jc w:val="right"/>
            </w:pPr>
            <w:r>
              <w:t>1,902.6</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Denomination of long-term foreign currency borrowings</w:t>
            </w: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United States dollars </w:t>
            </w:r>
          </w:p>
        </w:tc>
        <w:tc>
          <w:tcPr>
            <w:tcW w:w="1417" w:type="dxa"/>
            <w:gridSpan w:val="2"/>
          </w:tcPr>
          <w:p w:rsidR="00000000" w:rsidRDefault="00F0398B">
            <w:pPr>
              <w:spacing w:line="240" w:lineRule="atLeast"/>
              <w:jc w:val="right"/>
            </w:pPr>
            <w:r>
              <w:rPr>
                <w:b/>
              </w:rPr>
              <w:t>486.6</w:t>
            </w:r>
          </w:p>
        </w:tc>
        <w:tc>
          <w:tcPr>
            <w:tcW w:w="1701" w:type="dxa"/>
          </w:tcPr>
          <w:p w:rsidR="00000000" w:rsidRDefault="00F0398B">
            <w:pPr>
              <w:spacing w:line="240" w:lineRule="atLeast"/>
              <w:jc w:val="right"/>
            </w:pPr>
            <w:r>
              <w:t>669.5</w:t>
            </w:r>
          </w:p>
        </w:tc>
      </w:tr>
      <w:tr w:rsidR="00000000">
        <w:tblPrEx>
          <w:tblCellMar>
            <w:top w:w="0" w:type="dxa"/>
            <w:bottom w:w="0" w:type="dxa"/>
          </w:tblCellMar>
        </w:tblPrEx>
        <w:trPr>
          <w:cantSplit/>
        </w:trPr>
        <w:tc>
          <w:tcPr>
            <w:tcW w:w="4537" w:type="dxa"/>
          </w:tcPr>
          <w:p w:rsidR="00000000" w:rsidRDefault="00F0398B">
            <w:pPr>
              <w:spacing w:line="240" w:lineRule="atLeast"/>
            </w:pPr>
            <w:r>
              <w:t>Japanese yen</w:t>
            </w:r>
          </w:p>
        </w:tc>
        <w:tc>
          <w:tcPr>
            <w:tcW w:w="1417" w:type="dxa"/>
            <w:gridSpan w:val="2"/>
          </w:tcPr>
          <w:p w:rsidR="00000000" w:rsidRDefault="00F0398B">
            <w:pPr>
              <w:spacing w:line="240" w:lineRule="atLeast"/>
              <w:jc w:val="right"/>
            </w:pPr>
            <w:r>
              <w:rPr>
                <w:b/>
              </w:rPr>
              <w:t>128.1</w:t>
            </w:r>
          </w:p>
        </w:tc>
        <w:tc>
          <w:tcPr>
            <w:tcW w:w="1701" w:type="dxa"/>
          </w:tcPr>
          <w:p w:rsidR="00000000" w:rsidRDefault="00F0398B">
            <w:pPr>
              <w:spacing w:line="240" w:lineRule="atLeast"/>
              <w:jc w:val="right"/>
            </w:pPr>
            <w:r>
              <w:t>174.7</w:t>
            </w:r>
          </w:p>
        </w:tc>
      </w:tr>
      <w:tr w:rsidR="00000000">
        <w:tblPrEx>
          <w:tblCellMar>
            <w:top w:w="0" w:type="dxa"/>
            <w:bottom w:w="0" w:type="dxa"/>
          </w:tblCellMar>
        </w:tblPrEx>
        <w:trPr>
          <w:cantSplit/>
        </w:trPr>
        <w:tc>
          <w:tcPr>
            <w:tcW w:w="4537" w:type="dxa"/>
          </w:tcPr>
          <w:p w:rsidR="00000000" w:rsidRDefault="00F0398B">
            <w:pPr>
              <w:spacing w:line="240" w:lineRule="atLeast"/>
            </w:pPr>
            <w:r>
              <w:t>Pounds sterling</w:t>
            </w: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r>
              <w:t>39.2</w:t>
            </w:r>
          </w:p>
        </w:tc>
      </w:tr>
      <w:tr w:rsidR="00000000">
        <w:tblPrEx>
          <w:tblCellMar>
            <w:top w:w="0" w:type="dxa"/>
            <w:bottom w:w="0" w:type="dxa"/>
          </w:tblCellMar>
        </w:tblPrEx>
        <w:trPr>
          <w:cantSplit/>
        </w:trPr>
        <w:tc>
          <w:tcPr>
            <w:tcW w:w="4537" w:type="dxa"/>
          </w:tcPr>
          <w:p w:rsidR="00000000" w:rsidRDefault="00F0398B">
            <w:pPr>
              <w:spacing w:line="240" w:lineRule="atLeast"/>
            </w:pPr>
            <w:r>
              <w:t>European currency units</w:t>
            </w: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r>
              <w:t>9.1</w:t>
            </w:r>
          </w:p>
        </w:tc>
      </w:tr>
      <w:tr w:rsidR="00000000">
        <w:tblPrEx>
          <w:tblCellMar>
            <w:top w:w="0" w:type="dxa"/>
            <w:bottom w:w="0" w:type="dxa"/>
          </w:tblCellMar>
        </w:tblPrEx>
        <w:trPr>
          <w:cantSplit/>
        </w:trPr>
        <w:tc>
          <w:tcPr>
            <w:tcW w:w="4537" w:type="dxa"/>
          </w:tcPr>
          <w:p w:rsidR="00000000" w:rsidRDefault="00F0398B">
            <w:pPr>
              <w:spacing w:line="240" w:lineRule="atLeast"/>
            </w:pPr>
            <w:r>
              <w:t>New Zealand dollars</w:t>
            </w:r>
          </w:p>
        </w:tc>
        <w:tc>
          <w:tcPr>
            <w:tcW w:w="1417" w:type="dxa"/>
            <w:gridSpan w:val="2"/>
          </w:tcPr>
          <w:p w:rsidR="00000000" w:rsidRDefault="00F0398B">
            <w:pPr>
              <w:spacing w:line="240" w:lineRule="atLeast"/>
              <w:jc w:val="right"/>
            </w:pPr>
          </w:p>
        </w:tc>
        <w:tc>
          <w:tcPr>
            <w:tcW w:w="1701" w:type="dxa"/>
          </w:tcPr>
          <w:p w:rsidR="00000000" w:rsidRDefault="00F0398B">
            <w:pPr>
              <w:spacing w:line="240" w:lineRule="atLeast"/>
              <w:jc w:val="right"/>
            </w:pPr>
            <w:r>
              <w:t>4.6</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Netherlands guilders</w:t>
            </w:r>
          </w:p>
        </w:tc>
        <w:tc>
          <w:tcPr>
            <w:tcW w:w="1417" w:type="dxa"/>
            <w:gridSpan w:val="2"/>
            <w:tcBorders>
              <w:bottom w:val="single" w:sz="18" w:space="0" w:color="auto"/>
            </w:tcBorders>
          </w:tcPr>
          <w:p w:rsidR="00000000" w:rsidRDefault="00F0398B">
            <w:pPr>
              <w:spacing w:line="240" w:lineRule="atLeast"/>
              <w:jc w:val="right"/>
            </w:pPr>
            <w:r>
              <w:rPr>
                <w:b/>
              </w:rPr>
              <w:t>42.5</w:t>
            </w:r>
          </w:p>
        </w:tc>
        <w:tc>
          <w:tcPr>
            <w:tcW w:w="1701" w:type="dxa"/>
            <w:tcBorders>
              <w:bottom w:val="single" w:sz="18" w:space="0" w:color="auto"/>
            </w:tcBorders>
          </w:tcPr>
          <w:p w:rsidR="00000000" w:rsidRDefault="00F0398B">
            <w:pPr>
              <w:spacing w:line="240" w:lineRule="atLeast"/>
              <w:jc w:val="right"/>
            </w:pPr>
            <w:r>
              <w:t>49.0</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417" w:type="dxa"/>
            <w:gridSpan w:val="2"/>
            <w:tcBorders>
              <w:bottom w:val="double" w:sz="18" w:space="0" w:color="auto"/>
            </w:tcBorders>
          </w:tcPr>
          <w:p w:rsidR="00000000" w:rsidRDefault="00F0398B">
            <w:pPr>
              <w:spacing w:line="240" w:lineRule="atLeast"/>
              <w:jc w:val="right"/>
            </w:pPr>
            <w:r>
              <w:rPr>
                <w:b/>
              </w:rPr>
              <w:t>657.2</w:t>
            </w:r>
          </w:p>
        </w:tc>
        <w:tc>
          <w:tcPr>
            <w:tcW w:w="1701" w:type="dxa"/>
            <w:tcBorders>
              <w:bottom w:val="double" w:sz="18" w:space="0" w:color="auto"/>
            </w:tcBorders>
          </w:tcPr>
          <w:p w:rsidR="00000000" w:rsidRDefault="00F0398B">
            <w:pPr>
              <w:spacing w:line="240" w:lineRule="atLeast"/>
              <w:jc w:val="right"/>
            </w:pPr>
            <w:r>
              <w:t>946.1</w:t>
            </w:r>
          </w:p>
        </w:tc>
      </w:tr>
    </w:tbl>
    <w:p w:rsidR="00000000" w:rsidRDefault="00F0398B">
      <w:pPr>
        <w:spacing w:line="240" w:lineRule="atLeast"/>
      </w:pPr>
    </w:p>
    <w:p w:rsidR="00000000" w:rsidRDefault="00F0398B">
      <w:pPr>
        <w:spacing w:line="240" w:lineRule="atLeast"/>
      </w:pPr>
      <w:r>
        <w:t>All borrowings are unsecured and are generally subject to, or consistent with, terms and conditions of the Standard Coles Myer Negative Pledge.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22. PROVISIONS (NON-CURRENT)</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Deferred income tax </w:t>
            </w:r>
          </w:p>
        </w:tc>
        <w:tc>
          <w:tcPr>
            <w:tcW w:w="1636" w:type="dxa"/>
          </w:tcPr>
          <w:p w:rsidR="00000000" w:rsidRDefault="00F0398B">
            <w:pPr>
              <w:spacing w:line="240" w:lineRule="atLeast"/>
              <w:jc w:val="right"/>
            </w:pPr>
            <w:r>
              <w:rPr>
                <w:b/>
              </w:rPr>
              <w:t>79.0</w:t>
            </w:r>
          </w:p>
        </w:tc>
        <w:tc>
          <w:tcPr>
            <w:tcW w:w="1636" w:type="dxa"/>
          </w:tcPr>
          <w:p w:rsidR="00000000" w:rsidRDefault="00F0398B">
            <w:pPr>
              <w:spacing w:line="240" w:lineRule="atLeast"/>
              <w:jc w:val="right"/>
            </w:pPr>
            <w:r>
              <w:t>69.8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Employee entitlements</w:t>
            </w:r>
          </w:p>
        </w:tc>
        <w:tc>
          <w:tcPr>
            <w:tcW w:w="1636" w:type="dxa"/>
            <w:tcBorders>
              <w:bottom w:val="single" w:sz="18" w:space="0" w:color="auto"/>
            </w:tcBorders>
          </w:tcPr>
          <w:p w:rsidR="00000000" w:rsidRDefault="00F0398B">
            <w:pPr>
              <w:spacing w:line="240" w:lineRule="atLeast"/>
              <w:jc w:val="right"/>
            </w:pPr>
            <w:r>
              <w:rPr>
                <w:b/>
              </w:rPr>
              <w:t>61.6</w:t>
            </w:r>
          </w:p>
        </w:tc>
        <w:tc>
          <w:tcPr>
            <w:tcW w:w="1636" w:type="dxa"/>
            <w:tcBorders>
              <w:bottom w:val="single" w:sz="18" w:space="0" w:color="auto"/>
            </w:tcBorders>
          </w:tcPr>
          <w:p w:rsidR="00000000" w:rsidRDefault="00F0398B">
            <w:pPr>
              <w:spacing w:line="240" w:lineRule="atLeast"/>
              <w:jc w:val="right"/>
            </w:pPr>
            <w:r>
              <w:t>57.7</w:t>
            </w:r>
          </w:p>
        </w:tc>
        <w:tc>
          <w:tcPr>
            <w:tcW w:w="1636" w:type="dxa"/>
            <w:tcBorders>
              <w:bottom w:val="single" w:sz="18" w:space="0" w:color="auto"/>
            </w:tcBorders>
          </w:tcPr>
          <w:p w:rsidR="00000000" w:rsidRDefault="00F0398B">
            <w:pPr>
              <w:spacing w:line="240" w:lineRule="atLeast"/>
              <w:jc w:val="right"/>
            </w:pPr>
            <w:r>
              <w:rPr>
                <w:b/>
              </w:rPr>
              <w:t>1.3</w:t>
            </w:r>
          </w:p>
        </w:tc>
        <w:tc>
          <w:tcPr>
            <w:tcW w:w="1636" w:type="dxa"/>
            <w:tcBorders>
              <w:bottom w:val="single" w:sz="18" w:space="0" w:color="auto"/>
            </w:tcBorders>
          </w:tcPr>
          <w:p w:rsidR="00000000" w:rsidRDefault="00F0398B">
            <w:pPr>
              <w:spacing w:line="240" w:lineRule="atLeast"/>
              <w:jc w:val="right"/>
            </w:pPr>
            <w:r>
              <w:t>1.4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140.6</w:t>
            </w:r>
          </w:p>
        </w:tc>
        <w:tc>
          <w:tcPr>
            <w:tcW w:w="1636" w:type="dxa"/>
            <w:tcBorders>
              <w:bottom w:val="double" w:sz="18" w:space="0" w:color="auto"/>
            </w:tcBorders>
          </w:tcPr>
          <w:p w:rsidR="00000000" w:rsidRDefault="00F0398B">
            <w:pPr>
              <w:spacing w:line="240" w:lineRule="atLeast"/>
              <w:jc w:val="right"/>
            </w:pPr>
            <w:r>
              <w:t>127.5</w:t>
            </w:r>
          </w:p>
        </w:tc>
        <w:tc>
          <w:tcPr>
            <w:tcW w:w="1636" w:type="dxa"/>
            <w:tcBorders>
              <w:bottom w:val="double" w:sz="18" w:space="0" w:color="auto"/>
            </w:tcBorders>
          </w:tcPr>
          <w:p w:rsidR="00000000" w:rsidRDefault="00F0398B">
            <w:pPr>
              <w:spacing w:line="240" w:lineRule="atLeast"/>
              <w:jc w:val="right"/>
            </w:pPr>
            <w:r>
              <w:rPr>
                <w:b/>
              </w:rPr>
              <w:t>1.3</w:t>
            </w:r>
          </w:p>
        </w:tc>
        <w:tc>
          <w:tcPr>
            <w:tcW w:w="1636" w:type="dxa"/>
            <w:tcBorders>
              <w:bottom w:val="double" w:sz="18" w:space="0" w:color="auto"/>
            </w:tcBorders>
          </w:tcPr>
          <w:p w:rsidR="00000000" w:rsidRDefault="00F0398B">
            <w:pPr>
              <w:spacing w:line="240" w:lineRule="atLeast"/>
              <w:jc w:val="right"/>
            </w:pPr>
            <w:r>
              <w:t>1.4</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23. SHARE CAPITAL</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Authorised</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 xml:space="preserve">2,000,000,000 shares of 50 cents each </w:t>
            </w:r>
          </w:p>
        </w:tc>
        <w:tc>
          <w:tcPr>
            <w:tcW w:w="1636" w:type="dxa"/>
            <w:tcBorders>
              <w:bottom w:val="double" w:sz="18" w:space="0" w:color="auto"/>
            </w:tcBorders>
          </w:tcPr>
          <w:p w:rsidR="00000000" w:rsidRDefault="00F0398B">
            <w:pPr>
              <w:spacing w:line="240" w:lineRule="atLeast"/>
              <w:jc w:val="right"/>
            </w:pPr>
            <w:r>
              <w:rPr>
                <w:b/>
              </w:rPr>
              <w:t>1,000.0</w:t>
            </w:r>
          </w:p>
        </w:tc>
        <w:tc>
          <w:tcPr>
            <w:tcW w:w="1636" w:type="dxa"/>
            <w:tcBorders>
              <w:bottom w:val="double" w:sz="18" w:space="0" w:color="auto"/>
            </w:tcBorders>
          </w:tcPr>
          <w:p w:rsidR="00000000" w:rsidRDefault="00F0398B">
            <w:pPr>
              <w:spacing w:line="240" w:lineRule="atLeast"/>
              <w:jc w:val="right"/>
            </w:pPr>
            <w:r>
              <w:t>1,000.0</w:t>
            </w:r>
          </w:p>
        </w:tc>
        <w:tc>
          <w:tcPr>
            <w:tcW w:w="1636" w:type="dxa"/>
            <w:tcBorders>
              <w:bottom w:val="double" w:sz="18" w:space="0" w:color="auto"/>
            </w:tcBorders>
          </w:tcPr>
          <w:p w:rsidR="00000000" w:rsidRDefault="00F0398B">
            <w:pPr>
              <w:spacing w:line="240" w:lineRule="atLeast"/>
              <w:jc w:val="right"/>
            </w:pPr>
            <w:r>
              <w:rPr>
                <w:b/>
              </w:rPr>
              <w:t>1,000.0</w:t>
            </w:r>
          </w:p>
        </w:tc>
        <w:tc>
          <w:tcPr>
            <w:tcW w:w="1636" w:type="dxa"/>
            <w:tcBorders>
              <w:bottom w:val="double" w:sz="18" w:space="0" w:color="auto"/>
            </w:tcBorders>
          </w:tcPr>
          <w:p w:rsidR="00000000" w:rsidRDefault="00F0398B">
            <w:pPr>
              <w:spacing w:line="240" w:lineRule="atLeast"/>
              <w:jc w:val="right"/>
            </w:pPr>
            <w:r>
              <w:t>1,000.0</w:t>
            </w: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Issued and paid up</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Ordinary shares - 1,082,121,439 shares of 50 cents </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(1995 1,069,094,570)</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Fully paid - 1,081,852,439 ordinary shares of 50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cents (1995 1,068,695,570)</w:t>
            </w:r>
          </w:p>
        </w:tc>
        <w:tc>
          <w:tcPr>
            <w:tcW w:w="1636" w:type="dxa"/>
          </w:tcPr>
          <w:p w:rsidR="00000000" w:rsidRDefault="00F0398B">
            <w:pPr>
              <w:spacing w:line="240" w:lineRule="atLeast"/>
              <w:jc w:val="right"/>
            </w:pPr>
            <w:r>
              <w:rPr>
                <w:b/>
              </w:rPr>
              <w:t>540.9</w:t>
            </w:r>
          </w:p>
        </w:tc>
        <w:tc>
          <w:tcPr>
            <w:tcW w:w="1636" w:type="dxa"/>
          </w:tcPr>
          <w:p w:rsidR="00000000" w:rsidRDefault="00F0398B">
            <w:pPr>
              <w:spacing w:line="240" w:lineRule="atLeast"/>
              <w:jc w:val="right"/>
            </w:pPr>
            <w:r>
              <w:t>534.4</w:t>
            </w:r>
          </w:p>
        </w:tc>
        <w:tc>
          <w:tcPr>
            <w:tcW w:w="1636" w:type="dxa"/>
          </w:tcPr>
          <w:p w:rsidR="00000000" w:rsidRDefault="00F0398B">
            <w:pPr>
              <w:spacing w:line="240" w:lineRule="atLeast"/>
              <w:jc w:val="right"/>
            </w:pPr>
            <w:r>
              <w:rPr>
                <w:b/>
              </w:rPr>
              <w:t>540.9</w:t>
            </w:r>
          </w:p>
        </w:tc>
        <w:tc>
          <w:tcPr>
            <w:tcW w:w="1636" w:type="dxa"/>
          </w:tcPr>
          <w:p w:rsidR="00000000" w:rsidRDefault="00F0398B">
            <w:pPr>
              <w:spacing w:line="240" w:lineRule="atLeast"/>
              <w:jc w:val="right"/>
            </w:pPr>
            <w:r>
              <w:t>534.4</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Partly paid - 269,000 ordinary shares paid to 1 cent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(1995 399,000)</w:t>
            </w:r>
          </w:p>
        </w:tc>
        <w:tc>
          <w:tcPr>
            <w:tcW w:w="1636" w:type="dxa"/>
          </w:tcPr>
          <w:p w:rsidR="00000000" w:rsidRDefault="00F0398B">
            <w:pPr>
              <w:spacing w:line="240" w:lineRule="atLeast"/>
              <w:jc w:val="right"/>
            </w:pPr>
            <w:r>
              <w:rPr>
                <w:b/>
              </w:rPr>
              <w:t>-</w:t>
            </w:r>
          </w:p>
        </w:tc>
        <w:tc>
          <w:tcPr>
            <w:tcW w:w="1636" w:type="dxa"/>
          </w:tcPr>
          <w:p w:rsidR="00000000" w:rsidRDefault="00F0398B">
            <w:pPr>
              <w:spacing w:line="240" w:lineRule="atLeast"/>
              <w:jc w:val="right"/>
            </w:pPr>
            <w:r>
              <w:t>-</w:t>
            </w:r>
          </w:p>
        </w:tc>
        <w:tc>
          <w:tcPr>
            <w:tcW w:w="1636" w:type="dxa"/>
          </w:tcPr>
          <w:p w:rsidR="00000000" w:rsidRDefault="00F0398B">
            <w:pPr>
              <w:spacing w:line="240" w:lineRule="atLeast"/>
              <w:jc w:val="right"/>
            </w:pPr>
            <w:r>
              <w:rPr>
                <w:b/>
              </w:rPr>
              <w:t>-</w:t>
            </w:r>
          </w:p>
        </w:tc>
        <w:tc>
          <w:tcPr>
            <w:tcW w:w="1636" w:type="dxa"/>
          </w:tcPr>
          <w:p w:rsidR="00000000" w:rsidRDefault="00F0398B">
            <w:pPr>
              <w:spacing w:line="240" w:lineRule="atLeast"/>
              <w:jc w:val="right"/>
            </w:pP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Non-redeemable non-cumulative converting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preference shares - 12,669,240 fully paid shares of </w:t>
            </w: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rPr>
                <w:b/>
              </w:rPr>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50 cents (1995 12,669,240)</w:t>
            </w:r>
          </w:p>
        </w:tc>
        <w:tc>
          <w:tcPr>
            <w:tcW w:w="1636" w:type="dxa"/>
            <w:tcBorders>
              <w:bottom w:val="single" w:sz="18" w:space="0" w:color="auto"/>
            </w:tcBorders>
          </w:tcPr>
          <w:p w:rsidR="00000000" w:rsidRDefault="00F0398B">
            <w:pPr>
              <w:spacing w:line="240" w:lineRule="atLeast"/>
              <w:jc w:val="right"/>
            </w:pPr>
            <w:r>
              <w:rPr>
                <w:b/>
              </w:rPr>
              <w:t>6.3</w:t>
            </w:r>
          </w:p>
        </w:tc>
        <w:tc>
          <w:tcPr>
            <w:tcW w:w="1636" w:type="dxa"/>
            <w:tcBorders>
              <w:bottom w:val="single" w:sz="18" w:space="0" w:color="auto"/>
            </w:tcBorders>
          </w:tcPr>
          <w:p w:rsidR="00000000" w:rsidRDefault="00F0398B">
            <w:pPr>
              <w:spacing w:line="240" w:lineRule="atLeast"/>
              <w:jc w:val="right"/>
            </w:pPr>
            <w:r>
              <w:t>6.3</w:t>
            </w:r>
          </w:p>
        </w:tc>
        <w:tc>
          <w:tcPr>
            <w:tcW w:w="1636" w:type="dxa"/>
            <w:tcBorders>
              <w:bottom w:val="single" w:sz="18" w:space="0" w:color="auto"/>
            </w:tcBorders>
          </w:tcPr>
          <w:p w:rsidR="00000000" w:rsidRDefault="00F0398B">
            <w:pPr>
              <w:spacing w:line="240" w:lineRule="atLeast"/>
              <w:jc w:val="right"/>
            </w:pPr>
            <w:r>
              <w:rPr>
                <w:b/>
              </w:rPr>
              <w:t>6.3</w:t>
            </w:r>
          </w:p>
        </w:tc>
        <w:tc>
          <w:tcPr>
            <w:tcW w:w="1636" w:type="dxa"/>
            <w:tcBorders>
              <w:bottom w:val="single" w:sz="18" w:space="0" w:color="auto"/>
            </w:tcBorders>
          </w:tcPr>
          <w:p w:rsidR="00000000" w:rsidRDefault="00F0398B">
            <w:pPr>
              <w:spacing w:line="240" w:lineRule="atLeast"/>
              <w:jc w:val="right"/>
            </w:pPr>
            <w:r>
              <w:t>6.3</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547.2</w:t>
            </w:r>
          </w:p>
        </w:tc>
        <w:tc>
          <w:tcPr>
            <w:tcW w:w="1636" w:type="dxa"/>
            <w:tcBorders>
              <w:bottom w:val="double" w:sz="18" w:space="0" w:color="auto"/>
            </w:tcBorders>
          </w:tcPr>
          <w:p w:rsidR="00000000" w:rsidRDefault="00F0398B">
            <w:pPr>
              <w:spacing w:line="240" w:lineRule="atLeast"/>
              <w:jc w:val="right"/>
            </w:pPr>
            <w:r>
              <w:t>540.7</w:t>
            </w:r>
          </w:p>
        </w:tc>
        <w:tc>
          <w:tcPr>
            <w:tcW w:w="1636" w:type="dxa"/>
            <w:tcBorders>
              <w:bottom w:val="double" w:sz="18" w:space="0" w:color="auto"/>
            </w:tcBorders>
          </w:tcPr>
          <w:p w:rsidR="00000000" w:rsidRDefault="00F0398B">
            <w:pPr>
              <w:spacing w:line="240" w:lineRule="atLeast"/>
              <w:jc w:val="right"/>
            </w:pPr>
            <w:r>
              <w:rPr>
                <w:b/>
              </w:rPr>
              <w:t>547.2</w:t>
            </w:r>
          </w:p>
        </w:tc>
        <w:tc>
          <w:tcPr>
            <w:tcW w:w="1636" w:type="dxa"/>
            <w:tcBorders>
              <w:bottom w:val="double" w:sz="18" w:space="0" w:color="auto"/>
            </w:tcBorders>
          </w:tcPr>
          <w:p w:rsidR="00000000" w:rsidRDefault="00F0398B">
            <w:pPr>
              <w:spacing w:line="240" w:lineRule="atLeast"/>
              <w:jc w:val="right"/>
            </w:pPr>
            <w:r>
              <w:t>540.7</w:t>
            </w:r>
          </w:p>
        </w:tc>
      </w:tr>
    </w:tbl>
    <w:p w:rsidR="00000000" w:rsidRDefault="00F0398B">
      <w:pPr>
        <w:spacing w:line="240" w:lineRule="atLeast"/>
      </w:pPr>
    </w:p>
    <w:p w:rsidR="00000000" w:rsidRDefault="00F0398B">
      <w:pPr>
        <w:spacing w:line="240" w:lineRule="atLeast"/>
      </w:pPr>
      <w:r>
        <w:t>Changes in issued capital during the year were:</w:t>
      </w:r>
    </w:p>
    <w:p w:rsidR="00000000" w:rsidRDefault="00F0398B">
      <w:pPr>
        <w:pStyle w:val="HangIndent0"/>
      </w:pPr>
    </w:p>
    <w:p w:rsidR="00000000" w:rsidRDefault="00F0398B">
      <w:pPr>
        <w:pStyle w:val="HangIndent0"/>
      </w:pPr>
      <w:r>
        <w:t>*</w:t>
      </w:r>
      <w:r>
        <w:tab/>
        <w:t>the conversion of NIL (1995 276,773,924) K ordinary shares to ordinary shares</w:t>
      </w:r>
    </w:p>
    <w:p w:rsidR="00000000" w:rsidRDefault="00F0398B">
      <w:pPr>
        <w:pStyle w:val="HangIndent0"/>
      </w:pPr>
      <w:r>
        <w:t>*</w:t>
      </w:r>
      <w:r>
        <w:tab/>
        <w:t>the cancellation of NIL (1995 129,000,000) ordinary shares (refer note 8)</w:t>
      </w:r>
    </w:p>
    <w:p w:rsidR="00000000" w:rsidRDefault="00F0398B">
      <w:pPr>
        <w:pStyle w:val="HangIndent0"/>
      </w:pPr>
      <w:r>
        <w:t>*</w:t>
      </w:r>
      <w:r>
        <w:tab/>
        <w:t>the cancellation of NIL (1995 95,646,662) ordinary</w:t>
      </w:r>
      <w:r>
        <w:t xml:space="preserve"> shares by way of a selective capital reduction (refer note 8)</w:t>
      </w:r>
    </w:p>
    <w:p w:rsidR="00000000" w:rsidRDefault="00F0398B">
      <w:pPr>
        <w:pStyle w:val="HangIndent0"/>
      </w:pPr>
      <w:r>
        <w:t>*</w:t>
      </w:r>
      <w:r>
        <w:tab/>
        <w:t>the conversion of 130,000 (1995 84,000) partly paid ordinary shares to fully paid ordinary shares, at a total premium of $0.2 million (1995 $0.1 million)</w:t>
      </w:r>
    </w:p>
    <w:p w:rsidR="00000000" w:rsidRDefault="00F0398B">
      <w:pPr>
        <w:pStyle w:val="HangIndent0"/>
      </w:pPr>
      <w:r>
        <w:t>*</w:t>
      </w:r>
      <w:r>
        <w:tab/>
        <w:t>the issue of 3,680,220 (1995 126,000) fully paid ordinary shares, at a total premium of $28.4 million (1995 $1.0 million) upon exercise of executive share options</w:t>
      </w:r>
    </w:p>
    <w:p w:rsidR="00000000" w:rsidRDefault="00F0398B">
      <w:pPr>
        <w:pStyle w:val="HangIndent0"/>
      </w:pPr>
      <w:r>
        <w:t>*</w:t>
      </w:r>
      <w:r>
        <w:tab/>
        <w:t>the issue of 4,381,565 (1995 157,500) ordinary shares representing bonus entitlements attached to executive share options c</w:t>
      </w:r>
      <w:r>
        <w:t xml:space="preserve">onverted during the year, resulting in a reduction of the share premium reserve of $2.2 million (1995 $0.1 million) </w:t>
      </w:r>
    </w:p>
    <w:p w:rsidR="00000000" w:rsidRDefault="00F0398B">
      <w:pPr>
        <w:pStyle w:val="HangIndent0"/>
      </w:pPr>
      <w:r>
        <w:t>*</w:t>
      </w:r>
      <w:r>
        <w:tab/>
        <w:t>the issue of 4,965,084 (1995 2,296,486) ordinary shares under the Dividend Reinvestment Plan at a total premium of $18.1 million (1995 $7.9 million)</w:t>
      </w:r>
    </w:p>
    <w:p w:rsidR="00000000" w:rsidRDefault="00F0398B">
      <w:pPr>
        <w:spacing w:line="240" w:lineRule="atLeast"/>
      </w:pPr>
    </w:p>
    <w:p w:rsidR="00000000" w:rsidRDefault="00F0398B">
      <w:pPr>
        <w:spacing w:line="240" w:lineRule="atLeast"/>
      </w:pPr>
      <w:r>
        <w:t>All issued capital has been converted to stock units which throughout the financial statements are referred to as shares. The voting rights of each class of share are set out on page 59 of the 1996 Annual Review.</w:t>
      </w:r>
    </w:p>
    <w:p w:rsidR="00000000" w:rsidRDefault="00F0398B">
      <w:pPr>
        <w:spacing w:line="240" w:lineRule="atLeast"/>
      </w:pPr>
    </w:p>
    <w:p w:rsidR="00000000" w:rsidRDefault="00F0398B">
      <w:pPr>
        <w:spacing w:line="240" w:lineRule="atLeast"/>
      </w:pPr>
      <w:r>
        <w:t>Details of options outst</w:t>
      </w:r>
      <w:r>
        <w:t xml:space="preserve">anding pursuant to the Executive Share Option Plan ("Plan") at balance date are as follows: </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2729"/>
        <w:gridCol w:w="1634"/>
        <w:gridCol w:w="2179"/>
        <w:gridCol w:w="2179"/>
        <w:gridCol w:w="1089"/>
        <w:gridCol w:w="1089"/>
      </w:tblGrid>
      <w:tr w:rsidR="00000000">
        <w:tblPrEx>
          <w:tblCellMar>
            <w:top w:w="0" w:type="dxa"/>
            <w:bottom w:w="0" w:type="dxa"/>
          </w:tblCellMar>
        </w:tblPrEx>
        <w:trPr>
          <w:cantSplit/>
        </w:trPr>
        <w:tc>
          <w:tcPr>
            <w:tcW w:w="2729" w:type="dxa"/>
          </w:tcPr>
          <w:p w:rsidR="00000000" w:rsidRDefault="00F0398B">
            <w:pPr>
              <w:spacing w:line="240" w:lineRule="atLeast"/>
            </w:pPr>
          </w:p>
        </w:tc>
        <w:tc>
          <w:tcPr>
            <w:tcW w:w="1634" w:type="dxa"/>
          </w:tcPr>
          <w:p w:rsidR="00000000" w:rsidRDefault="00F0398B">
            <w:pPr>
              <w:spacing w:line="240" w:lineRule="atLeast"/>
            </w:pPr>
          </w:p>
        </w:tc>
        <w:tc>
          <w:tcPr>
            <w:tcW w:w="2179" w:type="dxa"/>
          </w:tcPr>
          <w:p w:rsidR="00000000" w:rsidRDefault="00F0398B">
            <w:pPr>
              <w:spacing w:line="240" w:lineRule="atLeast"/>
              <w:jc w:val="center"/>
              <w:rPr>
                <w:b/>
              </w:rPr>
            </w:pPr>
            <w:r>
              <w:rPr>
                <w:b/>
              </w:rPr>
              <w:t xml:space="preserve">Exercise price </w:t>
            </w:r>
          </w:p>
          <w:p w:rsidR="00000000" w:rsidRDefault="00F0398B">
            <w:pPr>
              <w:spacing w:line="240" w:lineRule="atLeast"/>
              <w:jc w:val="center"/>
            </w:pPr>
            <w:r>
              <w:rPr>
                <w:b/>
              </w:rPr>
              <w:t>$</w:t>
            </w:r>
          </w:p>
        </w:tc>
        <w:tc>
          <w:tcPr>
            <w:tcW w:w="2179" w:type="dxa"/>
          </w:tcPr>
          <w:p w:rsidR="00000000" w:rsidRDefault="00F0398B">
            <w:pPr>
              <w:spacing w:line="240" w:lineRule="atLeast"/>
              <w:jc w:val="center"/>
              <w:rPr>
                <w:b/>
              </w:rPr>
            </w:pPr>
            <w:r>
              <w:rPr>
                <w:b/>
              </w:rPr>
              <w:t xml:space="preserve">Hurdle price </w:t>
            </w:r>
          </w:p>
          <w:p w:rsidR="00000000" w:rsidRDefault="00F0398B">
            <w:pPr>
              <w:spacing w:line="240" w:lineRule="atLeast"/>
              <w:jc w:val="center"/>
            </w:pPr>
            <w:r>
              <w:rPr>
                <w:b/>
              </w:rPr>
              <w:t>$</w:t>
            </w:r>
          </w:p>
        </w:tc>
        <w:tc>
          <w:tcPr>
            <w:tcW w:w="2178" w:type="dxa"/>
            <w:gridSpan w:val="2"/>
          </w:tcPr>
          <w:p w:rsidR="00000000" w:rsidRDefault="00F0398B">
            <w:pPr>
              <w:spacing w:line="240" w:lineRule="atLeast"/>
              <w:jc w:val="center"/>
            </w:pPr>
            <w:r>
              <w:rPr>
                <w:b/>
              </w:rPr>
              <w:t>Number of options outstanding</w:t>
            </w:r>
          </w:p>
        </w:tc>
      </w:tr>
      <w:tr w:rsidR="00000000">
        <w:tblPrEx>
          <w:tblCellMar>
            <w:top w:w="0" w:type="dxa"/>
            <w:bottom w:w="0" w:type="dxa"/>
          </w:tblCellMar>
        </w:tblPrEx>
        <w:trPr>
          <w:cantSplit/>
          <w:hidden/>
        </w:trPr>
        <w:tc>
          <w:tcPr>
            <w:tcW w:w="2729" w:type="dxa"/>
            <w:tcBorders>
              <w:bottom w:val="single" w:sz="18" w:space="0" w:color="auto"/>
            </w:tcBorders>
          </w:tcPr>
          <w:p w:rsidR="00000000" w:rsidRDefault="00F0398B">
            <w:pPr>
              <w:spacing w:line="240" w:lineRule="atLeast"/>
            </w:pPr>
            <w:r>
              <w:rPr>
                <w:b/>
                <w:vanish/>
              </w:rPr>
              <w:t>[SULON]</w:t>
            </w:r>
            <w:r>
              <w:rPr>
                <w:b/>
              </w:rPr>
              <w:t>Option expiry date</w:t>
            </w:r>
          </w:p>
        </w:tc>
        <w:tc>
          <w:tcPr>
            <w:tcW w:w="1634" w:type="dxa"/>
            <w:tcBorders>
              <w:bottom w:val="single" w:sz="18" w:space="0" w:color="auto"/>
            </w:tcBorders>
          </w:tcPr>
          <w:p w:rsidR="00000000" w:rsidRDefault="00F0398B">
            <w:pPr>
              <w:spacing w:line="240" w:lineRule="atLeast"/>
            </w:pPr>
          </w:p>
        </w:tc>
        <w:tc>
          <w:tcPr>
            <w:tcW w:w="2179" w:type="dxa"/>
            <w:tcBorders>
              <w:bottom w:val="single" w:sz="18" w:space="0" w:color="auto"/>
            </w:tcBorders>
          </w:tcPr>
          <w:p w:rsidR="00000000" w:rsidRDefault="00F0398B">
            <w:pPr>
              <w:spacing w:line="240" w:lineRule="atLeast"/>
              <w:jc w:val="center"/>
            </w:pPr>
          </w:p>
        </w:tc>
        <w:tc>
          <w:tcPr>
            <w:tcW w:w="2179" w:type="dxa"/>
            <w:tcBorders>
              <w:bottom w:val="single" w:sz="18" w:space="0" w:color="auto"/>
            </w:tcBorders>
          </w:tcPr>
          <w:p w:rsidR="00000000" w:rsidRDefault="00F0398B">
            <w:pPr>
              <w:spacing w:line="240" w:lineRule="atLeast"/>
              <w:jc w:val="center"/>
            </w:pPr>
          </w:p>
        </w:tc>
        <w:tc>
          <w:tcPr>
            <w:tcW w:w="1089" w:type="dxa"/>
            <w:tcBorders>
              <w:bottom w:val="single" w:sz="18" w:space="0" w:color="auto"/>
            </w:tcBorders>
          </w:tcPr>
          <w:p w:rsidR="00000000" w:rsidRDefault="00F0398B">
            <w:pPr>
              <w:spacing w:line="240" w:lineRule="atLeast"/>
              <w:jc w:val="right"/>
            </w:pPr>
            <w:r>
              <w:rPr>
                <w:b/>
              </w:rPr>
              <w:t>1996</w:t>
            </w:r>
          </w:p>
        </w:tc>
        <w:tc>
          <w:tcPr>
            <w:tcW w:w="1089" w:type="dxa"/>
            <w:tcBorders>
              <w:bottom w:val="single" w:sz="18" w:space="0" w:color="auto"/>
            </w:tcBorders>
          </w:tcPr>
          <w:p w:rsidR="00000000" w:rsidRDefault="00F0398B">
            <w:pPr>
              <w:spacing w:line="240" w:lineRule="atLeast"/>
              <w:jc w:val="right"/>
            </w:pPr>
            <w:r>
              <w:rPr>
                <w:b/>
              </w:rPr>
              <w:t>1995</w:t>
            </w:r>
          </w:p>
        </w:tc>
      </w:tr>
      <w:tr w:rsidR="00000000">
        <w:tblPrEx>
          <w:tblCellMar>
            <w:top w:w="0" w:type="dxa"/>
            <w:bottom w:w="0" w:type="dxa"/>
          </w:tblCellMar>
        </w:tblPrEx>
        <w:trPr>
          <w:cantSplit/>
        </w:trPr>
        <w:tc>
          <w:tcPr>
            <w:tcW w:w="2729" w:type="dxa"/>
          </w:tcPr>
          <w:p w:rsidR="00000000" w:rsidRDefault="00F0398B">
            <w:pPr>
              <w:spacing w:line="240" w:lineRule="atLeast"/>
            </w:pPr>
            <w:r>
              <w:t xml:space="preserve">1 February </w:t>
            </w:r>
          </w:p>
        </w:tc>
        <w:tc>
          <w:tcPr>
            <w:tcW w:w="1634" w:type="dxa"/>
          </w:tcPr>
          <w:p w:rsidR="00000000" w:rsidRDefault="00F0398B">
            <w:pPr>
              <w:spacing w:line="240" w:lineRule="atLeast"/>
            </w:pPr>
            <w:r>
              <w:t>1996 *</w:t>
            </w:r>
          </w:p>
        </w:tc>
        <w:tc>
          <w:tcPr>
            <w:tcW w:w="2179" w:type="dxa"/>
          </w:tcPr>
          <w:p w:rsidR="00000000" w:rsidRDefault="00F0398B">
            <w:pPr>
              <w:spacing w:line="240" w:lineRule="atLeast"/>
              <w:jc w:val="center"/>
            </w:pPr>
            <w:r>
              <w:t>8.40</w:t>
            </w: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3,784,279</w:t>
            </w:r>
          </w:p>
        </w:tc>
      </w:tr>
      <w:tr w:rsidR="00000000">
        <w:tblPrEx>
          <w:tblCellMar>
            <w:top w:w="0" w:type="dxa"/>
            <w:bottom w:w="0" w:type="dxa"/>
          </w:tblCellMar>
        </w:tblPrEx>
        <w:trPr>
          <w:cantSplit/>
        </w:trPr>
        <w:tc>
          <w:tcPr>
            <w:tcW w:w="2729" w:type="dxa"/>
          </w:tcPr>
          <w:p w:rsidR="00000000" w:rsidRDefault="00F0398B">
            <w:pPr>
              <w:spacing w:line="240" w:lineRule="atLeast"/>
            </w:pPr>
            <w:r>
              <w:t xml:space="preserve">24 November </w:t>
            </w:r>
          </w:p>
        </w:tc>
        <w:tc>
          <w:tcPr>
            <w:tcW w:w="1634" w:type="dxa"/>
          </w:tcPr>
          <w:p w:rsidR="00000000" w:rsidRDefault="00F0398B">
            <w:pPr>
              <w:spacing w:line="240" w:lineRule="atLeast"/>
            </w:pPr>
            <w:r>
              <w:t>1998</w:t>
            </w:r>
          </w:p>
        </w:tc>
        <w:tc>
          <w:tcPr>
            <w:tcW w:w="2179" w:type="dxa"/>
          </w:tcPr>
          <w:p w:rsidR="00000000" w:rsidRDefault="00F0398B">
            <w:pPr>
              <w:spacing w:line="240" w:lineRule="atLeast"/>
              <w:jc w:val="center"/>
            </w:pPr>
            <w:r>
              <w:t>5.39</w:t>
            </w:r>
          </w:p>
        </w:tc>
        <w:tc>
          <w:tcPr>
            <w:tcW w:w="2179" w:type="dxa"/>
          </w:tcPr>
          <w:p w:rsidR="00000000" w:rsidRDefault="00F0398B">
            <w:pPr>
              <w:spacing w:line="240" w:lineRule="atLeast"/>
              <w:jc w:val="center"/>
            </w:pPr>
            <w:r>
              <w:t>6.20</w:t>
            </w:r>
          </w:p>
        </w:tc>
        <w:tc>
          <w:tcPr>
            <w:tcW w:w="1089" w:type="dxa"/>
          </w:tcPr>
          <w:p w:rsidR="00000000" w:rsidRDefault="00F0398B">
            <w:pPr>
              <w:spacing w:line="240" w:lineRule="atLeast"/>
              <w:jc w:val="right"/>
            </w:pPr>
            <w:r>
              <w:rPr>
                <w:b/>
              </w:rPr>
              <w:t>1,612,500</w:t>
            </w:r>
          </w:p>
        </w:tc>
        <w:tc>
          <w:tcPr>
            <w:tcW w:w="1089" w:type="dxa"/>
          </w:tcPr>
          <w:p w:rsidR="00000000" w:rsidRDefault="00F0398B">
            <w:pPr>
              <w:spacing w:line="240" w:lineRule="atLeast"/>
              <w:jc w:val="right"/>
            </w:pPr>
            <w:r>
              <w:t>1,937,500</w:t>
            </w:r>
          </w:p>
        </w:tc>
      </w:tr>
      <w:tr w:rsidR="00000000">
        <w:tblPrEx>
          <w:tblCellMar>
            <w:top w:w="0" w:type="dxa"/>
            <w:bottom w:w="0" w:type="dxa"/>
          </w:tblCellMar>
        </w:tblPrEx>
        <w:trPr>
          <w:cantSplit/>
        </w:trPr>
        <w:tc>
          <w:tcPr>
            <w:tcW w:w="2729" w:type="dxa"/>
          </w:tcPr>
          <w:p w:rsidR="00000000" w:rsidRDefault="00F0398B">
            <w:pPr>
              <w:spacing w:line="240" w:lineRule="atLeast"/>
            </w:pPr>
            <w:r>
              <w:t>24 November</w:t>
            </w:r>
          </w:p>
        </w:tc>
        <w:tc>
          <w:tcPr>
            <w:tcW w:w="1634" w:type="dxa"/>
          </w:tcPr>
          <w:p w:rsidR="00000000" w:rsidRDefault="00F0398B">
            <w:pPr>
              <w:spacing w:line="240" w:lineRule="atLeast"/>
            </w:pPr>
            <w:r>
              <w:t>1998</w:t>
            </w:r>
          </w:p>
        </w:tc>
        <w:tc>
          <w:tcPr>
            <w:tcW w:w="2179" w:type="dxa"/>
          </w:tcPr>
          <w:p w:rsidR="00000000" w:rsidRDefault="00F0398B">
            <w:pPr>
              <w:spacing w:line="240" w:lineRule="atLeast"/>
              <w:jc w:val="center"/>
            </w:pPr>
            <w:r>
              <w:t>5.39</w:t>
            </w:r>
          </w:p>
        </w:tc>
        <w:tc>
          <w:tcPr>
            <w:tcW w:w="2179" w:type="dxa"/>
          </w:tcPr>
          <w:p w:rsidR="00000000" w:rsidRDefault="00F0398B">
            <w:pPr>
              <w:spacing w:line="240" w:lineRule="atLeast"/>
              <w:jc w:val="center"/>
            </w:pPr>
            <w:r>
              <w:t>7.00</w:t>
            </w:r>
          </w:p>
        </w:tc>
        <w:tc>
          <w:tcPr>
            <w:tcW w:w="1089" w:type="dxa"/>
          </w:tcPr>
          <w:p w:rsidR="00000000" w:rsidRDefault="00F0398B">
            <w:pPr>
              <w:spacing w:line="240" w:lineRule="atLeast"/>
              <w:jc w:val="right"/>
            </w:pPr>
            <w:r>
              <w:rPr>
                <w:b/>
              </w:rPr>
              <w:t>1,612,500</w:t>
            </w:r>
          </w:p>
        </w:tc>
        <w:tc>
          <w:tcPr>
            <w:tcW w:w="1089" w:type="dxa"/>
          </w:tcPr>
          <w:p w:rsidR="00000000" w:rsidRDefault="00F0398B">
            <w:pPr>
              <w:spacing w:line="240" w:lineRule="atLeast"/>
              <w:jc w:val="right"/>
            </w:pPr>
            <w:r>
              <w:t>1,937,500</w:t>
            </w:r>
          </w:p>
        </w:tc>
      </w:tr>
      <w:tr w:rsidR="00000000">
        <w:tblPrEx>
          <w:tblCellMar>
            <w:top w:w="0" w:type="dxa"/>
            <w:bottom w:w="0" w:type="dxa"/>
          </w:tblCellMar>
        </w:tblPrEx>
        <w:trPr>
          <w:cantSplit/>
        </w:trPr>
        <w:tc>
          <w:tcPr>
            <w:tcW w:w="2729" w:type="dxa"/>
          </w:tcPr>
          <w:p w:rsidR="00000000" w:rsidRDefault="00F0398B">
            <w:pPr>
              <w:spacing w:line="240" w:lineRule="atLeast"/>
            </w:pPr>
            <w:r>
              <w:t xml:space="preserve">24 November </w:t>
            </w:r>
          </w:p>
        </w:tc>
        <w:tc>
          <w:tcPr>
            <w:tcW w:w="1634" w:type="dxa"/>
          </w:tcPr>
          <w:p w:rsidR="00000000" w:rsidRDefault="00F0398B">
            <w:pPr>
              <w:spacing w:line="240" w:lineRule="atLeast"/>
            </w:pPr>
            <w:r>
              <w:t>1998</w:t>
            </w:r>
          </w:p>
        </w:tc>
        <w:tc>
          <w:tcPr>
            <w:tcW w:w="2179" w:type="dxa"/>
          </w:tcPr>
          <w:p w:rsidR="00000000" w:rsidRDefault="00F0398B">
            <w:pPr>
              <w:spacing w:line="240" w:lineRule="atLeast"/>
              <w:jc w:val="center"/>
            </w:pPr>
            <w:r>
              <w:t>5.16</w:t>
            </w:r>
          </w:p>
        </w:tc>
        <w:tc>
          <w:tcPr>
            <w:tcW w:w="2179" w:type="dxa"/>
          </w:tcPr>
          <w:p w:rsidR="00000000" w:rsidRDefault="00F0398B">
            <w:pPr>
              <w:spacing w:line="240" w:lineRule="atLeast"/>
              <w:jc w:val="center"/>
            </w:pPr>
            <w:r>
              <w:t>5.93</w:t>
            </w:r>
          </w:p>
        </w:tc>
        <w:tc>
          <w:tcPr>
            <w:tcW w:w="1089" w:type="dxa"/>
          </w:tcPr>
          <w:p w:rsidR="00000000" w:rsidRDefault="00F0398B">
            <w:pPr>
              <w:spacing w:line="240" w:lineRule="atLeast"/>
              <w:jc w:val="right"/>
            </w:pPr>
            <w:r>
              <w:rPr>
                <w:b/>
              </w:rPr>
              <w:t>62,500</w:t>
            </w:r>
          </w:p>
        </w:tc>
        <w:tc>
          <w:tcPr>
            <w:tcW w:w="1089" w:type="dxa"/>
          </w:tcPr>
          <w:p w:rsidR="00000000" w:rsidRDefault="00F0398B">
            <w:pPr>
              <w:spacing w:line="240" w:lineRule="atLeast"/>
              <w:jc w:val="right"/>
            </w:pPr>
            <w:r>
              <w:t>112,500</w:t>
            </w:r>
          </w:p>
        </w:tc>
      </w:tr>
      <w:tr w:rsidR="00000000">
        <w:tblPrEx>
          <w:tblCellMar>
            <w:top w:w="0" w:type="dxa"/>
            <w:bottom w:w="0" w:type="dxa"/>
          </w:tblCellMar>
        </w:tblPrEx>
        <w:trPr>
          <w:cantSplit/>
        </w:trPr>
        <w:tc>
          <w:tcPr>
            <w:tcW w:w="2729" w:type="dxa"/>
          </w:tcPr>
          <w:p w:rsidR="00000000" w:rsidRDefault="00F0398B">
            <w:pPr>
              <w:spacing w:line="240" w:lineRule="atLeast"/>
            </w:pPr>
            <w:r>
              <w:t>24 November</w:t>
            </w:r>
          </w:p>
        </w:tc>
        <w:tc>
          <w:tcPr>
            <w:tcW w:w="1634" w:type="dxa"/>
          </w:tcPr>
          <w:p w:rsidR="00000000" w:rsidRDefault="00F0398B">
            <w:pPr>
              <w:spacing w:line="240" w:lineRule="atLeast"/>
            </w:pPr>
            <w:r>
              <w:t>1998</w:t>
            </w:r>
          </w:p>
        </w:tc>
        <w:tc>
          <w:tcPr>
            <w:tcW w:w="2179" w:type="dxa"/>
          </w:tcPr>
          <w:p w:rsidR="00000000" w:rsidRDefault="00F0398B">
            <w:pPr>
              <w:spacing w:line="240" w:lineRule="atLeast"/>
              <w:jc w:val="center"/>
            </w:pPr>
            <w:r>
              <w:t>5.16</w:t>
            </w:r>
          </w:p>
        </w:tc>
        <w:tc>
          <w:tcPr>
            <w:tcW w:w="2179" w:type="dxa"/>
          </w:tcPr>
          <w:p w:rsidR="00000000" w:rsidRDefault="00F0398B">
            <w:pPr>
              <w:spacing w:line="240" w:lineRule="atLeast"/>
              <w:jc w:val="center"/>
            </w:pPr>
            <w:r>
              <w:t>6.70</w:t>
            </w:r>
          </w:p>
        </w:tc>
        <w:tc>
          <w:tcPr>
            <w:tcW w:w="1089" w:type="dxa"/>
          </w:tcPr>
          <w:p w:rsidR="00000000" w:rsidRDefault="00F0398B">
            <w:pPr>
              <w:spacing w:line="240" w:lineRule="atLeast"/>
              <w:jc w:val="right"/>
            </w:pPr>
            <w:r>
              <w:rPr>
                <w:b/>
              </w:rPr>
              <w:t>62,500</w:t>
            </w:r>
          </w:p>
        </w:tc>
        <w:tc>
          <w:tcPr>
            <w:tcW w:w="1089" w:type="dxa"/>
          </w:tcPr>
          <w:p w:rsidR="00000000" w:rsidRDefault="00F0398B">
            <w:pPr>
              <w:spacing w:line="240" w:lineRule="atLeast"/>
              <w:jc w:val="right"/>
            </w:pPr>
            <w:r>
              <w:t>112,500</w:t>
            </w:r>
          </w:p>
        </w:tc>
      </w:tr>
      <w:tr w:rsidR="00000000">
        <w:tblPrEx>
          <w:tblCellMar>
            <w:top w:w="0" w:type="dxa"/>
            <w:bottom w:w="0" w:type="dxa"/>
          </w:tblCellMar>
        </w:tblPrEx>
        <w:trPr>
          <w:cantSplit/>
        </w:trPr>
        <w:tc>
          <w:tcPr>
            <w:tcW w:w="2729" w:type="dxa"/>
          </w:tcPr>
          <w:p w:rsidR="00000000" w:rsidRDefault="00F0398B">
            <w:pPr>
              <w:spacing w:line="240" w:lineRule="atLeast"/>
            </w:pPr>
            <w:r>
              <w:t>1999 **</w:t>
            </w:r>
          </w:p>
        </w:tc>
        <w:tc>
          <w:tcPr>
            <w:tcW w:w="1634" w:type="dxa"/>
          </w:tcPr>
          <w:p w:rsidR="00000000" w:rsidRDefault="00F0398B">
            <w:pPr>
              <w:spacing w:line="240" w:lineRule="atLeast"/>
            </w:pPr>
          </w:p>
        </w:tc>
        <w:tc>
          <w:tcPr>
            <w:tcW w:w="2179" w:type="dxa"/>
          </w:tcPr>
          <w:p w:rsidR="00000000" w:rsidRDefault="00F0398B">
            <w:pPr>
              <w:spacing w:line="240" w:lineRule="atLeast"/>
              <w:jc w:val="center"/>
            </w:pPr>
            <w:r>
              <w:t>4.40</w:t>
            </w: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r>
              <w:rPr>
                <w:b/>
              </w:rPr>
              <w:t>3,222,500</w:t>
            </w:r>
          </w:p>
        </w:tc>
        <w:tc>
          <w:tcPr>
            <w:tcW w:w="1089" w:type="dxa"/>
          </w:tcPr>
          <w:p w:rsidR="00000000" w:rsidRDefault="00F0398B">
            <w:pPr>
              <w:spacing w:line="240" w:lineRule="atLeast"/>
              <w:jc w:val="right"/>
            </w:pPr>
            <w:r>
              <w:t>3,983,50</w:t>
            </w:r>
            <w:r>
              <w:t>0</w:t>
            </w:r>
          </w:p>
        </w:tc>
      </w:tr>
      <w:tr w:rsidR="00000000">
        <w:tblPrEx>
          <w:tblCellMar>
            <w:top w:w="0" w:type="dxa"/>
            <w:bottom w:w="0" w:type="dxa"/>
          </w:tblCellMar>
        </w:tblPrEx>
        <w:trPr>
          <w:cantSplit/>
        </w:trPr>
        <w:tc>
          <w:tcPr>
            <w:tcW w:w="2729" w:type="dxa"/>
          </w:tcPr>
          <w:p w:rsidR="00000000" w:rsidRDefault="00F0398B">
            <w:pPr>
              <w:spacing w:line="240" w:lineRule="atLeast"/>
            </w:pPr>
            <w:r>
              <w:t>2000 **</w:t>
            </w:r>
          </w:p>
        </w:tc>
        <w:tc>
          <w:tcPr>
            <w:tcW w:w="1634" w:type="dxa"/>
          </w:tcPr>
          <w:p w:rsidR="00000000" w:rsidRDefault="00F0398B">
            <w:pPr>
              <w:spacing w:line="240" w:lineRule="atLeast"/>
            </w:pPr>
          </w:p>
        </w:tc>
        <w:tc>
          <w:tcPr>
            <w:tcW w:w="2179" w:type="dxa"/>
          </w:tcPr>
          <w:p w:rsidR="00000000" w:rsidRDefault="00F0398B">
            <w:pPr>
              <w:spacing w:line="240" w:lineRule="atLeast"/>
              <w:jc w:val="center"/>
            </w:pPr>
            <w:r>
              <w:t>4.40</w:t>
            </w: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r>
              <w:rPr>
                <w:b/>
              </w:rPr>
              <w:t>542,000</w:t>
            </w:r>
          </w:p>
        </w:tc>
        <w:tc>
          <w:tcPr>
            <w:tcW w:w="1089" w:type="dxa"/>
          </w:tcPr>
          <w:p w:rsidR="00000000" w:rsidRDefault="00F0398B">
            <w:pPr>
              <w:spacing w:line="240" w:lineRule="atLeast"/>
              <w:jc w:val="right"/>
            </w:pPr>
            <w:r>
              <w:t>579,500</w:t>
            </w:r>
          </w:p>
        </w:tc>
      </w:tr>
      <w:tr w:rsidR="00000000">
        <w:tblPrEx>
          <w:tblCellMar>
            <w:top w:w="0" w:type="dxa"/>
            <w:bottom w:w="0" w:type="dxa"/>
          </w:tblCellMar>
        </w:tblPrEx>
        <w:trPr>
          <w:cantSplit/>
        </w:trPr>
        <w:tc>
          <w:tcPr>
            <w:tcW w:w="2729" w:type="dxa"/>
          </w:tcPr>
          <w:p w:rsidR="00000000" w:rsidRDefault="00F0398B">
            <w:pPr>
              <w:spacing w:line="240" w:lineRule="atLeast"/>
            </w:pPr>
            <w:r>
              <w:t>2000 **</w:t>
            </w:r>
          </w:p>
        </w:tc>
        <w:tc>
          <w:tcPr>
            <w:tcW w:w="1634" w:type="dxa"/>
          </w:tcPr>
          <w:p w:rsidR="00000000" w:rsidRDefault="00F0398B">
            <w:pPr>
              <w:spacing w:line="240" w:lineRule="atLeast"/>
            </w:pPr>
          </w:p>
        </w:tc>
        <w:tc>
          <w:tcPr>
            <w:tcW w:w="2179" w:type="dxa"/>
          </w:tcPr>
          <w:p w:rsidR="00000000" w:rsidRDefault="00F0398B">
            <w:pPr>
              <w:spacing w:line="240" w:lineRule="atLeast"/>
              <w:jc w:val="center"/>
            </w:pPr>
            <w:r>
              <w:t>4.31</w:t>
            </w: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r>
              <w:rPr>
                <w:b/>
              </w:rPr>
              <w:t>40,000</w:t>
            </w: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2729" w:type="dxa"/>
          </w:tcPr>
          <w:p w:rsidR="00000000" w:rsidRDefault="00F0398B">
            <w:pPr>
              <w:spacing w:line="240" w:lineRule="atLeast"/>
            </w:pPr>
            <w:r>
              <w:t xml:space="preserve">8 April </w:t>
            </w:r>
          </w:p>
        </w:tc>
        <w:tc>
          <w:tcPr>
            <w:tcW w:w="1634" w:type="dxa"/>
          </w:tcPr>
          <w:p w:rsidR="00000000" w:rsidRDefault="00F0398B">
            <w:pPr>
              <w:spacing w:line="240" w:lineRule="atLeast"/>
            </w:pPr>
            <w:r>
              <w:t>2001</w:t>
            </w:r>
          </w:p>
        </w:tc>
        <w:tc>
          <w:tcPr>
            <w:tcW w:w="2179" w:type="dxa"/>
          </w:tcPr>
          <w:p w:rsidR="00000000" w:rsidRDefault="00F0398B">
            <w:pPr>
              <w:spacing w:line="240" w:lineRule="atLeast"/>
              <w:jc w:val="center"/>
            </w:pPr>
            <w:r>
              <w:t>4.22</w:t>
            </w: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r>
              <w:rPr>
                <w:b/>
              </w:rPr>
              <w:t>649,930</w:t>
            </w: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2729" w:type="dxa"/>
          </w:tcPr>
          <w:p w:rsidR="00000000" w:rsidRDefault="00F0398B">
            <w:pPr>
              <w:spacing w:line="240" w:lineRule="atLeast"/>
            </w:pPr>
            <w:r>
              <w:t>8 April</w:t>
            </w:r>
          </w:p>
        </w:tc>
        <w:tc>
          <w:tcPr>
            <w:tcW w:w="1634" w:type="dxa"/>
          </w:tcPr>
          <w:p w:rsidR="00000000" w:rsidRDefault="00F0398B">
            <w:pPr>
              <w:spacing w:line="240" w:lineRule="atLeast"/>
            </w:pPr>
            <w:r>
              <w:t>2001</w:t>
            </w:r>
          </w:p>
        </w:tc>
        <w:tc>
          <w:tcPr>
            <w:tcW w:w="2179" w:type="dxa"/>
          </w:tcPr>
          <w:p w:rsidR="00000000" w:rsidRDefault="00F0398B">
            <w:pPr>
              <w:spacing w:line="240" w:lineRule="atLeast"/>
              <w:jc w:val="center"/>
            </w:pPr>
            <w:r>
              <w:t>4.28</w:t>
            </w: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r>
              <w:rPr>
                <w:b/>
              </w:rPr>
              <w:t>100,000</w:t>
            </w: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2729" w:type="dxa"/>
          </w:tcPr>
          <w:p w:rsidR="00000000" w:rsidRDefault="00F0398B">
            <w:pPr>
              <w:spacing w:line="240" w:lineRule="atLeast"/>
            </w:pPr>
          </w:p>
        </w:tc>
        <w:tc>
          <w:tcPr>
            <w:tcW w:w="1634" w:type="dxa"/>
          </w:tcPr>
          <w:p w:rsidR="00000000" w:rsidRDefault="00F0398B">
            <w:pPr>
              <w:spacing w:line="240" w:lineRule="atLeast"/>
            </w:pPr>
          </w:p>
        </w:tc>
        <w:tc>
          <w:tcPr>
            <w:tcW w:w="2179" w:type="dxa"/>
          </w:tcPr>
          <w:p w:rsidR="00000000" w:rsidRDefault="00F0398B">
            <w:pPr>
              <w:spacing w:line="240" w:lineRule="atLeast"/>
              <w:jc w:val="center"/>
            </w:pPr>
          </w:p>
        </w:tc>
        <w:tc>
          <w:tcPr>
            <w:tcW w:w="2179" w:type="dxa"/>
          </w:tcPr>
          <w:p w:rsidR="00000000" w:rsidRDefault="00F0398B">
            <w:pPr>
              <w:spacing w:line="240" w:lineRule="atLeast"/>
              <w:jc w:val="center"/>
            </w:pPr>
          </w:p>
        </w:tc>
        <w:tc>
          <w:tcPr>
            <w:tcW w:w="1089" w:type="dxa"/>
          </w:tcPr>
          <w:p w:rsidR="00000000" w:rsidRDefault="00F0398B">
            <w:pPr>
              <w:spacing w:line="240" w:lineRule="atLeast"/>
              <w:jc w:val="right"/>
            </w:pPr>
            <w:r>
              <w:rPr>
                <w:b/>
              </w:rPr>
              <w:t>7,904,430</w:t>
            </w:r>
          </w:p>
        </w:tc>
        <w:tc>
          <w:tcPr>
            <w:tcW w:w="1089" w:type="dxa"/>
          </w:tcPr>
          <w:p w:rsidR="00000000" w:rsidRDefault="00F0398B">
            <w:pPr>
              <w:spacing w:line="240" w:lineRule="atLeast"/>
              <w:jc w:val="right"/>
            </w:pPr>
            <w:r>
              <w:t>12,447,279</w:t>
            </w:r>
          </w:p>
        </w:tc>
      </w:tr>
    </w:tbl>
    <w:p w:rsidR="00000000" w:rsidRDefault="00F0398B">
      <w:pPr>
        <w:spacing w:line="240" w:lineRule="atLeast"/>
      </w:pPr>
    </w:p>
    <w:p w:rsidR="00000000" w:rsidRDefault="00F0398B">
      <w:pPr>
        <w:spacing w:line="240" w:lineRule="atLeast"/>
      </w:pPr>
      <w:r>
        <w:t>Options expire on the expiry date set out above. Options with hurdle price conditions can only be exercised between 1 July 1995 and 24 November 1998, if the hurdle price conditions are satisfied.</w:t>
      </w:r>
    </w:p>
    <w:p w:rsidR="00000000" w:rsidRDefault="00F0398B">
      <w:pPr>
        <w:spacing w:line="240" w:lineRule="atLeast"/>
      </w:pPr>
    </w:p>
    <w:p w:rsidR="00000000" w:rsidRDefault="00F0398B">
      <w:pPr>
        <w:spacing w:line="240" w:lineRule="atLeast"/>
      </w:pPr>
      <w:r>
        <w:t>* These options are entitled to participate in the November 1992, 5 for 4 bonus issue upon exercise. All other options entitle the</w:t>
      </w:r>
      <w:r>
        <w:t xml:space="preserve"> holder to one share per option.</w:t>
      </w:r>
    </w:p>
    <w:p w:rsidR="00000000" w:rsidRDefault="00F0398B">
      <w:pPr>
        <w:spacing w:line="240" w:lineRule="atLeast"/>
      </w:pPr>
    </w:p>
    <w:p w:rsidR="00000000" w:rsidRDefault="00F0398B">
      <w:pPr>
        <w:spacing w:line="240" w:lineRule="atLeast"/>
      </w:pPr>
      <w:r>
        <w:t>** These options will expire 31 days after the first release to the ASX of the profit of the CML Group for the half-years ending January 1999/2000.</w:t>
      </w:r>
    </w:p>
    <w:p w:rsidR="00000000" w:rsidRDefault="00F0398B">
      <w:pPr>
        <w:spacing w:line="240" w:lineRule="atLeast"/>
      </w:pPr>
    </w:p>
    <w:p w:rsidR="00000000" w:rsidRDefault="00F0398B">
      <w:pPr>
        <w:spacing w:line="240" w:lineRule="atLeast"/>
      </w:pPr>
      <w:r>
        <w:t>During the year, 1,652,559 (1995 1,160,000) options lapsed.</w:t>
      </w:r>
    </w:p>
    <w:p w:rsidR="00000000" w:rsidRDefault="00F0398B">
      <w:pPr>
        <w:spacing w:line="240" w:lineRule="atLeast"/>
      </w:pPr>
    </w:p>
    <w:p w:rsidR="00000000" w:rsidRDefault="00F0398B">
      <w:pPr>
        <w:spacing w:line="240" w:lineRule="atLeast"/>
      </w:pPr>
      <w:r>
        <w:t>Particulars relating to non-redeemable non-cumulative converting preference shares:</w:t>
      </w:r>
    </w:p>
    <w:p w:rsidR="00000000" w:rsidRDefault="00F0398B">
      <w:pPr>
        <w:spacing w:line="240" w:lineRule="atLeast"/>
      </w:pPr>
    </w:p>
    <w:p w:rsidR="00000000" w:rsidRDefault="00F0398B">
      <w:pPr>
        <w:spacing w:line="240" w:lineRule="atLeast"/>
      </w:pPr>
      <w:r>
        <w:t>The holder of a converting preference share is entitled to a non-cumulative fully franked dividend at a rate calculated at the base dividend rate of 6.8% per annum on the issu</w:t>
      </w:r>
      <w:r>
        <w:t>e price (comprising $0.50 par and $24.50 premium) of the converting preference share until conversion. The dividend is payable in June and December until conversion. A supplementary dividend may be paid if dividends on ordinary shares exceed base dividends over the life of the converting preference shares. Each converting preference share ranks ahead of ordinary shares for the return of capital on a winding-up of the company. The voting rights of converting preference shares are detailed on page 59 of the 1</w:t>
      </w:r>
      <w:r>
        <w:t>996 Annual Review. On the conversion date (being 5 June 1997 unless accelerated by the directors), CML will convert the preference shares into fully paid ordinary shares. The number of ordinary shares to be issued on conversion will be calculated by dividing the $25.00 issue price by the lower of $11.11 and the average market price of CML's ordinary shares at the time of conversion less a discount of 10%.</w:t>
      </w:r>
    </w:p>
    <w:p w:rsidR="00000000" w:rsidRDefault="00F0398B">
      <w:pPr>
        <w:spacing w:line="240" w:lineRule="atLeast"/>
      </w:pPr>
    </w:p>
    <w:p w:rsidR="00000000" w:rsidRDefault="00F0398B">
      <w:pPr>
        <w:spacing w:line="240" w:lineRule="atLeast"/>
      </w:pPr>
      <w:r>
        <w:t>"-" Amount less than $50,000</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rPr>
                <w:b/>
              </w:rPr>
              <w:t>24. RESERVES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Share premium reserve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r>
              <w:rPr>
                <w:b/>
              </w:rPr>
              <w:t>470.0</w:t>
            </w:r>
          </w:p>
        </w:tc>
        <w:tc>
          <w:tcPr>
            <w:tcW w:w="1636" w:type="dxa"/>
          </w:tcPr>
          <w:p w:rsidR="00000000" w:rsidRDefault="00F0398B">
            <w:pPr>
              <w:spacing w:line="240" w:lineRule="atLeast"/>
              <w:jc w:val="right"/>
            </w:pPr>
            <w:r>
              <w:t>987.1</w:t>
            </w:r>
          </w:p>
        </w:tc>
        <w:tc>
          <w:tcPr>
            <w:tcW w:w="1636" w:type="dxa"/>
          </w:tcPr>
          <w:p w:rsidR="00000000" w:rsidRDefault="00F0398B">
            <w:pPr>
              <w:spacing w:line="240" w:lineRule="atLeast"/>
              <w:jc w:val="right"/>
            </w:pPr>
            <w:r>
              <w:rPr>
                <w:b/>
              </w:rPr>
              <w:t>470.0</w:t>
            </w:r>
          </w:p>
        </w:tc>
        <w:tc>
          <w:tcPr>
            <w:tcW w:w="1636" w:type="dxa"/>
          </w:tcPr>
          <w:p w:rsidR="00000000" w:rsidRDefault="00F0398B">
            <w:pPr>
              <w:spacing w:line="240" w:lineRule="atLeast"/>
              <w:jc w:val="right"/>
            </w:pPr>
            <w:r>
              <w:t>987.1</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Premium on ordinary shares issued</w:t>
            </w:r>
          </w:p>
        </w:tc>
        <w:tc>
          <w:tcPr>
            <w:tcW w:w="1636" w:type="dxa"/>
          </w:tcPr>
          <w:p w:rsidR="00000000" w:rsidRDefault="00F0398B">
            <w:pPr>
              <w:spacing w:line="240" w:lineRule="atLeast"/>
              <w:jc w:val="right"/>
            </w:pPr>
            <w:r>
              <w:rPr>
                <w:b/>
              </w:rPr>
              <w:t>44.5</w:t>
            </w:r>
          </w:p>
        </w:tc>
        <w:tc>
          <w:tcPr>
            <w:tcW w:w="1636" w:type="dxa"/>
          </w:tcPr>
          <w:p w:rsidR="00000000" w:rsidRDefault="00F0398B">
            <w:pPr>
              <w:spacing w:line="240" w:lineRule="atLeast"/>
              <w:jc w:val="right"/>
            </w:pPr>
            <w:r>
              <w:t>8.9</w:t>
            </w:r>
          </w:p>
        </w:tc>
        <w:tc>
          <w:tcPr>
            <w:tcW w:w="1636" w:type="dxa"/>
          </w:tcPr>
          <w:p w:rsidR="00000000" w:rsidRDefault="00F0398B">
            <w:pPr>
              <w:spacing w:line="240" w:lineRule="atLeast"/>
              <w:jc w:val="right"/>
            </w:pPr>
            <w:r>
              <w:rPr>
                <w:b/>
              </w:rPr>
              <w:t>44.5</w:t>
            </w:r>
          </w:p>
        </w:tc>
        <w:tc>
          <w:tcPr>
            <w:tcW w:w="1636" w:type="dxa"/>
          </w:tcPr>
          <w:p w:rsidR="00000000" w:rsidRDefault="00F0398B">
            <w:pPr>
              <w:spacing w:line="240" w:lineRule="atLeast"/>
              <w:jc w:val="right"/>
            </w:pPr>
            <w:r>
              <w:t>8.9</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Kmart buy-back premium - note 8</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(526.0)</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(526.0)</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Closing balance</w:t>
            </w:r>
          </w:p>
        </w:tc>
        <w:tc>
          <w:tcPr>
            <w:tcW w:w="1636" w:type="dxa"/>
            <w:tcBorders>
              <w:bottom w:val="single" w:sz="18" w:space="0" w:color="auto"/>
            </w:tcBorders>
          </w:tcPr>
          <w:p w:rsidR="00000000" w:rsidRDefault="00F0398B">
            <w:pPr>
              <w:spacing w:line="240" w:lineRule="atLeast"/>
              <w:jc w:val="right"/>
            </w:pPr>
            <w:r>
              <w:rPr>
                <w:b/>
              </w:rPr>
              <w:t>514.5</w:t>
            </w:r>
          </w:p>
        </w:tc>
        <w:tc>
          <w:tcPr>
            <w:tcW w:w="1636" w:type="dxa"/>
            <w:tcBorders>
              <w:bottom w:val="single" w:sz="18" w:space="0" w:color="auto"/>
            </w:tcBorders>
          </w:tcPr>
          <w:p w:rsidR="00000000" w:rsidRDefault="00F0398B">
            <w:pPr>
              <w:spacing w:line="240" w:lineRule="atLeast"/>
              <w:jc w:val="right"/>
            </w:pPr>
            <w:r>
              <w:t>470.0</w:t>
            </w:r>
          </w:p>
        </w:tc>
        <w:tc>
          <w:tcPr>
            <w:tcW w:w="1636" w:type="dxa"/>
            <w:tcBorders>
              <w:bottom w:val="single" w:sz="18" w:space="0" w:color="auto"/>
            </w:tcBorders>
          </w:tcPr>
          <w:p w:rsidR="00000000" w:rsidRDefault="00F0398B">
            <w:pPr>
              <w:spacing w:line="240" w:lineRule="atLeast"/>
              <w:jc w:val="right"/>
            </w:pPr>
            <w:r>
              <w:rPr>
                <w:b/>
              </w:rPr>
              <w:t>514.5</w:t>
            </w:r>
          </w:p>
        </w:tc>
        <w:tc>
          <w:tcPr>
            <w:tcW w:w="1636" w:type="dxa"/>
            <w:tcBorders>
              <w:bottom w:val="single" w:sz="18" w:space="0" w:color="auto"/>
            </w:tcBorders>
          </w:tcPr>
          <w:p w:rsidR="00000000" w:rsidRDefault="00F0398B">
            <w:pPr>
              <w:spacing w:line="240" w:lineRule="atLeast"/>
              <w:jc w:val="right"/>
            </w:pPr>
            <w:r>
              <w:t>470.0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Asset revaluation reserve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r>
              <w:rPr>
                <w:b/>
              </w:rPr>
              <w:t>270.2</w:t>
            </w:r>
          </w:p>
        </w:tc>
        <w:tc>
          <w:tcPr>
            <w:tcW w:w="1636" w:type="dxa"/>
          </w:tcPr>
          <w:p w:rsidR="00000000" w:rsidRDefault="00F0398B">
            <w:pPr>
              <w:spacing w:line="240" w:lineRule="atLeast"/>
              <w:jc w:val="right"/>
            </w:pPr>
            <w:r>
              <w:t>482.2</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11.5</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Revaluation (decrement)</w:t>
            </w:r>
          </w:p>
        </w:tc>
        <w:tc>
          <w:tcPr>
            <w:tcW w:w="1636" w:type="dxa"/>
          </w:tcPr>
          <w:p w:rsidR="00000000" w:rsidRDefault="00F0398B">
            <w:pPr>
              <w:spacing w:line="240" w:lineRule="atLeast"/>
              <w:jc w:val="right"/>
            </w:pPr>
            <w:r>
              <w:rPr>
                <w:b/>
              </w:rPr>
              <w:t>(53.0)</w:t>
            </w:r>
          </w:p>
        </w:tc>
        <w:tc>
          <w:tcPr>
            <w:tcW w:w="1636" w:type="dxa"/>
          </w:tcPr>
          <w:p w:rsidR="00000000" w:rsidRDefault="00F0398B">
            <w:pPr>
              <w:spacing w:line="240" w:lineRule="atLeast"/>
              <w:jc w:val="right"/>
            </w:pPr>
            <w:r>
              <w:t>(19.8)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Borders>
              <w:bottom w:val="single" w:sz="18" w:space="0" w:color="auto"/>
            </w:tcBorders>
          </w:tcPr>
          <w:p w:rsidR="00000000" w:rsidRDefault="00F0398B">
            <w:pPr>
              <w:spacing w:line="240" w:lineRule="atLeast"/>
            </w:pPr>
            <w:r>
              <w:t xml:space="preserve">  </w:t>
            </w:r>
            <w:r>
              <w:rPr>
                <w:vanish/>
              </w:rPr>
              <w:t>[SULON]</w:t>
            </w:r>
            <w:r>
              <w:t>Transfer to asset realisation reserve</w:t>
            </w:r>
          </w:p>
        </w:tc>
        <w:tc>
          <w:tcPr>
            <w:tcW w:w="1636" w:type="dxa"/>
            <w:tcBorders>
              <w:bottom w:val="single" w:sz="18" w:space="0" w:color="auto"/>
            </w:tcBorders>
          </w:tcPr>
          <w:p w:rsidR="00000000" w:rsidRDefault="00F0398B">
            <w:pPr>
              <w:spacing w:line="240" w:lineRule="atLeast"/>
              <w:jc w:val="right"/>
            </w:pPr>
            <w:r>
              <w:rPr>
                <w:b/>
              </w:rPr>
              <w:t>(25.1)</w:t>
            </w:r>
          </w:p>
        </w:tc>
        <w:tc>
          <w:tcPr>
            <w:tcW w:w="1636" w:type="dxa"/>
            <w:tcBorders>
              <w:bottom w:val="single" w:sz="18" w:space="0" w:color="auto"/>
            </w:tcBorders>
          </w:tcPr>
          <w:p w:rsidR="00000000" w:rsidRDefault="00F0398B">
            <w:pPr>
              <w:spacing w:line="240" w:lineRule="atLeast"/>
              <w:jc w:val="right"/>
            </w:pPr>
            <w:r>
              <w:t>(192.2)</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(11.5)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w:t>
            </w:r>
            <w:r>
              <w:rPr>
                <w:vanish/>
              </w:rPr>
              <w:t>SULON]</w:t>
            </w:r>
            <w:r>
              <w:t>Closing balance</w:t>
            </w:r>
          </w:p>
        </w:tc>
        <w:tc>
          <w:tcPr>
            <w:tcW w:w="1636" w:type="dxa"/>
            <w:tcBorders>
              <w:bottom w:val="single" w:sz="18" w:space="0" w:color="auto"/>
            </w:tcBorders>
          </w:tcPr>
          <w:p w:rsidR="00000000" w:rsidRDefault="00F0398B">
            <w:pPr>
              <w:spacing w:line="240" w:lineRule="atLeast"/>
              <w:jc w:val="right"/>
            </w:pPr>
            <w:r>
              <w:rPr>
                <w:b/>
              </w:rPr>
              <w:t>192.1</w:t>
            </w:r>
          </w:p>
        </w:tc>
        <w:tc>
          <w:tcPr>
            <w:tcW w:w="1636" w:type="dxa"/>
            <w:tcBorders>
              <w:bottom w:val="single" w:sz="18" w:space="0" w:color="auto"/>
            </w:tcBorders>
          </w:tcPr>
          <w:p w:rsidR="00000000" w:rsidRDefault="00F0398B">
            <w:pPr>
              <w:spacing w:line="240" w:lineRule="atLeast"/>
              <w:jc w:val="right"/>
            </w:pPr>
            <w:r>
              <w:t>270.2</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Asset realisation reserve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r>
              <w:rPr>
                <w:b/>
              </w:rPr>
              <w:t>315.3</w:t>
            </w:r>
          </w:p>
        </w:tc>
        <w:tc>
          <w:tcPr>
            <w:tcW w:w="1636" w:type="dxa"/>
          </w:tcPr>
          <w:p w:rsidR="00000000" w:rsidRDefault="00F0398B">
            <w:pPr>
              <w:spacing w:line="240" w:lineRule="atLeast"/>
              <w:jc w:val="right"/>
            </w:pPr>
            <w:r>
              <w:t>123.1</w:t>
            </w:r>
          </w:p>
        </w:tc>
        <w:tc>
          <w:tcPr>
            <w:tcW w:w="1636" w:type="dxa"/>
          </w:tcPr>
          <w:p w:rsidR="00000000" w:rsidRDefault="00F0398B">
            <w:pPr>
              <w:spacing w:line="240" w:lineRule="atLeast"/>
              <w:jc w:val="right"/>
            </w:pPr>
            <w:r>
              <w:rPr>
                <w:b/>
              </w:rPr>
              <w:t>183.8</w:t>
            </w:r>
          </w:p>
        </w:tc>
        <w:tc>
          <w:tcPr>
            <w:tcW w:w="1636" w:type="dxa"/>
          </w:tcPr>
          <w:p w:rsidR="00000000" w:rsidRDefault="00F0398B">
            <w:pPr>
              <w:spacing w:line="240" w:lineRule="atLeast"/>
              <w:jc w:val="right"/>
            </w:pPr>
            <w:r>
              <w:t xml:space="preserve">172.3 </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Transfer from asset revaluation reserve</w:t>
            </w:r>
          </w:p>
        </w:tc>
        <w:tc>
          <w:tcPr>
            <w:tcW w:w="1636" w:type="dxa"/>
            <w:tcBorders>
              <w:bottom w:val="single" w:sz="18" w:space="0" w:color="auto"/>
            </w:tcBorders>
          </w:tcPr>
          <w:p w:rsidR="00000000" w:rsidRDefault="00F0398B">
            <w:pPr>
              <w:spacing w:line="240" w:lineRule="atLeast"/>
              <w:jc w:val="right"/>
            </w:pPr>
            <w:r>
              <w:rPr>
                <w:b/>
              </w:rPr>
              <w:t>25.1</w:t>
            </w:r>
          </w:p>
        </w:tc>
        <w:tc>
          <w:tcPr>
            <w:tcW w:w="1636" w:type="dxa"/>
            <w:tcBorders>
              <w:bottom w:val="single" w:sz="18" w:space="0" w:color="auto"/>
            </w:tcBorders>
          </w:tcPr>
          <w:p w:rsidR="00000000" w:rsidRDefault="00F0398B">
            <w:pPr>
              <w:spacing w:line="240" w:lineRule="atLeast"/>
              <w:jc w:val="right"/>
            </w:pPr>
            <w:r>
              <w:t>192.2</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11.5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Closing balance</w:t>
            </w:r>
          </w:p>
        </w:tc>
        <w:tc>
          <w:tcPr>
            <w:tcW w:w="1636" w:type="dxa"/>
            <w:tcBorders>
              <w:bottom w:val="single" w:sz="18" w:space="0" w:color="auto"/>
            </w:tcBorders>
          </w:tcPr>
          <w:p w:rsidR="00000000" w:rsidRDefault="00F0398B">
            <w:pPr>
              <w:spacing w:line="240" w:lineRule="atLeast"/>
              <w:jc w:val="right"/>
            </w:pPr>
            <w:r>
              <w:rPr>
                <w:b/>
              </w:rPr>
              <w:t>340.4</w:t>
            </w:r>
          </w:p>
        </w:tc>
        <w:tc>
          <w:tcPr>
            <w:tcW w:w="1636" w:type="dxa"/>
            <w:tcBorders>
              <w:bottom w:val="single" w:sz="18" w:space="0" w:color="auto"/>
            </w:tcBorders>
          </w:tcPr>
          <w:p w:rsidR="00000000" w:rsidRDefault="00F0398B">
            <w:pPr>
              <w:spacing w:line="240" w:lineRule="atLeast"/>
              <w:jc w:val="right"/>
            </w:pPr>
            <w:r>
              <w:t>315.3</w:t>
            </w:r>
          </w:p>
        </w:tc>
        <w:tc>
          <w:tcPr>
            <w:tcW w:w="1636" w:type="dxa"/>
            <w:tcBorders>
              <w:bottom w:val="single" w:sz="18" w:space="0" w:color="auto"/>
            </w:tcBorders>
          </w:tcPr>
          <w:p w:rsidR="00000000" w:rsidRDefault="00F0398B">
            <w:pPr>
              <w:spacing w:line="240" w:lineRule="atLeast"/>
              <w:jc w:val="right"/>
            </w:pPr>
            <w:r>
              <w:rPr>
                <w:b/>
              </w:rPr>
              <w:t>183.8</w:t>
            </w:r>
          </w:p>
        </w:tc>
        <w:tc>
          <w:tcPr>
            <w:tcW w:w="1636" w:type="dxa"/>
            <w:tcBorders>
              <w:bottom w:val="single" w:sz="18" w:space="0" w:color="auto"/>
            </w:tcBorders>
          </w:tcPr>
          <w:p w:rsidR="00000000" w:rsidRDefault="00F0398B">
            <w:pPr>
              <w:spacing w:line="240" w:lineRule="atLeast"/>
              <w:jc w:val="right"/>
            </w:pPr>
            <w:r>
              <w:t>183.8</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Capital profits reserve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r>
              <w:rPr>
                <w:b/>
              </w:rPr>
              <w:t>169.5</w:t>
            </w:r>
          </w:p>
        </w:tc>
        <w:tc>
          <w:tcPr>
            <w:tcW w:w="1636" w:type="dxa"/>
          </w:tcPr>
          <w:p w:rsidR="00000000" w:rsidRDefault="00F0398B">
            <w:pPr>
              <w:spacing w:line="240" w:lineRule="atLeast"/>
              <w:jc w:val="right"/>
            </w:pPr>
            <w:r>
              <w:t>138.1</w:t>
            </w:r>
          </w:p>
        </w:tc>
        <w:tc>
          <w:tcPr>
            <w:tcW w:w="1636" w:type="dxa"/>
          </w:tcPr>
          <w:p w:rsidR="00000000" w:rsidRDefault="00F0398B">
            <w:pPr>
              <w:spacing w:line="240" w:lineRule="atLeast"/>
              <w:jc w:val="right"/>
            </w:pPr>
            <w:r>
              <w:rPr>
                <w:b/>
              </w:rPr>
              <w:t>62.9</w:t>
            </w:r>
          </w:p>
        </w:tc>
        <w:tc>
          <w:tcPr>
            <w:tcW w:w="1636" w:type="dxa"/>
          </w:tcPr>
          <w:p w:rsidR="00000000" w:rsidRDefault="00F0398B">
            <w:pPr>
              <w:spacing w:line="240" w:lineRule="atLeast"/>
              <w:jc w:val="right"/>
            </w:pPr>
            <w:r>
              <w:t>61.9</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Transfer from profit and loss account</w:t>
            </w:r>
          </w:p>
        </w:tc>
        <w:tc>
          <w:tcPr>
            <w:tcW w:w="1636" w:type="dxa"/>
          </w:tcPr>
          <w:p w:rsidR="00000000" w:rsidRDefault="00F0398B">
            <w:pPr>
              <w:spacing w:line="240" w:lineRule="atLeast"/>
              <w:jc w:val="right"/>
            </w:pPr>
            <w:r>
              <w:rPr>
                <w:b/>
              </w:rPr>
              <w:t>41.9</w:t>
            </w:r>
          </w:p>
        </w:tc>
        <w:tc>
          <w:tcPr>
            <w:tcW w:w="1636" w:type="dxa"/>
          </w:tcPr>
          <w:p w:rsidR="00000000" w:rsidRDefault="00F0398B">
            <w:pPr>
              <w:spacing w:line="240" w:lineRule="atLeast"/>
              <w:jc w:val="right"/>
            </w:pPr>
            <w:r>
              <w:t>34.6</w:t>
            </w:r>
          </w:p>
        </w:tc>
        <w:tc>
          <w:tcPr>
            <w:tcW w:w="1636" w:type="dxa"/>
          </w:tcPr>
          <w:p w:rsidR="00000000" w:rsidRDefault="00F0398B">
            <w:pPr>
              <w:spacing w:line="240" w:lineRule="atLeast"/>
              <w:jc w:val="right"/>
            </w:pPr>
            <w:r>
              <w:rPr>
                <w:b/>
              </w:rPr>
              <w:t>0.5</w:t>
            </w:r>
          </w:p>
        </w:tc>
        <w:tc>
          <w:tcPr>
            <w:tcW w:w="1636" w:type="dxa"/>
          </w:tcPr>
          <w:p w:rsidR="00000000" w:rsidRDefault="00F0398B">
            <w:pPr>
              <w:spacing w:line="240" w:lineRule="atLeast"/>
              <w:jc w:val="right"/>
            </w:pPr>
            <w:r>
              <w:t>1.0</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Transfer to profit and loss account</w:t>
            </w:r>
          </w:p>
        </w:tc>
        <w:tc>
          <w:tcPr>
            <w:tcW w:w="1636" w:type="dxa"/>
            <w:tcBorders>
              <w:bottom w:val="single" w:sz="18" w:space="0" w:color="auto"/>
            </w:tcBorders>
          </w:tcPr>
          <w:p w:rsidR="00000000" w:rsidRDefault="00F0398B">
            <w:pPr>
              <w:spacing w:line="240" w:lineRule="atLeast"/>
              <w:jc w:val="right"/>
            </w:pPr>
            <w:r>
              <w:rPr>
                <w:b/>
              </w:rPr>
              <w:t>(5.5)</w:t>
            </w:r>
          </w:p>
        </w:tc>
        <w:tc>
          <w:tcPr>
            <w:tcW w:w="1636" w:type="dxa"/>
            <w:tcBorders>
              <w:bottom w:val="single" w:sz="18" w:space="0" w:color="auto"/>
            </w:tcBorders>
          </w:tcPr>
          <w:p w:rsidR="00000000" w:rsidRDefault="00F0398B">
            <w:pPr>
              <w:spacing w:line="240" w:lineRule="atLeast"/>
              <w:jc w:val="right"/>
            </w:pPr>
            <w:r>
              <w:t>(3.2)</w:t>
            </w:r>
          </w:p>
        </w:tc>
        <w:tc>
          <w:tcPr>
            <w:tcW w:w="1636" w:type="dxa"/>
            <w:tcBorders>
              <w:bottom w:val="single" w:sz="18" w:space="0" w:color="auto"/>
            </w:tcBorders>
          </w:tcPr>
          <w:p w:rsidR="00000000" w:rsidRDefault="00F0398B">
            <w:pPr>
              <w:spacing w:line="240" w:lineRule="atLeast"/>
              <w:jc w:val="right"/>
            </w:pPr>
            <w:r>
              <w:rPr>
                <w:b/>
              </w:rPr>
              <w:t>(0.1)</w:t>
            </w: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Closing ba</w:t>
            </w:r>
            <w:r>
              <w:t>lance</w:t>
            </w:r>
          </w:p>
        </w:tc>
        <w:tc>
          <w:tcPr>
            <w:tcW w:w="1636" w:type="dxa"/>
            <w:tcBorders>
              <w:bottom w:val="single" w:sz="18" w:space="0" w:color="auto"/>
            </w:tcBorders>
          </w:tcPr>
          <w:p w:rsidR="00000000" w:rsidRDefault="00F0398B">
            <w:pPr>
              <w:spacing w:line="240" w:lineRule="atLeast"/>
              <w:jc w:val="right"/>
            </w:pPr>
            <w:r>
              <w:rPr>
                <w:b/>
              </w:rPr>
              <w:t>205.9</w:t>
            </w:r>
          </w:p>
        </w:tc>
        <w:tc>
          <w:tcPr>
            <w:tcW w:w="1636" w:type="dxa"/>
            <w:tcBorders>
              <w:bottom w:val="single" w:sz="18" w:space="0" w:color="auto"/>
            </w:tcBorders>
          </w:tcPr>
          <w:p w:rsidR="00000000" w:rsidRDefault="00F0398B">
            <w:pPr>
              <w:spacing w:line="240" w:lineRule="atLeast"/>
              <w:jc w:val="right"/>
            </w:pPr>
            <w:r>
              <w:t>169.5</w:t>
            </w:r>
          </w:p>
        </w:tc>
        <w:tc>
          <w:tcPr>
            <w:tcW w:w="1636" w:type="dxa"/>
            <w:tcBorders>
              <w:bottom w:val="single" w:sz="18" w:space="0" w:color="auto"/>
            </w:tcBorders>
          </w:tcPr>
          <w:p w:rsidR="00000000" w:rsidRDefault="00F0398B">
            <w:pPr>
              <w:spacing w:line="240" w:lineRule="atLeast"/>
              <w:jc w:val="right"/>
            </w:pPr>
            <w:r>
              <w:rPr>
                <w:b/>
              </w:rPr>
              <w:t>63.3</w:t>
            </w:r>
          </w:p>
        </w:tc>
        <w:tc>
          <w:tcPr>
            <w:tcW w:w="1636" w:type="dxa"/>
            <w:tcBorders>
              <w:bottom w:val="single" w:sz="18" w:space="0" w:color="auto"/>
            </w:tcBorders>
          </w:tcPr>
          <w:p w:rsidR="00000000" w:rsidRDefault="00F0398B">
            <w:pPr>
              <w:spacing w:line="240" w:lineRule="atLeast"/>
              <w:jc w:val="right"/>
            </w:pPr>
            <w:r>
              <w:t>62.9</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General reserve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r>
              <w:rPr>
                <w:b/>
              </w:rPr>
              <w:t>25.6</w:t>
            </w:r>
          </w:p>
        </w:tc>
        <w:tc>
          <w:tcPr>
            <w:tcW w:w="1636" w:type="dxa"/>
          </w:tcPr>
          <w:p w:rsidR="00000000" w:rsidRDefault="00F0398B">
            <w:pPr>
              <w:spacing w:line="240" w:lineRule="atLeast"/>
              <w:jc w:val="right"/>
            </w:pPr>
            <w:r>
              <w:t>200.3</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174.7</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Kmart buy-back premium - note 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(174.7)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(174.7)</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Executive options issued</w:t>
            </w:r>
          </w:p>
        </w:tc>
        <w:tc>
          <w:tcPr>
            <w:tcW w:w="1636" w:type="dxa"/>
            <w:tcBorders>
              <w:bottom w:val="single" w:sz="18" w:space="0" w:color="auto"/>
            </w:tcBorders>
          </w:tcPr>
          <w:p w:rsidR="00000000" w:rsidRDefault="00F0398B">
            <w:pPr>
              <w:spacing w:line="240" w:lineRule="atLeast"/>
              <w:jc w:val="right"/>
            </w:pPr>
            <w:r>
              <w:rPr>
                <w:b/>
              </w:rPr>
              <w:t>1.8</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rPr>
                <w:b/>
              </w:rPr>
              <w:t>1.8</w:t>
            </w: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Closing balance</w:t>
            </w:r>
          </w:p>
        </w:tc>
        <w:tc>
          <w:tcPr>
            <w:tcW w:w="1636" w:type="dxa"/>
            <w:tcBorders>
              <w:bottom w:val="single" w:sz="18" w:space="0" w:color="auto"/>
            </w:tcBorders>
          </w:tcPr>
          <w:p w:rsidR="00000000" w:rsidRDefault="00F0398B">
            <w:pPr>
              <w:spacing w:line="240" w:lineRule="atLeast"/>
              <w:jc w:val="right"/>
            </w:pPr>
            <w:r>
              <w:rPr>
                <w:b/>
              </w:rPr>
              <w:t>27.4</w:t>
            </w:r>
          </w:p>
        </w:tc>
        <w:tc>
          <w:tcPr>
            <w:tcW w:w="1636" w:type="dxa"/>
            <w:tcBorders>
              <w:bottom w:val="single" w:sz="18" w:space="0" w:color="auto"/>
            </w:tcBorders>
          </w:tcPr>
          <w:p w:rsidR="00000000" w:rsidRDefault="00F0398B">
            <w:pPr>
              <w:spacing w:line="240" w:lineRule="atLeast"/>
              <w:jc w:val="right"/>
            </w:pPr>
            <w:r>
              <w:t>25.6</w:t>
            </w:r>
          </w:p>
        </w:tc>
        <w:tc>
          <w:tcPr>
            <w:tcW w:w="1636" w:type="dxa"/>
            <w:tcBorders>
              <w:bottom w:val="single" w:sz="18" w:space="0" w:color="auto"/>
            </w:tcBorders>
          </w:tcPr>
          <w:p w:rsidR="00000000" w:rsidRDefault="00F0398B">
            <w:pPr>
              <w:spacing w:line="240" w:lineRule="atLeast"/>
              <w:jc w:val="right"/>
            </w:pPr>
            <w:r>
              <w:rPr>
                <w:b/>
              </w:rPr>
              <w:t>1.8</w:t>
            </w: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Foreign currency translation reserve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4.5</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Transfer to profit and loss account </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r>
              <w:t>(4.5)</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Closing balance</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Capital reduction reserve</w:t>
            </w:r>
          </w:p>
        </w:tc>
        <w:tc>
          <w:tcPr>
            <w:tcW w:w="1636" w:type="dxa"/>
            <w:tcBorders>
              <w:bottom w:val="single" w:sz="18" w:space="0" w:color="auto"/>
            </w:tcBorders>
          </w:tcPr>
          <w:p w:rsidR="00000000" w:rsidRDefault="00F0398B">
            <w:pPr>
              <w:spacing w:line="240" w:lineRule="atLeast"/>
              <w:jc w:val="right"/>
            </w:pPr>
            <w:r>
              <w:rPr>
                <w:b/>
              </w:rPr>
              <w:t>0.2</w:t>
            </w:r>
          </w:p>
        </w:tc>
        <w:tc>
          <w:tcPr>
            <w:tcW w:w="1636" w:type="dxa"/>
            <w:tcBorders>
              <w:bottom w:val="single" w:sz="18" w:space="0" w:color="auto"/>
            </w:tcBorders>
          </w:tcPr>
          <w:p w:rsidR="00000000" w:rsidRDefault="00F0398B">
            <w:pPr>
              <w:spacing w:line="240" w:lineRule="atLeast"/>
              <w:jc w:val="right"/>
            </w:pPr>
            <w:r>
              <w:t>0.2</w:t>
            </w:r>
          </w:p>
        </w:tc>
        <w:tc>
          <w:tcPr>
            <w:tcW w:w="1636" w:type="dxa"/>
            <w:tcBorders>
              <w:bottom w:val="single" w:sz="18" w:space="0" w:color="auto"/>
            </w:tcBorders>
          </w:tcPr>
          <w:p w:rsidR="00000000" w:rsidRDefault="00F0398B">
            <w:pPr>
              <w:spacing w:line="240" w:lineRule="atLeast"/>
              <w:jc w:val="right"/>
            </w:pPr>
            <w:r>
              <w:rPr>
                <w:b/>
              </w:rPr>
              <w:t>0.2</w:t>
            </w:r>
          </w:p>
        </w:tc>
        <w:tc>
          <w:tcPr>
            <w:tcW w:w="1636" w:type="dxa"/>
            <w:tcBorders>
              <w:bottom w:val="single" w:sz="18" w:space="0" w:color="auto"/>
            </w:tcBorders>
          </w:tcPr>
          <w:p w:rsidR="00000000" w:rsidRDefault="00F0398B">
            <w:pPr>
              <w:spacing w:line="240" w:lineRule="atLeast"/>
              <w:jc w:val="right"/>
            </w:pPr>
            <w:r>
              <w:t>0.2</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b/>
                <w:vanish/>
              </w:rPr>
              <w:t>[DULON]</w:t>
            </w:r>
            <w:r>
              <w:rPr>
                <w:b/>
              </w:rPr>
              <w:t>Total reserves</w:t>
            </w:r>
          </w:p>
        </w:tc>
        <w:tc>
          <w:tcPr>
            <w:tcW w:w="1636" w:type="dxa"/>
            <w:tcBorders>
              <w:bottom w:val="double" w:sz="18" w:space="0" w:color="auto"/>
            </w:tcBorders>
          </w:tcPr>
          <w:p w:rsidR="00000000" w:rsidRDefault="00F0398B">
            <w:pPr>
              <w:spacing w:line="240" w:lineRule="atLeast"/>
              <w:jc w:val="right"/>
            </w:pPr>
            <w:r>
              <w:rPr>
                <w:b/>
              </w:rPr>
              <w:t>1,280.5</w:t>
            </w:r>
          </w:p>
        </w:tc>
        <w:tc>
          <w:tcPr>
            <w:tcW w:w="1636" w:type="dxa"/>
            <w:tcBorders>
              <w:bottom w:val="double" w:sz="18" w:space="0" w:color="auto"/>
            </w:tcBorders>
          </w:tcPr>
          <w:p w:rsidR="00000000" w:rsidRDefault="00F0398B">
            <w:pPr>
              <w:spacing w:line="240" w:lineRule="atLeast"/>
              <w:jc w:val="right"/>
            </w:pPr>
            <w:r>
              <w:t>1,250.8</w:t>
            </w:r>
          </w:p>
        </w:tc>
        <w:tc>
          <w:tcPr>
            <w:tcW w:w="1636" w:type="dxa"/>
            <w:tcBorders>
              <w:bottom w:val="double" w:sz="18" w:space="0" w:color="auto"/>
            </w:tcBorders>
          </w:tcPr>
          <w:p w:rsidR="00000000" w:rsidRDefault="00F0398B">
            <w:pPr>
              <w:spacing w:line="240" w:lineRule="atLeast"/>
              <w:jc w:val="right"/>
            </w:pPr>
            <w:r>
              <w:rPr>
                <w:b/>
              </w:rPr>
              <w:t>763.6</w:t>
            </w:r>
          </w:p>
        </w:tc>
        <w:tc>
          <w:tcPr>
            <w:tcW w:w="1636" w:type="dxa"/>
            <w:tcBorders>
              <w:bottom w:val="double" w:sz="18" w:space="0" w:color="auto"/>
            </w:tcBorders>
          </w:tcPr>
          <w:p w:rsidR="00000000" w:rsidRDefault="00F0398B">
            <w:pPr>
              <w:spacing w:line="240" w:lineRule="atLeast"/>
              <w:jc w:val="right"/>
            </w:pPr>
            <w:r>
              <w:t>716.9</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Total movements in reserves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Opening balance</w:t>
            </w:r>
          </w:p>
        </w:tc>
        <w:tc>
          <w:tcPr>
            <w:tcW w:w="1636" w:type="dxa"/>
          </w:tcPr>
          <w:p w:rsidR="00000000" w:rsidRDefault="00F0398B">
            <w:pPr>
              <w:spacing w:line="240" w:lineRule="atLeast"/>
              <w:jc w:val="right"/>
            </w:pPr>
            <w:r>
              <w:rPr>
                <w:b/>
              </w:rPr>
              <w:t>1,250.8</w:t>
            </w:r>
          </w:p>
        </w:tc>
        <w:tc>
          <w:tcPr>
            <w:tcW w:w="1636" w:type="dxa"/>
          </w:tcPr>
          <w:p w:rsidR="00000000" w:rsidRDefault="00F0398B">
            <w:pPr>
              <w:spacing w:line="240" w:lineRule="atLeast"/>
              <w:jc w:val="right"/>
            </w:pPr>
            <w:r>
              <w:t>1,935.5</w:t>
            </w:r>
          </w:p>
        </w:tc>
        <w:tc>
          <w:tcPr>
            <w:tcW w:w="1636" w:type="dxa"/>
          </w:tcPr>
          <w:p w:rsidR="00000000" w:rsidRDefault="00F0398B">
            <w:pPr>
              <w:spacing w:line="240" w:lineRule="atLeast"/>
              <w:jc w:val="right"/>
            </w:pPr>
            <w:r>
              <w:rPr>
                <w:b/>
              </w:rPr>
              <w:t>716.9</w:t>
            </w:r>
          </w:p>
        </w:tc>
        <w:tc>
          <w:tcPr>
            <w:tcW w:w="1636" w:type="dxa"/>
          </w:tcPr>
          <w:p w:rsidR="00000000" w:rsidRDefault="00F0398B">
            <w:pPr>
              <w:spacing w:line="240" w:lineRule="atLeast"/>
              <w:jc w:val="right"/>
            </w:pPr>
            <w:r>
              <w:t>1,407.7</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Premium on shares issued</w:t>
            </w:r>
          </w:p>
        </w:tc>
        <w:tc>
          <w:tcPr>
            <w:tcW w:w="1636" w:type="dxa"/>
          </w:tcPr>
          <w:p w:rsidR="00000000" w:rsidRDefault="00F0398B">
            <w:pPr>
              <w:spacing w:line="240" w:lineRule="atLeast"/>
              <w:jc w:val="right"/>
            </w:pPr>
            <w:r>
              <w:rPr>
                <w:b/>
              </w:rPr>
              <w:t>44.5</w:t>
            </w:r>
          </w:p>
        </w:tc>
        <w:tc>
          <w:tcPr>
            <w:tcW w:w="1636" w:type="dxa"/>
          </w:tcPr>
          <w:p w:rsidR="00000000" w:rsidRDefault="00F0398B">
            <w:pPr>
              <w:spacing w:line="240" w:lineRule="atLeast"/>
              <w:jc w:val="right"/>
            </w:pPr>
            <w:r>
              <w:t>8.9</w:t>
            </w:r>
          </w:p>
        </w:tc>
        <w:tc>
          <w:tcPr>
            <w:tcW w:w="1636" w:type="dxa"/>
          </w:tcPr>
          <w:p w:rsidR="00000000" w:rsidRDefault="00F0398B">
            <w:pPr>
              <w:spacing w:line="240" w:lineRule="atLeast"/>
              <w:jc w:val="right"/>
            </w:pPr>
            <w:r>
              <w:rPr>
                <w:b/>
              </w:rPr>
              <w:t>44.5</w:t>
            </w:r>
          </w:p>
        </w:tc>
        <w:tc>
          <w:tcPr>
            <w:tcW w:w="1636" w:type="dxa"/>
          </w:tcPr>
          <w:p w:rsidR="00000000" w:rsidRDefault="00F0398B">
            <w:pPr>
              <w:spacing w:line="240" w:lineRule="atLeast"/>
              <w:jc w:val="right"/>
            </w:pPr>
            <w:r>
              <w:t>8.9</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Kmart buy-back premium - note 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(700.7)</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t>(700.7)</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Revaluation (decrement)</w:t>
            </w:r>
          </w:p>
        </w:tc>
        <w:tc>
          <w:tcPr>
            <w:tcW w:w="1636" w:type="dxa"/>
          </w:tcPr>
          <w:p w:rsidR="00000000" w:rsidRDefault="00F0398B">
            <w:pPr>
              <w:spacing w:line="240" w:lineRule="atLeast"/>
              <w:jc w:val="right"/>
            </w:pPr>
            <w:r>
              <w:rPr>
                <w:b/>
              </w:rPr>
              <w:t>(53.0)</w:t>
            </w:r>
          </w:p>
        </w:tc>
        <w:tc>
          <w:tcPr>
            <w:tcW w:w="1636" w:type="dxa"/>
          </w:tcPr>
          <w:p w:rsidR="00000000" w:rsidRDefault="00F0398B">
            <w:pPr>
              <w:spacing w:line="240" w:lineRule="atLeast"/>
              <w:jc w:val="right"/>
            </w:pPr>
            <w:r>
              <w:t>(19.8)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  Executive options issued</w:t>
            </w:r>
          </w:p>
        </w:tc>
        <w:tc>
          <w:tcPr>
            <w:tcW w:w="1636" w:type="dxa"/>
          </w:tcPr>
          <w:p w:rsidR="00000000" w:rsidRDefault="00F0398B">
            <w:pPr>
              <w:spacing w:line="240" w:lineRule="atLeast"/>
              <w:jc w:val="right"/>
            </w:pPr>
            <w:r>
              <w:rPr>
                <w:b/>
              </w:rPr>
              <w:t>1.8</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1.8</w:t>
            </w: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 xml:space="preserve">  Net transfers from profit and loss account</w:t>
            </w:r>
          </w:p>
        </w:tc>
        <w:tc>
          <w:tcPr>
            <w:tcW w:w="1636" w:type="dxa"/>
            <w:tcBorders>
              <w:bottom w:val="single" w:sz="18" w:space="0" w:color="auto"/>
            </w:tcBorders>
          </w:tcPr>
          <w:p w:rsidR="00000000" w:rsidRDefault="00F0398B">
            <w:pPr>
              <w:spacing w:line="240" w:lineRule="atLeast"/>
              <w:jc w:val="right"/>
            </w:pPr>
            <w:r>
              <w:rPr>
                <w:b/>
              </w:rPr>
              <w:t>36.4</w:t>
            </w:r>
          </w:p>
        </w:tc>
        <w:tc>
          <w:tcPr>
            <w:tcW w:w="1636" w:type="dxa"/>
            <w:tcBorders>
              <w:bottom w:val="single" w:sz="18" w:space="0" w:color="auto"/>
            </w:tcBorders>
          </w:tcPr>
          <w:p w:rsidR="00000000" w:rsidRDefault="00F0398B">
            <w:pPr>
              <w:spacing w:line="240" w:lineRule="atLeast"/>
              <w:jc w:val="right"/>
            </w:pPr>
            <w:r>
              <w:t>26.9</w:t>
            </w:r>
          </w:p>
        </w:tc>
        <w:tc>
          <w:tcPr>
            <w:tcW w:w="1636" w:type="dxa"/>
            <w:tcBorders>
              <w:bottom w:val="single" w:sz="18" w:space="0" w:color="auto"/>
            </w:tcBorders>
          </w:tcPr>
          <w:p w:rsidR="00000000" w:rsidRDefault="00F0398B">
            <w:pPr>
              <w:spacing w:line="240" w:lineRule="atLeast"/>
              <w:jc w:val="right"/>
            </w:pPr>
            <w:r>
              <w:rPr>
                <w:b/>
              </w:rPr>
              <w:t>0.4</w:t>
            </w:r>
          </w:p>
        </w:tc>
        <w:tc>
          <w:tcPr>
            <w:tcW w:w="1636" w:type="dxa"/>
            <w:tcBorders>
              <w:bottom w:val="single" w:sz="18" w:space="0" w:color="auto"/>
            </w:tcBorders>
          </w:tcPr>
          <w:p w:rsidR="00000000" w:rsidRDefault="00F0398B">
            <w:pPr>
              <w:spacing w:line="240" w:lineRule="atLeast"/>
              <w:jc w:val="right"/>
            </w:pPr>
            <w:r>
              <w:t>1.0</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Closing balance</w:t>
            </w:r>
          </w:p>
        </w:tc>
        <w:tc>
          <w:tcPr>
            <w:tcW w:w="1636" w:type="dxa"/>
            <w:tcBorders>
              <w:bottom w:val="double" w:sz="18" w:space="0" w:color="auto"/>
            </w:tcBorders>
          </w:tcPr>
          <w:p w:rsidR="00000000" w:rsidRDefault="00F0398B">
            <w:pPr>
              <w:spacing w:line="240" w:lineRule="atLeast"/>
              <w:jc w:val="right"/>
            </w:pPr>
            <w:r>
              <w:rPr>
                <w:b/>
              </w:rPr>
              <w:t>1,280.5</w:t>
            </w:r>
          </w:p>
        </w:tc>
        <w:tc>
          <w:tcPr>
            <w:tcW w:w="1636" w:type="dxa"/>
            <w:tcBorders>
              <w:bottom w:val="double" w:sz="18" w:space="0" w:color="auto"/>
            </w:tcBorders>
          </w:tcPr>
          <w:p w:rsidR="00000000" w:rsidRDefault="00F0398B">
            <w:pPr>
              <w:spacing w:line="240" w:lineRule="atLeast"/>
              <w:jc w:val="right"/>
            </w:pPr>
            <w:r>
              <w:t xml:space="preserve">1,250.8 </w:t>
            </w:r>
          </w:p>
        </w:tc>
        <w:tc>
          <w:tcPr>
            <w:tcW w:w="1636" w:type="dxa"/>
            <w:tcBorders>
              <w:bottom w:val="double" w:sz="18" w:space="0" w:color="auto"/>
            </w:tcBorders>
          </w:tcPr>
          <w:p w:rsidR="00000000" w:rsidRDefault="00F0398B">
            <w:pPr>
              <w:spacing w:line="240" w:lineRule="atLeast"/>
              <w:jc w:val="right"/>
            </w:pPr>
            <w:r>
              <w:rPr>
                <w:b/>
              </w:rPr>
              <w:t>763</w:t>
            </w:r>
            <w:r>
              <w:rPr>
                <w:b/>
              </w:rPr>
              <w:t>.6</w:t>
            </w:r>
          </w:p>
        </w:tc>
        <w:tc>
          <w:tcPr>
            <w:tcW w:w="1636" w:type="dxa"/>
            <w:tcBorders>
              <w:bottom w:val="double" w:sz="18" w:space="0" w:color="auto"/>
            </w:tcBorders>
          </w:tcPr>
          <w:p w:rsidR="00000000" w:rsidRDefault="00F0398B">
            <w:pPr>
              <w:spacing w:line="240" w:lineRule="atLeast"/>
              <w:jc w:val="right"/>
            </w:pPr>
            <w:r>
              <w:t>716.9</w:t>
            </w:r>
          </w:p>
        </w:tc>
      </w:tr>
    </w:tbl>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363"/>
        <w:gridCol w:w="1089"/>
        <w:gridCol w:w="1089"/>
        <w:gridCol w:w="1089"/>
        <w:gridCol w:w="1089"/>
        <w:gridCol w:w="1089"/>
        <w:gridCol w:w="1089"/>
      </w:tblGrid>
      <w:tr w:rsidR="00000000">
        <w:tblPrEx>
          <w:tblCellMar>
            <w:top w:w="0" w:type="dxa"/>
            <w:bottom w:w="0" w:type="dxa"/>
          </w:tblCellMar>
        </w:tblPrEx>
        <w:trPr>
          <w:cantSplit/>
        </w:trPr>
        <w:tc>
          <w:tcPr>
            <w:tcW w:w="4363" w:type="dxa"/>
          </w:tcPr>
          <w:p w:rsidR="00000000" w:rsidRDefault="00F0398B">
            <w:pPr>
              <w:spacing w:line="240" w:lineRule="atLeast"/>
            </w:pPr>
          </w:p>
        </w:tc>
        <w:tc>
          <w:tcPr>
            <w:tcW w:w="2178" w:type="dxa"/>
            <w:gridSpan w:val="2"/>
          </w:tcPr>
          <w:p w:rsidR="00000000" w:rsidRDefault="00F0398B">
            <w:pPr>
              <w:spacing w:line="240" w:lineRule="atLeast"/>
              <w:jc w:val="center"/>
            </w:pPr>
            <w:r>
              <w:rPr>
                <w:b/>
              </w:rPr>
              <w:t>Sales</w:t>
            </w:r>
          </w:p>
        </w:tc>
        <w:tc>
          <w:tcPr>
            <w:tcW w:w="2178" w:type="dxa"/>
            <w:gridSpan w:val="2"/>
          </w:tcPr>
          <w:p w:rsidR="00000000" w:rsidRDefault="00F0398B">
            <w:pPr>
              <w:spacing w:line="240" w:lineRule="atLeast"/>
              <w:jc w:val="center"/>
            </w:pPr>
            <w:r>
              <w:rPr>
                <w:b/>
              </w:rPr>
              <w:t>Operating profit before abnormal items and tax</w:t>
            </w:r>
            <w:r>
              <w:t xml:space="preserve"> </w:t>
            </w:r>
          </w:p>
        </w:tc>
        <w:tc>
          <w:tcPr>
            <w:tcW w:w="2178" w:type="dxa"/>
            <w:gridSpan w:val="2"/>
          </w:tcPr>
          <w:p w:rsidR="00000000" w:rsidRDefault="00F0398B">
            <w:pPr>
              <w:spacing w:line="240" w:lineRule="atLeast"/>
              <w:jc w:val="center"/>
            </w:pPr>
            <w:r>
              <w:rPr>
                <w:b/>
              </w:rPr>
              <w:t>Total assets</w:t>
            </w:r>
            <w:r>
              <w:t xml:space="preserve"> </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vanish/>
              </w:rPr>
              <w:t>[SULON]</w:t>
            </w:r>
          </w:p>
        </w:tc>
        <w:tc>
          <w:tcPr>
            <w:tcW w:w="1089" w:type="dxa"/>
            <w:tcBorders>
              <w:bottom w:val="single" w:sz="18" w:space="0" w:color="auto"/>
            </w:tcBorders>
          </w:tcPr>
          <w:p w:rsidR="00000000" w:rsidRDefault="00F0398B">
            <w:pPr>
              <w:spacing w:line="240" w:lineRule="atLeast"/>
              <w:jc w:val="right"/>
            </w:pPr>
            <w:r>
              <w:rPr>
                <w:b/>
              </w:rPr>
              <w:t>$M</w:t>
            </w:r>
          </w:p>
        </w:tc>
        <w:tc>
          <w:tcPr>
            <w:tcW w:w="1089" w:type="dxa"/>
            <w:tcBorders>
              <w:bottom w:val="single" w:sz="18" w:space="0" w:color="auto"/>
            </w:tcBorders>
          </w:tcPr>
          <w:p w:rsidR="00000000" w:rsidRDefault="00F0398B">
            <w:pPr>
              <w:spacing w:line="240" w:lineRule="atLeast"/>
              <w:jc w:val="right"/>
            </w:pPr>
            <w:r>
              <w:t>$M</w:t>
            </w:r>
          </w:p>
        </w:tc>
        <w:tc>
          <w:tcPr>
            <w:tcW w:w="1089" w:type="dxa"/>
            <w:tcBorders>
              <w:bottom w:val="single" w:sz="18" w:space="0" w:color="auto"/>
            </w:tcBorders>
          </w:tcPr>
          <w:p w:rsidR="00000000" w:rsidRDefault="00F0398B">
            <w:pPr>
              <w:spacing w:line="240" w:lineRule="atLeast"/>
              <w:jc w:val="right"/>
            </w:pPr>
            <w:r>
              <w:rPr>
                <w:b/>
              </w:rPr>
              <w:t>$M</w:t>
            </w:r>
          </w:p>
        </w:tc>
        <w:tc>
          <w:tcPr>
            <w:tcW w:w="1089" w:type="dxa"/>
            <w:tcBorders>
              <w:bottom w:val="single" w:sz="18" w:space="0" w:color="auto"/>
            </w:tcBorders>
          </w:tcPr>
          <w:p w:rsidR="00000000" w:rsidRDefault="00F0398B">
            <w:pPr>
              <w:spacing w:line="240" w:lineRule="atLeast"/>
              <w:jc w:val="right"/>
            </w:pPr>
            <w:r>
              <w:t>$M</w:t>
            </w:r>
          </w:p>
        </w:tc>
        <w:tc>
          <w:tcPr>
            <w:tcW w:w="1089" w:type="dxa"/>
            <w:tcBorders>
              <w:bottom w:val="single" w:sz="18" w:space="0" w:color="auto"/>
            </w:tcBorders>
          </w:tcPr>
          <w:p w:rsidR="00000000" w:rsidRDefault="00F0398B">
            <w:pPr>
              <w:spacing w:line="240" w:lineRule="atLeast"/>
              <w:jc w:val="right"/>
            </w:pPr>
            <w:r>
              <w:rPr>
                <w:b/>
              </w:rPr>
              <w:t>$M</w:t>
            </w:r>
          </w:p>
        </w:tc>
        <w:tc>
          <w:tcPr>
            <w:tcW w:w="1089"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4363" w:type="dxa"/>
          </w:tcPr>
          <w:p w:rsidR="00000000" w:rsidRDefault="00F0398B">
            <w:pPr>
              <w:spacing w:line="240" w:lineRule="atLeast"/>
            </w:pPr>
            <w:r>
              <w:rPr>
                <w:b/>
              </w:rPr>
              <w:t>25. SEGMENT PERFORMANCE</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Retail</w:t>
            </w:r>
            <w:r>
              <w:t xml:space="preserve"> (a)</w:t>
            </w:r>
          </w:p>
        </w:tc>
        <w:tc>
          <w:tcPr>
            <w:tcW w:w="1089" w:type="dxa"/>
          </w:tcPr>
          <w:p w:rsidR="00000000" w:rsidRDefault="00F0398B">
            <w:pPr>
              <w:spacing w:line="240" w:lineRule="atLeast"/>
              <w:jc w:val="right"/>
            </w:pPr>
            <w:r>
              <w:rPr>
                <w:b/>
              </w:rPr>
              <w:t>18,175.0</w:t>
            </w:r>
          </w:p>
        </w:tc>
        <w:tc>
          <w:tcPr>
            <w:tcW w:w="1089" w:type="dxa"/>
          </w:tcPr>
          <w:p w:rsidR="00000000" w:rsidRDefault="00F0398B">
            <w:pPr>
              <w:spacing w:line="240" w:lineRule="atLeast"/>
              <w:jc w:val="right"/>
            </w:pPr>
            <w:r>
              <w:t>16,801.6</w:t>
            </w:r>
          </w:p>
        </w:tc>
        <w:tc>
          <w:tcPr>
            <w:tcW w:w="1089" w:type="dxa"/>
          </w:tcPr>
          <w:p w:rsidR="00000000" w:rsidRDefault="00F0398B">
            <w:pPr>
              <w:spacing w:line="240" w:lineRule="atLeast"/>
              <w:jc w:val="right"/>
            </w:pPr>
            <w:r>
              <w:rPr>
                <w:b/>
              </w:rPr>
              <w:t>534.6</w:t>
            </w:r>
          </w:p>
        </w:tc>
        <w:tc>
          <w:tcPr>
            <w:tcW w:w="1089" w:type="dxa"/>
          </w:tcPr>
          <w:p w:rsidR="00000000" w:rsidRDefault="00F0398B">
            <w:pPr>
              <w:spacing w:line="240" w:lineRule="atLeast"/>
              <w:jc w:val="right"/>
            </w:pPr>
            <w:r>
              <w:t>627.8</w:t>
            </w:r>
          </w:p>
        </w:tc>
        <w:tc>
          <w:tcPr>
            <w:tcW w:w="1089" w:type="dxa"/>
          </w:tcPr>
          <w:p w:rsidR="00000000" w:rsidRDefault="00F0398B">
            <w:pPr>
              <w:spacing w:line="240" w:lineRule="atLeast"/>
              <w:jc w:val="right"/>
            </w:pPr>
            <w:r>
              <w:rPr>
                <w:b/>
              </w:rPr>
              <w:t>5,009.7</w:t>
            </w:r>
          </w:p>
        </w:tc>
        <w:tc>
          <w:tcPr>
            <w:tcW w:w="1089" w:type="dxa"/>
          </w:tcPr>
          <w:p w:rsidR="00000000" w:rsidRDefault="00F0398B">
            <w:pPr>
              <w:spacing w:line="240" w:lineRule="atLeast"/>
              <w:jc w:val="right"/>
            </w:pPr>
            <w:r>
              <w:t>4,618.3</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b/>
                <w:vanish/>
              </w:rPr>
              <w:t>[SULON]</w:t>
            </w:r>
            <w:r>
              <w:rPr>
                <w:b/>
              </w:rPr>
              <w:t>Property</w:t>
            </w:r>
            <w:r>
              <w:t xml:space="preserve"> (b)</w:t>
            </w: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r>
              <w:rPr>
                <w:b/>
              </w:rPr>
              <w:t>113.7</w:t>
            </w:r>
          </w:p>
        </w:tc>
        <w:tc>
          <w:tcPr>
            <w:tcW w:w="1089" w:type="dxa"/>
            <w:tcBorders>
              <w:bottom w:val="single" w:sz="18" w:space="0" w:color="auto"/>
            </w:tcBorders>
          </w:tcPr>
          <w:p w:rsidR="00000000" w:rsidRDefault="00F0398B">
            <w:pPr>
              <w:spacing w:line="240" w:lineRule="atLeast"/>
              <w:jc w:val="right"/>
            </w:pPr>
            <w:r>
              <w:t>133.7</w:t>
            </w:r>
          </w:p>
        </w:tc>
        <w:tc>
          <w:tcPr>
            <w:tcW w:w="1089" w:type="dxa"/>
            <w:tcBorders>
              <w:bottom w:val="single" w:sz="18" w:space="0" w:color="auto"/>
            </w:tcBorders>
          </w:tcPr>
          <w:p w:rsidR="00000000" w:rsidRDefault="00F0398B">
            <w:pPr>
              <w:spacing w:line="240" w:lineRule="atLeast"/>
              <w:jc w:val="right"/>
            </w:pPr>
            <w:r>
              <w:rPr>
                <w:b/>
              </w:rPr>
              <w:t>1,464.4</w:t>
            </w:r>
          </w:p>
        </w:tc>
        <w:tc>
          <w:tcPr>
            <w:tcW w:w="1089" w:type="dxa"/>
            <w:tcBorders>
              <w:bottom w:val="single" w:sz="18" w:space="0" w:color="auto"/>
            </w:tcBorders>
          </w:tcPr>
          <w:p w:rsidR="00000000" w:rsidRDefault="00F0398B">
            <w:pPr>
              <w:spacing w:line="240" w:lineRule="atLeast"/>
              <w:jc w:val="right"/>
            </w:pPr>
            <w:r>
              <w:t>1,200.5</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r>
              <w:rPr>
                <w:b/>
              </w:rPr>
              <w:t>18,175.0</w:t>
            </w:r>
          </w:p>
        </w:tc>
        <w:tc>
          <w:tcPr>
            <w:tcW w:w="1089" w:type="dxa"/>
          </w:tcPr>
          <w:p w:rsidR="00000000" w:rsidRDefault="00F0398B">
            <w:pPr>
              <w:spacing w:line="240" w:lineRule="atLeast"/>
              <w:jc w:val="right"/>
            </w:pPr>
            <w:r>
              <w:t>16,801.6</w:t>
            </w:r>
          </w:p>
        </w:tc>
        <w:tc>
          <w:tcPr>
            <w:tcW w:w="1089" w:type="dxa"/>
          </w:tcPr>
          <w:p w:rsidR="00000000" w:rsidRDefault="00F0398B">
            <w:pPr>
              <w:spacing w:line="240" w:lineRule="atLeast"/>
              <w:jc w:val="right"/>
            </w:pPr>
            <w:r>
              <w:rPr>
                <w:b/>
              </w:rPr>
              <w:t>648.3</w:t>
            </w:r>
          </w:p>
        </w:tc>
        <w:tc>
          <w:tcPr>
            <w:tcW w:w="1089" w:type="dxa"/>
          </w:tcPr>
          <w:p w:rsidR="00000000" w:rsidRDefault="00F0398B">
            <w:pPr>
              <w:spacing w:line="240" w:lineRule="atLeast"/>
              <w:jc w:val="right"/>
            </w:pPr>
            <w:r>
              <w:t>761.5</w:t>
            </w:r>
          </w:p>
        </w:tc>
        <w:tc>
          <w:tcPr>
            <w:tcW w:w="1089" w:type="dxa"/>
          </w:tcPr>
          <w:p w:rsidR="00000000" w:rsidRDefault="00F0398B">
            <w:pPr>
              <w:spacing w:line="240" w:lineRule="atLeast"/>
              <w:jc w:val="right"/>
            </w:pPr>
            <w:r>
              <w:rPr>
                <w:b/>
              </w:rPr>
              <w:t>6,474.1</w:t>
            </w:r>
          </w:p>
        </w:tc>
        <w:tc>
          <w:tcPr>
            <w:tcW w:w="1089" w:type="dxa"/>
          </w:tcPr>
          <w:p w:rsidR="00000000" w:rsidRDefault="00F0398B">
            <w:pPr>
              <w:spacing w:line="240" w:lineRule="atLeast"/>
              <w:jc w:val="right"/>
            </w:pPr>
            <w:r>
              <w:t>5,818.8</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 xml:space="preserve">Unallocated </w:t>
            </w:r>
            <w:r>
              <w:t>(a)</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rPr>
                <w:b/>
              </w:rPr>
              <w:t>(69.9)</w:t>
            </w:r>
          </w:p>
        </w:tc>
        <w:tc>
          <w:tcPr>
            <w:tcW w:w="1089" w:type="dxa"/>
          </w:tcPr>
          <w:p w:rsidR="00000000" w:rsidRDefault="00F0398B">
            <w:pPr>
              <w:spacing w:line="240" w:lineRule="atLeast"/>
              <w:jc w:val="right"/>
            </w:pPr>
            <w:r>
              <w:t>(31.6)</w:t>
            </w:r>
          </w:p>
        </w:tc>
        <w:tc>
          <w:tcPr>
            <w:tcW w:w="1089" w:type="dxa"/>
          </w:tcPr>
          <w:p w:rsidR="00000000" w:rsidRDefault="00F0398B">
            <w:pPr>
              <w:spacing w:line="240" w:lineRule="atLeast"/>
              <w:jc w:val="right"/>
            </w:pPr>
            <w:r>
              <w:rPr>
                <w:b/>
              </w:rPr>
              <w:t>595.6</w:t>
            </w:r>
          </w:p>
        </w:tc>
        <w:tc>
          <w:tcPr>
            <w:tcW w:w="1089" w:type="dxa"/>
          </w:tcPr>
          <w:p w:rsidR="00000000" w:rsidRDefault="00F0398B">
            <w:pPr>
              <w:spacing w:line="240" w:lineRule="atLeast"/>
              <w:jc w:val="right"/>
            </w:pPr>
            <w:r>
              <w:t>749.6</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b/>
                <w:vanish/>
              </w:rPr>
              <w:t>[SULON]</w:t>
            </w:r>
            <w:r>
              <w:rPr>
                <w:b/>
              </w:rPr>
              <w:t>N</w:t>
            </w:r>
            <w:r>
              <w:rPr>
                <w:b/>
              </w:rPr>
              <w:t>et Finance Expense</w:t>
            </w: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r>
              <w:rPr>
                <w:b/>
              </w:rPr>
              <w:t>(146.6)</w:t>
            </w:r>
          </w:p>
        </w:tc>
        <w:tc>
          <w:tcPr>
            <w:tcW w:w="1089" w:type="dxa"/>
            <w:tcBorders>
              <w:bottom w:val="single" w:sz="18" w:space="0" w:color="auto"/>
            </w:tcBorders>
          </w:tcPr>
          <w:p w:rsidR="00000000" w:rsidRDefault="00F0398B">
            <w:pPr>
              <w:spacing w:line="240" w:lineRule="atLeast"/>
              <w:jc w:val="right"/>
            </w:pPr>
            <w:r>
              <w:t>(142.6)</w:t>
            </w: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363" w:type="dxa"/>
            <w:tcBorders>
              <w:bottom w:val="double" w:sz="18" w:space="0" w:color="auto"/>
            </w:tcBorders>
          </w:tcPr>
          <w:p w:rsidR="00000000" w:rsidRDefault="00F0398B">
            <w:pPr>
              <w:spacing w:line="240" w:lineRule="atLeast"/>
            </w:pPr>
            <w:r>
              <w:rPr>
                <w:vanish/>
              </w:rPr>
              <w:t>[DULON]</w:t>
            </w:r>
          </w:p>
        </w:tc>
        <w:tc>
          <w:tcPr>
            <w:tcW w:w="1089" w:type="dxa"/>
            <w:tcBorders>
              <w:bottom w:val="double" w:sz="18" w:space="0" w:color="auto"/>
            </w:tcBorders>
          </w:tcPr>
          <w:p w:rsidR="00000000" w:rsidRDefault="00F0398B">
            <w:pPr>
              <w:spacing w:line="240" w:lineRule="atLeast"/>
              <w:jc w:val="right"/>
            </w:pPr>
            <w:r>
              <w:rPr>
                <w:b/>
              </w:rPr>
              <w:t>18,175.0</w:t>
            </w:r>
          </w:p>
        </w:tc>
        <w:tc>
          <w:tcPr>
            <w:tcW w:w="1089" w:type="dxa"/>
            <w:tcBorders>
              <w:bottom w:val="double" w:sz="18" w:space="0" w:color="auto"/>
            </w:tcBorders>
          </w:tcPr>
          <w:p w:rsidR="00000000" w:rsidRDefault="00F0398B">
            <w:pPr>
              <w:spacing w:line="240" w:lineRule="atLeast"/>
              <w:jc w:val="right"/>
            </w:pPr>
            <w:r>
              <w:t>16,801.6</w:t>
            </w:r>
          </w:p>
        </w:tc>
        <w:tc>
          <w:tcPr>
            <w:tcW w:w="1089" w:type="dxa"/>
            <w:tcBorders>
              <w:bottom w:val="double" w:sz="18" w:space="0" w:color="auto"/>
            </w:tcBorders>
          </w:tcPr>
          <w:p w:rsidR="00000000" w:rsidRDefault="00F0398B">
            <w:pPr>
              <w:spacing w:line="240" w:lineRule="atLeast"/>
              <w:jc w:val="right"/>
            </w:pPr>
            <w:r>
              <w:rPr>
                <w:b/>
              </w:rPr>
              <w:t>431.8</w:t>
            </w:r>
          </w:p>
        </w:tc>
        <w:tc>
          <w:tcPr>
            <w:tcW w:w="1089" w:type="dxa"/>
            <w:tcBorders>
              <w:bottom w:val="double" w:sz="18" w:space="0" w:color="auto"/>
            </w:tcBorders>
          </w:tcPr>
          <w:p w:rsidR="00000000" w:rsidRDefault="00F0398B">
            <w:pPr>
              <w:spacing w:line="240" w:lineRule="atLeast"/>
              <w:jc w:val="right"/>
            </w:pPr>
            <w:r>
              <w:t>587.3</w:t>
            </w:r>
          </w:p>
        </w:tc>
        <w:tc>
          <w:tcPr>
            <w:tcW w:w="1089" w:type="dxa"/>
            <w:tcBorders>
              <w:bottom w:val="double" w:sz="18" w:space="0" w:color="auto"/>
            </w:tcBorders>
          </w:tcPr>
          <w:p w:rsidR="00000000" w:rsidRDefault="00F0398B">
            <w:pPr>
              <w:spacing w:line="240" w:lineRule="atLeast"/>
              <w:jc w:val="right"/>
            </w:pPr>
            <w:r>
              <w:rPr>
                <w:b/>
              </w:rPr>
              <w:t>7,069.7</w:t>
            </w:r>
          </w:p>
        </w:tc>
        <w:tc>
          <w:tcPr>
            <w:tcW w:w="1089" w:type="dxa"/>
            <w:tcBorders>
              <w:bottom w:val="double" w:sz="18" w:space="0" w:color="auto"/>
            </w:tcBorders>
          </w:tcPr>
          <w:p w:rsidR="00000000" w:rsidRDefault="00F0398B">
            <w:pPr>
              <w:spacing w:line="240" w:lineRule="atLeast"/>
              <w:jc w:val="right"/>
            </w:pPr>
            <w:r>
              <w:t>6,568.4</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rPr>
                <w:b/>
              </w:rPr>
              <w:t>Geographical Segments</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t>Australia</w:t>
            </w:r>
          </w:p>
        </w:tc>
        <w:tc>
          <w:tcPr>
            <w:tcW w:w="1089" w:type="dxa"/>
          </w:tcPr>
          <w:p w:rsidR="00000000" w:rsidRDefault="00F0398B">
            <w:pPr>
              <w:spacing w:line="240" w:lineRule="atLeast"/>
              <w:jc w:val="right"/>
            </w:pPr>
            <w:r>
              <w:rPr>
                <w:b/>
              </w:rPr>
              <w:t>17,956.5</w:t>
            </w:r>
          </w:p>
        </w:tc>
        <w:tc>
          <w:tcPr>
            <w:tcW w:w="1089" w:type="dxa"/>
          </w:tcPr>
          <w:p w:rsidR="00000000" w:rsidRDefault="00F0398B">
            <w:pPr>
              <w:spacing w:line="240" w:lineRule="atLeast"/>
              <w:jc w:val="right"/>
            </w:pPr>
            <w:r>
              <w:t>16,582.8</w:t>
            </w:r>
          </w:p>
        </w:tc>
        <w:tc>
          <w:tcPr>
            <w:tcW w:w="1089" w:type="dxa"/>
          </w:tcPr>
          <w:p w:rsidR="00000000" w:rsidRDefault="00F0398B">
            <w:pPr>
              <w:spacing w:line="240" w:lineRule="atLeast"/>
              <w:jc w:val="right"/>
            </w:pPr>
            <w:r>
              <w:rPr>
                <w:b/>
              </w:rPr>
              <w:t>583.7</w:t>
            </w:r>
          </w:p>
        </w:tc>
        <w:tc>
          <w:tcPr>
            <w:tcW w:w="1089" w:type="dxa"/>
          </w:tcPr>
          <w:p w:rsidR="00000000" w:rsidRDefault="00F0398B">
            <w:pPr>
              <w:spacing w:line="240" w:lineRule="atLeast"/>
              <w:jc w:val="right"/>
            </w:pPr>
            <w:r>
              <w:t>731.7</w:t>
            </w:r>
          </w:p>
        </w:tc>
        <w:tc>
          <w:tcPr>
            <w:tcW w:w="1089" w:type="dxa"/>
          </w:tcPr>
          <w:p w:rsidR="00000000" w:rsidRDefault="00F0398B">
            <w:pPr>
              <w:spacing w:line="240" w:lineRule="atLeast"/>
              <w:jc w:val="right"/>
            </w:pPr>
            <w:r>
              <w:rPr>
                <w:b/>
              </w:rPr>
              <w:t>6,952.0</w:t>
            </w:r>
          </w:p>
        </w:tc>
        <w:tc>
          <w:tcPr>
            <w:tcW w:w="1089" w:type="dxa"/>
          </w:tcPr>
          <w:p w:rsidR="00000000" w:rsidRDefault="00F0398B">
            <w:pPr>
              <w:spacing w:line="240" w:lineRule="atLeast"/>
              <w:jc w:val="right"/>
            </w:pPr>
            <w:r>
              <w:t>6,439.3</w:t>
            </w:r>
          </w:p>
        </w:tc>
      </w:tr>
      <w:tr w:rsidR="00000000">
        <w:tblPrEx>
          <w:tblCellMar>
            <w:top w:w="0" w:type="dxa"/>
            <w:bottom w:w="0" w:type="dxa"/>
          </w:tblCellMar>
        </w:tblPrEx>
        <w:trPr>
          <w:cantSplit/>
        </w:trPr>
        <w:tc>
          <w:tcPr>
            <w:tcW w:w="4363" w:type="dxa"/>
          </w:tcPr>
          <w:p w:rsidR="00000000" w:rsidRDefault="00F0398B">
            <w:pPr>
              <w:spacing w:line="240" w:lineRule="atLeast"/>
            </w:pPr>
            <w:r>
              <w:t>New Zealand</w:t>
            </w:r>
          </w:p>
        </w:tc>
        <w:tc>
          <w:tcPr>
            <w:tcW w:w="1089" w:type="dxa"/>
          </w:tcPr>
          <w:p w:rsidR="00000000" w:rsidRDefault="00F0398B">
            <w:pPr>
              <w:spacing w:line="240" w:lineRule="atLeast"/>
              <w:jc w:val="right"/>
            </w:pPr>
            <w:r>
              <w:rPr>
                <w:b/>
              </w:rPr>
              <w:t>218.5</w:t>
            </w:r>
          </w:p>
        </w:tc>
        <w:tc>
          <w:tcPr>
            <w:tcW w:w="1089" w:type="dxa"/>
          </w:tcPr>
          <w:p w:rsidR="00000000" w:rsidRDefault="00F0398B">
            <w:pPr>
              <w:spacing w:line="240" w:lineRule="atLeast"/>
              <w:jc w:val="right"/>
            </w:pPr>
            <w:r>
              <w:t>218.8</w:t>
            </w:r>
          </w:p>
        </w:tc>
        <w:tc>
          <w:tcPr>
            <w:tcW w:w="1089" w:type="dxa"/>
          </w:tcPr>
          <w:p w:rsidR="00000000" w:rsidRDefault="00F0398B">
            <w:pPr>
              <w:spacing w:line="240" w:lineRule="atLeast"/>
              <w:jc w:val="right"/>
            </w:pPr>
            <w:r>
              <w:rPr>
                <w:b/>
              </w:rPr>
              <w:t>(4.8)</w:t>
            </w:r>
          </w:p>
        </w:tc>
        <w:tc>
          <w:tcPr>
            <w:tcW w:w="1089" w:type="dxa"/>
          </w:tcPr>
          <w:p w:rsidR="00000000" w:rsidRDefault="00F0398B">
            <w:pPr>
              <w:spacing w:line="240" w:lineRule="atLeast"/>
              <w:jc w:val="right"/>
            </w:pPr>
            <w:r>
              <w:t>(1.3)</w:t>
            </w:r>
          </w:p>
        </w:tc>
        <w:tc>
          <w:tcPr>
            <w:tcW w:w="1089" w:type="dxa"/>
          </w:tcPr>
          <w:p w:rsidR="00000000" w:rsidRDefault="00F0398B">
            <w:pPr>
              <w:spacing w:line="240" w:lineRule="atLeast"/>
              <w:jc w:val="right"/>
            </w:pPr>
            <w:r>
              <w:rPr>
                <w:b/>
              </w:rPr>
              <w:t>81.8</w:t>
            </w:r>
          </w:p>
        </w:tc>
        <w:tc>
          <w:tcPr>
            <w:tcW w:w="1089" w:type="dxa"/>
          </w:tcPr>
          <w:p w:rsidR="00000000" w:rsidRDefault="00F0398B">
            <w:pPr>
              <w:spacing w:line="240" w:lineRule="atLeast"/>
              <w:jc w:val="right"/>
            </w:pPr>
            <w:r>
              <w:t>88.9</w:t>
            </w:r>
          </w:p>
        </w:tc>
      </w:tr>
      <w:tr w:rsidR="00000000">
        <w:tblPrEx>
          <w:tblCellMar>
            <w:top w:w="0" w:type="dxa"/>
            <w:bottom w:w="0" w:type="dxa"/>
          </w:tblCellMar>
        </w:tblPrEx>
        <w:trPr>
          <w:cantSplit/>
        </w:trPr>
        <w:tc>
          <w:tcPr>
            <w:tcW w:w="4363" w:type="dxa"/>
          </w:tcPr>
          <w:p w:rsidR="00000000" w:rsidRDefault="00F0398B">
            <w:pPr>
              <w:spacing w:line="240" w:lineRule="atLeast"/>
            </w:pPr>
            <w:r>
              <w:t>Other</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rPr>
                <w:b/>
              </w:rPr>
              <w:t>(0.5)</w:t>
            </w:r>
          </w:p>
        </w:tc>
        <w:tc>
          <w:tcPr>
            <w:tcW w:w="1089" w:type="dxa"/>
          </w:tcPr>
          <w:p w:rsidR="00000000" w:rsidRDefault="00F0398B">
            <w:pPr>
              <w:spacing w:line="240" w:lineRule="atLeast"/>
              <w:jc w:val="right"/>
            </w:pPr>
            <w:r>
              <w:t>(0.5)</w:t>
            </w:r>
          </w:p>
        </w:tc>
        <w:tc>
          <w:tcPr>
            <w:tcW w:w="1089" w:type="dxa"/>
          </w:tcPr>
          <w:p w:rsidR="00000000" w:rsidRDefault="00F0398B">
            <w:pPr>
              <w:spacing w:line="240" w:lineRule="atLeast"/>
              <w:jc w:val="right"/>
            </w:pPr>
            <w:r>
              <w:rPr>
                <w:b/>
              </w:rPr>
              <w:t>35.9</w:t>
            </w:r>
          </w:p>
        </w:tc>
        <w:tc>
          <w:tcPr>
            <w:tcW w:w="1089" w:type="dxa"/>
          </w:tcPr>
          <w:p w:rsidR="00000000" w:rsidRDefault="00F0398B">
            <w:pPr>
              <w:spacing w:line="240" w:lineRule="atLeast"/>
              <w:jc w:val="right"/>
            </w:pPr>
            <w:r>
              <w:t>40.2</w:t>
            </w: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vanish/>
              </w:rPr>
              <w:t>[SULON]</w:t>
            </w:r>
            <w:r>
              <w:t>Net Finance Expense</w:t>
            </w: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r>
              <w:rPr>
                <w:b/>
              </w:rPr>
              <w:t>(146.6)</w:t>
            </w:r>
          </w:p>
        </w:tc>
        <w:tc>
          <w:tcPr>
            <w:tcW w:w="1089" w:type="dxa"/>
            <w:tcBorders>
              <w:bottom w:val="single" w:sz="18" w:space="0" w:color="auto"/>
            </w:tcBorders>
          </w:tcPr>
          <w:p w:rsidR="00000000" w:rsidRDefault="00F0398B">
            <w:pPr>
              <w:spacing w:line="240" w:lineRule="atLeast"/>
              <w:jc w:val="right"/>
            </w:pPr>
            <w:r>
              <w:t>(142.6)</w:t>
            </w: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363" w:type="dxa"/>
            <w:tcBorders>
              <w:bottom w:val="double" w:sz="18" w:space="0" w:color="auto"/>
            </w:tcBorders>
          </w:tcPr>
          <w:p w:rsidR="00000000" w:rsidRDefault="00F0398B">
            <w:pPr>
              <w:spacing w:line="240" w:lineRule="atLeast"/>
            </w:pPr>
            <w:r>
              <w:rPr>
                <w:vanish/>
              </w:rPr>
              <w:t>[DULON]</w:t>
            </w:r>
          </w:p>
        </w:tc>
        <w:tc>
          <w:tcPr>
            <w:tcW w:w="1089" w:type="dxa"/>
            <w:tcBorders>
              <w:bottom w:val="double" w:sz="18" w:space="0" w:color="auto"/>
            </w:tcBorders>
          </w:tcPr>
          <w:p w:rsidR="00000000" w:rsidRDefault="00F0398B">
            <w:pPr>
              <w:spacing w:line="240" w:lineRule="atLeast"/>
              <w:jc w:val="right"/>
            </w:pPr>
            <w:r>
              <w:rPr>
                <w:b/>
              </w:rPr>
              <w:t>18,175.0</w:t>
            </w:r>
          </w:p>
        </w:tc>
        <w:tc>
          <w:tcPr>
            <w:tcW w:w="1089" w:type="dxa"/>
            <w:tcBorders>
              <w:bottom w:val="double" w:sz="18" w:space="0" w:color="auto"/>
            </w:tcBorders>
          </w:tcPr>
          <w:p w:rsidR="00000000" w:rsidRDefault="00F0398B">
            <w:pPr>
              <w:spacing w:line="240" w:lineRule="atLeast"/>
              <w:jc w:val="right"/>
            </w:pPr>
            <w:r>
              <w:t>16,801.6</w:t>
            </w:r>
          </w:p>
        </w:tc>
        <w:tc>
          <w:tcPr>
            <w:tcW w:w="1089" w:type="dxa"/>
            <w:tcBorders>
              <w:bottom w:val="double" w:sz="18" w:space="0" w:color="auto"/>
            </w:tcBorders>
          </w:tcPr>
          <w:p w:rsidR="00000000" w:rsidRDefault="00F0398B">
            <w:pPr>
              <w:spacing w:line="240" w:lineRule="atLeast"/>
              <w:jc w:val="right"/>
            </w:pPr>
            <w:r>
              <w:rPr>
                <w:b/>
              </w:rPr>
              <w:t>431.8</w:t>
            </w:r>
          </w:p>
        </w:tc>
        <w:tc>
          <w:tcPr>
            <w:tcW w:w="1089" w:type="dxa"/>
            <w:tcBorders>
              <w:bottom w:val="double" w:sz="18" w:space="0" w:color="auto"/>
            </w:tcBorders>
          </w:tcPr>
          <w:p w:rsidR="00000000" w:rsidRDefault="00F0398B">
            <w:pPr>
              <w:spacing w:line="240" w:lineRule="atLeast"/>
              <w:jc w:val="right"/>
            </w:pPr>
            <w:r>
              <w:t>587.3</w:t>
            </w:r>
          </w:p>
        </w:tc>
        <w:tc>
          <w:tcPr>
            <w:tcW w:w="1089" w:type="dxa"/>
            <w:tcBorders>
              <w:bottom w:val="double" w:sz="18" w:space="0" w:color="auto"/>
            </w:tcBorders>
          </w:tcPr>
          <w:p w:rsidR="00000000" w:rsidRDefault="00F0398B">
            <w:pPr>
              <w:spacing w:line="240" w:lineRule="atLeast"/>
              <w:jc w:val="right"/>
            </w:pPr>
            <w:r>
              <w:rPr>
                <w:b/>
              </w:rPr>
              <w:t>7,069.7</w:t>
            </w:r>
          </w:p>
        </w:tc>
        <w:tc>
          <w:tcPr>
            <w:tcW w:w="1089" w:type="dxa"/>
            <w:tcBorders>
              <w:bottom w:val="double" w:sz="18" w:space="0" w:color="auto"/>
            </w:tcBorders>
          </w:tcPr>
          <w:p w:rsidR="00000000" w:rsidRDefault="00F0398B">
            <w:pPr>
              <w:spacing w:line="240" w:lineRule="atLeast"/>
              <w:jc w:val="right"/>
            </w:pPr>
            <w:r>
              <w:t>6,568.4</w:t>
            </w:r>
          </w:p>
        </w:tc>
      </w:tr>
    </w:tbl>
    <w:p w:rsidR="00000000" w:rsidRDefault="00F0398B">
      <w:pPr>
        <w:spacing w:line="240" w:lineRule="atLeast"/>
      </w:pPr>
    </w:p>
    <w:p w:rsidR="00000000" w:rsidRDefault="00F0398B">
      <w:pPr>
        <w:spacing w:line="240" w:lineRule="atLeast"/>
      </w:pPr>
      <w:r>
        <w:t>The CML Group operates predominantly</w:t>
      </w:r>
      <w:r>
        <w:t xml:space="preserve"> within the retailing industry and predominantly in Australia.</w:t>
      </w:r>
    </w:p>
    <w:p w:rsidR="00000000" w:rsidRDefault="00F0398B">
      <w:pPr>
        <w:spacing w:line="240" w:lineRule="atLeast"/>
      </w:pPr>
    </w:p>
    <w:p w:rsidR="00000000" w:rsidRDefault="00F0398B">
      <w:pPr>
        <w:spacing w:line="240" w:lineRule="atLeast"/>
      </w:pPr>
      <w:r>
        <w:t>Abnormal items not reflected above but shown in the profit and loss account comprise net Abnormal Losses of $31.5 million relating to the Retail segment.</w:t>
      </w:r>
    </w:p>
    <w:p w:rsidR="00000000" w:rsidRDefault="00F0398B">
      <w:pPr>
        <w:spacing w:line="240" w:lineRule="atLeast"/>
      </w:pPr>
    </w:p>
    <w:p w:rsidR="00000000" w:rsidRDefault="00F0398B">
      <w:pPr>
        <w:spacing w:line="240" w:lineRule="atLeast"/>
      </w:pPr>
      <w:r>
        <w:t>During 1995 net Abnormal Losses of $12.2 million not reflected above but shown in the profit and loss account, relate to the following:</w:t>
      </w:r>
    </w:p>
    <w:p w:rsidR="00000000" w:rsidRDefault="00F0398B">
      <w:pPr>
        <w:spacing w:line="240" w:lineRule="atLeast"/>
      </w:pPr>
    </w:p>
    <w:p w:rsidR="00000000" w:rsidRDefault="00F0398B">
      <w:pPr>
        <w:pStyle w:val="HangIndent0"/>
      </w:pPr>
      <w:r>
        <w:t>*</w:t>
      </w:r>
      <w:r>
        <w:tab/>
        <w:t>Abnormal Profit of $100.5 million: Unallocated.</w:t>
      </w:r>
    </w:p>
    <w:p w:rsidR="00000000" w:rsidRDefault="00F0398B">
      <w:pPr>
        <w:pStyle w:val="HangIndent0"/>
      </w:pPr>
      <w:r>
        <w:t>*</w:t>
      </w:r>
      <w:r>
        <w:tab/>
        <w:t>Abnormal Losses of $112.7 million comprise: $108.6 million Retail and $4.1 million Unallocated.</w:t>
      </w:r>
    </w:p>
    <w:p w:rsidR="00000000" w:rsidRDefault="00F0398B">
      <w:pPr>
        <w:spacing w:line="240" w:lineRule="atLeast"/>
      </w:pP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Legend:</w:t>
      </w:r>
    </w:p>
    <w:p w:rsidR="00000000" w:rsidRDefault="00F0398B">
      <w:pPr>
        <w:pStyle w:val="HangIndent0"/>
      </w:pPr>
      <w:r>
        <w:t>(a)</w:t>
      </w:r>
      <w:r>
        <w:tab/>
        <w:t>Sales represent CML Group sales. Profit and total assets have been adjusted to not include known and immaterial business divestments i.e. Charlot Pty. Ltd. (formerly Charlton Feedlot Pty. Ltd.) removed from 1995 and 1996, and Chili's Texas Grill removed from 1996. These are included in the Unallocated segment.</w:t>
      </w:r>
    </w:p>
    <w:p w:rsidR="00000000" w:rsidRDefault="00F0398B">
      <w:pPr>
        <w:pStyle w:val="HangIndent0"/>
      </w:pPr>
    </w:p>
    <w:p w:rsidR="00000000" w:rsidRDefault="00F0398B">
      <w:pPr>
        <w:pStyle w:val="HangIndent0"/>
      </w:pPr>
      <w:r>
        <w:t>(b)</w:t>
      </w:r>
      <w:r>
        <w:tab/>
        <w:t>Approximately 61% (1995 60%) of the gross rental is derived from the CML Group's own retail outlets. Included in this segment are profits/ (losses) made on the sale of land a</w:t>
      </w:r>
      <w:r>
        <w:t>nd buildings held for sale of $36.8 million (1995 $25.2 million), property investments of $NIL (1995 $9.7 million) and freehold property of $(0.4) million (1995 $8.5 million).</w:t>
      </w:r>
    </w:p>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26. CONTROLLED ENTITIES AND PROFIT CONTRIBUTIONS</w:t>
      </w: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5590"/>
        <w:gridCol w:w="1418"/>
        <w:gridCol w:w="1134"/>
        <w:gridCol w:w="1"/>
        <w:gridCol w:w="1133"/>
        <w:gridCol w:w="1134"/>
        <w:gridCol w:w="1"/>
        <w:gridCol w:w="1133"/>
        <w:gridCol w:w="1134"/>
      </w:tblGrid>
      <w:tr w:rsidR="00000000">
        <w:tblPrEx>
          <w:tblCellMar>
            <w:top w:w="0" w:type="dxa"/>
            <w:bottom w:w="0" w:type="dxa"/>
          </w:tblCellMar>
        </w:tblPrEx>
        <w:trPr>
          <w:cantSplit/>
        </w:trPr>
        <w:tc>
          <w:tcPr>
            <w:tcW w:w="5590" w:type="dxa"/>
          </w:tcPr>
          <w:p w:rsidR="00000000" w:rsidRDefault="00F0398B">
            <w:pPr>
              <w:rPr>
                <w:b/>
              </w:rPr>
            </w:pPr>
          </w:p>
        </w:tc>
        <w:tc>
          <w:tcPr>
            <w:tcW w:w="1418" w:type="dxa"/>
          </w:tcPr>
          <w:p w:rsidR="00000000" w:rsidRDefault="00F0398B">
            <w:pPr>
              <w:jc w:val="center"/>
              <w:rPr>
                <w:b/>
              </w:rPr>
            </w:pPr>
          </w:p>
        </w:tc>
        <w:tc>
          <w:tcPr>
            <w:tcW w:w="1134" w:type="dxa"/>
          </w:tcPr>
          <w:p w:rsidR="00000000" w:rsidRDefault="00F0398B">
            <w:pPr>
              <w:jc w:val="center"/>
              <w:rPr>
                <w:b/>
              </w:rPr>
            </w:pPr>
          </w:p>
        </w:tc>
        <w:tc>
          <w:tcPr>
            <w:tcW w:w="2268" w:type="dxa"/>
            <w:hMerge w:val="restart"/>
          </w:tcPr>
          <w:p w:rsidR="00000000" w:rsidRDefault="00F0398B">
            <w:pPr>
              <w:jc w:val="center"/>
            </w:pPr>
            <w:r>
              <w:rPr>
                <w:b/>
              </w:rPr>
              <w:t xml:space="preserve">Contribution to </w:t>
            </w:r>
          </w:p>
        </w:tc>
        <w:tc>
          <w:tcPr>
            <w:gridSpan w:val="2"/>
            <w:hMerge/>
          </w:tcPr>
          <w:p w:rsidR="00000000" w:rsidRDefault="00F0398B">
            <w:pPr>
              <w:jc w:val="center"/>
              <w:rPr>
                <w:b/>
              </w:rPr>
            </w:pPr>
          </w:p>
        </w:tc>
        <w:tc>
          <w:tcPr>
            <w:tcW w:w="2268" w:type="dxa"/>
            <w:hMerge w:val="restart"/>
          </w:tcPr>
          <w:p w:rsidR="00000000" w:rsidRDefault="00F0398B">
            <w:pPr>
              <w:jc w:val="center"/>
              <w:rPr>
                <w:b/>
              </w:rPr>
            </w:pPr>
            <w:r>
              <w:rPr>
                <w:b/>
              </w:rPr>
              <w:t>Book value</w:t>
            </w:r>
            <w:r>
              <w:t xml:space="preserve"> </w:t>
            </w:r>
          </w:p>
        </w:tc>
        <w:tc>
          <w:tcPr>
            <w:gridSpan w:val="2"/>
            <w:hMerge/>
          </w:tcPr>
          <w:p w:rsidR="00000000" w:rsidRDefault="00F0398B">
            <w:pPr>
              <w:jc w:val="center"/>
            </w:pPr>
          </w:p>
        </w:tc>
      </w:tr>
      <w:tr w:rsidR="00000000">
        <w:tblPrEx>
          <w:tblCellMar>
            <w:top w:w="0" w:type="dxa"/>
            <w:bottom w:w="0" w:type="dxa"/>
          </w:tblCellMar>
        </w:tblPrEx>
        <w:trPr>
          <w:cantSplit/>
        </w:trPr>
        <w:tc>
          <w:tcPr>
            <w:tcW w:w="5590" w:type="dxa"/>
          </w:tcPr>
          <w:p w:rsidR="00000000" w:rsidRDefault="00F0398B">
            <w:pPr>
              <w:rPr>
                <w:b/>
              </w:rPr>
            </w:pPr>
          </w:p>
        </w:tc>
        <w:tc>
          <w:tcPr>
            <w:tcW w:w="1418" w:type="dxa"/>
          </w:tcPr>
          <w:p w:rsidR="00000000" w:rsidRDefault="00F0398B">
            <w:pPr>
              <w:jc w:val="center"/>
              <w:rPr>
                <w:b/>
              </w:rPr>
            </w:pPr>
          </w:p>
        </w:tc>
        <w:tc>
          <w:tcPr>
            <w:tcW w:w="1134" w:type="dxa"/>
          </w:tcPr>
          <w:p w:rsidR="00000000" w:rsidRDefault="00F0398B">
            <w:pPr>
              <w:jc w:val="center"/>
              <w:rPr>
                <w:b/>
              </w:rPr>
            </w:pPr>
          </w:p>
        </w:tc>
        <w:tc>
          <w:tcPr>
            <w:tcW w:w="2268" w:type="dxa"/>
            <w:hMerge w:val="restart"/>
          </w:tcPr>
          <w:p w:rsidR="00000000" w:rsidRDefault="00F0398B">
            <w:pPr>
              <w:jc w:val="center"/>
            </w:pPr>
            <w:r>
              <w:rPr>
                <w:b/>
              </w:rPr>
              <w:t xml:space="preserve">consolidated operating </w:t>
            </w:r>
          </w:p>
        </w:tc>
        <w:tc>
          <w:tcPr>
            <w:gridSpan w:val="2"/>
            <w:hMerge/>
          </w:tcPr>
          <w:p w:rsidR="00000000" w:rsidRDefault="00F0398B">
            <w:pPr>
              <w:jc w:val="center"/>
              <w:rPr>
                <w:b/>
              </w:rPr>
            </w:pPr>
          </w:p>
        </w:tc>
        <w:tc>
          <w:tcPr>
            <w:tcW w:w="2268" w:type="dxa"/>
            <w:hMerge w:val="restart"/>
          </w:tcPr>
          <w:p w:rsidR="00000000" w:rsidRDefault="00F0398B">
            <w:pPr>
              <w:jc w:val="center"/>
              <w:rPr>
                <w:b/>
              </w:rPr>
            </w:pPr>
            <w:r>
              <w:t xml:space="preserve"> </w:t>
            </w:r>
            <w:r>
              <w:rPr>
                <w:b/>
              </w:rPr>
              <w:t xml:space="preserve">of investment </w:t>
            </w:r>
          </w:p>
        </w:tc>
        <w:tc>
          <w:tcPr>
            <w:gridSpan w:val="2"/>
            <w:hMerge/>
          </w:tcPr>
          <w:p w:rsidR="00000000" w:rsidRDefault="00F0398B">
            <w:pPr>
              <w:jc w:val="center"/>
            </w:pPr>
          </w:p>
        </w:tc>
      </w:tr>
      <w:tr w:rsidR="00000000">
        <w:tblPrEx>
          <w:tblCellMar>
            <w:top w:w="0" w:type="dxa"/>
            <w:bottom w:w="0" w:type="dxa"/>
          </w:tblCellMar>
        </w:tblPrEx>
        <w:trPr>
          <w:cantSplit/>
        </w:trPr>
        <w:tc>
          <w:tcPr>
            <w:tcW w:w="5590" w:type="dxa"/>
          </w:tcPr>
          <w:p w:rsidR="00000000" w:rsidRDefault="00F0398B">
            <w:pPr>
              <w:rPr>
                <w:b/>
              </w:rPr>
            </w:pPr>
          </w:p>
        </w:tc>
        <w:tc>
          <w:tcPr>
            <w:tcW w:w="1418" w:type="dxa"/>
          </w:tcPr>
          <w:p w:rsidR="00000000" w:rsidRDefault="00F0398B">
            <w:pPr>
              <w:jc w:val="center"/>
              <w:rPr>
                <w:b/>
              </w:rPr>
            </w:pPr>
          </w:p>
        </w:tc>
        <w:tc>
          <w:tcPr>
            <w:tcW w:w="1134" w:type="dxa"/>
          </w:tcPr>
          <w:p w:rsidR="00000000" w:rsidRDefault="00F0398B">
            <w:pPr>
              <w:jc w:val="center"/>
              <w:rPr>
                <w:b/>
              </w:rPr>
            </w:pPr>
          </w:p>
        </w:tc>
        <w:tc>
          <w:tcPr>
            <w:tcW w:w="2268" w:type="dxa"/>
            <w:hMerge w:val="restart"/>
          </w:tcPr>
          <w:p w:rsidR="00000000" w:rsidRDefault="00F0398B">
            <w:pPr>
              <w:jc w:val="center"/>
            </w:pPr>
            <w:r>
              <w:rPr>
                <w:b/>
              </w:rPr>
              <w:t>profit after income tax</w:t>
            </w:r>
            <w:r>
              <w:t xml:space="preserve"> </w:t>
            </w:r>
          </w:p>
        </w:tc>
        <w:tc>
          <w:tcPr>
            <w:gridSpan w:val="2"/>
            <w:hMerge/>
          </w:tcPr>
          <w:p w:rsidR="00000000" w:rsidRDefault="00F0398B">
            <w:pPr>
              <w:jc w:val="center"/>
              <w:rPr>
                <w:b/>
              </w:rPr>
            </w:pPr>
          </w:p>
        </w:tc>
        <w:tc>
          <w:tcPr>
            <w:tcW w:w="2268" w:type="dxa"/>
            <w:hMerge w:val="restart"/>
          </w:tcPr>
          <w:p w:rsidR="00000000" w:rsidRDefault="00F0398B">
            <w:pPr>
              <w:jc w:val="center"/>
              <w:rPr>
                <w:b/>
              </w:rPr>
            </w:pPr>
            <w:r>
              <w:rPr>
                <w:b/>
              </w:rPr>
              <w:t>in controlled entities</w:t>
            </w:r>
            <w:r>
              <w:t xml:space="preserve"> </w:t>
            </w:r>
          </w:p>
        </w:tc>
        <w:tc>
          <w:tcPr>
            <w:gridSpan w:val="2"/>
            <w:hMerge/>
          </w:tcPr>
          <w:p w:rsidR="00000000" w:rsidRDefault="00F0398B">
            <w:pPr>
              <w:jc w:val="center"/>
            </w:pPr>
          </w:p>
        </w:tc>
      </w:tr>
      <w:tr w:rsidR="00000000">
        <w:tblPrEx>
          <w:tblCellMar>
            <w:top w:w="0" w:type="dxa"/>
            <w:bottom w:w="0" w:type="dxa"/>
          </w:tblCellMar>
        </w:tblPrEx>
        <w:trPr>
          <w:cantSplit/>
        </w:trPr>
        <w:tc>
          <w:tcPr>
            <w:tcW w:w="5590" w:type="dxa"/>
          </w:tcPr>
          <w:p w:rsidR="00000000" w:rsidRDefault="00F0398B">
            <w:pPr>
              <w:rPr>
                <w:b/>
              </w:rPr>
            </w:pPr>
          </w:p>
        </w:tc>
        <w:tc>
          <w:tcPr>
            <w:tcW w:w="1418" w:type="dxa"/>
          </w:tcPr>
          <w:p w:rsidR="00000000" w:rsidRDefault="00F0398B">
            <w:pPr>
              <w:jc w:val="center"/>
              <w:rPr>
                <w:b/>
              </w:rPr>
            </w:pPr>
            <w:r>
              <w:rPr>
                <w:b/>
              </w:rPr>
              <w:t xml:space="preserve">Country of </w:t>
            </w:r>
          </w:p>
        </w:tc>
        <w:tc>
          <w:tcPr>
            <w:tcW w:w="1134" w:type="dxa"/>
          </w:tcPr>
          <w:p w:rsidR="00000000" w:rsidRDefault="00F0398B">
            <w:pPr>
              <w:jc w:val="center"/>
              <w:rPr>
                <w:b/>
              </w:rP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rPr>
                <w:b/>
              </w:rPr>
              <w:t>Name of entity</w:t>
            </w:r>
          </w:p>
        </w:tc>
        <w:tc>
          <w:tcPr>
            <w:tcW w:w="1418" w:type="dxa"/>
          </w:tcPr>
          <w:p w:rsidR="00000000" w:rsidRDefault="00F0398B">
            <w:pPr>
              <w:jc w:val="center"/>
            </w:pPr>
            <w:r>
              <w:rPr>
                <w:b/>
              </w:rPr>
              <w:t>incorporation</w:t>
            </w:r>
          </w:p>
        </w:tc>
        <w:tc>
          <w:tcPr>
            <w:tcW w:w="1134" w:type="dxa"/>
          </w:tcPr>
          <w:p w:rsidR="00000000" w:rsidRDefault="00F0398B">
            <w:pPr>
              <w:jc w:val="center"/>
            </w:pPr>
            <w:r>
              <w:rPr>
                <w:b/>
              </w:rPr>
              <w:t>Legend</w:t>
            </w:r>
          </w:p>
        </w:tc>
        <w:tc>
          <w:tcPr>
            <w:tcW w:w="1134" w:type="dxa"/>
            <w:gridSpan w:val="2"/>
          </w:tcPr>
          <w:p w:rsidR="00000000" w:rsidRDefault="00F0398B">
            <w:pPr>
              <w:jc w:val="right"/>
            </w:pPr>
            <w:r>
              <w:rPr>
                <w:b/>
              </w:rPr>
              <w:t>1996</w:t>
            </w:r>
          </w:p>
        </w:tc>
        <w:tc>
          <w:tcPr>
            <w:tcW w:w="1134" w:type="dxa"/>
          </w:tcPr>
          <w:p w:rsidR="00000000" w:rsidRDefault="00F0398B">
            <w:pPr>
              <w:jc w:val="right"/>
            </w:pPr>
            <w:r>
              <w:t>1995</w:t>
            </w:r>
          </w:p>
        </w:tc>
        <w:tc>
          <w:tcPr>
            <w:tcW w:w="1134" w:type="dxa"/>
            <w:gridSpan w:val="2"/>
          </w:tcPr>
          <w:p w:rsidR="00000000" w:rsidRDefault="00F0398B">
            <w:pPr>
              <w:jc w:val="right"/>
            </w:pPr>
            <w:r>
              <w:rPr>
                <w:b/>
              </w:rPr>
              <w:t>1996</w:t>
            </w:r>
          </w:p>
        </w:tc>
        <w:tc>
          <w:tcPr>
            <w:tcW w:w="1134" w:type="dxa"/>
          </w:tcPr>
          <w:p w:rsidR="00000000" w:rsidRDefault="00F0398B">
            <w:pPr>
              <w:jc w:val="right"/>
            </w:pPr>
            <w:r>
              <w:t>1995</w:t>
            </w:r>
          </w:p>
        </w:tc>
      </w:tr>
      <w:tr w:rsidR="00000000">
        <w:tblPrEx>
          <w:tblCellMar>
            <w:top w:w="0" w:type="dxa"/>
            <w:bottom w:w="0" w:type="dxa"/>
          </w:tblCellMar>
        </w:tblPrEx>
        <w:trPr>
          <w:cantSplit/>
          <w:hidden/>
        </w:trPr>
        <w:tc>
          <w:tcPr>
            <w:tcW w:w="5590" w:type="dxa"/>
            <w:tcBorders>
              <w:bottom w:val="single" w:sz="18" w:space="0" w:color="auto"/>
            </w:tcBorders>
          </w:tcPr>
          <w:p w:rsidR="00000000" w:rsidRDefault="00F0398B">
            <w:r>
              <w:rPr>
                <w:vanish/>
              </w:rPr>
              <w:t>[SULON]</w:t>
            </w:r>
          </w:p>
        </w:tc>
        <w:tc>
          <w:tcPr>
            <w:tcW w:w="1418" w:type="dxa"/>
            <w:tcBorders>
              <w:bottom w:val="single" w:sz="18" w:space="0" w:color="auto"/>
            </w:tcBorders>
          </w:tcPr>
          <w:p w:rsidR="00000000" w:rsidRDefault="00F0398B">
            <w:pPr>
              <w:jc w:val="center"/>
            </w:pPr>
          </w:p>
        </w:tc>
        <w:tc>
          <w:tcPr>
            <w:tcW w:w="1134" w:type="dxa"/>
            <w:tcBorders>
              <w:bottom w:val="single" w:sz="18" w:space="0" w:color="auto"/>
            </w:tcBorders>
          </w:tcPr>
          <w:p w:rsidR="00000000" w:rsidRDefault="00F0398B">
            <w:pPr>
              <w:jc w:val="center"/>
            </w:pPr>
          </w:p>
        </w:tc>
        <w:tc>
          <w:tcPr>
            <w:tcW w:w="1134" w:type="dxa"/>
            <w:gridSpan w:val="2"/>
            <w:tcBorders>
              <w:bottom w:val="single" w:sz="18" w:space="0" w:color="auto"/>
            </w:tcBorders>
          </w:tcPr>
          <w:p w:rsidR="00000000" w:rsidRDefault="00F0398B">
            <w:pPr>
              <w:jc w:val="right"/>
              <w:rPr>
                <w:b/>
              </w:rPr>
            </w:pPr>
            <w:r>
              <w:rPr>
                <w:b/>
              </w:rPr>
              <w:t>$M</w:t>
            </w:r>
          </w:p>
        </w:tc>
        <w:tc>
          <w:tcPr>
            <w:tcW w:w="1134" w:type="dxa"/>
            <w:tcBorders>
              <w:bottom w:val="single" w:sz="18" w:space="0" w:color="auto"/>
            </w:tcBorders>
          </w:tcPr>
          <w:p w:rsidR="00000000" w:rsidRDefault="00F0398B">
            <w:pPr>
              <w:jc w:val="right"/>
            </w:pPr>
            <w:r>
              <w:t>$M</w:t>
            </w:r>
          </w:p>
        </w:tc>
        <w:tc>
          <w:tcPr>
            <w:tcW w:w="1134" w:type="dxa"/>
            <w:gridSpan w:val="2"/>
            <w:tcBorders>
              <w:bottom w:val="single" w:sz="18" w:space="0" w:color="auto"/>
            </w:tcBorders>
          </w:tcPr>
          <w:p w:rsidR="00000000" w:rsidRDefault="00F0398B">
            <w:pPr>
              <w:jc w:val="right"/>
              <w:rPr>
                <w:b/>
              </w:rPr>
            </w:pPr>
            <w:r>
              <w:rPr>
                <w:b/>
              </w:rPr>
              <w:t>$M</w:t>
            </w:r>
          </w:p>
        </w:tc>
        <w:tc>
          <w:tcPr>
            <w:tcW w:w="1134" w:type="dxa"/>
            <w:tcBorders>
              <w:bottom w:val="single" w:sz="18" w:space="0" w:color="auto"/>
            </w:tcBorders>
          </w:tcPr>
          <w:p w:rsidR="00000000" w:rsidRDefault="00F0398B">
            <w:pPr>
              <w:jc w:val="right"/>
            </w:pPr>
            <w:r>
              <w:t>$M</w:t>
            </w:r>
          </w:p>
        </w:tc>
      </w:tr>
      <w:tr w:rsidR="00000000">
        <w:tblPrEx>
          <w:tblCellMar>
            <w:top w:w="0" w:type="dxa"/>
            <w:bottom w:w="0" w:type="dxa"/>
          </w:tblCellMar>
        </w:tblPrEx>
        <w:trPr>
          <w:cantSplit/>
        </w:trPr>
        <w:tc>
          <w:tcPr>
            <w:tcW w:w="5590" w:type="dxa"/>
          </w:tcPr>
          <w:p w:rsidR="00000000" w:rsidRDefault="00F0398B">
            <w:r>
              <w:t>Coles Myer Ltd.</w:t>
            </w:r>
          </w:p>
        </w:tc>
        <w:tc>
          <w:tcPr>
            <w:tcW w:w="1418" w:type="dxa"/>
          </w:tcPr>
          <w:p w:rsidR="00000000" w:rsidRDefault="00F0398B">
            <w:pPr>
              <w:jc w:val="center"/>
            </w:pPr>
            <w:r>
              <w:t>Aust</w:t>
            </w:r>
          </w:p>
        </w:tc>
        <w:tc>
          <w:tcPr>
            <w:tcW w:w="1134" w:type="dxa"/>
          </w:tcPr>
          <w:p w:rsidR="00000000" w:rsidRDefault="00F0398B">
            <w:pPr>
              <w:jc w:val="center"/>
            </w:pPr>
            <w:r>
              <w:t>a</w:t>
            </w:r>
          </w:p>
        </w:tc>
        <w:tc>
          <w:tcPr>
            <w:tcW w:w="1134" w:type="dxa"/>
            <w:gridSpan w:val="2"/>
          </w:tcPr>
          <w:p w:rsidR="00000000" w:rsidRDefault="00F0398B">
            <w:pPr>
              <w:jc w:val="right"/>
            </w:pPr>
            <w:r>
              <w:rPr>
                <w:b/>
              </w:rPr>
              <w:t>10.6</w:t>
            </w:r>
          </w:p>
        </w:tc>
        <w:tc>
          <w:tcPr>
            <w:tcW w:w="1134" w:type="dxa"/>
          </w:tcPr>
          <w:p w:rsidR="00000000" w:rsidRDefault="00F0398B">
            <w:pPr>
              <w:jc w:val="right"/>
            </w:pPr>
            <w:r>
              <w:t>(29.0)</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Amalgamated Food &amp; Poultry Pty.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(0.5)</w:t>
            </w:r>
          </w:p>
        </w:tc>
        <w:tc>
          <w:tcPr>
            <w:tcW w:w="1134" w:type="dxa"/>
          </w:tcPr>
          <w:p w:rsidR="00000000" w:rsidRDefault="00F0398B">
            <w:pPr>
              <w:jc w:val="right"/>
            </w:pPr>
            <w:r>
              <w:t xml:space="preserve">3.2 </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W.B.H. Investments Pty. Ltd. (in liquidation)</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Australasia Wide Distribution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w:t>
            </w:r>
          </w:p>
        </w:tc>
        <w:tc>
          <w:tcPr>
            <w:tcW w:w="1134" w:type="dxa"/>
          </w:tcPr>
          <w:p w:rsidR="00000000" w:rsidRDefault="00F0398B">
            <w:pPr>
              <w:jc w:val="right"/>
            </w:pPr>
            <w:r>
              <w:t>0.2</w:t>
            </w:r>
          </w:p>
        </w:tc>
        <w:tc>
          <w:tcPr>
            <w:tcW w:w="1134" w:type="dxa"/>
            <w:gridSpan w:val="2"/>
          </w:tcPr>
          <w:p w:rsidR="00000000" w:rsidRDefault="00F0398B">
            <w:pPr>
              <w:jc w:val="right"/>
            </w:pPr>
            <w:r>
              <w:rPr>
                <w:b/>
              </w:rPr>
              <w:t>13.0</w:t>
            </w:r>
          </w:p>
        </w:tc>
        <w:tc>
          <w:tcPr>
            <w:tcW w:w="1134" w:type="dxa"/>
          </w:tcPr>
          <w:p w:rsidR="00000000" w:rsidRDefault="00F0398B">
            <w:pPr>
              <w:jc w:val="right"/>
            </w:pPr>
            <w:r>
              <w:t xml:space="preserve">13.0 </w:t>
            </w:r>
          </w:p>
        </w:tc>
      </w:tr>
      <w:tr w:rsidR="00000000">
        <w:tblPrEx>
          <w:tblCellMar>
            <w:top w:w="0" w:type="dxa"/>
            <w:bottom w:w="0" w:type="dxa"/>
          </w:tblCellMar>
        </w:tblPrEx>
        <w:trPr>
          <w:cantSplit/>
        </w:trPr>
        <w:tc>
          <w:tcPr>
            <w:tcW w:w="5590" w:type="dxa"/>
          </w:tcPr>
          <w:p w:rsidR="00000000" w:rsidRDefault="00F0398B">
            <w:r>
              <w:t xml:space="preserve">  CMFL Services Ltd. (formerly Australian Retail Financial </w:t>
            </w:r>
          </w:p>
        </w:tc>
        <w:tc>
          <w:tcPr>
            <w:tcW w:w="1418" w:type="dxa"/>
          </w:tcPr>
          <w:p w:rsidR="00000000" w:rsidRDefault="00F0398B">
            <w:pPr>
              <w:jc w:val="center"/>
            </w:pP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Services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31.4</w:t>
            </w:r>
          </w:p>
        </w:tc>
        <w:tc>
          <w:tcPr>
            <w:tcW w:w="1134" w:type="dxa"/>
          </w:tcPr>
          <w:p w:rsidR="00000000" w:rsidRDefault="00F0398B">
            <w:pPr>
              <w:jc w:val="right"/>
            </w:pPr>
            <w:r>
              <w:t>143.6</w:t>
            </w:r>
          </w:p>
        </w:tc>
        <w:tc>
          <w:tcPr>
            <w:tcW w:w="1134" w:type="dxa"/>
            <w:gridSpan w:val="2"/>
          </w:tcPr>
          <w:p w:rsidR="00000000" w:rsidRDefault="00F0398B">
            <w:pPr>
              <w:jc w:val="right"/>
            </w:pPr>
            <w:r>
              <w:rPr>
                <w:b/>
              </w:rPr>
              <w:t>64.0</w:t>
            </w:r>
          </w:p>
        </w:tc>
        <w:tc>
          <w:tcPr>
            <w:tcW w:w="1134" w:type="dxa"/>
          </w:tcPr>
          <w:p w:rsidR="00000000" w:rsidRDefault="00F0398B">
            <w:pPr>
              <w:jc w:val="right"/>
            </w:pPr>
            <w:r>
              <w:t xml:space="preserve">64.0 </w:t>
            </w:r>
          </w:p>
        </w:tc>
      </w:tr>
      <w:tr w:rsidR="00000000">
        <w:tblPrEx>
          <w:tblCellMar>
            <w:top w:w="0" w:type="dxa"/>
            <w:bottom w:w="0" w:type="dxa"/>
          </w:tblCellMar>
        </w:tblPrEx>
        <w:trPr>
          <w:cantSplit/>
        </w:trPr>
        <w:tc>
          <w:tcPr>
            <w:tcW w:w="5590" w:type="dxa"/>
          </w:tcPr>
          <w:p w:rsidR="00000000" w:rsidRDefault="00F0398B">
            <w:r>
              <w:t xml:space="preserve">    A.R.F.N.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Australian Retail Financial Services (Holdings</w:t>
            </w:r>
            <w:r>
              <w:t>)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Financial Network Card Services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w:t>
            </w:r>
          </w:p>
        </w:tc>
        <w:tc>
          <w:tcPr>
            <w:tcW w:w="1134" w:type="dxa"/>
          </w:tcPr>
          <w:p w:rsidR="00000000" w:rsidRDefault="00F0398B">
            <w:pPr>
              <w:jc w:val="right"/>
            </w:pPr>
            <w:r>
              <w:t>(0.3)</w:t>
            </w:r>
          </w:p>
        </w:tc>
        <w:tc>
          <w:tcPr>
            <w:tcW w:w="1134" w:type="dxa"/>
            <w:gridSpan w:val="2"/>
          </w:tcPr>
          <w:p w:rsidR="00000000" w:rsidRDefault="00F0398B">
            <w:pPr>
              <w:jc w:val="right"/>
            </w:pPr>
            <w:r>
              <w:rPr>
                <w:b/>
              </w:rPr>
              <w:t>1.0</w:t>
            </w:r>
          </w:p>
        </w:tc>
        <w:tc>
          <w:tcPr>
            <w:tcW w:w="1134" w:type="dxa"/>
          </w:tcPr>
          <w:p w:rsidR="00000000" w:rsidRDefault="00F0398B">
            <w:pPr>
              <w:jc w:val="right"/>
            </w:pPr>
            <w:r>
              <w:t>1.0</w:t>
            </w:r>
          </w:p>
        </w:tc>
      </w:tr>
      <w:tr w:rsidR="00000000">
        <w:tblPrEx>
          <w:tblCellMar>
            <w:top w:w="0" w:type="dxa"/>
            <w:bottom w:w="0" w:type="dxa"/>
          </w:tblCellMar>
        </w:tblPrEx>
        <w:trPr>
          <w:cantSplit/>
        </w:trPr>
        <w:tc>
          <w:tcPr>
            <w:tcW w:w="5590" w:type="dxa"/>
          </w:tcPr>
          <w:p w:rsidR="00000000" w:rsidRDefault="00F0398B">
            <w:r>
              <w:t xml:space="preserve">    F.N.C.S.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Bi-Lo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11.7</w:t>
            </w:r>
          </w:p>
        </w:tc>
        <w:tc>
          <w:tcPr>
            <w:tcW w:w="1134" w:type="dxa"/>
          </w:tcPr>
          <w:p w:rsidR="00000000" w:rsidRDefault="00F0398B">
            <w:pPr>
              <w:jc w:val="right"/>
            </w:pPr>
            <w:r>
              <w:t>(4.2)</w:t>
            </w:r>
          </w:p>
        </w:tc>
        <w:tc>
          <w:tcPr>
            <w:tcW w:w="1134" w:type="dxa"/>
            <w:gridSpan w:val="2"/>
          </w:tcPr>
          <w:p w:rsidR="00000000" w:rsidRDefault="00F0398B">
            <w:pPr>
              <w:jc w:val="right"/>
            </w:pPr>
            <w:r>
              <w:rPr>
                <w:b/>
              </w:rPr>
              <w:t>192.6</w:t>
            </w:r>
          </w:p>
        </w:tc>
        <w:tc>
          <w:tcPr>
            <w:tcW w:w="1134" w:type="dxa"/>
          </w:tcPr>
          <w:p w:rsidR="00000000" w:rsidRDefault="00F0398B">
            <w:pPr>
              <w:jc w:val="right"/>
            </w:pPr>
            <w:r>
              <w:t>192.6</w:t>
            </w:r>
          </w:p>
        </w:tc>
      </w:tr>
      <w:tr w:rsidR="00000000">
        <w:tblPrEx>
          <w:tblCellMar>
            <w:top w:w="0" w:type="dxa"/>
            <w:bottom w:w="0" w:type="dxa"/>
          </w:tblCellMar>
        </w:tblPrEx>
        <w:trPr>
          <w:cantSplit/>
        </w:trPr>
        <w:tc>
          <w:tcPr>
            <w:tcW w:w="5590" w:type="dxa"/>
          </w:tcPr>
          <w:p w:rsidR="00000000" w:rsidRDefault="00F0398B">
            <w:r>
              <w:t xml:space="preserve">  C.D. Restaurants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0.4</w:t>
            </w:r>
          </w:p>
        </w:tc>
        <w:tc>
          <w:tcPr>
            <w:tcW w:w="1134" w:type="dxa"/>
          </w:tcPr>
          <w:p w:rsidR="00000000" w:rsidRDefault="00F0398B">
            <w:pPr>
              <w:jc w:val="right"/>
            </w:pPr>
            <w:r>
              <w:t>(1.2)</w:t>
            </w:r>
          </w:p>
        </w:tc>
        <w:tc>
          <w:tcPr>
            <w:tcW w:w="1134" w:type="dxa"/>
            <w:gridSpan w:val="2"/>
          </w:tcPr>
          <w:p w:rsidR="00000000" w:rsidRDefault="00F0398B">
            <w:pPr>
              <w:jc w:val="right"/>
            </w:pPr>
            <w:r>
              <w:rPr>
                <w:b/>
              </w:rPr>
              <w:t>20.0</w:t>
            </w:r>
          </w:p>
        </w:tc>
        <w:tc>
          <w:tcPr>
            <w:tcW w:w="1134" w:type="dxa"/>
          </w:tcPr>
          <w:p w:rsidR="00000000" w:rsidRDefault="00F0398B">
            <w:pPr>
              <w:jc w:val="right"/>
            </w:pPr>
            <w:r>
              <w:t>20.0</w:t>
            </w:r>
          </w:p>
        </w:tc>
      </w:tr>
      <w:tr w:rsidR="00000000">
        <w:tblPrEx>
          <w:tblCellMar>
            <w:top w:w="0" w:type="dxa"/>
            <w:bottom w:w="0" w:type="dxa"/>
          </w:tblCellMar>
        </w:tblPrEx>
        <w:trPr>
          <w:cantSplit/>
        </w:trPr>
        <w:tc>
          <w:tcPr>
            <w:tcW w:w="5590" w:type="dxa"/>
          </w:tcPr>
          <w:p w:rsidR="00000000" w:rsidRDefault="00F0398B">
            <w:r>
              <w:t xml:space="preserve">  CMFL Holdings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(24.4)</w:t>
            </w:r>
          </w:p>
        </w:tc>
        <w:tc>
          <w:tcPr>
            <w:tcW w:w="1134" w:type="dxa"/>
          </w:tcPr>
          <w:p w:rsidR="00000000" w:rsidRDefault="00F0398B">
            <w:pPr>
              <w:jc w:val="right"/>
            </w:pPr>
            <w:r>
              <w:t>(24.4)</w:t>
            </w:r>
          </w:p>
        </w:tc>
        <w:tc>
          <w:tcPr>
            <w:tcW w:w="1134" w:type="dxa"/>
            <w:gridSpan w:val="2"/>
          </w:tcPr>
          <w:p w:rsidR="00000000" w:rsidRDefault="00F0398B">
            <w:pPr>
              <w:jc w:val="right"/>
            </w:pPr>
            <w:r>
              <w:rPr>
                <w:b/>
              </w:rPr>
              <w:t>70.5</w:t>
            </w:r>
          </w:p>
        </w:tc>
        <w:tc>
          <w:tcPr>
            <w:tcW w:w="1134" w:type="dxa"/>
          </w:tcPr>
          <w:p w:rsidR="00000000" w:rsidRDefault="00F0398B">
            <w:pPr>
              <w:jc w:val="right"/>
            </w:pPr>
            <w:r>
              <w:t>70.5</w:t>
            </w:r>
          </w:p>
        </w:tc>
      </w:tr>
      <w:tr w:rsidR="00000000">
        <w:tblPrEx>
          <w:tblCellMar>
            <w:top w:w="0" w:type="dxa"/>
            <w:bottom w:w="0" w:type="dxa"/>
          </w:tblCellMar>
        </w:tblPrEx>
        <w:trPr>
          <w:cantSplit/>
        </w:trPr>
        <w:tc>
          <w:tcPr>
            <w:tcW w:w="5590" w:type="dxa"/>
          </w:tcPr>
          <w:p w:rsidR="00000000" w:rsidRDefault="00F0398B">
            <w:r>
              <w:t xml:space="preserve">    Coles KMR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(1.4)</w:t>
            </w:r>
          </w:p>
        </w:tc>
        <w:tc>
          <w:tcPr>
            <w:tcW w:w="1134" w:type="dxa"/>
          </w:tcPr>
          <w:p w:rsidR="00000000" w:rsidRDefault="00F0398B">
            <w:pPr>
              <w:jc w:val="right"/>
            </w:pPr>
            <w:r>
              <w:t>(0.2)</w:t>
            </w:r>
          </w:p>
        </w:tc>
        <w:tc>
          <w:tcPr>
            <w:tcW w:w="1134" w:type="dxa"/>
            <w:gridSpan w:val="2"/>
          </w:tcPr>
          <w:p w:rsidR="00000000" w:rsidRDefault="00F0398B">
            <w:pPr>
              <w:jc w:val="right"/>
            </w:pPr>
            <w:r>
              <w:rPr>
                <w:b/>
              </w:rPr>
              <w:t>295.7</w:t>
            </w:r>
          </w:p>
        </w:tc>
        <w:tc>
          <w:tcPr>
            <w:tcW w:w="1134" w:type="dxa"/>
          </w:tcPr>
          <w:p w:rsidR="00000000" w:rsidRDefault="00F0398B">
            <w:pPr>
              <w:jc w:val="right"/>
            </w:pPr>
            <w:r>
              <w:t>372.6</w:t>
            </w:r>
          </w:p>
        </w:tc>
      </w:tr>
      <w:tr w:rsidR="00000000">
        <w:tblPrEx>
          <w:tblCellMar>
            <w:top w:w="0" w:type="dxa"/>
            <w:bottom w:w="0" w:type="dxa"/>
          </w:tblCellMar>
        </w:tblPrEx>
        <w:trPr>
          <w:cantSplit/>
        </w:trPr>
        <w:tc>
          <w:tcPr>
            <w:tcW w:w="5590" w:type="dxa"/>
          </w:tcPr>
          <w:p w:rsidR="00000000" w:rsidRDefault="00F0398B">
            <w:r>
              <w:t xml:space="preserve">      Coles Myer Investments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0.4</w:t>
            </w:r>
          </w:p>
        </w:tc>
        <w:tc>
          <w:tcPr>
            <w:tcW w:w="1134" w:type="dxa"/>
          </w:tcPr>
          <w:p w:rsidR="00000000" w:rsidRDefault="00F0398B">
            <w:pPr>
              <w:jc w:val="right"/>
            </w:pPr>
            <w:r>
              <w:t xml:space="preserve">- </w:t>
            </w:r>
          </w:p>
        </w:tc>
        <w:tc>
          <w:tcPr>
            <w:tcW w:w="1134" w:type="dxa"/>
            <w:gridSpan w:val="2"/>
          </w:tcPr>
          <w:p w:rsidR="00000000" w:rsidRDefault="00F0398B">
            <w:pPr>
              <w:jc w:val="right"/>
            </w:pPr>
            <w:r>
              <w:rPr>
                <w:b/>
              </w:rPr>
              <w:t>450.7</w:t>
            </w:r>
          </w:p>
        </w:tc>
        <w:tc>
          <w:tcPr>
            <w:tcW w:w="1134" w:type="dxa"/>
          </w:tcPr>
          <w:p w:rsidR="00000000" w:rsidRDefault="00F0398B">
            <w:pPr>
              <w:jc w:val="right"/>
            </w:pPr>
            <w:r>
              <w:t>527.6</w:t>
            </w:r>
          </w:p>
        </w:tc>
      </w:tr>
      <w:tr w:rsidR="00000000">
        <w:tblPrEx>
          <w:tblCellMar>
            <w:top w:w="0" w:type="dxa"/>
            <w:bottom w:w="0" w:type="dxa"/>
          </w:tblCellMar>
        </w:tblPrEx>
        <w:trPr>
          <w:cantSplit/>
        </w:trPr>
        <w:tc>
          <w:tcPr>
            <w:tcW w:w="5590" w:type="dxa"/>
          </w:tcPr>
          <w:p w:rsidR="00000000" w:rsidRDefault="00F0398B">
            <w:r>
              <w:t xml:space="preserve">  CMPQ (CML)</w:t>
            </w:r>
            <w:r>
              <w:t xml:space="preserve"> Pty. Ltd. </w:t>
            </w:r>
          </w:p>
        </w:tc>
        <w:tc>
          <w:tcPr>
            <w:tcW w:w="1418" w:type="dxa"/>
          </w:tcPr>
          <w:p w:rsidR="00000000" w:rsidRDefault="00F0398B">
            <w:pPr>
              <w:jc w:val="center"/>
            </w:pPr>
            <w:r>
              <w:t>Aust</w:t>
            </w:r>
          </w:p>
        </w:tc>
        <w:tc>
          <w:tcPr>
            <w:tcW w:w="1134" w:type="dxa"/>
          </w:tcPr>
          <w:p w:rsidR="00000000" w:rsidRDefault="00F0398B">
            <w:pPr>
              <w:jc w:val="center"/>
            </w:pPr>
            <w:r>
              <w:t>a(ii),e</w:t>
            </w:r>
          </w:p>
        </w:tc>
        <w:tc>
          <w:tcPr>
            <w:tcW w:w="1134" w:type="dxa"/>
            <w:gridSpan w:val="2"/>
          </w:tcPr>
          <w:p w:rsidR="00000000" w:rsidRDefault="00F0398B">
            <w:pPr>
              <w:jc w:val="right"/>
            </w:pPr>
            <w:r>
              <w:rPr>
                <w:b/>
              </w:rPr>
              <w:t>2.2</w:t>
            </w:r>
          </w:p>
        </w:tc>
        <w:tc>
          <w:tcPr>
            <w:tcW w:w="1134" w:type="dxa"/>
          </w:tcPr>
          <w:p w:rsidR="00000000" w:rsidRDefault="00F0398B">
            <w:pPr>
              <w:jc w:val="right"/>
            </w:pPr>
            <w:r>
              <w:t>1.6</w:t>
            </w:r>
          </w:p>
        </w:tc>
        <w:tc>
          <w:tcPr>
            <w:tcW w:w="1134" w:type="dxa"/>
            <w:gridSpan w:val="2"/>
          </w:tcPr>
          <w:p w:rsidR="00000000" w:rsidRDefault="00F0398B">
            <w:pPr>
              <w:jc w:val="right"/>
            </w:pPr>
            <w:r>
              <w:rPr>
                <w:b/>
              </w:rPr>
              <w:t>12.5</w:t>
            </w:r>
          </w:p>
        </w:tc>
        <w:tc>
          <w:tcPr>
            <w:tcW w:w="1134" w:type="dxa"/>
          </w:tcPr>
          <w:p w:rsidR="00000000" w:rsidRDefault="00F0398B">
            <w:pPr>
              <w:jc w:val="right"/>
            </w:pPr>
            <w:r>
              <w:t>12.5</w:t>
            </w:r>
          </w:p>
        </w:tc>
      </w:tr>
      <w:tr w:rsidR="00000000">
        <w:tblPrEx>
          <w:tblCellMar>
            <w:top w:w="0" w:type="dxa"/>
            <w:bottom w:w="0" w:type="dxa"/>
          </w:tblCellMar>
        </w:tblPrEx>
        <w:trPr>
          <w:cantSplit/>
        </w:trPr>
        <w:tc>
          <w:tcPr>
            <w:tcW w:w="5590" w:type="dxa"/>
          </w:tcPr>
          <w:p w:rsidR="00000000" w:rsidRDefault="00F0398B">
            <w:r>
              <w:t xml:space="preserve">  Coles Myer Ansett Travel Pty. Ltd. (97.5% owned)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(0.2)</w:t>
            </w:r>
          </w:p>
        </w:tc>
        <w:tc>
          <w:tcPr>
            <w:tcW w:w="1134" w:type="dxa"/>
          </w:tcPr>
          <w:p w:rsidR="00000000" w:rsidRDefault="00F0398B">
            <w:pPr>
              <w:jc w:val="right"/>
            </w:pPr>
            <w:r>
              <w:t>3.0</w:t>
            </w:r>
          </w:p>
        </w:tc>
        <w:tc>
          <w:tcPr>
            <w:tcW w:w="1134" w:type="dxa"/>
            <w:gridSpan w:val="2"/>
          </w:tcPr>
          <w:p w:rsidR="00000000" w:rsidRDefault="00F0398B">
            <w:pPr>
              <w:jc w:val="right"/>
            </w:pPr>
            <w:r>
              <w:rPr>
                <w:b/>
              </w:rPr>
              <w:t>50.0</w:t>
            </w:r>
          </w:p>
        </w:tc>
        <w:tc>
          <w:tcPr>
            <w:tcW w:w="1134" w:type="dxa"/>
          </w:tcPr>
          <w:p w:rsidR="00000000" w:rsidRDefault="00F0398B">
            <w:pPr>
              <w:jc w:val="right"/>
            </w:pPr>
            <w:r>
              <w:t>50.0</w:t>
            </w:r>
          </w:p>
        </w:tc>
      </w:tr>
      <w:tr w:rsidR="00000000">
        <w:tblPrEx>
          <w:tblCellMar>
            <w:top w:w="0" w:type="dxa"/>
            <w:bottom w:w="0" w:type="dxa"/>
          </w:tblCellMar>
        </w:tblPrEx>
        <w:trPr>
          <w:cantSplit/>
        </w:trPr>
        <w:tc>
          <w:tcPr>
            <w:tcW w:w="5590" w:type="dxa"/>
          </w:tcPr>
          <w:p w:rsidR="00000000" w:rsidRDefault="00F0398B">
            <w:r>
              <w:t xml:space="preserve">  Coles Myer Deposit Services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2.0</w:t>
            </w:r>
          </w:p>
        </w:tc>
        <w:tc>
          <w:tcPr>
            <w:tcW w:w="1134" w:type="dxa"/>
          </w:tcPr>
          <w:p w:rsidR="00000000" w:rsidRDefault="00F0398B">
            <w:pPr>
              <w:jc w:val="right"/>
            </w:pPr>
            <w:r>
              <w:t>0.9</w:t>
            </w:r>
          </w:p>
        </w:tc>
        <w:tc>
          <w:tcPr>
            <w:tcW w:w="1134" w:type="dxa"/>
            <w:gridSpan w:val="2"/>
          </w:tcPr>
          <w:p w:rsidR="00000000" w:rsidRDefault="00F0398B">
            <w:pPr>
              <w:jc w:val="right"/>
            </w:pPr>
            <w:r>
              <w:rPr>
                <w:b/>
              </w:rPr>
              <w:t>25.0</w:t>
            </w:r>
          </w:p>
        </w:tc>
        <w:tc>
          <w:tcPr>
            <w:tcW w:w="1134" w:type="dxa"/>
          </w:tcPr>
          <w:p w:rsidR="00000000" w:rsidRDefault="00F0398B">
            <w:pPr>
              <w:jc w:val="right"/>
            </w:pPr>
            <w:r>
              <w:t>25.0</w:t>
            </w:r>
          </w:p>
        </w:tc>
      </w:tr>
      <w:tr w:rsidR="00000000">
        <w:tblPrEx>
          <w:tblCellMar>
            <w:top w:w="0" w:type="dxa"/>
            <w:bottom w:w="0" w:type="dxa"/>
          </w:tblCellMar>
        </w:tblPrEx>
        <w:trPr>
          <w:cantSplit/>
        </w:trPr>
        <w:tc>
          <w:tcPr>
            <w:tcW w:w="5590" w:type="dxa"/>
          </w:tcPr>
          <w:p w:rsidR="00000000" w:rsidRDefault="00F0398B">
            <w:r>
              <w:t xml:space="preserve">  Coles Myer Finance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29.0</w:t>
            </w:r>
          </w:p>
        </w:tc>
        <w:tc>
          <w:tcPr>
            <w:tcW w:w="1134" w:type="dxa"/>
          </w:tcPr>
          <w:p w:rsidR="00000000" w:rsidRDefault="00F0398B">
            <w:pPr>
              <w:jc w:val="right"/>
            </w:pPr>
            <w:r>
              <w:t>33.5</w:t>
            </w:r>
          </w:p>
        </w:tc>
        <w:tc>
          <w:tcPr>
            <w:tcW w:w="1134" w:type="dxa"/>
            <w:gridSpan w:val="2"/>
          </w:tcPr>
          <w:p w:rsidR="00000000" w:rsidRDefault="00F0398B">
            <w:pPr>
              <w:jc w:val="right"/>
            </w:pPr>
            <w:r>
              <w:rPr>
                <w:b/>
              </w:rPr>
              <w:t>102.4</w:t>
            </w:r>
          </w:p>
        </w:tc>
        <w:tc>
          <w:tcPr>
            <w:tcW w:w="1134" w:type="dxa"/>
          </w:tcPr>
          <w:p w:rsidR="00000000" w:rsidRDefault="00F0398B">
            <w:pPr>
              <w:jc w:val="right"/>
            </w:pPr>
            <w:r>
              <w:t>102.4</w:t>
            </w:r>
          </w:p>
        </w:tc>
      </w:tr>
      <w:tr w:rsidR="00000000">
        <w:tblPrEx>
          <w:tblCellMar>
            <w:top w:w="0" w:type="dxa"/>
            <w:bottom w:w="0" w:type="dxa"/>
          </w:tblCellMar>
        </w:tblPrEx>
        <w:trPr>
          <w:cantSplit/>
        </w:trPr>
        <w:tc>
          <w:tcPr>
            <w:tcW w:w="5590" w:type="dxa"/>
          </w:tcPr>
          <w:p w:rsidR="00000000" w:rsidRDefault="00F0398B">
            <w:r>
              <w:t xml:space="preserve">  Coles Myer Finance (USA) Ltd. </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w:t>
            </w:r>
          </w:p>
        </w:tc>
        <w:tc>
          <w:tcPr>
            <w:tcW w:w="1134" w:type="dxa"/>
          </w:tcPr>
          <w:p w:rsidR="00000000" w:rsidRDefault="00F0398B">
            <w:pPr>
              <w:jc w:val="right"/>
            </w:pPr>
            <w:r>
              <w:t>0.4</w:t>
            </w:r>
          </w:p>
        </w:tc>
        <w:tc>
          <w:tcPr>
            <w:tcW w:w="1134" w:type="dxa"/>
            <w:gridSpan w:val="2"/>
          </w:tcPr>
          <w:p w:rsidR="00000000" w:rsidRDefault="00F0398B">
            <w:pPr>
              <w:jc w:val="right"/>
            </w:pPr>
            <w:r>
              <w:rPr>
                <w:b/>
              </w:rPr>
              <w:t>0.5</w:t>
            </w:r>
          </w:p>
        </w:tc>
        <w:tc>
          <w:tcPr>
            <w:tcW w:w="1134" w:type="dxa"/>
          </w:tcPr>
          <w:p w:rsidR="00000000" w:rsidRDefault="00F0398B">
            <w:pPr>
              <w:jc w:val="right"/>
            </w:pPr>
            <w:r>
              <w:t>0.5</w:t>
            </w:r>
          </w:p>
        </w:tc>
      </w:tr>
      <w:tr w:rsidR="00000000">
        <w:tblPrEx>
          <w:tblCellMar>
            <w:top w:w="0" w:type="dxa"/>
            <w:bottom w:w="0" w:type="dxa"/>
          </w:tblCellMar>
        </w:tblPrEx>
        <w:trPr>
          <w:cantSplit/>
        </w:trPr>
        <w:tc>
          <w:tcPr>
            <w:tcW w:w="5590" w:type="dxa"/>
          </w:tcPr>
          <w:p w:rsidR="00000000" w:rsidRDefault="00F0398B">
            <w:r>
              <w:t xml:space="preserve">  Coles Myer International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(11.7)</w:t>
            </w:r>
          </w:p>
        </w:tc>
        <w:tc>
          <w:tcPr>
            <w:tcW w:w="1134" w:type="dxa"/>
          </w:tcPr>
          <w:p w:rsidR="00000000" w:rsidRDefault="00F0398B">
            <w:pPr>
              <w:jc w:val="right"/>
            </w:pPr>
            <w:r>
              <w:t>(19.4)</w:t>
            </w:r>
          </w:p>
        </w:tc>
        <w:tc>
          <w:tcPr>
            <w:tcW w:w="1134" w:type="dxa"/>
            <w:gridSpan w:val="2"/>
          </w:tcPr>
          <w:p w:rsidR="00000000" w:rsidRDefault="00F0398B">
            <w:pPr>
              <w:jc w:val="right"/>
            </w:pPr>
            <w:r>
              <w:rPr>
                <w:b/>
              </w:rPr>
              <w:t>678.0</w:t>
            </w:r>
          </w:p>
        </w:tc>
        <w:tc>
          <w:tcPr>
            <w:tcW w:w="1134" w:type="dxa"/>
          </w:tcPr>
          <w:p w:rsidR="00000000" w:rsidRDefault="00F0398B">
            <w:pPr>
              <w:jc w:val="right"/>
            </w:pPr>
            <w:r>
              <w:t>678.0</w:t>
            </w:r>
          </w:p>
        </w:tc>
      </w:tr>
      <w:tr w:rsidR="00000000">
        <w:tblPrEx>
          <w:tblCellMar>
            <w:top w:w="0" w:type="dxa"/>
            <w:bottom w:w="0" w:type="dxa"/>
          </w:tblCellMar>
        </w:tblPrEx>
        <w:trPr>
          <w:cantSplit/>
        </w:trPr>
        <w:tc>
          <w:tcPr>
            <w:tcW w:w="5590" w:type="dxa"/>
          </w:tcPr>
          <w:p w:rsidR="00000000" w:rsidRDefault="00F0398B">
            <w:r>
              <w:t xml:space="preserve">    Coles Myer New Zealand Holdings Ltd.</w:t>
            </w:r>
          </w:p>
        </w:tc>
        <w:tc>
          <w:tcPr>
            <w:tcW w:w="1418" w:type="dxa"/>
          </w:tcPr>
          <w:p w:rsidR="00000000" w:rsidRDefault="00F0398B">
            <w:pPr>
              <w:jc w:val="center"/>
            </w:pPr>
            <w:r>
              <w:t>N.Z.</w:t>
            </w:r>
          </w:p>
        </w:tc>
        <w:tc>
          <w:tcPr>
            <w:tcW w:w="1134" w:type="dxa"/>
          </w:tcPr>
          <w:p w:rsidR="00000000" w:rsidRDefault="00F0398B">
            <w:pPr>
              <w:jc w:val="center"/>
            </w:pPr>
            <w:r>
              <w:t>b</w:t>
            </w:r>
          </w:p>
        </w:tc>
        <w:tc>
          <w:tcPr>
            <w:tcW w:w="1134" w:type="dxa"/>
            <w:gridSpan w:val="2"/>
          </w:tcPr>
          <w:p w:rsidR="00000000" w:rsidRDefault="00F0398B">
            <w:pPr>
              <w:jc w:val="right"/>
            </w:pPr>
            <w:r>
              <w:rPr>
                <w:b/>
              </w:rPr>
              <w:t>(3.7)</w:t>
            </w:r>
          </w:p>
        </w:tc>
        <w:tc>
          <w:tcPr>
            <w:tcW w:w="1134" w:type="dxa"/>
          </w:tcPr>
          <w:p w:rsidR="00000000" w:rsidRDefault="00F0398B">
            <w:pPr>
              <w:jc w:val="right"/>
            </w:pPr>
            <w:r>
              <w:t>18.5</w:t>
            </w:r>
          </w:p>
        </w:tc>
        <w:tc>
          <w:tcPr>
            <w:tcW w:w="1134" w:type="dxa"/>
            <w:gridSpan w:val="2"/>
          </w:tcPr>
          <w:p w:rsidR="00000000" w:rsidRDefault="00F0398B">
            <w:pPr>
              <w:jc w:val="right"/>
            </w:pPr>
            <w:r>
              <w:rPr>
                <w:b/>
              </w:rPr>
              <w:t>662.0</w:t>
            </w:r>
          </w:p>
        </w:tc>
        <w:tc>
          <w:tcPr>
            <w:tcW w:w="1134" w:type="dxa"/>
          </w:tcPr>
          <w:p w:rsidR="00000000" w:rsidRDefault="00F0398B">
            <w:pPr>
              <w:jc w:val="right"/>
            </w:pPr>
            <w:r>
              <w:t>662.0</w:t>
            </w:r>
          </w:p>
        </w:tc>
      </w:tr>
      <w:tr w:rsidR="00000000">
        <w:tblPrEx>
          <w:tblCellMar>
            <w:top w:w="0" w:type="dxa"/>
            <w:bottom w:w="0" w:type="dxa"/>
          </w:tblCellMar>
        </w:tblPrEx>
        <w:trPr>
          <w:cantSplit/>
        </w:trPr>
        <w:tc>
          <w:tcPr>
            <w:tcW w:w="5590" w:type="dxa"/>
          </w:tcPr>
          <w:p w:rsidR="00000000" w:rsidRDefault="00F0398B">
            <w:r>
              <w:t xml:space="preserve">      CMNZ Investme</w:t>
            </w:r>
            <w:r>
              <w:t>nts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82.8</w:t>
            </w:r>
          </w:p>
        </w:tc>
        <w:tc>
          <w:tcPr>
            <w:tcW w:w="1134" w:type="dxa"/>
          </w:tcPr>
          <w:p w:rsidR="00000000" w:rsidRDefault="00F0398B">
            <w:pPr>
              <w:jc w:val="right"/>
            </w:pPr>
            <w:r>
              <w:t>64.4</w:t>
            </w:r>
          </w:p>
        </w:tc>
        <w:tc>
          <w:tcPr>
            <w:tcW w:w="1134" w:type="dxa"/>
            <w:gridSpan w:val="2"/>
          </w:tcPr>
          <w:p w:rsidR="00000000" w:rsidRDefault="00F0398B">
            <w:pPr>
              <w:jc w:val="right"/>
            </w:pPr>
            <w:r>
              <w:rPr>
                <w:b/>
              </w:rPr>
              <w:t>869.4</w:t>
            </w:r>
          </w:p>
        </w:tc>
        <w:tc>
          <w:tcPr>
            <w:tcW w:w="1134" w:type="dxa"/>
          </w:tcPr>
          <w:p w:rsidR="00000000" w:rsidRDefault="00F0398B">
            <w:pPr>
              <w:jc w:val="right"/>
            </w:pPr>
            <w:r>
              <w:t>869.4</w:t>
            </w:r>
          </w:p>
        </w:tc>
      </w:tr>
      <w:tr w:rsidR="00000000">
        <w:tblPrEx>
          <w:tblCellMar>
            <w:top w:w="0" w:type="dxa"/>
            <w:bottom w:w="0" w:type="dxa"/>
          </w:tblCellMar>
        </w:tblPrEx>
        <w:trPr>
          <w:cantSplit/>
        </w:trPr>
        <w:tc>
          <w:tcPr>
            <w:tcW w:w="5590" w:type="dxa"/>
          </w:tcPr>
          <w:p w:rsidR="00000000" w:rsidRDefault="00F0398B">
            <w:r>
              <w:t xml:space="preserve">    Sanco Insurance Pte. Ltd. </w:t>
            </w:r>
          </w:p>
        </w:tc>
        <w:tc>
          <w:tcPr>
            <w:tcW w:w="1418" w:type="dxa"/>
          </w:tcPr>
          <w:p w:rsidR="00000000" w:rsidRDefault="00F0398B">
            <w:pPr>
              <w:jc w:val="center"/>
            </w:pPr>
            <w:r>
              <w:t>Sing</w:t>
            </w:r>
          </w:p>
        </w:tc>
        <w:tc>
          <w:tcPr>
            <w:tcW w:w="1134" w:type="dxa"/>
          </w:tcPr>
          <w:p w:rsidR="00000000" w:rsidRDefault="00F0398B">
            <w:pPr>
              <w:jc w:val="center"/>
            </w:pPr>
            <w:r>
              <w:t>b</w:t>
            </w:r>
          </w:p>
        </w:tc>
        <w:tc>
          <w:tcPr>
            <w:tcW w:w="1134" w:type="dxa"/>
            <w:gridSpan w:val="2"/>
          </w:tcPr>
          <w:p w:rsidR="00000000" w:rsidRDefault="00F0398B">
            <w:pPr>
              <w:jc w:val="right"/>
            </w:pPr>
            <w:r>
              <w:rPr>
                <w:b/>
              </w:rPr>
              <w:t>(0.8)</w:t>
            </w:r>
          </w:p>
        </w:tc>
        <w:tc>
          <w:tcPr>
            <w:tcW w:w="1134" w:type="dxa"/>
          </w:tcPr>
          <w:p w:rsidR="00000000" w:rsidRDefault="00F0398B">
            <w:pPr>
              <w:jc w:val="right"/>
            </w:pPr>
            <w:r>
              <w:t>1.9</w:t>
            </w:r>
          </w:p>
        </w:tc>
        <w:tc>
          <w:tcPr>
            <w:tcW w:w="1134" w:type="dxa"/>
            <w:gridSpan w:val="2"/>
          </w:tcPr>
          <w:p w:rsidR="00000000" w:rsidRDefault="00F0398B">
            <w:pPr>
              <w:jc w:val="right"/>
            </w:pPr>
            <w:r>
              <w:rPr>
                <w:b/>
              </w:rPr>
              <w:t>8.5</w:t>
            </w:r>
          </w:p>
        </w:tc>
        <w:tc>
          <w:tcPr>
            <w:tcW w:w="1134" w:type="dxa"/>
          </w:tcPr>
          <w:p w:rsidR="00000000" w:rsidRDefault="00F0398B">
            <w:pPr>
              <w:jc w:val="right"/>
            </w:pPr>
            <w:r>
              <w:t>8.5</w:t>
            </w:r>
          </w:p>
        </w:tc>
      </w:tr>
      <w:tr w:rsidR="00000000">
        <w:tblPrEx>
          <w:tblCellMar>
            <w:top w:w="0" w:type="dxa"/>
            <w:bottom w:w="0" w:type="dxa"/>
          </w:tblCellMar>
        </w:tblPrEx>
        <w:trPr>
          <w:cantSplit/>
        </w:trPr>
        <w:tc>
          <w:tcPr>
            <w:tcW w:w="5590" w:type="dxa"/>
          </w:tcPr>
          <w:p w:rsidR="00000000" w:rsidRDefault="00F0398B">
            <w:r>
              <w:t xml:space="preserve">  Coles Myer Properties Holdings Ltd. </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26.9</w:t>
            </w:r>
          </w:p>
        </w:tc>
        <w:tc>
          <w:tcPr>
            <w:tcW w:w="1134" w:type="dxa"/>
          </w:tcPr>
          <w:p w:rsidR="00000000" w:rsidRDefault="00F0398B">
            <w:pPr>
              <w:jc w:val="right"/>
            </w:pPr>
            <w:r>
              <w:t>22.2</w:t>
            </w:r>
          </w:p>
        </w:tc>
        <w:tc>
          <w:tcPr>
            <w:tcW w:w="1134" w:type="dxa"/>
            <w:gridSpan w:val="2"/>
          </w:tcPr>
          <w:p w:rsidR="00000000" w:rsidRDefault="00F0398B">
            <w:pPr>
              <w:jc w:val="right"/>
            </w:pPr>
            <w:r>
              <w:rPr>
                <w:b/>
              </w:rPr>
              <w:t>480.4</w:t>
            </w:r>
          </w:p>
        </w:tc>
        <w:tc>
          <w:tcPr>
            <w:tcW w:w="1134" w:type="dxa"/>
          </w:tcPr>
          <w:p w:rsidR="00000000" w:rsidRDefault="00F0398B">
            <w:pPr>
              <w:jc w:val="right"/>
            </w:pPr>
            <w:r>
              <w:t>480.4</w:t>
            </w:r>
          </w:p>
        </w:tc>
      </w:tr>
      <w:tr w:rsidR="00000000">
        <w:tblPrEx>
          <w:tblCellMar>
            <w:top w:w="0" w:type="dxa"/>
            <w:bottom w:w="0" w:type="dxa"/>
          </w:tblCellMar>
        </w:tblPrEx>
        <w:trPr>
          <w:cantSplit/>
        </w:trPr>
        <w:tc>
          <w:tcPr>
            <w:tcW w:w="5590" w:type="dxa"/>
          </w:tcPr>
          <w:p w:rsidR="00000000" w:rsidRDefault="00F0398B">
            <w:r>
              <w:t xml:space="preserve">    Australian Grocery Holdings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Broadway Property Holdings Pty. Ltd. </w:t>
            </w:r>
          </w:p>
        </w:tc>
        <w:tc>
          <w:tcPr>
            <w:tcW w:w="1418" w:type="dxa"/>
          </w:tcPr>
          <w:p w:rsidR="00000000" w:rsidRDefault="00F0398B">
            <w:pPr>
              <w:jc w:val="center"/>
            </w:pPr>
            <w:r>
              <w:t xml:space="preserve">Aust </w:t>
            </w:r>
          </w:p>
        </w:tc>
        <w:tc>
          <w:tcPr>
            <w:tcW w:w="1134" w:type="dxa"/>
          </w:tcPr>
          <w:p w:rsidR="00000000" w:rsidRDefault="00F0398B">
            <w:pPr>
              <w:jc w:val="center"/>
            </w:pPr>
            <w:r>
              <w:t>a(i)</w:t>
            </w:r>
          </w:p>
        </w:tc>
        <w:tc>
          <w:tcPr>
            <w:tcW w:w="1134" w:type="dxa"/>
            <w:gridSpan w:val="2"/>
          </w:tcPr>
          <w:p w:rsidR="00000000" w:rsidRDefault="00F0398B">
            <w:pPr>
              <w:jc w:val="right"/>
            </w:pPr>
            <w:r>
              <w:rPr>
                <w:b/>
              </w:rPr>
              <w:t>6.1</w:t>
            </w:r>
          </w:p>
        </w:tc>
        <w:tc>
          <w:tcPr>
            <w:tcW w:w="1134" w:type="dxa"/>
          </w:tcPr>
          <w:p w:rsidR="00000000" w:rsidRDefault="00F0398B">
            <w:pPr>
              <w:jc w:val="right"/>
            </w:pPr>
            <w:r>
              <w:t>(0.8)</w:t>
            </w:r>
          </w:p>
        </w:tc>
        <w:tc>
          <w:tcPr>
            <w:tcW w:w="1134" w:type="dxa"/>
            <w:gridSpan w:val="2"/>
          </w:tcPr>
          <w:p w:rsidR="00000000" w:rsidRDefault="00F0398B">
            <w:pPr>
              <w:jc w:val="right"/>
            </w:pPr>
            <w:r>
              <w:rPr>
                <w:b/>
              </w:rPr>
              <w:t>11.8</w:t>
            </w:r>
          </w:p>
        </w:tc>
        <w:tc>
          <w:tcPr>
            <w:tcW w:w="1134" w:type="dxa"/>
          </w:tcPr>
          <w:p w:rsidR="00000000" w:rsidRDefault="00F0398B">
            <w:pPr>
              <w:jc w:val="right"/>
            </w:pPr>
            <w:r>
              <w:t>11.8</w:t>
            </w:r>
          </w:p>
        </w:tc>
      </w:tr>
      <w:tr w:rsidR="00000000">
        <w:tblPrEx>
          <w:tblCellMar>
            <w:top w:w="0" w:type="dxa"/>
            <w:bottom w:w="0" w:type="dxa"/>
          </w:tblCellMar>
        </w:tblPrEx>
        <w:trPr>
          <w:cantSplit/>
        </w:trPr>
        <w:tc>
          <w:tcPr>
            <w:tcW w:w="5590" w:type="dxa"/>
          </w:tcPr>
          <w:p w:rsidR="00000000" w:rsidRDefault="00F0398B">
            <w:r>
              <w:t xml:space="preserve">    Coles Myer N.S.W.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(0.6)</w:t>
            </w:r>
          </w:p>
        </w:tc>
        <w:tc>
          <w:tcPr>
            <w:tcW w:w="1134" w:type="dxa"/>
          </w:tcPr>
          <w:p w:rsidR="00000000" w:rsidRDefault="00F0398B">
            <w:pPr>
              <w:jc w:val="right"/>
            </w:pPr>
            <w:r>
              <w:t>0.1</w:t>
            </w:r>
          </w:p>
        </w:tc>
        <w:tc>
          <w:tcPr>
            <w:tcW w:w="1134" w:type="dxa"/>
            <w:gridSpan w:val="2"/>
          </w:tcPr>
          <w:p w:rsidR="00000000" w:rsidRDefault="00F0398B">
            <w:pPr>
              <w:jc w:val="right"/>
            </w:pPr>
            <w:r>
              <w:rPr>
                <w:b/>
              </w:rPr>
              <w:t>61.5</w:t>
            </w:r>
          </w:p>
        </w:tc>
        <w:tc>
          <w:tcPr>
            <w:tcW w:w="1134" w:type="dxa"/>
          </w:tcPr>
          <w:p w:rsidR="00000000" w:rsidRDefault="00F0398B">
            <w:pPr>
              <w:jc w:val="right"/>
            </w:pPr>
            <w:r>
              <w:t>61.5</w:t>
            </w:r>
          </w:p>
        </w:tc>
      </w:tr>
      <w:tr w:rsidR="00000000">
        <w:tblPrEx>
          <w:tblCellMar>
            <w:top w:w="0" w:type="dxa"/>
            <w:bottom w:w="0" w:type="dxa"/>
          </w:tblCellMar>
        </w:tblPrEx>
        <w:trPr>
          <w:cantSplit/>
        </w:trPr>
        <w:tc>
          <w:tcPr>
            <w:tcW w:w="5590" w:type="dxa"/>
          </w:tcPr>
          <w:p w:rsidR="00000000" w:rsidRDefault="00F0398B">
            <w:r>
              <w:t xml:space="preserve">    Coles Myer Properties Ltd. </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(4.8)</w:t>
            </w:r>
          </w:p>
        </w:tc>
        <w:tc>
          <w:tcPr>
            <w:tcW w:w="1134" w:type="dxa"/>
          </w:tcPr>
          <w:p w:rsidR="00000000" w:rsidRDefault="00F0398B">
            <w:pPr>
              <w:jc w:val="right"/>
            </w:pPr>
            <w:r>
              <w:t>30.5</w:t>
            </w:r>
          </w:p>
        </w:tc>
        <w:tc>
          <w:tcPr>
            <w:tcW w:w="1134" w:type="dxa"/>
            <w:gridSpan w:val="2"/>
          </w:tcPr>
          <w:p w:rsidR="00000000" w:rsidRDefault="00F0398B">
            <w:pPr>
              <w:jc w:val="right"/>
            </w:pPr>
            <w:r>
              <w:rPr>
                <w:b/>
              </w:rPr>
              <w:t>245.5</w:t>
            </w:r>
          </w:p>
        </w:tc>
        <w:tc>
          <w:tcPr>
            <w:tcW w:w="1134" w:type="dxa"/>
          </w:tcPr>
          <w:p w:rsidR="00000000" w:rsidRDefault="00F0398B">
            <w:pPr>
              <w:jc w:val="right"/>
            </w:pPr>
            <w:r>
              <w:t>245.5</w:t>
            </w:r>
          </w:p>
        </w:tc>
      </w:tr>
      <w:tr w:rsidR="00000000">
        <w:tblPrEx>
          <w:tblCellMar>
            <w:top w:w="0" w:type="dxa"/>
            <w:bottom w:w="0" w:type="dxa"/>
          </w:tblCellMar>
        </w:tblPrEx>
        <w:trPr>
          <w:cantSplit/>
        </w:trPr>
        <w:tc>
          <w:tcPr>
            <w:tcW w:w="5590" w:type="dxa"/>
          </w:tcPr>
          <w:p w:rsidR="00000000" w:rsidRDefault="00F0398B">
            <w:r>
              <w:t xml:space="preserve">      Claridge Unit Trust</w:t>
            </w:r>
          </w:p>
        </w:tc>
        <w:tc>
          <w:tcPr>
            <w:tcW w:w="1418" w:type="dxa"/>
          </w:tcPr>
          <w:p w:rsidR="00000000" w:rsidRDefault="00F0398B">
            <w:pPr>
              <w:jc w:val="center"/>
            </w:pPr>
            <w:r>
              <w:t>Au</w:t>
            </w:r>
            <w:r>
              <w:t>st</w:t>
            </w:r>
          </w:p>
        </w:tc>
        <w:tc>
          <w:tcPr>
            <w:tcW w:w="1134" w:type="dxa"/>
          </w:tcPr>
          <w:p w:rsidR="00000000" w:rsidRDefault="00F0398B">
            <w:pPr>
              <w:jc w:val="center"/>
            </w:pPr>
          </w:p>
        </w:tc>
        <w:tc>
          <w:tcPr>
            <w:tcW w:w="1134" w:type="dxa"/>
            <w:gridSpan w:val="2"/>
          </w:tcPr>
          <w:p w:rsidR="00000000" w:rsidRDefault="00F0398B">
            <w:pPr>
              <w:jc w:val="right"/>
            </w:pPr>
            <w:r>
              <w:rPr>
                <w:b/>
              </w:rPr>
              <w:t>5.5</w:t>
            </w:r>
          </w:p>
        </w:tc>
        <w:tc>
          <w:tcPr>
            <w:tcW w:w="1134" w:type="dxa"/>
          </w:tcPr>
          <w:p w:rsidR="00000000" w:rsidRDefault="00F0398B">
            <w:pPr>
              <w:jc w:val="right"/>
            </w:pPr>
            <w:r>
              <w:t>5.3</w:t>
            </w:r>
          </w:p>
        </w:tc>
        <w:tc>
          <w:tcPr>
            <w:tcW w:w="1134" w:type="dxa"/>
            <w:gridSpan w:val="2"/>
          </w:tcPr>
          <w:p w:rsidR="00000000" w:rsidRDefault="00F0398B">
            <w:pPr>
              <w:jc w:val="right"/>
            </w:pPr>
            <w:r>
              <w:rPr>
                <w:b/>
              </w:rPr>
              <w:t>54.6</w:t>
            </w:r>
          </w:p>
        </w:tc>
        <w:tc>
          <w:tcPr>
            <w:tcW w:w="1134" w:type="dxa"/>
          </w:tcPr>
          <w:p w:rsidR="00000000" w:rsidRDefault="00F0398B">
            <w:pPr>
              <w:jc w:val="right"/>
            </w:pPr>
            <w:r>
              <w:t>54.6</w:t>
            </w:r>
          </w:p>
        </w:tc>
      </w:tr>
      <w:tr w:rsidR="00000000">
        <w:tblPrEx>
          <w:tblCellMar>
            <w:top w:w="0" w:type="dxa"/>
            <w:bottom w:w="0" w:type="dxa"/>
          </w:tblCellMar>
        </w:tblPrEx>
        <w:trPr>
          <w:cantSplit/>
        </w:trPr>
        <w:tc>
          <w:tcPr>
            <w:tcW w:w="5590" w:type="dxa"/>
          </w:tcPr>
          <w:p w:rsidR="00000000" w:rsidRDefault="00F0398B">
            <w:r>
              <w:t xml:space="preserve">      Coles Myer Properties Management Ltd.</w:t>
            </w:r>
          </w:p>
        </w:tc>
        <w:tc>
          <w:tcPr>
            <w:tcW w:w="1418" w:type="dxa"/>
          </w:tcPr>
          <w:p w:rsidR="00000000" w:rsidRDefault="00F0398B">
            <w:pPr>
              <w:jc w:val="center"/>
            </w:pPr>
            <w:r>
              <w:t>Aust</w:t>
            </w:r>
          </w:p>
        </w:tc>
        <w:tc>
          <w:tcPr>
            <w:tcW w:w="1134" w:type="dxa"/>
          </w:tcPr>
          <w:p w:rsidR="00000000" w:rsidRDefault="00F0398B">
            <w:pPr>
              <w:jc w:val="center"/>
            </w:pPr>
            <w:r>
              <w:t>a(iii)</w:t>
            </w:r>
          </w:p>
        </w:tc>
        <w:tc>
          <w:tcPr>
            <w:tcW w:w="1134" w:type="dxa"/>
            <w:gridSpan w:val="2"/>
          </w:tcPr>
          <w:p w:rsidR="00000000" w:rsidRDefault="00F0398B">
            <w:pPr>
              <w:jc w:val="right"/>
            </w:pPr>
            <w:r>
              <w:rPr>
                <w:b/>
              </w:rPr>
              <w:t>0.8</w:t>
            </w:r>
          </w:p>
        </w:tc>
        <w:tc>
          <w:tcPr>
            <w:tcW w:w="1134" w:type="dxa"/>
          </w:tcPr>
          <w:p w:rsidR="00000000" w:rsidRDefault="00F0398B">
            <w:pPr>
              <w:jc w:val="right"/>
            </w:pPr>
            <w:r>
              <w:t>0.2</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Coles Myer Queensland Ltd. </w:t>
            </w:r>
          </w:p>
        </w:tc>
        <w:tc>
          <w:tcPr>
            <w:tcW w:w="1418" w:type="dxa"/>
          </w:tcPr>
          <w:p w:rsidR="00000000" w:rsidRDefault="00F0398B">
            <w:pPr>
              <w:jc w:val="center"/>
            </w:pPr>
            <w:r>
              <w:t>Aust</w:t>
            </w:r>
          </w:p>
        </w:tc>
        <w:tc>
          <w:tcPr>
            <w:tcW w:w="1134" w:type="dxa"/>
          </w:tcPr>
          <w:p w:rsidR="00000000" w:rsidRDefault="00F0398B">
            <w:pPr>
              <w:jc w:val="center"/>
            </w:pPr>
            <w:r>
              <w:t>a(i),e</w:t>
            </w:r>
          </w:p>
        </w:tc>
        <w:tc>
          <w:tcPr>
            <w:tcW w:w="1134" w:type="dxa"/>
            <w:gridSpan w:val="2"/>
          </w:tcPr>
          <w:p w:rsidR="00000000" w:rsidRDefault="00F0398B">
            <w:pPr>
              <w:jc w:val="right"/>
            </w:pPr>
            <w:r>
              <w:rPr>
                <w:b/>
              </w:rPr>
              <w:t>5.0</w:t>
            </w:r>
          </w:p>
        </w:tc>
        <w:tc>
          <w:tcPr>
            <w:tcW w:w="1134" w:type="dxa"/>
          </w:tcPr>
          <w:p w:rsidR="00000000" w:rsidRDefault="00F0398B">
            <w:pPr>
              <w:jc w:val="right"/>
            </w:pPr>
            <w:r>
              <w:t>5.1</w:t>
            </w:r>
          </w:p>
        </w:tc>
        <w:tc>
          <w:tcPr>
            <w:tcW w:w="1134" w:type="dxa"/>
            <w:gridSpan w:val="2"/>
          </w:tcPr>
          <w:p w:rsidR="00000000" w:rsidRDefault="00F0398B">
            <w:pPr>
              <w:jc w:val="right"/>
            </w:pPr>
            <w:r>
              <w:rPr>
                <w:b/>
              </w:rPr>
              <w:t>81.5</w:t>
            </w:r>
          </w:p>
        </w:tc>
        <w:tc>
          <w:tcPr>
            <w:tcW w:w="1134" w:type="dxa"/>
          </w:tcPr>
          <w:p w:rsidR="00000000" w:rsidRDefault="00F0398B">
            <w:pPr>
              <w:jc w:val="right"/>
            </w:pPr>
            <w:r>
              <w:t>81.5</w:t>
            </w:r>
          </w:p>
        </w:tc>
      </w:tr>
      <w:tr w:rsidR="00000000">
        <w:tblPrEx>
          <w:tblCellMar>
            <w:top w:w="0" w:type="dxa"/>
            <w:bottom w:w="0" w:type="dxa"/>
          </w:tblCellMar>
        </w:tblPrEx>
        <w:trPr>
          <w:cantSplit/>
        </w:trPr>
        <w:tc>
          <w:tcPr>
            <w:tcW w:w="5590" w:type="dxa"/>
          </w:tcPr>
          <w:p w:rsidR="00000000" w:rsidRDefault="00F0398B">
            <w:r>
              <w:t xml:space="preserve">        CMPQ (COOP) Pty. Ltd. </w:t>
            </w:r>
          </w:p>
        </w:tc>
        <w:tc>
          <w:tcPr>
            <w:tcW w:w="1418" w:type="dxa"/>
          </w:tcPr>
          <w:p w:rsidR="00000000" w:rsidRDefault="00F0398B">
            <w:pPr>
              <w:jc w:val="center"/>
            </w:pPr>
            <w:r>
              <w:t>Aust</w:t>
            </w:r>
          </w:p>
        </w:tc>
        <w:tc>
          <w:tcPr>
            <w:tcW w:w="1134" w:type="dxa"/>
          </w:tcPr>
          <w:p w:rsidR="00000000" w:rsidRDefault="00F0398B">
            <w:pPr>
              <w:jc w:val="center"/>
            </w:pPr>
            <w:r>
              <w:t>a(ii),e</w:t>
            </w:r>
          </w:p>
        </w:tc>
        <w:tc>
          <w:tcPr>
            <w:tcW w:w="1134" w:type="dxa"/>
            <w:gridSpan w:val="2"/>
          </w:tcPr>
          <w:p w:rsidR="00000000" w:rsidRDefault="00F0398B">
            <w:pPr>
              <w:jc w:val="right"/>
            </w:pPr>
            <w:r>
              <w:rPr>
                <w:b/>
              </w:rPr>
              <w:t>0.2</w:t>
            </w:r>
          </w:p>
        </w:tc>
        <w:tc>
          <w:tcPr>
            <w:tcW w:w="1134" w:type="dxa"/>
          </w:tcPr>
          <w:p w:rsidR="00000000" w:rsidRDefault="00F0398B">
            <w:pPr>
              <w:jc w:val="right"/>
            </w:pPr>
            <w:r>
              <w:t>0.2</w:t>
            </w:r>
          </w:p>
        </w:tc>
        <w:tc>
          <w:tcPr>
            <w:tcW w:w="1134" w:type="dxa"/>
            <w:gridSpan w:val="2"/>
          </w:tcPr>
          <w:p w:rsidR="00000000" w:rsidRDefault="00F0398B">
            <w:pPr>
              <w:jc w:val="right"/>
            </w:pPr>
            <w:r>
              <w:rPr>
                <w:b/>
              </w:rPr>
              <w:t>1.5</w:t>
            </w:r>
          </w:p>
        </w:tc>
        <w:tc>
          <w:tcPr>
            <w:tcW w:w="1134" w:type="dxa"/>
          </w:tcPr>
          <w:p w:rsidR="00000000" w:rsidRDefault="00F0398B">
            <w:pPr>
              <w:jc w:val="right"/>
            </w:pPr>
            <w:r>
              <w:t>1.5</w:t>
            </w:r>
          </w:p>
        </w:tc>
      </w:tr>
      <w:tr w:rsidR="00000000">
        <w:tblPrEx>
          <w:tblCellMar>
            <w:top w:w="0" w:type="dxa"/>
            <w:bottom w:w="0" w:type="dxa"/>
          </w:tblCellMar>
        </w:tblPrEx>
        <w:trPr>
          <w:cantSplit/>
        </w:trPr>
        <w:tc>
          <w:tcPr>
            <w:tcW w:w="5590" w:type="dxa"/>
          </w:tcPr>
          <w:p w:rsidR="00000000" w:rsidRDefault="00F0398B">
            <w:r>
              <w:t xml:space="preserve">        CMPQ (TWB) Pty. Ltd. </w:t>
            </w:r>
          </w:p>
        </w:tc>
        <w:tc>
          <w:tcPr>
            <w:tcW w:w="1418" w:type="dxa"/>
          </w:tcPr>
          <w:p w:rsidR="00000000" w:rsidRDefault="00F0398B">
            <w:pPr>
              <w:jc w:val="center"/>
            </w:pPr>
            <w:r>
              <w:t>Aust</w:t>
            </w:r>
          </w:p>
        </w:tc>
        <w:tc>
          <w:tcPr>
            <w:tcW w:w="1134" w:type="dxa"/>
          </w:tcPr>
          <w:p w:rsidR="00000000" w:rsidRDefault="00F0398B">
            <w:pPr>
              <w:jc w:val="center"/>
            </w:pPr>
            <w:r>
              <w:t>a(ii),e</w:t>
            </w:r>
          </w:p>
        </w:tc>
        <w:tc>
          <w:tcPr>
            <w:tcW w:w="1134" w:type="dxa"/>
            <w:gridSpan w:val="2"/>
          </w:tcPr>
          <w:p w:rsidR="00000000" w:rsidRDefault="00F0398B">
            <w:pPr>
              <w:jc w:val="right"/>
            </w:pPr>
            <w:r>
              <w:rPr>
                <w:b/>
              </w:rPr>
              <w:t>-</w:t>
            </w:r>
          </w:p>
        </w:tc>
        <w:tc>
          <w:tcPr>
            <w:tcW w:w="1134" w:type="dxa"/>
          </w:tcPr>
          <w:p w:rsidR="00000000" w:rsidRDefault="00F0398B">
            <w:pPr>
              <w:jc w:val="right"/>
            </w:pPr>
            <w:r>
              <w:t>3.2</w:t>
            </w:r>
          </w:p>
        </w:tc>
        <w:tc>
          <w:tcPr>
            <w:tcW w:w="1134" w:type="dxa"/>
            <w:gridSpan w:val="2"/>
          </w:tcPr>
          <w:p w:rsidR="00000000" w:rsidRDefault="00F0398B">
            <w:pPr>
              <w:jc w:val="right"/>
            </w:pPr>
            <w:r>
              <w:rPr>
                <w:b/>
              </w:rPr>
              <w:t>4.0</w:t>
            </w:r>
          </w:p>
        </w:tc>
        <w:tc>
          <w:tcPr>
            <w:tcW w:w="1134" w:type="dxa"/>
          </w:tcPr>
          <w:p w:rsidR="00000000" w:rsidRDefault="00F0398B">
            <w:pPr>
              <w:jc w:val="right"/>
            </w:pPr>
            <w:r>
              <w:t>4.0</w:t>
            </w:r>
          </w:p>
        </w:tc>
      </w:tr>
      <w:tr w:rsidR="00000000">
        <w:tblPrEx>
          <w:tblCellMar>
            <w:top w:w="0" w:type="dxa"/>
            <w:bottom w:w="0" w:type="dxa"/>
          </w:tblCellMar>
        </w:tblPrEx>
        <w:trPr>
          <w:cantSplit/>
        </w:trPr>
        <w:tc>
          <w:tcPr>
            <w:tcW w:w="5590" w:type="dxa"/>
          </w:tcPr>
          <w:p w:rsidR="00000000" w:rsidRDefault="00F0398B">
            <w:r>
              <w:t xml:space="preserve">          CMPQ (NEWCO)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w:t>
            </w:r>
          </w:p>
        </w:tc>
        <w:tc>
          <w:tcPr>
            <w:tcW w:w="1134" w:type="dxa"/>
          </w:tcPr>
          <w:p w:rsidR="00000000" w:rsidRDefault="00F0398B">
            <w:pPr>
              <w:jc w:val="right"/>
            </w:pPr>
            <w:r>
              <w:t>0.3</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Coles Myer Property Developments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w:t>
            </w:r>
          </w:p>
        </w:tc>
        <w:tc>
          <w:tcPr>
            <w:tcW w:w="1134" w:type="dxa"/>
          </w:tcPr>
          <w:p w:rsidR="00000000" w:rsidRDefault="00F0398B">
            <w:pPr>
              <w:jc w:val="right"/>
            </w:pPr>
            <w:r>
              <w:t>0.2</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Coles Myer Trust Investments Pty. Ltd.</w:t>
            </w:r>
          </w:p>
        </w:tc>
        <w:tc>
          <w:tcPr>
            <w:tcW w:w="1418" w:type="dxa"/>
          </w:tcPr>
          <w:p w:rsidR="00000000" w:rsidRDefault="00F0398B">
            <w:pPr>
              <w:jc w:val="center"/>
            </w:pPr>
            <w:r>
              <w:t>Aust</w:t>
            </w:r>
          </w:p>
        </w:tc>
        <w:tc>
          <w:tcPr>
            <w:tcW w:w="1134" w:type="dxa"/>
          </w:tcPr>
          <w:p w:rsidR="00000000" w:rsidRDefault="00F0398B">
            <w:pPr>
              <w:jc w:val="center"/>
            </w:pPr>
            <w:r>
              <w:t>a(iii)</w:t>
            </w:r>
          </w:p>
        </w:tc>
        <w:tc>
          <w:tcPr>
            <w:tcW w:w="1134" w:type="dxa"/>
            <w:gridSpan w:val="2"/>
          </w:tcPr>
          <w:p w:rsidR="00000000" w:rsidRDefault="00F0398B">
            <w:pPr>
              <w:jc w:val="right"/>
            </w:pPr>
            <w:r>
              <w:rPr>
                <w:b/>
              </w:rPr>
              <w:t>(21</w:t>
            </w:r>
            <w:r>
              <w:rPr>
                <w:b/>
              </w:rPr>
              <w:t>.2)</w:t>
            </w:r>
          </w:p>
        </w:tc>
        <w:tc>
          <w:tcPr>
            <w:tcW w:w="1134" w:type="dxa"/>
          </w:tcPr>
          <w:p w:rsidR="00000000" w:rsidRDefault="00F0398B">
            <w:pPr>
              <w:jc w:val="right"/>
            </w:pPr>
            <w:r>
              <w:t>(7.3)</w:t>
            </w:r>
          </w:p>
        </w:tc>
        <w:tc>
          <w:tcPr>
            <w:tcW w:w="1134" w:type="dxa"/>
            <w:gridSpan w:val="2"/>
          </w:tcPr>
          <w:p w:rsidR="00000000" w:rsidRDefault="00F0398B">
            <w:pPr>
              <w:jc w:val="right"/>
            </w:pPr>
            <w:r>
              <w:rPr>
                <w:b/>
              </w:rPr>
              <w:t>8.0</w:t>
            </w:r>
          </w:p>
        </w:tc>
        <w:tc>
          <w:tcPr>
            <w:tcW w:w="1134" w:type="dxa"/>
          </w:tcPr>
          <w:p w:rsidR="00000000" w:rsidRDefault="00F0398B">
            <w:pPr>
              <w:jc w:val="right"/>
            </w:pPr>
            <w:r>
              <w:t>6.0</w:t>
            </w:r>
          </w:p>
        </w:tc>
      </w:tr>
      <w:tr w:rsidR="00000000">
        <w:tblPrEx>
          <w:tblCellMar>
            <w:top w:w="0" w:type="dxa"/>
            <w:bottom w:w="0" w:type="dxa"/>
          </w:tblCellMar>
        </w:tblPrEx>
        <w:trPr>
          <w:cantSplit/>
        </w:trPr>
        <w:tc>
          <w:tcPr>
            <w:tcW w:w="5590" w:type="dxa"/>
          </w:tcPr>
          <w:p w:rsidR="00000000" w:rsidRDefault="00F0398B">
            <w:r>
              <w:t xml:space="preserve">      CMS General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187.8</w:t>
            </w:r>
          </w:p>
        </w:tc>
        <w:tc>
          <w:tcPr>
            <w:tcW w:w="1134" w:type="dxa"/>
          </w:tcPr>
          <w:p w:rsidR="00000000" w:rsidRDefault="00F0398B">
            <w:pPr>
              <w:jc w:val="right"/>
            </w:pPr>
            <w:r>
              <w:t>187.8</w:t>
            </w:r>
          </w:p>
        </w:tc>
      </w:tr>
      <w:tr w:rsidR="00000000">
        <w:tblPrEx>
          <w:tblCellMar>
            <w:top w:w="0" w:type="dxa"/>
            <w:bottom w:w="0" w:type="dxa"/>
          </w:tblCellMar>
        </w:tblPrEx>
        <w:trPr>
          <w:cantSplit/>
        </w:trPr>
        <w:tc>
          <w:tcPr>
            <w:tcW w:w="5590" w:type="dxa"/>
          </w:tcPr>
          <w:p w:rsidR="00000000" w:rsidRDefault="00F0398B">
            <w:r>
              <w:t xml:space="preserve">        CMS Property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22.1</w:t>
            </w:r>
          </w:p>
        </w:tc>
        <w:tc>
          <w:tcPr>
            <w:tcW w:w="1134" w:type="dxa"/>
          </w:tcPr>
          <w:p w:rsidR="00000000" w:rsidRDefault="00F0398B">
            <w:pPr>
              <w:jc w:val="right"/>
            </w:pPr>
            <w:r>
              <w:t>10.4</w:t>
            </w:r>
          </w:p>
        </w:tc>
        <w:tc>
          <w:tcPr>
            <w:tcW w:w="1134" w:type="dxa"/>
            <w:gridSpan w:val="2"/>
          </w:tcPr>
          <w:p w:rsidR="00000000" w:rsidRDefault="00F0398B">
            <w:pPr>
              <w:jc w:val="right"/>
            </w:pPr>
            <w:r>
              <w:rPr>
                <w:b/>
              </w:rPr>
              <w:t>187.8</w:t>
            </w:r>
          </w:p>
        </w:tc>
        <w:tc>
          <w:tcPr>
            <w:tcW w:w="1134" w:type="dxa"/>
          </w:tcPr>
          <w:p w:rsidR="00000000" w:rsidRDefault="00F0398B">
            <w:pPr>
              <w:jc w:val="right"/>
            </w:pPr>
            <w:r>
              <w:t>187.8</w:t>
            </w:r>
          </w:p>
        </w:tc>
      </w:tr>
      <w:tr w:rsidR="00000000">
        <w:tblPrEx>
          <w:tblCellMar>
            <w:top w:w="0" w:type="dxa"/>
            <w:bottom w:w="0" w:type="dxa"/>
          </w:tblCellMar>
        </w:tblPrEx>
        <w:trPr>
          <w:cantSplit/>
        </w:trPr>
        <w:tc>
          <w:tcPr>
            <w:tcW w:w="5590" w:type="dxa"/>
          </w:tcPr>
          <w:p w:rsidR="00000000" w:rsidRDefault="00F0398B">
            <w:r>
              <w:t xml:space="preserve">      Market Street Investment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(11.2)</w:t>
            </w:r>
          </w:p>
        </w:tc>
        <w:tc>
          <w:tcPr>
            <w:tcW w:w="1134" w:type="dxa"/>
          </w:tcPr>
          <w:p w:rsidR="00000000" w:rsidRDefault="00F0398B">
            <w:pPr>
              <w:jc w:val="right"/>
            </w:pPr>
          </w:p>
        </w:tc>
        <w:tc>
          <w:tcPr>
            <w:tcW w:w="1134" w:type="dxa"/>
            <w:gridSpan w:val="2"/>
          </w:tcPr>
          <w:p w:rsidR="00000000" w:rsidRDefault="00F0398B">
            <w:pPr>
              <w:jc w:val="right"/>
            </w:pPr>
            <w:r>
              <w:rPr>
                <w:b/>
              </w:rPr>
              <w:t>41.9</w:t>
            </w: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Market Street Property Trust (formerly GBC Property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26.4</w:t>
            </w:r>
          </w:p>
        </w:tc>
        <w:tc>
          <w:tcPr>
            <w:tcW w:w="1134" w:type="dxa"/>
          </w:tcPr>
          <w:p w:rsidR="00000000" w:rsidRDefault="00F0398B">
            <w:pPr>
              <w:jc w:val="right"/>
            </w:pPr>
            <w:r>
              <w:t>2.8</w:t>
            </w:r>
          </w:p>
        </w:tc>
        <w:tc>
          <w:tcPr>
            <w:tcW w:w="1134" w:type="dxa"/>
            <w:gridSpan w:val="2"/>
          </w:tcPr>
          <w:p w:rsidR="00000000" w:rsidRDefault="00F0398B">
            <w:pPr>
              <w:jc w:val="right"/>
            </w:pPr>
            <w:r>
              <w:rPr>
                <w:b/>
              </w:rPr>
              <w:t>406.0</w:t>
            </w:r>
          </w:p>
        </w:tc>
        <w:tc>
          <w:tcPr>
            <w:tcW w:w="1134" w:type="dxa"/>
          </w:tcPr>
          <w:p w:rsidR="00000000" w:rsidRDefault="00F0398B">
            <w:pPr>
              <w:jc w:val="right"/>
            </w:pPr>
            <w:r>
              <w:t>118.8</w:t>
            </w:r>
          </w:p>
        </w:tc>
      </w:tr>
      <w:tr w:rsidR="00000000">
        <w:tblPrEx>
          <w:tblCellMar>
            <w:top w:w="0" w:type="dxa"/>
            <w:bottom w:w="0" w:type="dxa"/>
          </w:tblCellMar>
        </w:tblPrEx>
        <w:trPr>
          <w:cantSplit/>
        </w:trPr>
        <w:tc>
          <w:tcPr>
            <w:tcW w:w="5590" w:type="dxa"/>
          </w:tcPr>
          <w:p w:rsidR="00000000" w:rsidRDefault="00F0398B">
            <w:r>
              <w:t xml:space="preserve">      Toowoomba Investment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1.2</w:t>
            </w:r>
          </w:p>
        </w:tc>
        <w:tc>
          <w:tcPr>
            <w:tcW w:w="1134" w:type="dxa"/>
          </w:tcPr>
          <w:p w:rsidR="00000000" w:rsidRDefault="00F0398B">
            <w:pPr>
              <w:jc w:val="right"/>
            </w:pPr>
            <w:r>
              <w:t>-</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Consolidated Realties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7.9</w:t>
            </w:r>
          </w:p>
        </w:tc>
        <w:tc>
          <w:tcPr>
            <w:tcW w:w="1134" w:type="dxa"/>
          </w:tcPr>
          <w:p w:rsidR="00000000" w:rsidRDefault="00F0398B">
            <w:pPr>
              <w:jc w:val="right"/>
            </w:pPr>
            <w:r>
              <w:t>8.3</w:t>
            </w:r>
          </w:p>
        </w:tc>
        <w:tc>
          <w:tcPr>
            <w:tcW w:w="1134" w:type="dxa"/>
            <w:gridSpan w:val="2"/>
          </w:tcPr>
          <w:p w:rsidR="00000000" w:rsidRDefault="00F0398B">
            <w:pPr>
              <w:jc w:val="right"/>
            </w:pPr>
            <w:r>
              <w:rPr>
                <w:b/>
              </w:rPr>
              <w:t>0.7</w:t>
            </w:r>
          </w:p>
        </w:tc>
        <w:tc>
          <w:tcPr>
            <w:tcW w:w="1134" w:type="dxa"/>
          </w:tcPr>
          <w:p w:rsidR="00000000" w:rsidRDefault="00F0398B">
            <w:pPr>
              <w:jc w:val="right"/>
            </w:pPr>
            <w:r>
              <w:t>0.7</w:t>
            </w:r>
          </w:p>
        </w:tc>
      </w:tr>
      <w:tr w:rsidR="00000000">
        <w:tblPrEx>
          <w:tblCellMar>
            <w:top w:w="0" w:type="dxa"/>
            <w:bottom w:w="0" w:type="dxa"/>
          </w:tblCellMar>
        </w:tblPrEx>
        <w:trPr>
          <w:cantSplit/>
        </w:trPr>
        <w:tc>
          <w:tcPr>
            <w:tcW w:w="5590" w:type="dxa"/>
          </w:tcPr>
          <w:p w:rsidR="00000000" w:rsidRDefault="00F0398B">
            <w:r>
              <w:t xml:space="preserve">    Eastland Shopping Centre Pty.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(7.1)</w:t>
            </w:r>
          </w:p>
        </w:tc>
        <w:tc>
          <w:tcPr>
            <w:tcW w:w="1134" w:type="dxa"/>
          </w:tcPr>
          <w:p w:rsidR="00000000" w:rsidRDefault="00F0398B">
            <w:pPr>
              <w:jc w:val="right"/>
            </w:pPr>
            <w:r>
              <w:t>(5.2)</w:t>
            </w:r>
          </w:p>
        </w:tc>
        <w:tc>
          <w:tcPr>
            <w:tcW w:w="1134" w:type="dxa"/>
            <w:gridSpan w:val="2"/>
          </w:tcPr>
          <w:p w:rsidR="00000000" w:rsidRDefault="00F0398B">
            <w:pPr>
              <w:jc w:val="right"/>
            </w:pPr>
            <w:r>
              <w:rPr>
                <w:b/>
              </w:rPr>
              <w:t>28.8</w:t>
            </w:r>
          </w:p>
        </w:tc>
        <w:tc>
          <w:tcPr>
            <w:tcW w:w="1134" w:type="dxa"/>
          </w:tcPr>
          <w:p w:rsidR="00000000" w:rsidRDefault="00F0398B">
            <w:pPr>
              <w:jc w:val="right"/>
            </w:pPr>
            <w:r>
              <w:t>28.8</w:t>
            </w:r>
          </w:p>
        </w:tc>
      </w:tr>
      <w:tr w:rsidR="00000000">
        <w:tblPrEx>
          <w:tblCellMar>
            <w:top w:w="0" w:type="dxa"/>
            <w:bottom w:w="0" w:type="dxa"/>
          </w:tblCellMar>
        </w:tblPrEx>
        <w:trPr>
          <w:cantSplit/>
        </w:trPr>
        <w:tc>
          <w:tcPr>
            <w:tcW w:w="5590" w:type="dxa"/>
          </w:tcPr>
          <w:p w:rsidR="00000000" w:rsidRDefault="00F0398B">
            <w:r>
              <w:t xml:space="preserve">    Esare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0.8</w:t>
            </w:r>
          </w:p>
        </w:tc>
        <w:tc>
          <w:tcPr>
            <w:tcW w:w="1134" w:type="dxa"/>
          </w:tcPr>
          <w:p w:rsidR="00000000" w:rsidRDefault="00F0398B">
            <w:pPr>
              <w:jc w:val="right"/>
            </w:pPr>
            <w:r>
              <w:t>0.8</w:t>
            </w:r>
          </w:p>
        </w:tc>
        <w:tc>
          <w:tcPr>
            <w:tcW w:w="1134" w:type="dxa"/>
            <w:gridSpan w:val="2"/>
          </w:tcPr>
          <w:p w:rsidR="00000000" w:rsidRDefault="00F0398B">
            <w:pPr>
              <w:jc w:val="right"/>
            </w:pPr>
            <w:r>
              <w:rPr>
                <w:b/>
              </w:rPr>
              <w:t>13.0</w:t>
            </w:r>
          </w:p>
        </w:tc>
        <w:tc>
          <w:tcPr>
            <w:tcW w:w="1134" w:type="dxa"/>
          </w:tcPr>
          <w:p w:rsidR="00000000" w:rsidRDefault="00F0398B">
            <w:pPr>
              <w:jc w:val="right"/>
            </w:pPr>
            <w:r>
              <w:t>13.0</w:t>
            </w:r>
          </w:p>
        </w:tc>
      </w:tr>
      <w:tr w:rsidR="00000000">
        <w:tblPrEx>
          <w:tblCellMar>
            <w:top w:w="0" w:type="dxa"/>
            <w:bottom w:w="0" w:type="dxa"/>
          </w:tblCellMar>
        </w:tblPrEx>
        <w:trPr>
          <w:cantSplit/>
        </w:trPr>
        <w:tc>
          <w:tcPr>
            <w:tcW w:w="5590" w:type="dxa"/>
          </w:tcPr>
          <w:p w:rsidR="00000000" w:rsidRDefault="00F0398B">
            <w:r>
              <w:t xml:space="preserve">    Fulthom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6.2</w:t>
            </w:r>
          </w:p>
        </w:tc>
        <w:tc>
          <w:tcPr>
            <w:tcW w:w="1134" w:type="dxa"/>
          </w:tcPr>
          <w:p w:rsidR="00000000" w:rsidRDefault="00F0398B">
            <w:pPr>
              <w:jc w:val="right"/>
            </w:pPr>
            <w:r>
              <w:t>6.2</w:t>
            </w:r>
          </w:p>
        </w:tc>
      </w:tr>
      <w:tr w:rsidR="00000000">
        <w:tblPrEx>
          <w:tblCellMar>
            <w:top w:w="0" w:type="dxa"/>
            <w:bottom w:w="0" w:type="dxa"/>
          </w:tblCellMar>
        </w:tblPrEx>
        <w:trPr>
          <w:cantSplit/>
        </w:trPr>
        <w:tc>
          <w:tcPr>
            <w:tcW w:w="5590" w:type="dxa"/>
          </w:tcPr>
          <w:p w:rsidR="00000000" w:rsidRDefault="00F0398B">
            <w:r>
              <w:t xml:space="preserve">    Market Street Investments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0.7</w:t>
            </w:r>
          </w:p>
        </w:tc>
        <w:tc>
          <w:tcPr>
            <w:tcW w:w="1134" w:type="dxa"/>
          </w:tcPr>
          <w:p w:rsidR="00000000" w:rsidRDefault="00F0398B">
            <w:pPr>
              <w:jc w:val="right"/>
            </w:pPr>
          </w:p>
        </w:tc>
        <w:tc>
          <w:tcPr>
            <w:tcW w:w="1134" w:type="dxa"/>
            <w:gridSpan w:val="2"/>
          </w:tcPr>
          <w:p w:rsidR="00000000" w:rsidRDefault="00F0398B">
            <w:pPr>
              <w:jc w:val="right"/>
            </w:pPr>
            <w:r>
              <w:rPr>
                <w:b/>
              </w:rPr>
              <w:t xml:space="preserve">- </w:t>
            </w: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Morley Shopping Centre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5.8</w:t>
            </w:r>
          </w:p>
        </w:tc>
        <w:tc>
          <w:tcPr>
            <w:tcW w:w="1134" w:type="dxa"/>
          </w:tcPr>
          <w:p w:rsidR="00000000" w:rsidRDefault="00F0398B">
            <w:pPr>
              <w:jc w:val="right"/>
            </w:pPr>
            <w:r>
              <w:t>4.7</w:t>
            </w:r>
          </w:p>
        </w:tc>
        <w:tc>
          <w:tcPr>
            <w:tcW w:w="1134" w:type="dxa"/>
            <w:gridSpan w:val="2"/>
          </w:tcPr>
          <w:p w:rsidR="00000000" w:rsidRDefault="00F0398B">
            <w:pPr>
              <w:jc w:val="right"/>
            </w:pPr>
            <w:r>
              <w:rPr>
                <w:b/>
              </w:rPr>
              <w:t>0.1</w:t>
            </w:r>
          </w:p>
        </w:tc>
        <w:tc>
          <w:tcPr>
            <w:tcW w:w="1134" w:type="dxa"/>
          </w:tcPr>
          <w:p w:rsidR="00000000" w:rsidRDefault="00F0398B">
            <w:pPr>
              <w:jc w:val="right"/>
            </w:pPr>
            <w:r>
              <w:t>0.1</w:t>
            </w:r>
          </w:p>
        </w:tc>
      </w:tr>
      <w:tr w:rsidR="00000000">
        <w:tblPrEx>
          <w:tblCellMar>
            <w:top w:w="0" w:type="dxa"/>
            <w:bottom w:w="0" w:type="dxa"/>
          </w:tblCellMar>
        </w:tblPrEx>
        <w:trPr>
          <w:cantSplit/>
        </w:trPr>
        <w:tc>
          <w:tcPr>
            <w:tcW w:w="5590" w:type="dxa"/>
          </w:tcPr>
          <w:p w:rsidR="00000000" w:rsidRDefault="00F0398B">
            <w:r>
              <w:t xml:space="preserve">    Myer Melbourne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4.6</w:t>
            </w:r>
          </w:p>
        </w:tc>
        <w:tc>
          <w:tcPr>
            <w:tcW w:w="1134" w:type="dxa"/>
          </w:tcPr>
          <w:p w:rsidR="00000000" w:rsidRDefault="00F0398B">
            <w:pPr>
              <w:jc w:val="right"/>
            </w:pPr>
            <w:r>
              <w:t>3.1</w:t>
            </w:r>
          </w:p>
        </w:tc>
        <w:tc>
          <w:tcPr>
            <w:tcW w:w="1134" w:type="dxa"/>
            <w:gridSpan w:val="2"/>
          </w:tcPr>
          <w:p w:rsidR="00000000" w:rsidRDefault="00F0398B">
            <w:pPr>
              <w:jc w:val="right"/>
            </w:pPr>
            <w:r>
              <w:rPr>
                <w:b/>
              </w:rPr>
              <w:t>94.9</w:t>
            </w:r>
          </w:p>
        </w:tc>
        <w:tc>
          <w:tcPr>
            <w:tcW w:w="1134" w:type="dxa"/>
          </w:tcPr>
          <w:p w:rsidR="00000000" w:rsidRDefault="00F0398B">
            <w:pPr>
              <w:jc w:val="right"/>
            </w:pPr>
            <w:r>
              <w:t>94.9</w:t>
            </w:r>
          </w:p>
        </w:tc>
      </w:tr>
      <w:tr w:rsidR="00000000">
        <w:tblPrEx>
          <w:tblCellMar>
            <w:top w:w="0" w:type="dxa"/>
            <w:bottom w:w="0" w:type="dxa"/>
          </w:tblCellMar>
        </w:tblPrEx>
        <w:trPr>
          <w:cantSplit/>
        </w:trPr>
        <w:tc>
          <w:tcPr>
            <w:tcW w:w="5590" w:type="dxa"/>
          </w:tcPr>
          <w:p w:rsidR="00000000" w:rsidRDefault="00F0398B">
            <w:r>
              <w:t xml:space="preserve">    Myer Properties W.A.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4.7</w:t>
            </w:r>
          </w:p>
        </w:tc>
        <w:tc>
          <w:tcPr>
            <w:tcW w:w="1134" w:type="dxa"/>
          </w:tcPr>
          <w:p w:rsidR="00000000" w:rsidRDefault="00F0398B">
            <w:pPr>
              <w:jc w:val="right"/>
            </w:pPr>
            <w:r>
              <w:t>3.0</w:t>
            </w:r>
          </w:p>
        </w:tc>
        <w:tc>
          <w:tcPr>
            <w:tcW w:w="1134" w:type="dxa"/>
            <w:gridSpan w:val="2"/>
          </w:tcPr>
          <w:p w:rsidR="00000000" w:rsidRDefault="00F0398B">
            <w:pPr>
              <w:jc w:val="right"/>
            </w:pPr>
            <w:r>
              <w:rPr>
                <w:b/>
              </w:rPr>
              <w:t>41.3</w:t>
            </w:r>
          </w:p>
        </w:tc>
        <w:tc>
          <w:tcPr>
            <w:tcW w:w="1134" w:type="dxa"/>
          </w:tcPr>
          <w:p w:rsidR="00000000" w:rsidRDefault="00F0398B">
            <w:pPr>
              <w:jc w:val="right"/>
            </w:pPr>
            <w:r>
              <w:t>41.3</w:t>
            </w:r>
          </w:p>
        </w:tc>
      </w:tr>
      <w:tr w:rsidR="00000000">
        <w:tblPrEx>
          <w:tblCellMar>
            <w:top w:w="0" w:type="dxa"/>
            <w:bottom w:w="0" w:type="dxa"/>
          </w:tblCellMar>
        </w:tblPrEx>
        <w:trPr>
          <w:cantSplit/>
        </w:trPr>
        <w:tc>
          <w:tcPr>
            <w:tcW w:w="5590" w:type="dxa"/>
          </w:tcPr>
          <w:p w:rsidR="00000000" w:rsidRDefault="00F0398B">
            <w:r>
              <w:t xml:space="preserve">      Coles Myer Property Investments Pty. Ltd. (in liquidation)</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3.8</w:t>
            </w:r>
          </w:p>
        </w:tc>
        <w:tc>
          <w:tcPr>
            <w:tcW w:w="1134" w:type="dxa"/>
          </w:tcPr>
          <w:p w:rsidR="00000000" w:rsidRDefault="00F0398B">
            <w:pPr>
              <w:jc w:val="right"/>
            </w:pPr>
            <w:r>
              <w:t>34.3</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Orzo Pty. Ltd.</w:t>
            </w:r>
          </w:p>
        </w:tc>
        <w:tc>
          <w:tcPr>
            <w:tcW w:w="1418" w:type="dxa"/>
          </w:tcPr>
          <w:p w:rsidR="00000000" w:rsidRDefault="00F0398B">
            <w:pPr>
              <w:jc w:val="center"/>
            </w:pPr>
            <w:r>
              <w:t>Aust</w:t>
            </w:r>
          </w:p>
        </w:tc>
        <w:tc>
          <w:tcPr>
            <w:tcW w:w="1134" w:type="dxa"/>
          </w:tcPr>
          <w:p w:rsidR="00000000" w:rsidRDefault="00F0398B">
            <w:pPr>
              <w:jc w:val="center"/>
            </w:pPr>
            <w:r>
              <w:t>a(</w:t>
            </w:r>
            <w:r>
              <w:t>ii)</w:t>
            </w:r>
          </w:p>
        </w:tc>
        <w:tc>
          <w:tcPr>
            <w:tcW w:w="1134" w:type="dxa"/>
            <w:gridSpan w:val="2"/>
          </w:tcPr>
          <w:p w:rsidR="00000000" w:rsidRDefault="00F0398B">
            <w:pPr>
              <w:jc w:val="right"/>
            </w:pPr>
            <w:r>
              <w:rPr>
                <w:b/>
              </w:rPr>
              <w:t>-</w:t>
            </w:r>
          </w:p>
        </w:tc>
        <w:tc>
          <w:tcPr>
            <w:tcW w:w="1134" w:type="dxa"/>
          </w:tcPr>
          <w:p w:rsidR="00000000" w:rsidRDefault="00F0398B">
            <w:pPr>
              <w:jc w:val="right"/>
            </w:pPr>
            <w:r>
              <w:t>(0.2)</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Tooronga Shopping Centre Pty. Ltd.</w:t>
            </w:r>
          </w:p>
        </w:tc>
        <w:tc>
          <w:tcPr>
            <w:tcW w:w="1418" w:type="dxa"/>
          </w:tcPr>
          <w:p w:rsidR="00000000" w:rsidRDefault="00F0398B">
            <w:pPr>
              <w:jc w:val="center"/>
            </w:pPr>
            <w:r>
              <w:t>Aust</w:t>
            </w:r>
          </w:p>
        </w:tc>
        <w:tc>
          <w:tcPr>
            <w:tcW w:w="1134" w:type="dxa"/>
          </w:tcPr>
          <w:p w:rsidR="00000000" w:rsidRDefault="00F0398B">
            <w:pPr>
              <w:jc w:val="center"/>
            </w:pPr>
            <w:r>
              <w:t>a(iv)</w:t>
            </w:r>
          </w:p>
        </w:tc>
        <w:tc>
          <w:tcPr>
            <w:tcW w:w="1134" w:type="dxa"/>
            <w:gridSpan w:val="2"/>
          </w:tcPr>
          <w:p w:rsidR="00000000" w:rsidRDefault="00F0398B">
            <w:pPr>
              <w:jc w:val="right"/>
            </w:pPr>
            <w:r>
              <w:rPr>
                <w:b/>
              </w:rPr>
              <w:t>0.1</w:t>
            </w: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Coles Myer Research Investments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1.4</w:t>
            </w:r>
          </w:p>
        </w:tc>
        <w:tc>
          <w:tcPr>
            <w:tcW w:w="1134" w:type="dxa"/>
          </w:tcPr>
          <w:p w:rsidR="00000000" w:rsidRDefault="00F0398B">
            <w:pPr>
              <w:jc w:val="right"/>
            </w:pPr>
            <w:r>
              <w:t>2.1</w:t>
            </w:r>
          </w:p>
        </w:tc>
        <w:tc>
          <w:tcPr>
            <w:tcW w:w="1134" w:type="dxa"/>
            <w:gridSpan w:val="2"/>
          </w:tcPr>
          <w:p w:rsidR="00000000" w:rsidRDefault="00F0398B">
            <w:pPr>
              <w:jc w:val="right"/>
            </w:pPr>
            <w:r>
              <w:rPr>
                <w:b/>
              </w:rPr>
              <w:t>25.2</w:t>
            </w:r>
          </w:p>
        </w:tc>
        <w:tc>
          <w:tcPr>
            <w:tcW w:w="1134" w:type="dxa"/>
          </w:tcPr>
          <w:p w:rsidR="00000000" w:rsidRDefault="00F0398B">
            <w:pPr>
              <w:jc w:val="right"/>
            </w:pPr>
            <w:r>
              <w:t>25.2</w:t>
            </w:r>
          </w:p>
        </w:tc>
      </w:tr>
      <w:tr w:rsidR="00000000">
        <w:tblPrEx>
          <w:tblCellMar>
            <w:top w:w="0" w:type="dxa"/>
            <w:bottom w:w="0" w:type="dxa"/>
          </w:tblCellMar>
        </w:tblPrEx>
        <w:trPr>
          <w:cantSplit/>
        </w:trPr>
        <w:tc>
          <w:tcPr>
            <w:tcW w:w="5590" w:type="dxa"/>
          </w:tcPr>
          <w:p w:rsidR="00000000" w:rsidRDefault="00F0398B">
            <w:r>
              <w:t xml:space="preserve">  Coles Supermarkets Australia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24.7</w:t>
            </w:r>
          </w:p>
        </w:tc>
        <w:tc>
          <w:tcPr>
            <w:tcW w:w="1134" w:type="dxa"/>
          </w:tcPr>
          <w:p w:rsidR="00000000" w:rsidRDefault="00F0398B">
            <w:pPr>
              <w:jc w:val="right"/>
            </w:pPr>
            <w:r>
              <w:t>12.2</w:t>
            </w:r>
          </w:p>
        </w:tc>
        <w:tc>
          <w:tcPr>
            <w:tcW w:w="1134" w:type="dxa"/>
            <w:gridSpan w:val="2"/>
          </w:tcPr>
          <w:p w:rsidR="00000000" w:rsidRDefault="00F0398B">
            <w:pPr>
              <w:jc w:val="right"/>
            </w:pPr>
            <w:r>
              <w:rPr>
                <w:b/>
              </w:rPr>
              <w:t>80.2</w:t>
            </w:r>
          </w:p>
        </w:tc>
        <w:tc>
          <w:tcPr>
            <w:tcW w:w="1134" w:type="dxa"/>
          </w:tcPr>
          <w:p w:rsidR="00000000" w:rsidRDefault="00F0398B">
            <w:pPr>
              <w:jc w:val="right"/>
            </w:pPr>
            <w:r>
              <w:t>80.2</w:t>
            </w:r>
          </w:p>
        </w:tc>
      </w:tr>
      <w:tr w:rsidR="00000000">
        <w:tblPrEx>
          <w:tblCellMar>
            <w:top w:w="0" w:type="dxa"/>
            <w:bottom w:w="0" w:type="dxa"/>
          </w:tblCellMar>
        </w:tblPrEx>
        <w:trPr>
          <w:cantSplit/>
        </w:trPr>
        <w:tc>
          <w:tcPr>
            <w:tcW w:w="5590" w:type="dxa"/>
          </w:tcPr>
          <w:p w:rsidR="00000000" w:rsidRDefault="00F0398B">
            <w:r>
              <w:t xml:space="preserve">  Fosseys (Australia) Pty. Ltd. </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(6.6)</w:t>
            </w:r>
          </w:p>
        </w:tc>
        <w:tc>
          <w:tcPr>
            <w:tcW w:w="1134" w:type="dxa"/>
          </w:tcPr>
          <w:p w:rsidR="00000000" w:rsidRDefault="00F0398B">
            <w:pPr>
              <w:jc w:val="right"/>
            </w:pPr>
            <w:r>
              <w:t>(36.6)</w:t>
            </w:r>
          </w:p>
        </w:tc>
        <w:tc>
          <w:tcPr>
            <w:tcW w:w="1134" w:type="dxa"/>
            <w:gridSpan w:val="2"/>
          </w:tcPr>
          <w:p w:rsidR="00000000" w:rsidRDefault="00F0398B">
            <w:pPr>
              <w:jc w:val="right"/>
            </w:pPr>
            <w:r>
              <w:rPr>
                <w:b/>
              </w:rPr>
              <w:t>106.7</w:t>
            </w:r>
          </w:p>
        </w:tc>
        <w:tc>
          <w:tcPr>
            <w:tcW w:w="1134" w:type="dxa"/>
          </w:tcPr>
          <w:p w:rsidR="00000000" w:rsidRDefault="00F0398B">
            <w:pPr>
              <w:jc w:val="right"/>
            </w:pPr>
            <w:r>
              <w:t>86.7</w:t>
            </w:r>
          </w:p>
        </w:tc>
      </w:tr>
      <w:tr w:rsidR="00000000">
        <w:tblPrEx>
          <w:tblCellMar>
            <w:top w:w="0" w:type="dxa"/>
            <w:bottom w:w="0" w:type="dxa"/>
          </w:tblCellMar>
        </w:tblPrEx>
        <w:trPr>
          <w:cantSplit/>
        </w:trPr>
        <w:tc>
          <w:tcPr>
            <w:tcW w:w="5590" w:type="dxa"/>
          </w:tcPr>
          <w:p w:rsidR="00000000" w:rsidRDefault="00F0398B">
            <w:r>
              <w:t xml:space="preserve">  Grace Bros. Holdings Ltd.</w:t>
            </w:r>
          </w:p>
        </w:tc>
        <w:tc>
          <w:tcPr>
            <w:tcW w:w="1418" w:type="dxa"/>
          </w:tcPr>
          <w:p w:rsidR="00000000" w:rsidRDefault="00F0398B">
            <w:pPr>
              <w:jc w:val="center"/>
            </w:pPr>
            <w:r>
              <w:t>Aust</w:t>
            </w:r>
          </w:p>
        </w:tc>
        <w:tc>
          <w:tcPr>
            <w:tcW w:w="1134" w:type="dxa"/>
          </w:tcPr>
          <w:p w:rsidR="00000000" w:rsidRDefault="00F0398B">
            <w:pPr>
              <w:jc w:val="center"/>
            </w:pPr>
            <w:r>
              <w:t>d</w:t>
            </w:r>
          </w:p>
        </w:tc>
        <w:tc>
          <w:tcPr>
            <w:tcW w:w="1134" w:type="dxa"/>
            <w:gridSpan w:val="2"/>
          </w:tcPr>
          <w:p w:rsidR="00000000" w:rsidRDefault="00F0398B">
            <w:pPr>
              <w:jc w:val="right"/>
            </w:pPr>
            <w:r>
              <w:rPr>
                <w:b/>
              </w:rPr>
              <w:t>2.6</w:t>
            </w:r>
          </w:p>
        </w:tc>
        <w:tc>
          <w:tcPr>
            <w:tcW w:w="1134" w:type="dxa"/>
          </w:tcPr>
          <w:p w:rsidR="00000000" w:rsidRDefault="00F0398B">
            <w:pPr>
              <w:jc w:val="right"/>
            </w:pPr>
            <w:r>
              <w:t>0.4</w:t>
            </w:r>
          </w:p>
        </w:tc>
        <w:tc>
          <w:tcPr>
            <w:tcW w:w="1134" w:type="dxa"/>
            <w:gridSpan w:val="2"/>
          </w:tcPr>
          <w:p w:rsidR="00000000" w:rsidRDefault="00F0398B">
            <w:pPr>
              <w:jc w:val="right"/>
            </w:pPr>
            <w:r>
              <w:rPr>
                <w:b/>
              </w:rPr>
              <w:t>79.2</w:t>
            </w:r>
          </w:p>
        </w:tc>
        <w:tc>
          <w:tcPr>
            <w:tcW w:w="1134" w:type="dxa"/>
          </w:tcPr>
          <w:p w:rsidR="00000000" w:rsidRDefault="00F0398B">
            <w:pPr>
              <w:jc w:val="right"/>
            </w:pPr>
            <w:r>
              <w:t>79.2</w:t>
            </w:r>
          </w:p>
        </w:tc>
      </w:tr>
      <w:tr w:rsidR="00000000">
        <w:tblPrEx>
          <w:tblCellMar>
            <w:top w:w="0" w:type="dxa"/>
            <w:bottom w:w="0" w:type="dxa"/>
          </w:tblCellMar>
        </w:tblPrEx>
        <w:trPr>
          <w:cantSplit/>
        </w:trPr>
        <w:tc>
          <w:tcPr>
            <w:tcW w:w="5590" w:type="dxa"/>
          </w:tcPr>
          <w:p w:rsidR="00000000" w:rsidRDefault="00F0398B">
            <w:r>
              <w:t xml:space="preserve">  Grocery Holdings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8.8</w:t>
            </w:r>
          </w:p>
        </w:tc>
        <w:tc>
          <w:tcPr>
            <w:tcW w:w="1134" w:type="dxa"/>
          </w:tcPr>
          <w:p w:rsidR="00000000" w:rsidRDefault="00F0398B">
            <w:pPr>
              <w:jc w:val="right"/>
            </w:pPr>
            <w:r>
              <w:t>20.7</w:t>
            </w:r>
          </w:p>
        </w:tc>
        <w:tc>
          <w:tcPr>
            <w:tcW w:w="1134" w:type="dxa"/>
            <w:gridSpan w:val="2"/>
          </w:tcPr>
          <w:p w:rsidR="00000000" w:rsidRDefault="00F0398B">
            <w:pPr>
              <w:jc w:val="right"/>
            </w:pPr>
            <w:r>
              <w:rPr>
                <w:b/>
              </w:rPr>
              <w:t>250.0</w:t>
            </w:r>
          </w:p>
        </w:tc>
        <w:tc>
          <w:tcPr>
            <w:tcW w:w="1134" w:type="dxa"/>
          </w:tcPr>
          <w:p w:rsidR="00000000" w:rsidRDefault="00F0398B">
            <w:pPr>
              <w:jc w:val="right"/>
            </w:pPr>
            <w:r>
              <w:t>250.0</w:t>
            </w:r>
          </w:p>
        </w:tc>
      </w:tr>
      <w:tr w:rsidR="00000000">
        <w:tblPrEx>
          <w:tblCellMar>
            <w:top w:w="0" w:type="dxa"/>
            <w:bottom w:w="0" w:type="dxa"/>
          </w:tblCellMar>
        </w:tblPrEx>
        <w:trPr>
          <w:cantSplit/>
        </w:trPr>
        <w:tc>
          <w:tcPr>
            <w:tcW w:w="5590" w:type="dxa"/>
          </w:tcPr>
          <w:p w:rsidR="00000000" w:rsidRDefault="00F0398B">
            <w:r>
              <w:t xml:space="preserve">  Investment Development Funding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(13.9)</w:t>
            </w:r>
          </w:p>
        </w:tc>
        <w:tc>
          <w:tcPr>
            <w:tcW w:w="1134" w:type="dxa"/>
          </w:tcPr>
          <w:p w:rsidR="00000000" w:rsidRDefault="00F0398B">
            <w:pPr>
              <w:jc w:val="right"/>
            </w:pPr>
            <w:r>
              <w:t>8.0</w:t>
            </w:r>
          </w:p>
        </w:tc>
        <w:tc>
          <w:tcPr>
            <w:tcW w:w="1134" w:type="dxa"/>
            <w:gridSpan w:val="2"/>
          </w:tcPr>
          <w:p w:rsidR="00000000" w:rsidRDefault="00F0398B">
            <w:pPr>
              <w:jc w:val="right"/>
            </w:pPr>
            <w:r>
              <w:rPr>
                <w:b/>
              </w:rPr>
              <w:t>18.7</w:t>
            </w:r>
          </w:p>
        </w:tc>
        <w:tc>
          <w:tcPr>
            <w:tcW w:w="1134" w:type="dxa"/>
          </w:tcPr>
          <w:p w:rsidR="00000000" w:rsidRDefault="00F0398B">
            <w:pPr>
              <w:jc w:val="right"/>
            </w:pPr>
            <w:r>
              <w:t>18.7</w:t>
            </w:r>
          </w:p>
        </w:tc>
      </w:tr>
      <w:tr w:rsidR="00000000">
        <w:tblPrEx>
          <w:tblCellMar>
            <w:top w:w="0" w:type="dxa"/>
            <w:bottom w:w="0" w:type="dxa"/>
          </w:tblCellMar>
        </w:tblPrEx>
        <w:trPr>
          <w:cantSplit/>
        </w:trPr>
        <w:tc>
          <w:tcPr>
            <w:tcW w:w="5590" w:type="dxa"/>
          </w:tcPr>
          <w:p w:rsidR="00000000" w:rsidRDefault="00F0398B">
            <w:r>
              <w:t xml:space="preserve">  Investment Funding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0.5</w:t>
            </w:r>
          </w:p>
        </w:tc>
        <w:tc>
          <w:tcPr>
            <w:tcW w:w="1134" w:type="dxa"/>
          </w:tcPr>
          <w:p w:rsidR="00000000" w:rsidRDefault="00F0398B">
            <w:pPr>
              <w:jc w:val="right"/>
            </w:pPr>
            <w:r>
              <w:t>1.6</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Katies Fashions (Aust.)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5.3</w:t>
            </w:r>
          </w:p>
        </w:tc>
        <w:tc>
          <w:tcPr>
            <w:tcW w:w="1134" w:type="dxa"/>
          </w:tcPr>
          <w:p w:rsidR="00000000" w:rsidRDefault="00F0398B">
            <w:pPr>
              <w:jc w:val="right"/>
            </w:pPr>
            <w:r>
              <w:t>4.1</w:t>
            </w:r>
          </w:p>
        </w:tc>
        <w:tc>
          <w:tcPr>
            <w:tcW w:w="1134" w:type="dxa"/>
            <w:gridSpan w:val="2"/>
          </w:tcPr>
          <w:p w:rsidR="00000000" w:rsidRDefault="00F0398B">
            <w:pPr>
              <w:jc w:val="right"/>
            </w:pPr>
            <w:r>
              <w:rPr>
                <w:b/>
              </w:rPr>
              <w:t>4.0</w:t>
            </w:r>
          </w:p>
        </w:tc>
        <w:tc>
          <w:tcPr>
            <w:tcW w:w="1134" w:type="dxa"/>
          </w:tcPr>
          <w:p w:rsidR="00000000" w:rsidRDefault="00F0398B">
            <w:pPr>
              <w:jc w:val="right"/>
            </w:pPr>
            <w:r>
              <w:t>4.0</w:t>
            </w:r>
          </w:p>
        </w:tc>
      </w:tr>
      <w:tr w:rsidR="00000000">
        <w:tblPrEx>
          <w:tblCellMar>
            <w:top w:w="0" w:type="dxa"/>
            <w:bottom w:w="0" w:type="dxa"/>
          </w:tblCellMar>
        </w:tblPrEx>
        <w:trPr>
          <w:cantSplit/>
        </w:trPr>
        <w:tc>
          <w:tcPr>
            <w:tcW w:w="5590" w:type="dxa"/>
          </w:tcPr>
          <w:p w:rsidR="00000000" w:rsidRDefault="00F0398B">
            <w:r>
              <w:t xml:space="preserve">    G.J. Coles &amp; Coy. Pty. Ltd. </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1.6</w:t>
            </w:r>
          </w:p>
        </w:tc>
        <w:tc>
          <w:tcPr>
            <w:tcW w:w="1134" w:type="dxa"/>
          </w:tcPr>
          <w:p w:rsidR="00000000" w:rsidRDefault="00F0398B">
            <w:pPr>
              <w:jc w:val="right"/>
            </w:pPr>
            <w:r>
              <w:t>1.0</w:t>
            </w:r>
          </w:p>
        </w:tc>
        <w:tc>
          <w:tcPr>
            <w:tcW w:w="1134" w:type="dxa"/>
            <w:gridSpan w:val="2"/>
          </w:tcPr>
          <w:p w:rsidR="00000000" w:rsidRDefault="00F0398B">
            <w:pPr>
              <w:jc w:val="right"/>
            </w:pPr>
            <w:r>
              <w:rPr>
                <w:b/>
              </w:rPr>
              <w:t>0.4</w:t>
            </w:r>
          </w:p>
        </w:tc>
        <w:tc>
          <w:tcPr>
            <w:tcW w:w="1134" w:type="dxa"/>
          </w:tcPr>
          <w:p w:rsidR="00000000" w:rsidRDefault="00F0398B">
            <w:pPr>
              <w:jc w:val="right"/>
            </w:pPr>
            <w:r>
              <w:t>0.4</w:t>
            </w:r>
          </w:p>
        </w:tc>
      </w:tr>
      <w:tr w:rsidR="00000000">
        <w:tblPrEx>
          <w:tblCellMar>
            <w:top w:w="0" w:type="dxa"/>
            <w:bottom w:w="0" w:type="dxa"/>
          </w:tblCellMar>
        </w:tblPrEx>
        <w:trPr>
          <w:cantSplit/>
        </w:trPr>
        <w:tc>
          <w:tcPr>
            <w:tcW w:w="5590" w:type="dxa"/>
          </w:tcPr>
          <w:p w:rsidR="00000000" w:rsidRDefault="00F0398B">
            <w:r>
              <w:t xml:space="preserve">  Kmart Australia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(16.2)</w:t>
            </w:r>
          </w:p>
        </w:tc>
        <w:tc>
          <w:tcPr>
            <w:tcW w:w="1134" w:type="dxa"/>
          </w:tcPr>
          <w:p w:rsidR="00000000" w:rsidRDefault="00F0398B">
            <w:pPr>
              <w:jc w:val="right"/>
            </w:pPr>
            <w:r>
              <w:t>18.2</w:t>
            </w:r>
          </w:p>
        </w:tc>
        <w:tc>
          <w:tcPr>
            <w:tcW w:w="1134" w:type="dxa"/>
            <w:gridSpan w:val="2"/>
          </w:tcPr>
          <w:p w:rsidR="00000000" w:rsidRDefault="00F0398B">
            <w:pPr>
              <w:jc w:val="right"/>
            </w:pPr>
            <w:r>
              <w:rPr>
                <w:b/>
              </w:rPr>
              <w:t>340.0</w:t>
            </w:r>
          </w:p>
        </w:tc>
        <w:tc>
          <w:tcPr>
            <w:tcW w:w="1134" w:type="dxa"/>
          </w:tcPr>
          <w:p w:rsidR="00000000" w:rsidRDefault="00F0398B">
            <w:pPr>
              <w:jc w:val="right"/>
            </w:pPr>
            <w:r>
              <w:t>340.0</w:t>
            </w:r>
          </w:p>
        </w:tc>
      </w:tr>
      <w:tr w:rsidR="00000000">
        <w:tblPrEx>
          <w:tblCellMar>
            <w:top w:w="0" w:type="dxa"/>
            <w:bottom w:w="0" w:type="dxa"/>
          </w:tblCellMar>
        </w:tblPrEx>
        <w:trPr>
          <w:cantSplit/>
        </w:trPr>
        <w:tc>
          <w:tcPr>
            <w:tcW w:w="5590" w:type="dxa"/>
          </w:tcPr>
          <w:p w:rsidR="00000000" w:rsidRDefault="00F0398B">
            <w:r>
              <w:t xml:space="preserve">    Arana Hills Properties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14.5</w:t>
            </w:r>
          </w:p>
        </w:tc>
        <w:tc>
          <w:tcPr>
            <w:tcW w:w="1134" w:type="dxa"/>
          </w:tcPr>
          <w:p w:rsidR="00000000" w:rsidRDefault="00F0398B">
            <w:pPr>
              <w:jc w:val="right"/>
            </w:pPr>
          </w:p>
        </w:tc>
        <w:tc>
          <w:tcPr>
            <w:tcW w:w="1134" w:type="dxa"/>
            <w:gridSpan w:val="2"/>
          </w:tcPr>
          <w:p w:rsidR="00000000" w:rsidRDefault="00F0398B">
            <w:pPr>
              <w:jc w:val="right"/>
            </w:pPr>
            <w:r>
              <w:rPr>
                <w:b/>
              </w:rPr>
              <w:t>47.1</w:t>
            </w:r>
          </w:p>
        </w:tc>
        <w:tc>
          <w:tcPr>
            <w:tcW w:w="1134" w:type="dxa"/>
          </w:tcPr>
          <w:p w:rsidR="00000000" w:rsidRDefault="00F0398B">
            <w:pPr>
              <w:jc w:val="right"/>
            </w:pPr>
            <w:r>
              <w:t>27.9</w:t>
            </w:r>
          </w:p>
        </w:tc>
      </w:tr>
      <w:tr w:rsidR="00000000">
        <w:tblPrEx>
          <w:tblCellMar>
            <w:top w:w="0" w:type="dxa"/>
            <w:bottom w:w="0" w:type="dxa"/>
          </w:tblCellMar>
        </w:tblPrEx>
        <w:trPr>
          <w:cantSplit/>
        </w:trPr>
        <w:tc>
          <w:tcPr>
            <w:tcW w:w="5590" w:type="dxa"/>
          </w:tcPr>
          <w:p w:rsidR="00000000" w:rsidRDefault="00F0398B">
            <w:r>
              <w:t xml:space="preserve">      K Mart (Australia) Finance Ltd. (in liquidation)</w:t>
            </w:r>
          </w:p>
        </w:tc>
        <w:tc>
          <w:tcPr>
            <w:tcW w:w="1418" w:type="dxa"/>
          </w:tcPr>
          <w:p w:rsidR="00000000" w:rsidRDefault="00F0398B">
            <w:pPr>
              <w:jc w:val="center"/>
            </w:pPr>
            <w:r>
              <w:t>Berm</w:t>
            </w:r>
          </w:p>
        </w:tc>
        <w:tc>
          <w:tcPr>
            <w:tcW w:w="1134" w:type="dxa"/>
          </w:tcPr>
          <w:p w:rsidR="00000000" w:rsidRDefault="00F0398B">
            <w:pPr>
              <w:jc w:val="center"/>
            </w:pPr>
            <w:r>
              <w:t>b</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CMPQ (KM) Pty. Ltd. </w:t>
            </w:r>
          </w:p>
        </w:tc>
        <w:tc>
          <w:tcPr>
            <w:tcW w:w="1418" w:type="dxa"/>
          </w:tcPr>
          <w:p w:rsidR="00000000" w:rsidRDefault="00F0398B">
            <w:pPr>
              <w:jc w:val="center"/>
            </w:pPr>
            <w:r>
              <w:t>Aust</w:t>
            </w:r>
          </w:p>
        </w:tc>
        <w:tc>
          <w:tcPr>
            <w:tcW w:w="1134" w:type="dxa"/>
          </w:tcPr>
          <w:p w:rsidR="00000000" w:rsidRDefault="00F0398B">
            <w:pPr>
              <w:jc w:val="center"/>
            </w:pPr>
            <w:r>
              <w:t>a(ii),e</w:t>
            </w:r>
          </w:p>
        </w:tc>
        <w:tc>
          <w:tcPr>
            <w:tcW w:w="1134" w:type="dxa"/>
            <w:gridSpan w:val="2"/>
          </w:tcPr>
          <w:p w:rsidR="00000000" w:rsidRDefault="00F0398B">
            <w:pPr>
              <w:jc w:val="right"/>
            </w:pPr>
            <w:r>
              <w:rPr>
                <w:b/>
              </w:rPr>
              <w:t>0.1</w:t>
            </w:r>
          </w:p>
        </w:tc>
        <w:tc>
          <w:tcPr>
            <w:tcW w:w="1134" w:type="dxa"/>
          </w:tcPr>
          <w:p w:rsidR="00000000" w:rsidRDefault="00F0398B">
            <w:pPr>
              <w:jc w:val="right"/>
            </w:pPr>
            <w:r>
              <w:t>0.1</w:t>
            </w:r>
          </w:p>
        </w:tc>
        <w:tc>
          <w:tcPr>
            <w:tcW w:w="1134" w:type="dxa"/>
            <w:gridSpan w:val="2"/>
          </w:tcPr>
          <w:p w:rsidR="00000000" w:rsidRDefault="00F0398B">
            <w:pPr>
              <w:jc w:val="right"/>
            </w:pPr>
            <w:r>
              <w:rPr>
                <w:b/>
              </w:rPr>
              <w:t>0.8</w:t>
            </w:r>
          </w:p>
        </w:tc>
        <w:tc>
          <w:tcPr>
            <w:tcW w:w="1134" w:type="dxa"/>
          </w:tcPr>
          <w:p w:rsidR="00000000" w:rsidRDefault="00F0398B">
            <w:pPr>
              <w:jc w:val="right"/>
            </w:pPr>
            <w:r>
              <w:t>0.8</w:t>
            </w:r>
          </w:p>
        </w:tc>
      </w:tr>
      <w:tr w:rsidR="00000000">
        <w:tblPrEx>
          <w:tblCellMar>
            <w:top w:w="0" w:type="dxa"/>
            <w:bottom w:w="0" w:type="dxa"/>
          </w:tblCellMar>
        </w:tblPrEx>
        <w:trPr>
          <w:cantSplit/>
        </w:trPr>
        <w:tc>
          <w:tcPr>
            <w:tcW w:w="5590" w:type="dxa"/>
          </w:tcPr>
          <w:p w:rsidR="00000000" w:rsidRDefault="00F0398B">
            <w:r>
              <w:t xml:space="preserve">    Tyremast</w:t>
            </w:r>
            <w:r>
              <w:t>er (Wholesale)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1.5</w:t>
            </w:r>
          </w:p>
        </w:tc>
        <w:tc>
          <w:tcPr>
            <w:tcW w:w="1134" w:type="dxa"/>
          </w:tcPr>
          <w:p w:rsidR="00000000" w:rsidRDefault="00F0398B">
            <w:pPr>
              <w:jc w:val="right"/>
            </w:pPr>
            <w:r>
              <w:t>1.0</w:t>
            </w:r>
          </w:p>
        </w:tc>
        <w:tc>
          <w:tcPr>
            <w:tcW w:w="1134" w:type="dxa"/>
            <w:gridSpan w:val="2"/>
          </w:tcPr>
          <w:p w:rsidR="00000000" w:rsidRDefault="00F0398B">
            <w:pPr>
              <w:jc w:val="right"/>
            </w:pPr>
            <w:r>
              <w:rPr>
                <w:b/>
              </w:rPr>
              <w:t>2.2</w:t>
            </w:r>
          </w:p>
        </w:tc>
        <w:tc>
          <w:tcPr>
            <w:tcW w:w="1134" w:type="dxa"/>
          </w:tcPr>
          <w:p w:rsidR="00000000" w:rsidRDefault="00F0398B">
            <w:pPr>
              <w:jc w:val="right"/>
            </w:pPr>
            <w:r>
              <w:t>2.2</w:t>
            </w:r>
          </w:p>
        </w:tc>
      </w:tr>
      <w:tr w:rsidR="00000000">
        <w:tblPrEx>
          <w:tblCellMar>
            <w:top w:w="0" w:type="dxa"/>
            <w:bottom w:w="0" w:type="dxa"/>
          </w:tblCellMar>
        </w:tblPrEx>
        <w:trPr>
          <w:cantSplit/>
        </w:trPr>
        <w:tc>
          <w:tcPr>
            <w:tcW w:w="5590" w:type="dxa"/>
          </w:tcPr>
          <w:p w:rsidR="00000000" w:rsidRDefault="00F0398B">
            <w:r>
              <w:t xml:space="preserve">  Label Developments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(3.3)</w:t>
            </w:r>
          </w:p>
        </w:tc>
        <w:tc>
          <w:tcPr>
            <w:tcW w:w="1134" w:type="dxa"/>
          </w:tcPr>
          <w:p w:rsidR="00000000" w:rsidRDefault="00F0398B">
            <w:pPr>
              <w:jc w:val="right"/>
            </w:pPr>
            <w:r>
              <w:t>2.0</w:t>
            </w:r>
          </w:p>
        </w:tc>
        <w:tc>
          <w:tcPr>
            <w:tcW w:w="1134" w:type="dxa"/>
            <w:gridSpan w:val="2"/>
          </w:tcPr>
          <w:p w:rsidR="00000000" w:rsidRDefault="00F0398B">
            <w:pPr>
              <w:jc w:val="right"/>
            </w:pPr>
            <w:r>
              <w:rPr>
                <w:b/>
              </w:rPr>
              <w:t>5.0</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Liquorland (Australia)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12.0</w:t>
            </w:r>
          </w:p>
        </w:tc>
        <w:tc>
          <w:tcPr>
            <w:tcW w:w="1134" w:type="dxa"/>
          </w:tcPr>
          <w:p w:rsidR="00000000" w:rsidRDefault="00F0398B">
            <w:pPr>
              <w:jc w:val="right"/>
            </w:pPr>
            <w:r>
              <w:t>10.3</w:t>
            </w:r>
          </w:p>
        </w:tc>
        <w:tc>
          <w:tcPr>
            <w:tcW w:w="1134" w:type="dxa"/>
            <w:gridSpan w:val="2"/>
          </w:tcPr>
          <w:p w:rsidR="00000000" w:rsidRDefault="00F0398B">
            <w:pPr>
              <w:jc w:val="right"/>
            </w:pPr>
            <w:r>
              <w:rPr>
                <w:b/>
              </w:rPr>
              <w:t>43.8</w:t>
            </w:r>
          </w:p>
        </w:tc>
        <w:tc>
          <w:tcPr>
            <w:tcW w:w="1134" w:type="dxa"/>
          </w:tcPr>
          <w:p w:rsidR="00000000" w:rsidRDefault="00F0398B">
            <w:pPr>
              <w:jc w:val="right"/>
            </w:pPr>
            <w:r>
              <w:t>43.8</w:t>
            </w:r>
          </w:p>
        </w:tc>
      </w:tr>
      <w:tr w:rsidR="00000000">
        <w:tblPrEx>
          <w:tblCellMar>
            <w:top w:w="0" w:type="dxa"/>
            <w:bottom w:w="0" w:type="dxa"/>
          </w:tblCellMar>
        </w:tblPrEx>
        <w:trPr>
          <w:cantSplit/>
        </w:trPr>
        <w:tc>
          <w:tcPr>
            <w:tcW w:w="5590" w:type="dxa"/>
          </w:tcPr>
          <w:p w:rsidR="00000000" w:rsidRDefault="00F0398B">
            <w:r>
              <w:t xml:space="preserve">    Pacific Liquor Wholesalers Pty. Ltd. (formerly Vintage Cellars </w:t>
            </w:r>
          </w:p>
        </w:tc>
        <w:tc>
          <w:tcPr>
            <w:tcW w:w="1418" w:type="dxa"/>
          </w:tcPr>
          <w:p w:rsidR="00000000" w:rsidRDefault="00F0398B">
            <w:pPr>
              <w:jc w:val="center"/>
            </w:pPr>
          </w:p>
        </w:tc>
        <w:tc>
          <w:tcPr>
            <w:tcW w:w="1134" w:type="dxa"/>
          </w:tcPr>
          <w:p w:rsidR="00000000" w:rsidRDefault="00F0398B">
            <w:pPr>
              <w:jc w:val="center"/>
            </w:pPr>
          </w:p>
        </w:tc>
        <w:tc>
          <w:tcPr>
            <w:tcW w:w="1134" w:type="dxa"/>
            <w:gridSpan w:val="2"/>
          </w:tcPr>
          <w:p w:rsidR="00000000" w:rsidRDefault="00F0398B">
            <w:pPr>
              <w:jc w:val="right"/>
              <w:rPr>
                <w:b/>
              </w:rPr>
            </w:pPr>
          </w:p>
        </w:tc>
        <w:tc>
          <w:tcPr>
            <w:tcW w:w="1134" w:type="dxa"/>
          </w:tcPr>
          <w:p w:rsidR="00000000" w:rsidRDefault="00F0398B">
            <w:pPr>
              <w:jc w:val="right"/>
            </w:pPr>
          </w:p>
        </w:tc>
        <w:tc>
          <w:tcPr>
            <w:tcW w:w="1134" w:type="dxa"/>
            <w:gridSpan w:val="2"/>
          </w:tcPr>
          <w:p w:rsidR="00000000" w:rsidRDefault="00F0398B">
            <w:pPr>
              <w:jc w:val="right"/>
              <w:rPr>
                <w:b/>
              </w:rPr>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(Australia)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w:t>
            </w: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Mycorp Business Computer Centre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2.1</w:t>
            </w:r>
          </w:p>
        </w:tc>
        <w:tc>
          <w:tcPr>
            <w:tcW w:w="1134" w:type="dxa"/>
          </w:tcPr>
          <w:p w:rsidR="00000000" w:rsidRDefault="00F0398B">
            <w:pPr>
              <w:jc w:val="right"/>
            </w:pPr>
            <w:r>
              <w:t>2.1</w:t>
            </w:r>
          </w:p>
        </w:tc>
      </w:tr>
      <w:tr w:rsidR="00000000">
        <w:tblPrEx>
          <w:tblCellMar>
            <w:top w:w="0" w:type="dxa"/>
            <w:bottom w:w="0" w:type="dxa"/>
          </w:tblCellMar>
        </w:tblPrEx>
        <w:trPr>
          <w:cantSplit/>
        </w:trPr>
        <w:tc>
          <w:tcPr>
            <w:tcW w:w="5590" w:type="dxa"/>
          </w:tcPr>
          <w:p w:rsidR="00000000" w:rsidRDefault="00F0398B">
            <w:r>
              <w:t xml:space="preserve">  Myer Overseas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(0.1)</w:t>
            </w:r>
          </w:p>
        </w:tc>
        <w:tc>
          <w:tcPr>
            <w:tcW w:w="1134" w:type="dxa"/>
          </w:tcPr>
          <w:p w:rsidR="00000000" w:rsidRDefault="00F0398B">
            <w:pPr>
              <w:jc w:val="right"/>
            </w:pPr>
            <w:r>
              <w:t>0.1</w:t>
            </w:r>
          </w:p>
        </w:tc>
        <w:tc>
          <w:tcPr>
            <w:tcW w:w="1134" w:type="dxa"/>
            <w:gridSpan w:val="2"/>
          </w:tcPr>
          <w:p w:rsidR="00000000" w:rsidRDefault="00F0398B">
            <w:pPr>
              <w:jc w:val="right"/>
            </w:pPr>
            <w:r>
              <w:rPr>
                <w:b/>
              </w:rPr>
              <w:t>0.5</w:t>
            </w:r>
          </w:p>
        </w:tc>
        <w:tc>
          <w:tcPr>
            <w:tcW w:w="1134" w:type="dxa"/>
          </w:tcPr>
          <w:p w:rsidR="00000000" w:rsidRDefault="00F0398B">
            <w:pPr>
              <w:jc w:val="right"/>
            </w:pPr>
            <w:r>
              <w:t>0.5</w:t>
            </w:r>
          </w:p>
        </w:tc>
      </w:tr>
      <w:tr w:rsidR="00000000">
        <w:tblPrEx>
          <w:tblCellMar>
            <w:top w:w="0" w:type="dxa"/>
            <w:bottom w:w="0" w:type="dxa"/>
          </w:tblCellMar>
        </w:tblPrEx>
        <w:trPr>
          <w:cantSplit/>
        </w:trPr>
        <w:tc>
          <w:tcPr>
            <w:tcW w:w="5590" w:type="dxa"/>
          </w:tcPr>
          <w:p w:rsidR="00000000" w:rsidRDefault="00F0398B">
            <w:r>
              <w:t xml:space="preserve">  Myer Stores Ltd.</w:t>
            </w:r>
          </w:p>
        </w:tc>
        <w:tc>
          <w:tcPr>
            <w:tcW w:w="1418" w:type="dxa"/>
          </w:tcPr>
          <w:p w:rsidR="00000000" w:rsidRDefault="00F0398B">
            <w:pPr>
              <w:jc w:val="center"/>
            </w:pPr>
            <w:r>
              <w:t>Aust</w:t>
            </w:r>
          </w:p>
        </w:tc>
        <w:tc>
          <w:tcPr>
            <w:tcW w:w="1134" w:type="dxa"/>
          </w:tcPr>
          <w:p w:rsidR="00000000" w:rsidRDefault="00F0398B">
            <w:pPr>
              <w:jc w:val="center"/>
            </w:pPr>
            <w:r>
              <w:t>a(i),c,d</w:t>
            </w:r>
          </w:p>
        </w:tc>
        <w:tc>
          <w:tcPr>
            <w:tcW w:w="1134" w:type="dxa"/>
            <w:gridSpan w:val="2"/>
          </w:tcPr>
          <w:p w:rsidR="00000000" w:rsidRDefault="00F0398B">
            <w:pPr>
              <w:jc w:val="right"/>
            </w:pPr>
            <w:r>
              <w:rPr>
                <w:b/>
              </w:rPr>
              <w:t>(7.5)</w:t>
            </w:r>
          </w:p>
        </w:tc>
        <w:tc>
          <w:tcPr>
            <w:tcW w:w="1134" w:type="dxa"/>
          </w:tcPr>
          <w:p w:rsidR="00000000" w:rsidRDefault="00F0398B">
            <w:pPr>
              <w:jc w:val="right"/>
            </w:pPr>
            <w:r>
              <w:t>(5.2)</w:t>
            </w:r>
          </w:p>
        </w:tc>
        <w:tc>
          <w:tcPr>
            <w:tcW w:w="1134" w:type="dxa"/>
            <w:gridSpan w:val="2"/>
          </w:tcPr>
          <w:p w:rsidR="00000000" w:rsidRDefault="00F0398B">
            <w:pPr>
              <w:jc w:val="right"/>
            </w:pPr>
            <w:r>
              <w:rPr>
                <w:b/>
              </w:rPr>
              <w:t>591.5</w:t>
            </w:r>
          </w:p>
        </w:tc>
        <w:tc>
          <w:tcPr>
            <w:tcW w:w="1134" w:type="dxa"/>
          </w:tcPr>
          <w:p w:rsidR="00000000" w:rsidRDefault="00F0398B">
            <w:pPr>
              <w:jc w:val="right"/>
            </w:pPr>
            <w:r>
              <w:t>591.5</w:t>
            </w:r>
          </w:p>
        </w:tc>
      </w:tr>
      <w:tr w:rsidR="00000000">
        <w:tblPrEx>
          <w:tblCellMar>
            <w:top w:w="0" w:type="dxa"/>
            <w:bottom w:w="0" w:type="dxa"/>
          </w:tblCellMar>
        </w:tblPrEx>
        <w:trPr>
          <w:cantSplit/>
        </w:trPr>
        <w:tc>
          <w:tcPr>
            <w:tcW w:w="5590" w:type="dxa"/>
          </w:tcPr>
          <w:p w:rsidR="00000000" w:rsidRDefault="00F0398B">
            <w:r>
              <w:t xml:space="preserve">    Sorb Pty. Ltd. (in liquidation)</w:t>
            </w:r>
          </w:p>
        </w:tc>
        <w:tc>
          <w:tcPr>
            <w:tcW w:w="1418" w:type="dxa"/>
          </w:tcPr>
          <w:p w:rsidR="00000000" w:rsidRDefault="00F0398B">
            <w:pPr>
              <w:jc w:val="center"/>
            </w:pPr>
            <w:r>
              <w:t>Aust</w:t>
            </w:r>
          </w:p>
        </w:tc>
        <w:tc>
          <w:tcPr>
            <w:tcW w:w="1134" w:type="dxa"/>
          </w:tcPr>
          <w:p w:rsidR="00000000" w:rsidRDefault="00F0398B">
            <w:pPr>
              <w:jc w:val="center"/>
            </w:pPr>
            <w:r>
              <w:t>c</w:t>
            </w:r>
          </w:p>
        </w:tc>
        <w:tc>
          <w:tcPr>
            <w:tcW w:w="1134" w:type="dxa"/>
            <w:gridSpan w:val="2"/>
          </w:tcPr>
          <w:p w:rsidR="00000000" w:rsidRDefault="00F0398B">
            <w:pPr>
              <w:jc w:val="right"/>
            </w:pPr>
            <w:r>
              <w:rPr>
                <w:b/>
              </w:rPr>
              <w:t>19.0</w:t>
            </w:r>
          </w:p>
        </w:tc>
        <w:tc>
          <w:tcPr>
            <w:tcW w:w="1134" w:type="dxa"/>
          </w:tcPr>
          <w:p w:rsidR="00000000" w:rsidRDefault="00F0398B">
            <w:pPr>
              <w:jc w:val="right"/>
            </w:pPr>
            <w:r>
              <w:t xml:space="preserve">4.9 </w:t>
            </w:r>
          </w:p>
        </w:tc>
        <w:tc>
          <w:tcPr>
            <w:tcW w:w="1134" w:type="dxa"/>
            <w:gridSpan w:val="2"/>
          </w:tcPr>
          <w:p w:rsidR="00000000" w:rsidRDefault="00F0398B">
            <w:pPr>
              <w:jc w:val="right"/>
            </w:pPr>
            <w:r>
              <w:rPr>
                <w:b/>
              </w:rPr>
              <w:t>508.9</w:t>
            </w:r>
          </w:p>
        </w:tc>
        <w:tc>
          <w:tcPr>
            <w:tcW w:w="1134" w:type="dxa"/>
          </w:tcPr>
          <w:p w:rsidR="00000000" w:rsidRDefault="00F0398B">
            <w:pPr>
              <w:jc w:val="right"/>
            </w:pPr>
            <w:r>
              <w:t>508.9</w:t>
            </w:r>
          </w:p>
        </w:tc>
      </w:tr>
      <w:tr w:rsidR="00000000">
        <w:tblPrEx>
          <w:tblCellMar>
            <w:top w:w="0" w:type="dxa"/>
            <w:bottom w:w="0" w:type="dxa"/>
          </w:tblCellMar>
        </w:tblPrEx>
        <w:trPr>
          <w:cantSplit/>
        </w:trPr>
        <w:tc>
          <w:tcPr>
            <w:tcW w:w="5590" w:type="dxa"/>
          </w:tcPr>
          <w:p w:rsidR="00000000" w:rsidRDefault="00F0398B">
            <w:r>
              <w:t xml:space="preserve">  Officeworks Superstores Pty. Ltd. </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(4.4)</w:t>
            </w:r>
          </w:p>
        </w:tc>
        <w:tc>
          <w:tcPr>
            <w:tcW w:w="1134" w:type="dxa"/>
          </w:tcPr>
          <w:p w:rsidR="00000000" w:rsidRDefault="00F0398B">
            <w:pPr>
              <w:jc w:val="right"/>
            </w:pPr>
            <w:r>
              <w:t>(1.7)</w:t>
            </w:r>
          </w:p>
        </w:tc>
        <w:tc>
          <w:tcPr>
            <w:tcW w:w="1134" w:type="dxa"/>
            <w:gridSpan w:val="2"/>
          </w:tcPr>
          <w:p w:rsidR="00000000" w:rsidRDefault="00F0398B">
            <w:pPr>
              <w:jc w:val="right"/>
            </w:pPr>
            <w:r>
              <w:rPr>
                <w:b/>
              </w:rPr>
              <w:t>51.7</w:t>
            </w:r>
          </w:p>
        </w:tc>
        <w:tc>
          <w:tcPr>
            <w:tcW w:w="1134" w:type="dxa"/>
          </w:tcPr>
          <w:p w:rsidR="00000000" w:rsidRDefault="00F0398B">
            <w:pPr>
              <w:jc w:val="right"/>
            </w:pPr>
            <w:r>
              <w:t>51.7</w:t>
            </w:r>
          </w:p>
        </w:tc>
      </w:tr>
      <w:tr w:rsidR="00000000">
        <w:tblPrEx>
          <w:tblCellMar>
            <w:top w:w="0" w:type="dxa"/>
            <w:bottom w:w="0" w:type="dxa"/>
          </w:tblCellMar>
        </w:tblPrEx>
        <w:trPr>
          <w:cantSplit/>
        </w:trPr>
        <w:tc>
          <w:tcPr>
            <w:tcW w:w="5590" w:type="dxa"/>
          </w:tcPr>
          <w:p w:rsidR="00000000" w:rsidRDefault="00F0398B">
            <w:r>
              <w:t xml:space="preserve">    Officeworks Superstores N.Z. Ltd.</w:t>
            </w:r>
          </w:p>
        </w:tc>
        <w:tc>
          <w:tcPr>
            <w:tcW w:w="1418" w:type="dxa"/>
          </w:tcPr>
          <w:p w:rsidR="00000000" w:rsidRDefault="00F0398B">
            <w:pPr>
              <w:jc w:val="center"/>
            </w:pPr>
            <w:r>
              <w:t>N.Z.</w:t>
            </w:r>
          </w:p>
        </w:tc>
        <w:tc>
          <w:tcPr>
            <w:tcW w:w="1134" w:type="dxa"/>
          </w:tcPr>
          <w:p w:rsidR="00000000" w:rsidRDefault="00F0398B">
            <w:pPr>
              <w:jc w:val="center"/>
            </w:pPr>
            <w:r>
              <w:t>b</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Penneys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r>
              <w:rPr>
                <w:b/>
              </w:rPr>
              <w:t>0.9</w:t>
            </w:r>
          </w:p>
        </w:tc>
        <w:tc>
          <w:tcPr>
            <w:tcW w:w="1134" w:type="dxa"/>
          </w:tcPr>
          <w:p w:rsidR="00000000" w:rsidRDefault="00F0398B">
            <w:pPr>
              <w:jc w:val="right"/>
            </w:pPr>
            <w:r>
              <w:t>0.9</w:t>
            </w:r>
          </w:p>
        </w:tc>
        <w:tc>
          <w:tcPr>
            <w:tcW w:w="1134" w:type="dxa"/>
            <w:gridSpan w:val="2"/>
          </w:tcPr>
          <w:p w:rsidR="00000000" w:rsidRDefault="00F0398B">
            <w:pPr>
              <w:jc w:val="right"/>
            </w:pPr>
            <w:r>
              <w:rPr>
                <w:b/>
              </w:rPr>
              <w:t>6.3</w:t>
            </w:r>
          </w:p>
        </w:tc>
        <w:tc>
          <w:tcPr>
            <w:tcW w:w="1134" w:type="dxa"/>
          </w:tcPr>
          <w:p w:rsidR="00000000" w:rsidRDefault="00F0398B">
            <w:pPr>
              <w:jc w:val="right"/>
            </w:pPr>
            <w:r>
              <w:t>6.3</w:t>
            </w:r>
          </w:p>
        </w:tc>
      </w:tr>
      <w:tr w:rsidR="00000000">
        <w:tblPrEx>
          <w:tblCellMar>
            <w:top w:w="0" w:type="dxa"/>
            <w:bottom w:w="0" w:type="dxa"/>
          </w:tblCellMar>
        </w:tblPrEx>
        <w:trPr>
          <w:cantSplit/>
        </w:trPr>
        <w:tc>
          <w:tcPr>
            <w:tcW w:w="5590" w:type="dxa"/>
          </w:tcPr>
          <w:p w:rsidR="00000000" w:rsidRDefault="00F0398B">
            <w:r>
              <w:t xml:space="preserve">    CMPQ (PEN) Pty. Ltd. </w:t>
            </w:r>
          </w:p>
        </w:tc>
        <w:tc>
          <w:tcPr>
            <w:tcW w:w="1418" w:type="dxa"/>
          </w:tcPr>
          <w:p w:rsidR="00000000" w:rsidRDefault="00F0398B">
            <w:pPr>
              <w:jc w:val="center"/>
            </w:pPr>
            <w:r>
              <w:t>Aust</w:t>
            </w:r>
          </w:p>
        </w:tc>
        <w:tc>
          <w:tcPr>
            <w:tcW w:w="1134" w:type="dxa"/>
          </w:tcPr>
          <w:p w:rsidR="00000000" w:rsidRDefault="00F0398B">
            <w:pPr>
              <w:jc w:val="center"/>
            </w:pPr>
            <w:r>
              <w:t>a(ii),e</w:t>
            </w:r>
          </w:p>
        </w:tc>
        <w:tc>
          <w:tcPr>
            <w:tcW w:w="1134" w:type="dxa"/>
            <w:gridSpan w:val="2"/>
          </w:tcPr>
          <w:p w:rsidR="00000000" w:rsidRDefault="00F0398B">
            <w:pPr>
              <w:jc w:val="right"/>
            </w:pPr>
            <w:r>
              <w:rPr>
                <w:b/>
              </w:rPr>
              <w:t>0.1</w:t>
            </w:r>
          </w:p>
        </w:tc>
        <w:tc>
          <w:tcPr>
            <w:tcW w:w="1134" w:type="dxa"/>
          </w:tcPr>
          <w:p w:rsidR="00000000" w:rsidRDefault="00F0398B">
            <w:pPr>
              <w:jc w:val="right"/>
            </w:pPr>
            <w:r>
              <w:t>0.4</w:t>
            </w:r>
          </w:p>
        </w:tc>
        <w:tc>
          <w:tcPr>
            <w:tcW w:w="1134" w:type="dxa"/>
            <w:gridSpan w:val="2"/>
          </w:tcPr>
          <w:p w:rsidR="00000000" w:rsidRDefault="00F0398B">
            <w:pPr>
              <w:jc w:val="right"/>
            </w:pPr>
            <w:r>
              <w:rPr>
                <w:b/>
              </w:rPr>
              <w:t>4.5</w:t>
            </w:r>
          </w:p>
        </w:tc>
        <w:tc>
          <w:tcPr>
            <w:tcW w:w="1134" w:type="dxa"/>
          </w:tcPr>
          <w:p w:rsidR="00000000" w:rsidRDefault="00F0398B">
            <w:pPr>
              <w:jc w:val="right"/>
            </w:pPr>
            <w:r>
              <w:t>4.5</w:t>
            </w:r>
          </w:p>
        </w:tc>
      </w:tr>
      <w:tr w:rsidR="00000000">
        <w:tblPrEx>
          <w:tblCellMar>
            <w:top w:w="0" w:type="dxa"/>
            <w:bottom w:w="0" w:type="dxa"/>
          </w:tblCellMar>
        </w:tblPrEx>
        <w:trPr>
          <w:cantSplit/>
        </w:trPr>
        <w:tc>
          <w:tcPr>
            <w:tcW w:w="5590" w:type="dxa"/>
          </w:tcPr>
          <w:p w:rsidR="00000000" w:rsidRDefault="00F0398B">
            <w:r>
              <w:t xml:space="preserve">  Power Investment Funding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Price Point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12.2</w:t>
            </w:r>
          </w:p>
        </w:tc>
        <w:tc>
          <w:tcPr>
            <w:tcW w:w="1134" w:type="dxa"/>
          </w:tcPr>
          <w:p w:rsidR="00000000" w:rsidRDefault="00F0398B">
            <w:pPr>
              <w:jc w:val="right"/>
            </w:pPr>
            <w:r>
              <w:t>(9.6)</w:t>
            </w:r>
          </w:p>
        </w:tc>
        <w:tc>
          <w:tcPr>
            <w:tcW w:w="1134" w:type="dxa"/>
            <w:gridSpan w:val="2"/>
          </w:tcPr>
          <w:p w:rsidR="00000000" w:rsidRDefault="00F0398B">
            <w:pPr>
              <w:jc w:val="right"/>
            </w:pPr>
            <w:r>
              <w:rPr>
                <w:b/>
              </w:rPr>
              <w:t>65.0</w:t>
            </w:r>
          </w:p>
        </w:tc>
        <w:tc>
          <w:tcPr>
            <w:tcW w:w="1134" w:type="dxa"/>
          </w:tcPr>
          <w:p w:rsidR="00000000" w:rsidRDefault="00F0398B">
            <w:pPr>
              <w:jc w:val="right"/>
            </w:pPr>
            <w:r>
              <w:t>65.0</w:t>
            </w:r>
          </w:p>
        </w:tc>
      </w:tr>
      <w:tr w:rsidR="00000000">
        <w:tblPrEx>
          <w:tblCellMar>
            <w:top w:w="0" w:type="dxa"/>
            <w:bottom w:w="0" w:type="dxa"/>
          </w:tblCellMar>
        </w:tblPrEx>
        <w:trPr>
          <w:cantSplit/>
        </w:trPr>
        <w:tc>
          <w:tcPr>
            <w:tcW w:w="5590" w:type="dxa"/>
          </w:tcPr>
          <w:p w:rsidR="00000000" w:rsidRDefault="00F0398B">
            <w:r>
              <w:t xml:space="preserve">    Charlot Pty. Ltd. (formerly Charlto</w:t>
            </w:r>
            <w:r>
              <w:t>n Feedlot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(9.9)</w:t>
            </w:r>
          </w:p>
        </w:tc>
        <w:tc>
          <w:tcPr>
            <w:tcW w:w="1134" w:type="dxa"/>
          </w:tcPr>
          <w:p w:rsidR="00000000" w:rsidRDefault="00F0398B">
            <w:pPr>
              <w:jc w:val="right"/>
            </w:pPr>
            <w:r>
              <w:t>0.5</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Retail Distribution Management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0.8</w:t>
            </w:r>
          </w:p>
        </w:tc>
        <w:tc>
          <w:tcPr>
            <w:tcW w:w="1134" w:type="dxa"/>
          </w:tcPr>
          <w:p w:rsidR="00000000" w:rsidRDefault="00F0398B">
            <w:pPr>
              <w:jc w:val="right"/>
            </w:pPr>
            <w:r>
              <w:t>0.7</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Retail Investments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r>
              <w:rPr>
                <w:b/>
              </w:rPr>
              <w:t>0.4</w:t>
            </w:r>
          </w:p>
        </w:tc>
        <w:tc>
          <w:tcPr>
            <w:tcW w:w="1134" w:type="dxa"/>
          </w:tcPr>
          <w:p w:rsidR="00000000" w:rsidRDefault="00F0398B">
            <w:pPr>
              <w:jc w:val="right"/>
            </w:pPr>
            <w:r>
              <w:t>5.1</w:t>
            </w: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t xml:space="preserve">  Target Australia Pty.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61.8</w:t>
            </w:r>
          </w:p>
        </w:tc>
        <w:tc>
          <w:tcPr>
            <w:tcW w:w="1134" w:type="dxa"/>
          </w:tcPr>
          <w:p w:rsidR="00000000" w:rsidRDefault="00F0398B">
            <w:pPr>
              <w:jc w:val="right"/>
            </w:pPr>
            <w:r>
              <w:t>76.5</w:t>
            </w:r>
          </w:p>
        </w:tc>
        <w:tc>
          <w:tcPr>
            <w:tcW w:w="1134" w:type="dxa"/>
            <w:gridSpan w:val="2"/>
          </w:tcPr>
          <w:p w:rsidR="00000000" w:rsidRDefault="00F0398B">
            <w:pPr>
              <w:jc w:val="right"/>
            </w:pPr>
            <w:r>
              <w:rPr>
                <w:b/>
              </w:rPr>
              <w:t>91.0</w:t>
            </w:r>
          </w:p>
        </w:tc>
        <w:tc>
          <w:tcPr>
            <w:tcW w:w="1134" w:type="dxa"/>
          </w:tcPr>
          <w:p w:rsidR="00000000" w:rsidRDefault="00F0398B">
            <w:pPr>
              <w:jc w:val="right"/>
            </w:pPr>
            <w:r>
              <w:t>91.0</w:t>
            </w:r>
          </w:p>
        </w:tc>
      </w:tr>
      <w:tr w:rsidR="00000000">
        <w:tblPrEx>
          <w:tblCellMar>
            <w:top w:w="0" w:type="dxa"/>
            <w:bottom w:w="0" w:type="dxa"/>
          </w:tblCellMar>
        </w:tblPrEx>
        <w:trPr>
          <w:cantSplit/>
        </w:trPr>
        <w:tc>
          <w:tcPr>
            <w:tcW w:w="5590" w:type="dxa"/>
          </w:tcPr>
          <w:p w:rsidR="00000000" w:rsidRDefault="00F0398B">
            <w:r>
              <w:t xml:space="preserve">  Tickoth Pty. Ltd. </w:t>
            </w:r>
          </w:p>
        </w:tc>
        <w:tc>
          <w:tcPr>
            <w:tcW w:w="1418" w:type="dxa"/>
          </w:tcPr>
          <w:p w:rsidR="00000000" w:rsidRDefault="00F0398B">
            <w:pPr>
              <w:jc w:val="center"/>
            </w:pPr>
            <w:r>
              <w:t>Aust</w:t>
            </w:r>
          </w:p>
        </w:tc>
        <w:tc>
          <w:tcPr>
            <w:tcW w:w="1134" w:type="dxa"/>
          </w:tcPr>
          <w:p w:rsidR="00000000" w:rsidRDefault="00F0398B">
            <w:pPr>
              <w:jc w:val="center"/>
            </w:pPr>
            <w:r>
              <w:t>a(v)</w:t>
            </w:r>
          </w:p>
        </w:tc>
        <w:tc>
          <w:tcPr>
            <w:tcW w:w="1134" w:type="dxa"/>
            <w:gridSpan w:val="2"/>
          </w:tcPr>
          <w:p w:rsidR="00000000" w:rsidRDefault="00F0398B">
            <w:pPr>
              <w:jc w:val="right"/>
            </w:pPr>
            <w:r>
              <w:rPr>
                <w:b/>
              </w:rPr>
              <w:t>0.2</w:t>
            </w:r>
          </w:p>
        </w:tc>
        <w:tc>
          <w:tcPr>
            <w:tcW w:w="1134" w:type="dxa"/>
          </w:tcPr>
          <w:p w:rsidR="00000000" w:rsidRDefault="00F0398B">
            <w:pPr>
              <w:jc w:val="right"/>
            </w:pPr>
            <w:r>
              <w:t>(0.2)</w:t>
            </w:r>
          </w:p>
        </w:tc>
        <w:tc>
          <w:tcPr>
            <w:tcW w:w="1134" w:type="dxa"/>
            <w:gridSpan w:val="2"/>
          </w:tcPr>
          <w:p w:rsidR="00000000" w:rsidRDefault="00F0398B">
            <w:pPr>
              <w:jc w:val="right"/>
            </w:pPr>
            <w:r>
              <w:rPr>
                <w:b/>
              </w:rPr>
              <w:t>0.5</w:t>
            </w:r>
          </w:p>
        </w:tc>
        <w:tc>
          <w:tcPr>
            <w:tcW w:w="1134" w:type="dxa"/>
          </w:tcPr>
          <w:p w:rsidR="00000000" w:rsidRDefault="00F0398B">
            <w:pPr>
              <w:jc w:val="right"/>
            </w:pPr>
            <w:r>
              <w:t>0.5</w:t>
            </w:r>
          </w:p>
        </w:tc>
      </w:tr>
      <w:tr w:rsidR="00000000">
        <w:tblPrEx>
          <w:tblCellMar>
            <w:top w:w="0" w:type="dxa"/>
            <w:bottom w:w="0" w:type="dxa"/>
          </w:tblCellMar>
        </w:tblPrEx>
        <w:trPr>
          <w:cantSplit/>
        </w:trPr>
        <w:tc>
          <w:tcPr>
            <w:tcW w:w="5590" w:type="dxa"/>
          </w:tcPr>
          <w:p w:rsidR="00000000" w:rsidRDefault="00F0398B">
            <w:r>
              <w:t xml:space="preserve">  Tyremaster Pty. Ltd.</w:t>
            </w:r>
          </w:p>
        </w:tc>
        <w:tc>
          <w:tcPr>
            <w:tcW w:w="1418" w:type="dxa"/>
          </w:tcPr>
          <w:p w:rsidR="00000000" w:rsidRDefault="00F0398B">
            <w:pPr>
              <w:jc w:val="center"/>
            </w:pPr>
            <w:r>
              <w:t>Aust</w:t>
            </w:r>
          </w:p>
        </w:tc>
        <w:tc>
          <w:tcPr>
            <w:tcW w:w="1134" w:type="dxa"/>
          </w:tcPr>
          <w:p w:rsidR="00000000" w:rsidRDefault="00F0398B">
            <w:pPr>
              <w:jc w:val="center"/>
            </w:pPr>
            <w:r>
              <w:t>a(i)</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462.7</w:t>
            </w:r>
          </w:p>
        </w:tc>
        <w:tc>
          <w:tcPr>
            <w:tcW w:w="1134" w:type="dxa"/>
          </w:tcPr>
          <w:p w:rsidR="00000000" w:rsidRDefault="00F0398B">
            <w:pPr>
              <w:jc w:val="right"/>
            </w:pPr>
            <w:r>
              <w:t>462.7</w:t>
            </w:r>
          </w:p>
        </w:tc>
      </w:tr>
      <w:tr w:rsidR="00000000">
        <w:tblPrEx>
          <w:tblCellMar>
            <w:top w:w="0" w:type="dxa"/>
            <w:bottom w:w="0" w:type="dxa"/>
          </w:tblCellMar>
        </w:tblPrEx>
        <w:trPr>
          <w:cantSplit/>
        </w:trPr>
        <w:tc>
          <w:tcPr>
            <w:tcW w:w="5590" w:type="dxa"/>
          </w:tcPr>
          <w:p w:rsidR="00000000" w:rsidRDefault="00F0398B">
            <w:r>
              <w:t xml:space="preserve">    Comnet Pty. Ltd. </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1.4</w:t>
            </w:r>
          </w:p>
        </w:tc>
        <w:tc>
          <w:tcPr>
            <w:tcW w:w="1134" w:type="dxa"/>
          </w:tcPr>
          <w:p w:rsidR="00000000" w:rsidRDefault="00F0398B">
            <w:pPr>
              <w:jc w:val="right"/>
            </w:pPr>
            <w:r>
              <w:t>1.4</w:t>
            </w:r>
          </w:p>
        </w:tc>
      </w:tr>
      <w:tr w:rsidR="00000000">
        <w:tblPrEx>
          <w:tblCellMar>
            <w:top w:w="0" w:type="dxa"/>
            <w:bottom w:w="0" w:type="dxa"/>
          </w:tblCellMar>
        </w:tblPrEx>
        <w:trPr>
          <w:cantSplit/>
        </w:trPr>
        <w:tc>
          <w:tcPr>
            <w:tcW w:w="5590" w:type="dxa"/>
          </w:tcPr>
          <w:p w:rsidR="00000000" w:rsidRDefault="00F0398B">
            <w:r>
              <w:t xml:space="preserve">    The Myer Emporium Ltd.</w:t>
            </w:r>
          </w:p>
        </w:tc>
        <w:tc>
          <w:tcPr>
            <w:tcW w:w="1418" w:type="dxa"/>
          </w:tcPr>
          <w:p w:rsidR="00000000" w:rsidRDefault="00F0398B">
            <w:pPr>
              <w:jc w:val="center"/>
            </w:pPr>
            <w:r>
              <w:t>Aust</w:t>
            </w:r>
          </w:p>
        </w:tc>
        <w:tc>
          <w:tcPr>
            <w:tcW w:w="1134" w:type="dxa"/>
          </w:tcPr>
          <w:p w:rsidR="00000000" w:rsidRDefault="00F0398B">
            <w:pPr>
              <w:jc w:val="center"/>
            </w:pPr>
            <w:r>
              <w:t>a(i),d</w:t>
            </w:r>
          </w:p>
        </w:tc>
        <w:tc>
          <w:tcPr>
            <w:tcW w:w="1134" w:type="dxa"/>
            <w:gridSpan w:val="2"/>
          </w:tcPr>
          <w:p w:rsidR="00000000" w:rsidRDefault="00F0398B">
            <w:pPr>
              <w:jc w:val="right"/>
            </w:pPr>
            <w:r>
              <w:rPr>
                <w:b/>
              </w:rPr>
              <w:t>28.0</w:t>
            </w:r>
          </w:p>
        </w:tc>
        <w:tc>
          <w:tcPr>
            <w:tcW w:w="1134" w:type="dxa"/>
          </w:tcPr>
          <w:p w:rsidR="00000000" w:rsidRDefault="00F0398B">
            <w:pPr>
              <w:jc w:val="right"/>
            </w:pPr>
            <w:r>
              <w:t>23.7</w:t>
            </w:r>
          </w:p>
        </w:tc>
        <w:tc>
          <w:tcPr>
            <w:tcW w:w="1134" w:type="dxa"/>
            <w:gridSpan w:val="2"/>
          </w:tcPr>
          <w:p w:rsidR="00000000" w:rsidRDefault="00F0398B">
            <w:pPr>
              <w:jc w:val="right"/>
            </w:pPr>
            <w:r>
              <w:rPr>
                <w:b/>
              </w:rPr>
              <w:t>828.5</w:t>
            </w:r>
          </w:p>
        </w:tc>
        <w:tc>
          <w:tcPr>
            <w:tcW w:w="1134" w:type="dxa"/>
          </w:tcPr>
          <w:p w:rsidR="00000000" w:rsidRDefault="00F0398B">
            <w:pPr>
              <w:jc w:val="right"/>
            </w:pPr>
            <w:r>
              <w:t xml:space="preserve">828.5 </w:t>
            </w:r>
          </w:p>
        </w:tc>
      </w:tr>
      <w:tr w:rsidR="00000000">
        <w:tblPrEx>
          <w:tblCellMar>
            <w:top w:w="0" w:type="dxa"/>
            <w:bottom w:w="0" w:type="dxa"/>
          </w:tblCellMar>
        </w:tblPrEx>
        <w:trPr>
          <w:cantSplit/>
        </w:trPr>
        <w:tc>
          <w:tcPr>
            <w:tcW w:w="5590" w:type="dxa"/>
          </w:tcPr>
          <w:p w:rsidR="00000000" w:rsidRDefault="00F0398B">
            <w:r>
              <w:t xml:space="preserve">  W4K.World 4 Kids Pty.</w:t>
            </w:r>
            <w:r>
              <w:t xml:space="preserve"> Ltd. </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r>
              <w:rPr>
                <w:b/>
              </w:rPr>
              <w:t>(59.6)</w:t>
            </w:r>
          </w:p>
        </w:tc>
        <w:tc>
          <w:tcPr>
            <w:tcW w:w="1134" w:type="dxa"/>
          </w:tcPr>
          <w:p w:rsidR="00000000" w:rsidRDefault="00F0398B">
            <w:pPr>
              <w:jc w:val="right"/>
            </w:pPr>
            <w:r>
              <w:t>(37.0)</w:t>
            </w:r>
          </w:p>
        </w:tc>
        <w:tc>
          <w:tcPr>
            <w:tcW w:w="1134" w:type="dxa"/>
            <w:gridSpan w:val="2"/>
          </w:tcPr>
          <w:p w:rsidR="00000000" w:rsidRDefault="00F0398B">
            <w:pPr>
              <w:jc w:val="right"/>
            </w:pPr>
            <w:r>
              <w:rPr>
                <w:b/>
              </w:rPr>
              <w:t>145.0</w:t>
            </w:r>
          </w:p>
        </w:tc>
        <w:tc>
          <w:tcPr>
            <w:tcW w:w="1134" w:type="dxa"/>
          </w:tcPr>
          <w:p w:rsidR="00000000" w:rsidRDefault="00F0398B">
            <w:pPr>
              <w:jc w:val="right"/>
            </w:pPr>
            <w:r>
              <w:t>75.0</w:t>
            </w:r>
          </w:p>
        </w:tc>
      </w:tr>
      <w:tr w:rsidR="00000000">
        <w:tblPrEx>
          <w:tblCellMar>
            <w:top w:w="0" w:type="dxa"/>
            <w:bottom w:w="0" w:type="dxa"/>
          </w:tblCellMar>
        </w:tblPrEx>
        <w:trPr>
          <w:cantSplit/>
        </w:trPr>
        <w:tc>
          <w:tcPr>
            <w:tcW w:w="5590" w:type="dxa"/>
          </w:tcPr>
          <w:p w:rsidR="00000000" w:rsidRDefault="00F0398B">
            <w:r>
              <w:t xml:space="preserve">    W4K.World 4 Kids Ltd.</w:t>
            </w:r>
          </w:p>
        </w:tc>
        <w:tc>
          <w:tcPr>
            <w:tcW w:w="1418" w:type="dxa"/>
          </w:tcPr>
          <w:p w:rsidR="00000000" w:rsidRDefault="00F0398B">
            <w:pPr>
              <w:jc w:val="center"/>
            </w:pPr>
            <w:r>
              <w:t>N.Z.</w:t>
            </w:r>
          </w:p>
        </w:tc>
        <w:tc>
          <w:tcPr>
            <w:tcW w:w="1134" w:type="dxa"/>
          </w:tcPr>
          <w:p w:rsidR="00000000" w:rsidRDefault="00F0398B">
            <w:pPr>
              <w:jc w:val="center"/>
            </w:pPr>
            <w:r>
              <w:t>b</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r>
              <w:rPr>
                <w:b/>
              </w:rPr>
              <w:t>-</w:t>
            </w:r>
          </w:p>
        </w:tc>
        <w:tc>
          <w:tcPr>
            <w:tcW w:w="1134" w:type="dxa"/>
          </w:tcPr>
          <w:p w:rsidR="00000000" w:rsidRDefault="00F0398B">
            <w:pPr>
              <w:jc w:val="right"/>
            </w:pPr>
            <w:r>
              <w:t>-</w:t>
            </w:r>
          </w:p>
        </w:tc>
      </w:tr>
      <w:tr w:rsidR="00000000">
        <w:tblPrEx>
          <w:tblCellMar>
            <w:top w:w="0" w:type="dxa"/>
            <w:bottom w:w="0" w:type="dxa"/>
          </w:tblCellMar>
        </w:tblPrEx>
        <w:trPr>
          <w:cantSplit/>
        </w:trPr>
        <w:tc>
          <w:tcPr>
            <w:tcW w:w="5590" w:type="dxa"/>
          </w:tcPr>
          <w:p w:rsidR="00000000" w:rsidRDefault="00F0398B">
            <w:r>
              <w:rPr>
                <w:b/>
              </w:rPr>
              <w:t>Controlled entities liquidated 1994/95:</w:t>
            </w:r>
          </w:p>
        </w:tc>
        <w:tc>
          <w:tcPr>
            <w:tcW w:w="1418" w:type="dxa"/>
          </w:tcPr>
          <w:p w:rsidR="00000000" w:rsidRDefault="00F0398B">
            <w:pPr>
              <w:jc w:val="center"/>
            </w:pP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AWD Management Pty. Ltd.</w:t>
            </w:r>
          </w:p>
        </w:tc>
        <w:tc>
          <w:tcPr>
            <w:tcW w:w="1418" w:type="dxa"/>
          </w:tcPr>
          <w:p w:rsidR="00000000" w:rsidRDefault="00F0398B">
            <w:pPr>
              <w:jc w:val="center"/>
            </w:pPr>
            <w:r>
              <w:t>Aust</w:t>
            </w:r>
          </w:p>
        </w:tc>
        <w:tc>
          <w:tcPr>
            <w:tcW w:w="1134" w:type="dxa"/>
          </w:tcPr>
          <w:p w:rsidR="00000000" w:rsidRDefault="00F0398B">
            <w:pPr>
              <w:jc w:val="center"/>
            </w:pPr>
            <w:r>
              <w:t>c</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Merinboola Pty. Ltd.</w:t>
            </w:r>
          </w:p>
        </w:tc>
        <w:tc>
          <w:tcPr>
            <w:tcW w:w="1418" w:type="dxa"/>
          </w:tcPr>
          <w:p w:rsidR="00000000" w:rsidRDefault="00F0398B">
            <w:pPr>
              <w:jc w:val="center"/>
            </w:pPr>
            <w:r>
              <w:t>Aust</w:t>
            </w:r>
          </w:p>
        </w:tc>
        <w:tc>
          <w:tcPr>
            <w:tcW w:w="1134" w:type="dxa"/>
          </w:tcPr>
          <w:p w:rsidR="00000000" w:rsidRDefault="00F0398B">
            <w:pPr>
              <w:jc w:val="center"/>
            </w:pPr>
            <w:r>
              <w:t>a(ii)</w:t>
            </w:r>
          </w:p>
        </w:tc>
        <w:tc>
          <w:tcPr>
            <w:tcW w:w="1134" w:type="dxa"/>
            <w:gridSpan w:val="2"/>
          </w:tcPr>
          <w:p w:rsidR="00000000" w:rsidRDefault="00F0398B">
            <w:pPr>
              <w:jc w:val="right"/>
            </w:pPr>
          </w:p>
        </w:tc>
        <w:tc>
          <w:tcPr>
            <w:tcW w:w="1134" w:type="dxa"/>
          </w:tcPr>
          <w:p w:rsidR="00000000" w:rsidRDefault="00F0398B">
            <w:pPr>
              <w:jc w:val="right"/>
            </w:pPr>
            <w:r>
              <w:t>-</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rPr>
                <w:b/>
              </w:rPr>
              <w:t>Controlled entities sold 1994/95:</w:t>
            </w:r>
          </w:p>
        </w:tc>
        <w:tc>
          <w:tcPr>
            <w:tcW w:w="1418" w:type="dxa"/>
          </w:tcPr>
          <w:p w:rsidR="00000000" w:rsidRDefault="00F0398B">
            <w:pPr>
              <w:jc w:val="center"/>
            </w:pP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Eastland Property Holdings Ltd.</w:t>
            </w:r>
          </w:p>
        </w:tc>
        <w:tc>
          <w:tcPr>
            <w:tcW w:w="1418" w:type="dxa"/>
          </w:tcPr>
          <w:p w:rsidR="00000000" w:rsidRDefault="00F0398B">
            <w:pPr>
              <w:jc w:val="center"/>
            </w:pPr>
            <w:r>
              <w:t>Aust</w:t>
            </w:r>
          </w:p>
        </w:tc>
        <w:tc>
          <w:tcPr>
            <w:tcW w:w="1134" w:type="dxa"/>
          </w:tcPr>
          <w:p w:rsidR="00000000" w:rsidRDefault="00F0398B">
            <w:pPr>
              <w:jc w:val="center"/>
            </w:pPr>
            <w:r>
              <w:t>a(i)(v)</w:t>
            </w: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Eastland Shopping Centre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r>
              <w:t>9.5</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KMH Holdings Pty. Ltd.</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KMH Holdings Unit Trust</w:t>
            </w:r>
          </w:p>
        </w:tc>
        <w:tc>
          <w:tcPr>
            <w:tcW w:w="1418" w:type="dxa"/>
          </w:tcPr>
          <w:p w:rsidR="00000000" w:rsidRDefault="00F0398B">
            <w:pPr>
              <w:jc w:val="center"/>
            </w:pPr>
            <w:r>
              <w:t>Aust</w:t>
            </w: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r>
              <w:t>(4.0)</w:t>
            </w: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5590" w:type="dxa"/>
            <w:tcBorders>
              <w:bottom w:val="single" w:sz="18" w:space="0" w:color="auto"/>
            </w:tcBorders>
          </w:tcPr>
          <w:p w:rsidR="00000000" w:rsidRDefault="00F0398B">
            <w:r>
              <w:rPr>
                <w:vanish/>
              </w:rPr>
              <w:t>[SUL</w:t>
            </w:r>
            <w:r>
              <w:rPr>
                <w:vanish/>
              </w:rPr>
              <w:t>ON]</w:t>
            </w:r>
            <w:r>
              <w:t xml:space="preserve">  Nerimbera Pty. Ltd.</w:t>
            </w:r>
          </w:p>
        </w:tc>
        <w:tc>
          <w:tcPr>
            <w:tcW w:w="1418" w:type="dxa"/>
            <w:tcBorders>
              <w:bottom w:val="single" w:sz="18" w:space="0" w:color="auto"/>
            </w:tcBorders>
          </w:tcPr>
          <w:p w:rsidR="00000000" w:rsidRDefault="00F0398B">
            <w:pPr>
              <w:jc w:val="center"/>
            </w:pPr>
            <w:r>
              <w:t>Aust</w:t>
            </w:r>
          </w:p>
        </w:tc>
        <w:tc>
          <w:tcPr>
            <w:tcW w:w="1134" w:type="dxa"/>
            <w:tcBorders>
              <w:bottom w:val="single" w:sz="18" w:space="0" w:color="auto"/>
            </w:tcBorders>
          </w:tcPr>
          <w:p w:rsidR="00000000" w:rsidRDefault="00F0398B">
            <w:pPr>
              <w:jc w:val="center"/>
            </w:pPr>
            <w:r>
              <w:t>a(vi)</w:t>
            </w:r>
          </w:p>
        </w:tc>
        <w:tc>
          <w:tcPr>
            <w:tcW w:w="1134" w:type="dxa"/>
            <w:gridSpan w:val="2"/>
            <w:tcBorders>
              <w:bottom w:val="single" w:sz="18" w:space="0" w:color="auto"/>
            </w:tcBorders>
          </w:tcPr>
          <w:p w:rsidR="00000000" w:rsidRDefault="00F0398B">
            <w:pPr>
              <w:jc w:val="right"/>
            </w:pPr>
          </w:p>
        </w:tc>
        <w:tc>
          <w:tcPr>
            <w:tcW w:w="1134" w:type="dxa"/>
            <w:tcBorders>
              <w:bottom w:val="single" w:sz="18" w:space="0" w:color="auto"/>
            </w:tcBorders>
          </w:tcPr>
          <w:p w:rsidR="00000000" w:rsidRDefault="00F0398B">
            <w:pPr>
              <w:jc w:val="right"/>
            </w:pPr>
            <w:r>
              <w:t>-</w:t>
            </w:r>
          </w:p>
        </w:tc>
        <w:tc>
          <w:tcPr>
            <w:tcW w:w="1134" w:type="dxa"/>
            <w:gridSpan w:val="2"/>
            <w:tcBorders>
              <w:bottom w:val="single" w:sz="18" w:space="0" w:color="auto"/>
            </w:tcBorders>
          </w:tcPr>
          <w:p w:rsidR="00000000" w:rsidRDefault="00F0398B">
            <w:pPr>
              <w:jc w:val="right"/>
            </w:pPr>
          </w:p>
        </w:tc>
        <w:tc>
          <w:tcPr>
            <w:tcW w:w="1134" w:type="dxa"/>
            <w:tcBorders>
              <w:bottom w:val="single" w:sz="18" w:space="0" w:color="auto"/>
            </w:tcBorders>
          </w:tcPr>
          <w:p w:rsidR="00000000" w:rsidRDefault="00F0398B">
            <w:pPr>
              <w:jc w:val="right"/>
            </w:pPr>
          </w:p>
        </w:tc>
      </w:tr>
      <w:tr w:rsidR="00000000">
        <w:tblPrEx>
          <w:tblCellMar>
            <w:top w:w="0" w:type="dxa"/>
            <w:bottom w:w="0" w:type="dxa"/>
          </w:tblCellMar>
        </w:tblPrEx>
        <w:trPr>
          <w:cantSplit/>
        </w:trPr>
        <w:tc>
          <w:tcPr>
            <w:tcW w:w="5590" w:type="dxa"/>
          </w:tcPr>
          <w:p w:rsidR="00000000" w:rsidRDefault="00F0398B">
            <w:r>
              <w:t xml:space="preserve">  </w:t>
            </w:r>
          </w:p>
        </w:tc>
        <w:tc>
          <w:tcPr>
            <w:tcW w:w="1418" w:type="dxa"/>
          </w:tcPr>
          <w:p w:rsidR="00000000" w:rsidRDefault="00F0398B">
            <w:pPr>
              <w:jc w:val="center"/>
            </w:pPr>
          </w:p>
        </w:tc>
        <w:tc>
          <w:tcPr>
            <w:tcW w:w="1134" w:type="dxa"/>
          </w:tcPr>
          <w:p w:rsidR="00000000" w:rsidRDefault="00F0398B">
            <w:pPr>
              <w:jc w:val="center"/>
            </w:pPr>
          </w:p>
        </w:tc>
        <w:tc>
          <w:tcPr>
            <w:tcW w:w="1134" w:type="dxa"/>
            <w:gridSpan w:val="2"/>
          </w:tcPr>
          <w:p w:rsidR="00000000" w:rsidRDefault="00F0398B">
            <w:pPr>
              <w:jc w:val="right"/>
            </w:pPr>
          </w:p>
        </w:tc>
        <w:tc>
          <w:tcPr>
            <w:tcW w:w="1134" w:type="dxa"/>
          </w:tcPr>
          <w:p w:rsidR="00000000" w:rsidRDefault="00F0398B">
            <w:pPr>
              <w:jc w:val="right"/>
            </w:pPr>
          </w:p>
        </w:tc>
        <w:tc>
          <w:tcPr>
            <w:tcW w:w="1134" w:type="dxa"/>
            <w:gridSpan w:val="2"/>
          </w:tcPr>
          <w:p w:rsidR="00000000" w:rsidRDefault="00F0398B">
            <w:pPr>
              <w:jc w:val="right"/>
            </w:pPr>
          </w:p>
        </w:tc>
        <w:tc>
          <w:tcPr>
            <w:tcW w:w="1134" w:type="dxa"/>
          </w:tcPr>
          <w:p w:rsidR="00000000" w:rsidRDefault="00F0398B">
            <w:pPr>
              <w:jc w:val="right"/>
            </w:pPr>
          </w:p>
        </w:tc>
      </w:tr>
      <w:tr w:rsidR="00000000">
        <w:tblPrEx>
          <w:tblCellMar>
            <w:top w:w="0" w:type="dxa"/>
            <w:bottom w:w="0" w:type="dxa"/>
          </w:tblCellMar>
        </w:tblPrEx>
        <w:trPr>
          <w:cantSplit/>
          <w:hidden/>
        </w:trPr>
        <w:tc>
          <w:tcPr>
            <w:tcW w:w="5590" w:type="dxa"/>
            <w:tcBorders>
              <w:bottom w:val="double" w:sz="18" w:space="0" w:color="auto"/>
            </w:tcBorders>
          </w:tcPr>
          <w:p w:rsidR="00000000" w:rsidRDefault="00F0398B">
            <w:r>
              <w:rPr>
                <w:b/>
                <w:vanish/>
              </w:rPr>
              <w:t>[DULON]</w:t>
            </w:r>
            <w:r>
              <w:rPr>
                <w:b/>
              </w:rPr>
              <w:t>Operating profit after income tax</w:t>
            </w:r>
          </w:p>
        </w:tc>
        <w:tc>
          <w:tcPr>
            <w:tcW w:w="1418" w:type="dxa"/>
            <w:tcBorders>
              <w:bottom w:val="double" w:sz="18" w:space="0" w:color="auto"/>
            </w:tcBorders>
          </w:tcPr>
          <w:p w:rsidR="00000000" w:rsidRDefault="00F0398B">
            <w:pPr>
              <w:jc w:val="center"/>
            </w:pPr>
          </w:p>
        </w:tc>
        <w:tc>
          <w:tcPr>
            <w:tcW w:w="1134" w:type="dxa"/>
            <w:tcBorders>
              <w:bottom w:val="double" w:sz="18" w:space="0" w:color="auto"/>
            </w:tcBorders>
          </w:tcPr>
          <w:p w:rsidR="00000000" w:rsidRDefault="00F0398B">
            <w:pPr>
              <w:jc w:val="center"/>
            </w:pPr>
          </w:p>
        </w:tc>
        <w:tc>
          <w:tcPr>
            <w:tcW w:w="1134" w:type="dxa"/>
            <w:gridSpan w:val="2"/>
            <w:tcBorders>
              <w:bottom w:val="double" w:sz="18" w:space="0" w:color="auto"/>
            </w:tcBorders>
          </w:tcPr>
          <w:p w:rsidR="00000000" w:rsidRDefault="00F0398B">
            <w:pPr>
              <w:jc w:val="right"/>
            </w:pPr>
            <w:r>
              <w:rPr>
                <w:b/>
              </w:rPr>
              <w:t>280.4</w:t>
            </w:r>
          </w:p>
        </w:tc>
        <w:tc>
          <w:tcPr>
            <w:tcW w:w="1134" w:type="dxa"/>
            <w:tcBorders>
              <w:bottom w:val="double" w:sz="18" w:space="0" w:color="auto"/>
            </w:tcBorders>
          </w:tcPr>
          <w:p w:rsidR="00000000" w:rsidRDefault="00F0398B">
            <w:pPr>
              <w:jc w:val="right"/>
            </w:pPr>
            <w:r>
              <w:t>423.4</w:t>
            </w:r>
          </w:p>
        </w:tc>
        <w:tc>
          <w:tcPr>
            <w:tcW w:w="1134" w:type="dxa"/>
            <w:gridSpan w:val="2"/>
            <w:tcBorders>
              <w:bottom w:val="double" w:sz="18" w:space="0" w:color="auto"/>
            </w:tcBorders>
          </w:tcPr>
          <w:p w:rsidR="00000000" w:rsidRDefault="00F0398B">
            <w:pPr>
              <w:jc w:val="right"/>
            </w:pPr>
          </w:p>
        </w:tc>
        <w:tc>
          <w:tcPr>
            <w:tcW w:w="1134" w:type="dxa"/>
            <w:tcBorders>
              <w:bottom w:val="double" w:sz="18" w:space="0" w:color="auto"/>
            </w:tcBorders>
          </w:tcPr>
          <w:p w:rsidR="00000000" w:rsidRDefault="00F0398B">
            <w:pPr>
              <w:jc w:val="right"/>
            </w:pPr>
          </w:p>
        </w:tc>
      </w:tr>
    </w:tbl>
    <w:p w:rsidR="00000000" w:rsidRDefault="00F0398B">
      <w:pPr>
        <w:spacing w:line="240" w:lineRule="atLeast"/>
      </w:pPr>
    </w:p>
    <w:p w:rsidR="00000000" w:rsidRDefault="00F0398B">
      <w:pPr>
        <w:spacing w:line="240" w:lineRule="atLeast"/>
      </w:pPr>
      <w:r>
        <w:t xml:space="preserve">The indentation of entity names depicts the relationship between controlled entities and the respective chief entity carrying the investment. </w:t>
      </w:r>
    </w:p>
    <w:p w:rsidR="00000000" w:rsidRDefault="00F0398B">
      <w:pPr>
        <w:spacing w:line="240" w:lineRule="atLeast"/>
      </w:pPr>
    </w:p>
    <w:p w:rsidR="00000000" w:rsidRDefault="00F0398B">
      <w:pPr>
        <w:spacing w:line="240" w:lineRule="atLeast"/>
      </w:pPr>
      <w:r>
        <w:t>Overseas controlled entities carry on business in their countries of incorporation except Myer Overseas Pty. Ltd. which carries on business in Hong Kong and Taiwan.</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10264"/>
        <w:gridCol w:w="1076"/>
      </w:tblGrid>
      <w:tr w:rsidR="00000000">
        <w:tblPrEx>
          <w:tblCellMar>
            <w:top w:w="0" w:type="dxa"/>
            <w:bottom w:w="0" w:type="dxa"/>
          </w:tblCellMar>
        </w:tblPrEx>
        <w:trPr>
          <w:cantSplit/>
        </w:trPr>
        <w:tc>
          <w:tcPr>
            <w:tcW w:w="10264" w:type="dxa"/>
          </w:tcPr>
          <w:p w:rsidR="00000000" w:rsidRDefault="00F0398B">
            <w:pPr>
              <w:spacing w:line="240" w:lineRule="atLeast"/>
            </w:pPr>
          </w:p>
        </w:tc>
        <w:tc>
          <w:tcPr>
            <w:tcW w:w="1076" w:type="dxa"/>
          </w:tcPr>
          <w:p w:rsidR="00000000" w:rsidRDefault="00F0398B">
            <w:pPr>
              <w:spacing w:line="240" w:lineRule="atLeast"/>
              <w:jc w:val="right"/>
              <w:rPr>
                <w:b/>
              </w:rPr>
            </w:pPr>
            <w:r>
              <w:rPr>
                <w:b/>
              </w:rPr>
              <w:t>% of total</w:t>
            </w:r>
          </w:p>
        </w:tc>
      </w:tr>
      <w:tr w:rsidR="00000000">
        <w:tblPrEx>
          <w:tblCellMar>
            <w:top w:w="0" w:type="dxa"/>
            <w:bottom w:w="0" w:type="dxa"/>
          </w:tblCellMar>
        </w:tblPrEx>
        <w:trPr>
          <w:cantSplit/>
          <w:hidden/>
        </w:trPr>
        <w:tc>
          <w:tcPr>
            <w:tcW w:w="10264" w:type="dxa"/>
            <w:tcBorders>
              <w:bottom w:val="single" w:sz="18" w:space="0" w:color="auto"/>
            </w:tcBorders>
          </w:tcPr>
          <w:p w:rsidR="00000000" w:rsidRDefault="00F0398B">
            <w:pPr>
              <w:spacing w:line="240" w:lineRule="atLeast"/>
            </w:pPr>
            <w:r>
              <w:rPr>
                <w:vanish/>
              </w:rPr>
              <w:t>[SULON]</w:t>
            </w:r>
            <w:r>
              <w:t>Additional investments within the CML G</w:t>
            </w:r>
            <w:r>
              <w:t xml:space="preserve">roup are: </w:t>
            </w:r>
          </w:p>
        </w:tc>
        <w:tc>
          <w:tcPr>
            <w:tcW w:w="1076" w:type="dxa"/>
            <w:tcBorders>
              <w:bottom w:val="single" w:sz="18" w:space="0" w:color="auto"/>
            </w:tcBorders>
          </w:tcPr>
          <w:p w:rsidR="00000000" w:rsidRDefault="00F0398B">
            <w:pPr>
              <w:spacing w:line="240" w:lineRule="atLeast"/>
              <w:jc w:val="right"/>
            </w:pPr>
            <w:r>
              <w:rPr>
                <w:b/>
              </w:rPr>
              <w:t>equity</w:t>
            </w:r>
          </w:p>
        </w:tc>
      </w:tr>
      <w:tr w:rsidR="00000000">
        <w:tblPrEx>
          <w:tblCellMar>
            <w:top w:w="0" w:type="dxa"/>
            <w:bottom w:w="0" w:type="dxa"/>
          </w:tblCellMar>
        </w:tblPrEx>
        <w:trPr>
          <w:cantSplit/>
        </w:trPr>
        <w:tc>
          <w:tcPr>
            <w:tcW w:w="10264" w:type="dxa"/>
          </w:tcPr>
          <w:p w:rsidR="00000000" w:rsidRDefault="00F0398B">
            <w:pPr>
              <w:spacing w:line="240" w:lineRule="atLeast"/>
            </w:pPr>
            <w:r>
              <w:t>Katies Fashions (Aust.) Pty. Ltd. holds ordinary shares in Tyremaster Pty. Ltd. with a book value of $1.</w:t>
            </w:r>
          </w:p>
        </w:tc>
        <w:tc>
          <w:tcPr>
            <w:tcW w:w="1076" w:type="dxa"/>
          </w:tcPr>
          <w:p w:rsidR="00000000" w:rsidRDefault="00F0398B">
            <w:pPr>
              <w:spacing w:line="240" w:lineRule="atLeast"/>
              <w:jc w:val="right"/>
            </w:pPr>
            <w:r>
              <w:t>NIL</w:t>
            </w:r>
          </w:p>
        </w:tc>
      </w:tr>
      <w:tr w:rsidR="00000000">
        <w:tblPrEx>
          <w:tblCellMar>
            <w:top w:w="0" w:type="dxa"/>
            <w:bottom w:w="0" w:type="dxa"/>
          </w:tblCellMar>
        </w:tblPrEx>
        <w:trPr>
          <w:cantSplit/>
        </w:trPr>
        <w:tc>
          <w:tcPr>
            <w:tcW w:w="10264" w:type="dxa"/>
          </w:tcPr>
          <w:p w:rsidR="00000000" w:rsidRDefault="00F0398B">
            <w:pPr>
              <w:spacing w:line="240" w:lineRule="atLeast"/>
            </w:pPr>
            <w:r>
              <w:t>Comnet Pty. Ltd. holds ordinary shares in The Myer Emporium Ltd. with a book value of $32,079,063.</w:t>
            </w:r>
          </w:p>
        </w:tc>
        <w:tc>
          <w:tcPr>
            <w:tcW w:w="1076" w:type="dxa"/>
          </w:tcPr>
          <w:p w:rsidR="00000000" w:rsidRDefault="00F0398B">
            <w:pPr>
              <w:spacing w:line="240" w:lineRule="atLeast"/>
              <w:jc w:val="right"/>
            </w:pPr>
            <w:r>
              <w:t>4.6</w:t>
            </w:r>
          </w:p>
        </w:tc>
      </w:tr>
      <w:tr w:rsidR="00000000">
        <w:tblPrEx>
          <w:tblCellMar>
            <w:top w:w="0" w:type="dxa"/>
            <w:bottom w:w="0" w:type="dxa"/>
          </w:tblCellMar>
        </w:tblPrEx>
        <w:trPr>
          <w:cantSplit/>
        </w:trPr>
        <w:tc>
          <w:tcPr>
            <w:tcW w:w="10264" w:type="dxa"/>
          </w:tcPr>
          <w:p w:rsidR="00000000" w:rsidRDefault="00F0398B">
            <w:pPr>
              <w:spacing w:line="240" w:lineRule="atLeast"/>
            </w:pPr>
            <w:r>
              <w:t xml:space="preserve">The Myer Emporium Ltd. holds redeemable preference shares in </w:t>
            </w:r>
          </w:p>
        </w:tc>
        <w:tc>
          <w:tcPr>
            <w:tcW w:w="1076" w:type="dxa"/>
          </w:tcPr>
          <w:p w:rsidR="00000000" w:rsidRDefault="00F0398B">
            <w:pPr>
              <w:spacing w:line="240" w:lineRule="atLeast"/>
              <w:jc w:val="right"/>
            </w:pPr>
          </w:p>
        </w:tc>
      </w:tr>
      <w:tr w:rsidR="00000000">
        <w:tblPrEx>
          <w:tblCellMar>
            <w:top w:w="0" w:type="dxa"/>
            <w:bottom w:w="0" w:type="dxa"/>
          </w:tblCellMar>
        </w:tblPrEx>
        <w:trPr>
          <w:cantSplit/>
        </w:trPr>
        <w:tc>
          <w:tcPr>
            <w:tcW w:w="10264" w:type="dxa"/>
          </w:tcPr>
          <w:p w:rsidR="00000000" w:rsidRDefault="00F0398B">
            <w:pPr>
              <w:spacing w:line="240" w:lineRule="atLeast"/>
            </w:pPr>
            <w:r>
              <w:t>- Myer Stores Ltd. with a book value of $250,000,000</w:t>
            </w:r>
          </w:p>
        </w:tc>
        <w:tc>
          <w:tcPr>
            <w:tcW w:w="1076" w:type="dxa"/>
          </w:tcPr>
          <w:p w:rsidR="00000000" w:rsidRDefault="00F0398B">
            <w:pPr>
              <w:spacing w:line="240" w:lineRule="atLeast"/>
              <w:jc w:val="right"/>
            </w:pPr>
            <w:r>
              <w:t>26.6</w:t>
            </w:r>
          </w:p>
        </w:tc>
      </w:tr>
      <w:tr w:rsidR="00000000">
        <w:tblPrEx>
          <w:tblCellMar>
            <w:top w:w="0" w:type="dxa"/>
            <w:bottom w:w="0" w:type="dxa"/>
          </w:tblCellMar>
        </w:tblPrEx>
        <w:trPr>
          <w:cantSplit/>
        </w:trPr>
        <w:tc>
          <w:tcPr>
            <w:tcW w:w="10264" w:type="dxa"/>
          </w:tcPr>
          <w:p w:rsidR="00000000" w:rsidRDefault="00F0398B">
            <w:pPr>
              <w:spacing w:line="240" w:lineRule="atLeast"/>
            </w:pPr>
            <w:r>
              <w:t>- Coles Myer Finance Ltd. with a book value of $100,000,000.</w:t>
            </w:r>
          </w:p>
        </w:tc>
        <w:tc>
          <w:tcPr>
            <w:tcW w:w="1076" w:type="dxa"/>
          </w:tcPr>
          <w:p w:rsidR="00000000" w:rsidRDefault="00F0398B">
            <w:pPr>
              <w:spacing w:line="240" w:lineRule="atLeast"/>
              <w:jc w:val="right"/>
            </w:pPr>
            <w:r>
              <w:t>NIL</w:t>
            </w:r>
          </w:p>
        </w:tc>
      </w:tr>
      <w:tr w:rsidR="00000000">
        <w:tblPrEx>
          <w:tblCellMar>
            <w:top w:w="0" w:type="dxa"/>
            <w:bottom w:w="0" w:type="dxa"/>
          </w:tblCellMar>
        </w:tblPrEx>
        <w:trPr>
          <w:cantSplit/>
        </w:trPr>
        <w:tc>
          <w:tcPr>
            <w:tcW w:w="10264" w:type="dxa"/>
          </w:tcPr>
          <w:p w:rsidR="00000000" w:rsidRDefault="00F0398B">
            <w:pPr>
              <w:spacing w:line="240" w:lineRule="atLeast"/>
            </w:pPr>
            <w:r>
              <w:t>Fulthom Pty. Ltd. holds ordinary shares in Orzo Pty. Ltd. with a book va</w:t>
            </w:r>
            <w:r>
              <w:t>lue of $6,200,012.</w:t>
            </w:r>
          </w:p>
        </w:tc>
        <w:tc>
          <w:tcPr>
            <w:tcW w:w="1076" w:type="dxa"/>
          </w:tcPr>
          <w:p w:rsidR="00000000" w:rsidRDefault="00F0398B">
            <w:pPr>
              <w:spacing w:line="240" w:lineRule="atLeast"/>
              <w:jc w:val="right"/>
            </w:pPr>
            <w:r>
              <w:t>50.0</w:t>
            </w:r>
          </w:p>
        </w:tc>
      </w:tr>
      <w:tr w:rsidR="00000000">
        <w:tblPrEx>
          <w:tblCellMar>
            <w:top w:w="0" w:type="dxa"/>
            <w:bottom w:w="0" w:type="dxa"/>
          </w:tblCellMar>
        </w:tblPrEx>
        <w:trPr>
          <w:cantSplit/>
        </w:trPr>
        <w:tc>
          <w:tcPr>
            <w:tcW w:w="10264" w:type="dxa"/>
          </w:tcPr>
          <w:p w:rsidR="00000000" w:rsidRDefault="00F0398B">
            <w:pPr>
              <w:spacing w:line="240" w:lineRule="atLeast"/>
            </w:pPr>
            <w:r>
              <w:t xml:space="preserve">Coles Myer Ltd. holds non-redeemable preference shares in Charlot Pty. Ltd. (formerly Charlton Feedlot Pty. Ltd. ) with a </w:t>
            </w:r>
          </w:p>
        </w:tc>
        <w:tc>
          <w:tcPr>
            <w:tcW w:w="1076" w:type="dxa"/>
          </w:tcPr>
          <w:p w:rsidR="00000000" w:rsidRDefault="00F0398B">
            <w:pPr>
              <w:spacing w:line="240" w:lineRule="atLeast"/>
              <w:jc w:val="right"/>
            </w:pPr>
          </w:p>
        </w:tc>
      </w:tr>
      <w:tr w:rsidR="00000000">
        <w:tblPrEx>
          <w:tblCellMar>
            <w:top w:w="0" w:type="dxa"/>
            <w:bottom w:w="0" w:type="dxa"/>
          </w:tblCellMar>
        </w:tblPrEx>
        <w:trPr>
          <w:cantSplit/>
        </w:trPr>
        <w:tc>
          <w:tcPr>
            <w:tcW w:w="10264" w:type="dxa"/>
          </w:tcPr>
          <w:p w:rsidR="00000000" w:rsidRDefault="00F0398B">
            <w:pPr>
              <w:spacing w:line="240" w:lineRule="atLeast"/>
            </w:pPr>
            <w:r>
              <w:t>book value of $24,633,202.</w:t>
            </w:r>
          </w:p>
        </w:tc>
        <w:tc>
          <w:tcPr>
            <w:tcW w:w="1076" w:type="dxa"/>
          </w:tcPr>
          <w:p w:rsidR="00000000" w:rsidRDefault="00F0398B">
            <w:pPr>
              <w:spacing w:line="240" w:lineRule="atLeast"/>
              <w:jc w:val="right"/>
            </w:pPr>
            <w:r>
              <w:t>89.9</w:t>
            </w:r>
          </w:p>
        </w:tc>
      </w:tr>
      <w:tr w:rsidR="00000000">
        <w:tblPrEx>
          <w:tblCellMar>
            <w:top w:w="0" w:type="dxa"/>
            <w:bottom w:w="0" w:type="dxa"/>
          </w:tblCellMar>
        </w:tblPrEx>
        <w:trPr>
          <w:cantSplit/>
        </w:trPr>
        <w:tc>
          <w:tcPr>
            <w:tcW w:w="10264" w:type="dxa"/>
          </w:tcPr>
          <w:p w:rsidR="00000000" w:rsidRDefault="00F0398B">
            <w:pPr>
              <w:spacing w:line="240" w:lineRule="atLeast"/>
            </w:pPr>
            <w:r>
              <w:t>Coles Myer Ltd. holds redeemable preference shares in Coles Myer Properties Ltd. with a book value of $200.</w:t>
            </w:r>
          </w:p>
        </w:tc>
        <w:tc>
          <w:tcPr>
            <w:tcW w:w="1076" w:type="dxa"/>
          </w:tcPr>
          <w:p w:rsidR="00000000" w:rsidRDefault="00F0398B">
            <w:pPr>
              <w:spacing w:line="240" w:lineRule="atLeast"/>
              <w:jc w:val="right"/>
            </w:pPr>
            <w:r>
              <w:t>0.1</w:t>
            </w:r>
          </w:p>
        </w:tc>
      </w:tr>
      <w:tr w:rsidR="00000000">
        <w:tblPrEx>
          <w:tblCellMar>
            <w:top w:w="0" w:type="dxa"/>
            <w:bottom w:w="0" w:type="dxa"/>
          </w:tblCellMar>
        </w:tblPrEx>
        <w:trPr>
          <w:cantSplit/>
        </w:trPr>
        <w:tc>
          <w:tcPr>
            <w:tcW w:w="10264" w:type="dxa"/>
          </w:tcPr>
          <w:p w:rsidR="00000000" w:rsidRDefault="00F0398B">
            <w:pPr>
              <w:spacing w:line="240" w:lineRule="atLeast"/>
            </w:pPr>
            <w:r>
              <w:t>Coles Myer Finance Ltd. holds non-redeemable preference shares in Price Point Pty. Ltd. with a book value of $1,346,042.</w:t>
            </w:r>
          </w:p>
        </w:tc>
        <w:tc>
          <w:tcPr>
            <w:tcW w:w="1076" w:type="dxa"/>
          </w:tcPr>
          <w:p w:rsidR="00000000" w:rsidRDefault="00F0398B">
            <w:pPr>
              <w:spacing w:line="240" w:lineRule="atLeast"/>
              <w:jc w:val="right"/>
            </w:pPr>
            <w:r>
              <w:t>95.4</w:t>
            </w:r>
          </w:p>
        </w:tc>
      </w:tr>
      <w:tr w:rsidR="00000000">
        <w:tblPrEx>
          <w:tblCellMar>
            <w:top w:w="0" w:type="dxa"/>
            <w:bottom w:w="0" w:type="dxa"/>
          </w:tblCellMar>
        </w:tblPrEx>
        <w:trPr>
          <w:cantSplit/>
        </w:trPr>
        <w:tc>
          <w:tcPr>
            <w:tcW w:w="10264" w:type="dxa"/>
          </w:tcPr>
          <w:p w:rsidR="00000000" w:rsidRDefault="00F0398B">
            <w:pPr>
              <w:spacing w:line="240" w:lineRule="atLeast"/>
            </w:pPr>
            <w:r>
              <w:t xml:space="preserve">Coles Myer Ltd. holds units in Market Street Investment Trust with a book </w:t>
            </w:r>
            <w:r>
              <w:t>value of $41,907,000.</w:t>
            </w:r>
          </w:p>
        </w:tc>
        <w:tc>
          <w:tcPr>
            <w:tcW w:w="1076" w:type="dxa"/>
          </w:tcPr>
          <w:p w:rsidR="00000000" w:rsidRDefault="00F0398B">
            <w:pPr>
              <w:spacing w:line="240" w:lineRule="atLeast"/>
              <w:jc w:val="right"/>
            </w:pPr>
            <w:r>
              <w:t>50.0</w:t>
            </w:r>
          </w:p>
        </w:tc>
      </w:tr>
    </w:tbl>
    <w:p w:rsidR="00000000" w:rsidRDefault="00F0398B">
      <w:pPr>
        <w:spacing w:line="240" w:lineRule="atLeast"/>
      </w:pPr>
    </w:p>
    <w:p w:rsidR="00000000" w:rsidRDefault="00F0398B">
      <w:pPr>
        <w:spacing w:line="240" w:lineRule="atLeast"/>
      </w:pPr>
      <w:r>
        <w:t>Except where shown, controlled entities are wholly owned. The 2.5% of capital in Coles Myer Ansett Travel Pty. Ltd. not owned by the CML Group gives rise to outside equity interests of $NIL. In 1995, the 35% interest in Arana Hills Properties Pty. Ltd. not owned by the CML Group gave rise to an external liability of $12.3 million. The balance date of all controlled entities is 28 July 1996.</w:t>
      </w:r>
    </w:p>
    <w:p w:rsidR="00000000" w:rsidRDefault="00F0398B">
      <w:pPr>
        <w:spacing w:line="240" w:lineRule="atLeast"/>
      </w:pPr>
    </w:p>
    <w:p w:rsidR="00000000" w:rsidRDefault="00F0398B">
      <w:pPr>
        <w:spacing w:line="240" w:lineRule="atLeast"/>
      </w:pPr>
      <w:r>
        <w:rPr>
          <w:b/>
        </w:rPr>
        <w:t>Legend:</w:t>
      </w:r>
    </w:p>
    <w:p w:rsidR="00000000" w:rsidRDefault="00F0398B">
      <w:pPr>
        <w:pStyle w:val="HangIndent0"/>
      </w:pPr>
      <w:r>
        <w:t xml:space="preserve">a </w:t>
      </w:r>
      <w:r>
        <w:tab/>
        <w:t xml:space="preserve">The aggregate assets and liabilities at 28 July 1996 of the companies </w:t>
      </w:r>
      <w:r>
        <w:t xml:space="preserve">which are party to the Deed of Cross Guarantee and the aggregate of their results for the year ended on that date are as follows: </w:t>
      </w:r>
    </w:p>
    <w:p w:rsidR="00000000" w:rsidRDefault="00F0398B">
      <w:pPr>
        <w:pStyle w:val="HangIndent0"/>
      </w:pPr>
      <w:r>
        <w:tab/>
        <w:t>Assets $6,329.4 million (1995 $6,060.5 million)</w:t>
      </w:r>
    </w:p>
    <w:p w:rsidR="00000000" w:rsidRDefault="00F0398B">
      <w:pPr>
        <w:pStyle w:val="HangIndent0"/>
      </w:pPr>
      <w:r>
        <w:tab/>
        <w:t>Liabilities $2,045.1 million (1995 $2,094.8 million)</w:t>
      </w:r>
    </w:p>
    <w:p w:rsidR="00000000" w:rsidRDefault="00F0398B">
      <w:pPr>
        <w:pStyle w:val="HangIndent0"/>
      </w:pPr>
      <w:r>
        <w:tab/>
        <w:t>Net profit after tax $105.5 million (1995 $264.3 million).</w:t>
      </w:r>
    </w:p>
    <w:p w:rsidR="00000000" w:rsidRDefault="00F0398B">
      <w:pPr>
        <w:pStyle w:val="HangIndent0"/>
      </w:pPr>
      <w:r>
        <w:tab/>
        <w:t>This/these wholly owned companies is/are relieved from the requirement to prepare audited accounts under the Australian Securities Commission Class Instrument 95/1530 dated 10 November 1995:</w:t>
      </w:r>
    </w:p>
    <w:p w:rsidR="00000000" w:rsidRDefault="00F0398B">
      <w:pPr>
        <w:pStyle w:val="HangIndent1"/>
      </w:pPr>
      <w:r>
        <w:t>(i)</w:t>
      </w:r>
      <w:r>
        <w:tab/>
        <w:t>as they and CML a</w:t>
      </w:r>
      <w:r>
        <w:t>re party to a Deed of Cross Guarantee dated 23 September 1992;</w:t>
      </w:r>
    </w:p>
    <w:p w:rsidR="00000000" w:rsidRDefault="00F0398B">
      <w:pPr>
        <w:pStyle w:val="HangIndent1"/>
      </w:pPr>
      <w:r>
        <w:t>(ii)</w:t>
      </w:r>
      <w:r>
        <w:tab/>
        <w:t>as they were added to the Deed of Cross Guarantee by the execution of an Assumption Deed dated 13 July 1994;</w:t>
      </w:r>
    </w:p>
    <w:p w:rsidR="00000000" w:rsidRDefault="00F0398B">
      <w:pPr>
        <w:pStyle w:val="HangIndent1"/>
      </w:pPr>
      <w:r>
        <w:t>(iii)</w:t>
      </w:r>
      <w:r>
        <w:tab/>
        <w:t>as they were added to the Deed of Cross Guarantee by the execution of an Assumption Deed dated 13 December 1994; or</w:t>
      </w:r>
    </w:p>
    <w:p w:rsidR="00000000" w:rsidRDefault="00F0398B">
      <w:pPr>
        <w:pStyle w:val="HangIndent1"/>
      </w:pPr>
      <w:r>
        <w:t>(iv)</w:t>
      </w:r>
      <w:r>
        <w:tab/>
        <w:t>as it was added to the Deed of Cross Guarantee by the execution of an Assumption Deed dated 10 August 1995.</w:t>
      </w:r>
    </w:p>
    <w:p w:rsidR="00000000" w:rsidRDefault="00F0398B">
      <w:pPr>
        <w:pStyle w:val="HangIndent1"/>
      </w:pPr>
      <w:r>
        <w:t>(v)</w:t>
      </w:r>
      <w:r>
        <w:tab/>
        <w:t>These wholly owned companies were removed from the Deed of Cross Guarantee by a Revocation D</w:t>
      </w:r>
      <w:r>
        <w:t>eed dated 28 July 1995.</w:t>
      </w:r>
    </w:p>
    <w:p w:rsidR="00000000" w:rsidRDefault="00F0398B">
      <w:pPr>
        <w:pStyle w:val="HangIndent1"/>
      </w:pPr>
      <w:r>
        <w:t>(vi)</w:t>
      </w:r>
      <w:r>
        <w:tab/>
        <w:t>These companies have been sold or liquidated; accordingly the Deed of Cross Guarantee no longer applies to those companies.</w:t>
      </w:r>
    </w:p>
    <w:p w:rsidR="00000000" w:rsidRDefault="00F0398B">
      <w:pPr>
        <w:pStyle w:val="HangIndent0"/>
      </w:pPr>
      <w:r>
        <w:t>b</w:t>
      </w:r>
      <w:r>
        <w:tab/>
        <w:t>Controlled entities audited or reviewed by other Price Waterhouse firms.</w:t>
      </w:r>
    </w:p>
    <w:p w:rsidR="00000000" w:rsidRDefault="00F0398B">
      <w:pPr>
        <w:pStyle w:val="HangIndent0"/>
      </w:pPr>
      <w:r>
        <w:t>c</w:t>
      </w:r>
      <w:r>
        <w:tab/>
        <w:t>Controlled entities audited by another firm of auditors.</w:t>
      </w:r>
    </w:p>
    <w:p w:rsidR="00000000" w:rsidRDefault="00F0398B">
      <w:pPr>
        <w:pStyle w:val="HangIndent0"/>
      </w:pPr>
      <w:r>
        <w:t>d</w:t>
      </w:r>
      <w:r>
        <w:tab/>
        <w:t>Coles Myer Ltd. holds redeemable preference shares in these companies with a book value of $100 for each company.</w:t>
      </w:r>
    </w:p>
    <w:p w:rsidR="00000000" w:rsidRDefault="00F0398B">
      <w:pPr>
        <w:pStyle w:val="HangIndent0"/>
      </w:pPr>
      <w:r>
        <w:t>e</w:t>
      </w:r>
      <w:r>
        <w:tab/>
        <w:t>Entities subject to joint control with Coles Myer Properties Holdings Ltd.</w:t>
      </w:r>
    </w:p>
    <w:p w:rsidR="00000000" w:rsidRDefault="00F0398B">
      <w:pPr>
        <w:spacing w:line="240" w:lineRule="atLeast"/>
      </w:pPr>
    </w:p>
    <w:p w:rsidR="00000000" w:rsidRDefault="00F0398B">
      <w:pPr>
        <w:spacing w:line="240" w:lineRule="atLeast"/>
      </w:pPr>
      <w:r>
        <w:t>"-" Amount less than $50</w:t>
      </w:r>
      <w:r>
        <w:t xml:space="preserve">,000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27. INTERESTS IN ASSOCIATED TRUSTS AND PARTNERSHIPS</w:t>
      </w:r>
    </w:p>
    <w:tbl>
      <w:tblPr>
        <w:tblW w:w="0" w:type="auto"/>
        <w:tblInd w:w="28" w:type="dxa"/>
        <w:tblLayout w:type="fixed"/>
        <w:tblCellMar>
          <w:left w:w="28" w:type="dxa"/>
          <w:right w:w="28" w:type="dxa"/>
        </w:tblCellMar>
        <w:tblLook w:val="0000"/>
      </w:tblPr>
      <w:tblGrid>
        <w:gridCol w:w="4537"/>
        <w:gridCol w:w="1"/>
        <w:gridCol w:w="1416"/>
        <w:gridCol w:w="1418"/>
        <w:gridCol w:w="1"/>
        <w:gridCol w:w="1417"/>
        <w:gridCol w:w="1091"/>
        <w:gridCol w:w="202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2835" w:type="dxa"/>
            <w:hMerge w:val="restart"/>
          </w:tcPr>
          <w:p w:rsidR="00000000" w:rsidRDefault="00F0398B">
            <w:pPr>
              <w:spacing w:line="240" w:lineRule="atLeast"/>
              <w:jc w:val="center"/>
            </w:pPr>
            <w:r>
              <w:rPr>
                <w:b/>
              </w:rPr>
              <w:t>Investment</w:t>
            </w:r>
            <w:r>
              <w:t xml:space="preserve"> </w:t>
            </w:r>
          </w:p>
        </w:tc>
        <w:tc>
          <w:tcPr>
            <w:gridSpan w:val="2"/>
            <w:hMerge/>
          </w:tcPr>
          <w:p w:rsidR="00000000" w:rsidRDefault="00F0398B">
            <w:pPr>
              <w:spacing w:line="240" w:lineRule="atLeast"/>
              <w:jc w:val="center"/>
            </w:pPr>
          </w:p>
        </w:tc>
        <w:tc>
          <w:tcPr>
            <w:tcW w:w="2509" w:type="dxa"/>
            <w:hMerge w:val="restart"/>
          </w:tcPr>
          <w:p w:rsidR="00000000" w:rsidRDefault="00F0398B">
            <w:pPr>
              <w:spacing w:line="240" w:lineRule="atLeast"/>
              <w:jc w:val="center"/>
            </w:pPr>
            <w:r>
              <w:rPr>
                <w:b/>
              </w:rPr>
              <w:t>Ownership interest</w:t>
            </w:r>
            <w:r>
              <w:t xml:space="preserve"> </w:t>
            </w:r>
          </w:p>
        </w:tc>
        <w:tc>
          <w:tcPr>
            <w:gridSpan w:val="2"/>
            <w:hMerge/>
          </w:tcPr>
          <w:p w:rsidR="00000000" w:rsidRDefault="00F0398B">
            <w:pPr>
              <w:spacing w:line="240" w:lineRule="atLeast"/>
              <w:jc w:val="center"/>
            </w:pPr>
          </w:p>
        </w:tc>
        <w:tc>
          <w:tcPr>
            <w:tcW w:w="2026" w:type="dxa"/>
          </w:tcPr>
          <w:p w:rsidR="00000000" w:rsidRDefault="00F0398B">
            <w:pPr>
              <w:spacing w:line="240" w:lineRule="atLeast"/>
              <w:rPr>
                <w:b/>
              </w:rPr>
            </w:pPr>
          </w:p>
        </w:tc>
        <w:tc>
          <w:tcPr>
            <w:tcW w:w="1636" w:type="dxa"/>
          </w:tcPr>
          <w:p w:rsidR="00000000" w:rsidRDefault="00F0398B">
            <w:pPr>
              <w:spacing w:line="240" w:lineRule="atLeast"/>
              <w:jc w:val="right"/>
              <w:rPr>
                <w:b/>
              </w:rPr>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pPr>
            <w:r>
              <w:rPr>
                <w:b/>
              </w:rPr>
              <w:t>1996</w:t>
            </w:r>
          </w:p>
        </w:tc>
        <w:tc>
          <w:tcPr>
            <w:tcW w:w="1418" w:type="dxa"/>
          </w:tcPr>
          <w:p w:rsidR="00000000" w:rsidRDefault="00F0398B">
            <w:pPr>
              <w:spacing w:line="240" w:lineRule="atLeast"/>
              <w:jc w:val="right"/>
            </w:pPr>
            <w:r>
              <w:t>1995</w:t>
            </w:r>
          </w:p>
        </w:tc>
        <w:tc>
          <w:tcPr>
            <w:tcW w:w="1418" w:type="dxa"/>
            <w:gridSpan w:val="2"/>
          </w:tcPr>
          <w:p w:rsidR="00000000" w:rsidRDefault="00F0398B">
            <w:pPr>
              <w:spacing w:line="240" w:lineRule="atLeast"/>
              <w:jc w:val="right"/>
            </w:pPr>
            <w:r>
              <w:rPr>
                <w:b/>
              </w:rPr>
              <w:t>1996</w:t>
            </w:r>
          </w:p>
        </w:tc>
        <w:tc>
          <w:tcPr>
            <w:tcW w:w="1091" w:type="dxa"/>
          </w:tcPr>
          <w:p w:rsidR="00000000" w:rsidRDefault="00F0398B">
            <w:pPr>
              <w:spacing w:line="240" w:lineRule="atLeast"/>
              <w:jc w:val="right"/>
            </w:pPr>
            <w:r>
              <w:t>1995</w:t>
            </w:r>
          </w:p>
        </w:tc>
        <w:tc>
          <w:tcPr>
            <w:tcW w:w="2026" w:type="dxa"/>
          </w:tcPr>
          <w:p w:rsidR="00000000" w:rsidRDefault="00F0398B">
            <w:pPr>
              <w:spacing w:line="240" w:lineRule="atLeas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417" w:type="dxa"/>
            <w:gridSpan w:val="2"/>
            <w:tcBorders>
              <w:bottom w:val="single" w:sz="18" w:space="0" w:color="auto"/>
            </w:tcBorders>
          </w:tcPr>
          <w:p w:rsidR="00000000" w:rsidRDefault="00F0398B">
            <w:pPr>
              <w:spacing w:line="240" w:lineRule="atLeast"/>
              <w:jc w:val="right"/>
            </w:pPr>
            <w:r>
              <w:rPr>
                <w:b/>
              </w:rPr>
              <w:t>$M</w:t>
            </w:r>
          </w:p>
        </w:tc>
        <w:tc>
          <w:tcPr>
            <w:tcW w:w="1418" w:type="dxa"/>
            <w:tcBorders>
              <w:bottom w:val="single" w:sz="18" w:space="0" w:color="auto"/>
            </w:tcBorders>
          </w:tcPr>
          <w:p w:rsidR="00000000" w:rsidRDefault="00F0398B">
            <w:pPr>
              <w:spacing w:line="240" w:lineRule="atLeast"/>
              <w:jc w:val="right"/>
            </w:pPr>
            <w:r>
              <w:t>$M</w:t>
            </w:r>
          </w:p>
        </w:tc>
        <w:tc>
          <w:tcPr>
            <w:tcW w:w="1418" w:type="dxa"/>
            <w:gridSpan w:val="2"/>
            <w:tcBorders>
              <w:bottom w:val="single" w:sz="18" w:space="0" w:color="auto"/>
            </w:tcBorders>
          </w:tcPr>
          <w:p w:rsidR="00000000" w:rsidRDefault="00F0398B">
            <w:pPr>
              <w:spacing w:line="240" w:lineRule="atLeast"/>
              <w:jc w:val="right"/>
            </w:pPr>
            <w:r>
              <w:rPr>
                <w:b/>
              </w:rPr>
              <w:t>%</w:t>
            </w:r>
          </w:p>
        </w:tc>
        <w:tc>
          <w:tcPr>
            <w:tcW w:w="1091" w:type="dxa"/>
            <w:tcBorders>
              <w:bottom w:val="single" w:sz="18" w:space="0" w:color="auto"/>
            </w:tcBorders>
          </w:tcPr>
          <w:p w:rsidR="00000000" w:rsidRDefault="00F0398B">
            <w:pPr>
              <w:spacing w:line="240" w:lineRule="atLeast"/>
              <w:jc w:val="right"/>
            </w:pPr>
            <w:r>
              <w:t>%</w:t>
            </w:r>
          </w:p>
        </w:tc>
        <w:tc>
          <w:tcPr>
            <w:tcW w:w="2026" w:type="dxa"/>
            <w:tcBorders>
              <w:bottom w:val="single" w:sz="18" w:space="0" w:color="auto"/>
            </w:tcBorders>
          </w:tcPr>
          <w:p w:rsidR="00000000" w:rsidRDefault="00F0398B">
            <w:pPr>
              <w:spacing w:line="240" w:lineRule="atLeast"/>
            </w:pPr>
            <w:r>
              <w:rPr>
                <w:b/>
              </w:rPr>
              <w:t>Principal activity</w:t>
            </w:r>
          </w:p>
        </w:tc>
        <w:tc>
          <w:tcPr>
            <w:tcW w:w="1636" w:type="dxa"/>
            <w:tcBorders>
              <w:bottom w:val="single" w:sz="18" w:space="0" w:color="auto"/>
            </w:tcBorders>
          </w:tcPr>
          <w:p w:rsidR="00000000" w:rsidRDefault="00F0398B">
            <w:pPr>
              <w:spacing w:line="240" w:lineRule="atLeast"/>
              <w:jc w:val="right"/>
            </w:pPr>
            <w:r>
              <w:rPr>
                <w:b/>
              </w:rPr>
              <w:t>Balance date</w:t>
            </w:r>
          </w:p>
        </w:tc>
      </w:tr>
      <w:tr w:rsidR="00000000">
        <w:tblPrEx>
          <w:tblCellMar>
            <w:top w:w="0" w:type="dxa"/>
            <w:bottom w:w="0" w:type="dxa"/>
          </w:tblCellMar>
        </w:tblPrEx>
        <w:trPr>
          <w:cantSplit/>
        </w:trPr>
        <w:tc>
          <w:tcPr>
            <w:tcW w:w="4537" w:type="dxa"/>
          </w:tcPr>
          <w:p w:rsidR="00000000" w:rsidRDefault="00F0398B">
            <w:pPr>
              <w:spacing w:line="240" w:lineRule="atLeast"/>
            </w:pPr>
            <w:r>
              <w:rPr>
                <w:b/>
              </w:rPr>
              <w:t>Unit trusts, at cost</w:t>
            </w:r>
          </w:p>
        </w:tc>
        <w:tc>
          <w:tcPr>
            <w:tcW w:w="1417"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p>
        </w:tc>
        <w:tc>
          <w:tcPr>
            <w:tcW w:w="1091" w:type="dxa"/>
          </w:tcPr>
          <w:p w:rsidR="00000000" w:rsidRDefault="00F0398B">
            <w:pPr>
              <w:spacing w:line="240" w:lineRule="atLeast"/>
              <w:jc w:val="right"/>
            </w:pPr>
          </w:p>
        </w:tc>
        <w:tc>
          <w:tcPr>
            <w:tcW w:w="2026" w:type="dxa"/>
          </w:tcPr>
          <w:p w:rsidR="00000000" w:rsidRDefault="00F0398B">
            <w:pPr>
              <w:spacing w:line="240" w:lineRule="atLeas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ISPT Coles Myer (Brunswick) Property Trust</w:t>
            </w:r>
          </w:p>
        </w:tc>
        <w:tc>
          <w:tcPr>
            <w:tcW w:w="1417" w:type="dxa"/>
            <w:gridSpan w:val="2"/>
          </w:tcPr>
          <w:p w:rsidR="00000000" w:rsidRDefault="00F0398B">
            <w:pPr>
              <w:spacing w:line="240" w:lineRule="atLeast"/>
              <w:jc w:val="right"/>
            </w:pPr>
            <w:r>
              <w:rPr>
                <w:b/>
              </w:rPr>
              <w:t>7.7</w:t>
            </w:r>
          </w:p>
        </w:tc>
        <w:tc>
          <w:tcPr>
            <w:tcW w:w="1418" w:type="dxa"/>
          </w:tcPr>
          <w:p w:rsidR="00000000" w:rsidRDefault="00F0398B">
            <w:pPr>
              <w:spacing w:line="240" w:lineRule="atLeast"/>
              <w:jc w:val="right"/>
            </w:pPr>
            <w:r>
              <w:t>7.4</w:t>
            </w: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r>
              <w:t>25</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(Campbellfield) Property Trust</w:t>
            </w:r>
          </w:p>
        </w:tc>
        <w:tc>
          <w:tcPr>
            <w:tcW w:w="1417" w:type="dxa"/>
            <w:gridSpan w:val="2"/>
          </w:tcPr>
          <w:p w:rsidR="00000000" w:rsidRDefault="00F0398B">
            <w:pPr>
              <w:spacing w:line="240" w:lineRule="atLeast"/>
              <w:jc w:val="right"/>
            </w:pPr>
            <w:r>
              <w:rPr>
                <w:b/>
              </w:rPr>
              <w:t>3.8</w:t>
            </w:r>
          </w:p>
        </w:tc>
        <w:tc>
          <w:tcPr>
            <w:tcW w:w="1418" w:type="dxa"/>
          </w:tcPr>
          <w:p w:rsidR="00000000" w:rsidRDefault="00F0398B">
            <w:pPr>
              <w:spacing w:line="240" w:lineRule="atLeast"/>
              <w:jc w:val="right"/>
            </w:pPr>
            <w:r>
              <w:t>3.3</w:t>
            </w: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r>
              <w:t>25</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(Firle) Property Trust</w:t>
            </w:r>
          </w:p>
        </w:tc>
        <w:tc>
          <w:tcPr>
            <w:tcW w:w="1417" w:type="dxa"/>
            <w:gridSpan w:val="2"/>
          </w:tcPr>
          <w:p w:rsidR="00000000" w:rsidRDefault="00F0398B">
            <w:pPr>
              <w:spacing w:line="240" w:lineRule="atLeast"/>
              <w:jc w:val="right"/>
            </w:pPr>
            <w:r>
              <w:rPr>
                <w:b/>
              </w:rPr>
              <w:t>3.3</w:t>
            </w:r>
          </w:p>
        </w:tc>
        <w:tc>
          <w:tcPr>
            <w:tcW w:w="1418" w:type="dxa"/>
          </w:tcPr>
          <w:p w:rsidR="00000000" w:rsidRDefault="00F0398B">
            <w:pPr>
              <w:spacing w:line="240" w:lineRule="atLeast"/>
              <w:jc w:val="right"/>
            </w:pPr>
            <w:r>
              <w:t>3.3</w:t>
            </w: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r>
              <w:t>25</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w:t>
            </w:r>
            <w:r>
              <w:t>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(Eastgate) Property Trust (No 2)*</w:t>
            </w:r>
          </w:p>
        </w:tc>
        <w:tc>
          <w:tcPr>
            <w:tcW w:w="1417" w:type="dxa"/>
            <w:gridSpan w:val="2"/>
          </w:tcPr>
          <w:p w:rsidR="00000000" w:rsidRDefault="00F0398B">
            <w:pPr>
              <w:spacing w:line="240" w:lineRule="atLeast"/>
              <w:jc w:val="right"/>
            </w:pPr>
            <w:r>
              <w:rPr>
                <w:b/>
              </w:rPr>
              <w:t>10.1</w:t>
            </w:r>
          </w:p>
        </w:tc>
        <w:tc>
          <w:tcPr>
            <w:tcW w:w="1418" w:type="dxa"/>
          </w:tcPr>
          <w:p w:rsidR="00000000" w:rsidRDefault="00F0398B">
            <w:pPr>
              <w:spacing w:line="240" w:lineRule="atLeast"/>
              <w:jc w:val="right"/>
            </w:pPr>
            <w:r>
              <w:t>10.1</w:t>
            </w:r>
          </w:p>
        </w:tc>
        <w:tc>
          <w:tcPr>
            <w:tcW w:w="1418" w:type="dxa"/>
            <w:gridSpan w:val="2"/>
          </w:tcPr>
          <w:p w:rsidR="00000000" w:rsidRDefault="00F0398B">
            <w:pPr>
              <w:spacing w:line="240" w:lineRule="atLeast"/>
              <w:jc w:val="right"/>
            </w:pPr>
            <w:r>
              <w:rPr>
                <w:b/>
              </w:rPr>
              <w:t>50</w:t>
            </w:r>
          </w:p>
        </w:tc>
        <w:tc>
          <w:tcPr>
            <w:tcW w:w="1091" w:type="dxa"/>
          </w:tcPr>
          <w:p w:rsidR="00000000" w:rsidRDefault="00F0398B">
            <w:pPr>
              <w:spacing w:line="240" w:lineRule="atLeast"/>
              <w:jc w:val="right"/>
            </w:pPr>
            <w:r>
              <w:t>50</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(Forster) Property Trust (No 2)**</w:t>
            </w:r>
          </w:p>
        </w:tc>
        <w:tc>
          <w:tcPr>
            <w:tcW w:w="1417" w:type="dxa"/>
            <w:gridSpan w:val="2"/>
          </w:tcPr>
          <w:p w:rsidR="00000000" w:rsidRDefault="00F0398B">
            <w:pPr>
              <w:spacing w:line="240" w:lineRule="atLeast"/>
              <w:jc w:val="right"/>
            </w:pPr>
            <w:r>
              <w:rPr>
                <w:b/>
              </w:rPr>
              <w:t>4.5</w:t>
            </w:r>
          </w:p>
        </w:tc>
        <w:tc>
          <w:tcPr>
            <w:tcW w:w="1418" w:type="dxa"/>
          </w:tcPr>
          <w:p w:rsidR="00000000" w:rsidRDefault="00F0398B">
            <w:pPr>
              <w:spacing w:line="240" w:lineRule="atLeast"/>
              <w:jc w:val="right"/>
            </w:pPr>
            <w:r>
              <w:t>4.5</w:t>
            </w:r>
          </w:p>
        </w:tc>
        <w:tc>
          <w:tcPr>
            <w:tcW w:w="1418" w:type="dxa"/>
            <w:gridSpan w:val="2"/>
          </w:tcPr>
          <w:p w:rsidR="00000000" w:rsidRDefault="00F0398B">
            <w:pPr>
              <w:spacing w:line="240" w:lineRule="atLeast"/>
              <w:jc w:val="right"/>
            </w:pPr>
            <w:r>
              <w:rPr>
                <w:b/>
              </w:rPr>
              <w:t>50</w:t>
            </w:r>
          </w:p>
        </w:tc>
        <w:tc>
          <w:tcPr>
            <w:tcW w:w="1091" w:type="dxa"/>
          </w:tcPr>
          <w:p w:rsidR="00000000" w:rsidRDefault="00F0398B">
            <w:pPr>
              <w:spacing w:line="240" w:lineRule="atLeast"/>
              <w:jc w:val="right"/>
            </w:pPr>
            <w:r>
              <w:t>50</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(Reynella) Property Trust</w:t>
            </w:r>
          </w:p>
        </w:tc>
        <w:tc>
          <w:tcPr>
            <w:tcW w:w="1417" w:type="dxa"/>
            <w:gridSpan w:val="2"/>
          </w:tcPr>
          <w:p w:rsidR="00000000" w:rsidRDefault="00F0398B">
            <w:pPr>
              <w:spacing w:line="240" w:lineRule="atLeast"/>
              <w:jc w:val="right"/>
            </w:pPr>
            <w:r>
              <w:rPr>
                <w:b/>
              </w:rPr>
              <w:t>2.6</w:t>
            </w: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p>
        </w:tc>
        <w:tc>
          <w:tcPr>
            <w:tcW w:w="2026" w:type="dxa"/>
          </w:tcPr>
          <w:p w:rsidR="00000000" w:rsidRDefault="00F0398B">
            <w:pPr>
              <w:spacing w:line="240" w:lineRule="atLeast"/>
            </w:pPr>
            <w:r>
              <w:t xml:space="preserve">Property ownership </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rPr>
                <w:b/>
              </w:rPr>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rPr>
                <w:b/>
              </w:rPr>
            </w:pPr>
          </w:p>
        </w:tc>
        <w:tc>
          <w:tcPr>
            <w:tcW w:w="1091" w:type="dxa"/>
          </w:tcPr>
          <w:p w:rsidR="00000000" w:rsidRDefault="00F0398B">
            <w:pPr>
              <w:spacing w:line="240" w:lineRule="atLeast"/>
              <w:jc w:val="right"/>
            </w:pPr>
          </w:p>
        </w:tc>
        <w:tc>
          <w:tcPr>
            <w:tcW w:w="2026" w:type="dxa"/>
          </w:tcPr>
          <w:p w:rsidR="00000000" w:rsidRDefault="00F0398B">
            <w:pPr>
              <w:spacing w:line="240" w:lineRule="atLeast"/>
            </w:pPr>
            <w:r>
              <w:t>and development</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(Arana Hills) Property Trust</w:t>
            </w:r>
          </w:p>
        </w:tc>
        <w:tc>
          <w:tcPr>
            <w:tcW w:w="1417" w:type="dxa"/>
            <w:gridSpan w:val="2"/>
          </w:tcPr>
          <w:p w:rsidR="00000000" w:rsidRDefault="00F0398B">
            <w:pPr>
              <w:spacing w:line="240" w:lineRule="atLeast"/>
              <w:jc w:val="right"/>
            </w:pPr>
            <w:r>
              <w:rPr>
                <w:b/>
              </w:rPr>
              <w:t>4.8</w:t>
            </w: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Coles Myer (Toowoomba) Property Trust</w:t>
            </w:r>
          </w:p>
        </w:tc>
        <w:tc>
          <w:tcPr>
            <w:tcW w:w="1417" w:type="dxa"/>
            <w:gridSpan w:val="2"/>
          </w:tcPr>
          <w:p w:rsidR="00000000" w:rsidRDefault="00F0398B">
            <w:pPr>
              <w:spacing w:line="240" w:lineRule="atLeast"/>
              <w:jc w:val="right"/>
            </w:pPr>
            <w:r>
              <w:rPr>
                <w:b/>
              </w:rPr>
              <w:t>5.6</w:t>
            </w: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ISPT C</w:t>
            </w:r>
            <w:r>
              <w:t>oles Myer (Townsville) Property Trust</w:t>
            </w:r>
          </w:p>
        </w:tc>
        <w:tc>
          <w:tcPr>
            <w:tcW w:w="1417" w:type="dxa"/>
            <w:gridSpan w:val="2"/>
          </w:tcPr>
          <w:p w:rsidR="00000000" w:rsidRDefault="00F0398B">
            <w:pPr>
              <w:spacing w:line="240" w:lineRule="atLeast"/>
              <w:jc w:val="right"/>
            </w:pPr>
            <w:r>
              <w:rPr>
                <w:b/>
              </w:rPr>
              <w:t>4.6</w:t>
            </w: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r>
              <w:rPr>
                <w:b/>
              </w:rPr>
              <w:t>25</w:t>
            </w:r>
          </w:p>
        </w:tc>
        <w:tc>
          <w:tcPr>
            <w:tcW w:w="1091" w:type="dxa"/>
          </w:tcPr>
          <w:p w:rsidR="00000000" w:rsidRDefault="00F0398B">
            <w:pPr>
              <w:spacing w:line="240" w:lineRule="atLeast"/>
              <w:jc w:val="right"/>
            </w:pP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Eastland Shopping Centre Trust</w:t>
            </w:r>
          </w:p>
        </w:tc>
        <w:tc>
          <w:tcPr>
            <w:tcW w:w="1417" w:type="dxa"/>
            <w:gridSpan w:val="2"/>
          </w:tcPr>
          <w:p w:rsidR="00000000" w:rsidRDefault="00F0398B">
            <w:pPr>
              <w:spacing w:line="240" w:lineRule="atLeast"/>
              <w:jc w:val="right"/>
            </w:pPr>
            <w:r>
              <w:rPr>
                <w:b/>
              </w:rPr>
              <w:t>101.9</w:t>
            </w:r>
          </w:p>
        </w:tc>
        <w:tc>
          <w:tcPr>
            <w:tcW w:w="1418" w:type="dxa"/>
          </w:tcPr>
          <w:p w:rsidR="00000000" w:rsidRDefault="00F0398B">
            <w:pPr>
              <w:spacing w:line="240" w:lineRule="atLeast"/>
              <w:jc w:val="right"/>
            </w:pPr>
            <w:r>
              <w:t>92.5</w:t>
            </w:r>
          </w:p>
        </w:tc>
        <w:tc>
          <w:tcPr>
            <w:tcW w:w="1418" w:type="dxa"/>
            <w:gridSpan w:val="2"/>
          </w:tcPr>
          <w:p w:rsidR="00000000" w:rsidRDefault="00F0398B">
            <w:pPr>
              <w:spacing w:line="240" w:lineRule="atLeast"/>
              <w:jc w:val="right"/>
            </w:pPr>
            <w:r>
              <w:rPr>
                <w:b/>
              </w:rPr>
              <w:t>50</w:t>
            </w:r>
          </w:p>
        </w:tc>
        <w:tc>
          <w:tcPr>
            <w:tcW w:w="1091" w:type="dxa"/>
          </w:tcPr>
          <w:p w:rsidR="00000000" w:rsidRDefault="00F0398B">
            <w:pPr>
              <w:spacing w:line="240" w:lineRule="atLeast"/>
              <w:jc w:val="right"/>
            </w:pPr>
            <w:r>
              <w:t>50</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trPr>
        <w:tc>
          <w:tcPr>
            <w:tcW w:w="4537" w:type="dxa"/>
          </w:tcPr>
          <w:p w:rsidR="00000000" w:rsidRDefault="00F0398B">
            <w:pPr>
              <w:spacing w:line="240" w:lineRule="atLeast"/>
            </w:pPr>
            <w:r>
              <w:t>QIC Coles Myer No. 1 Property Trust</w:t>
            </w:r>
          </w:p>
        </w:tc>
        <w:tc>
          <w:tcPr>
            <w:tcW w:w="1417" w:type="dxa"/>
            <w:gridSpan w:val="2"/>
          </w:tcPr>
          <w:p w:rsidR="00000000" w:rsidRDefault="00F0398B">
            <w:pPr>
              <w:spacing w:line="240" w:lineRule="atLeast"/>
              <w:jc w:val="right"/>
            </w:pPr>
            <w:r>
              <w:rPr>
                <w:b/>
              </w:rPr>
              <w:t>26.8</w:t>
            </w:r>
          </w:p>
        </w:tc>
        <w:tc>
          <w:tcPr>
            <w:tcW w:w="1418" w:type="dxa"/>
          </w:tcPr>
          <w:p w:rsidR="00000000" w:rsidRDefault="00F0398B">
            <w:pPr>
              <w:spacing w:line="240" w:lineRule="atLeast"/>
              <w:jc w:val="right"/>
            </w:pPr>
            <w:r>
              <w:t>8.0</w:t>
            </w:r>
          </w:p>
        </w:tc>
        <w:tc>
          <w:tcPr>
            <w:tcW w:w="1418" w:type="dxa"/>
            <w:gridSpan w:val="2"/>
          </w:tcPr>
          <w:p w:rsidR="00000000" w:rsidRDefault="00F0398B">
            <w:pPr>
              <w:spacing w:line="240" w:lineRule="atLeast"/>
              <w:jc w:val="right"/>
            </w:pPr>
            <w:r>
              <w:rPr>
                <w:b/>
              </w:rPr>
              <w:t>50</w:t>
            </w:r>
          </w:p>
        </w:tc>
        <w:tc>
          <w:tcPr>
            <w:tcW w:w="1091" w:type="dxa"/>
          </w:tcPr>
          <w:p w:rsidR="00000000" w:rsidRDefault="00F0398B">
            <w:pPr>
              <w:spacing w:line="240" w:lineRule="atLeast"/>
              <w:jc w:val="right"/>
            </w:pPr>
            <w:r>
              <w:t>50</w:t>
            </w:r>
          </w:p>
        </w:tc>
        <w:tc>
          <w:tcPr>
            <w:tcW w:w="2026" w:type="dxa"/>
          </w:tcPr>
          <w:p w:rsidR="00000000" w:rsidRDefault="00F0398B">
            <w:pPr>
              <w:spacing w:line="240" w:lineRule="atLeast"/>
            </w:pPr>
            <w:r>
              <w:t xml:space="preserve">Property ownership </w:t>
            </w: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417" w:type="dxa"/>
            <w:gridSpan w:val="2"/>
            <w:tcBorders>
              <w:bottom w:val="single" w:sz="18" w:space="0" w:color="auto"/>
            </w:tcBorders>
          </w:tcPr>
          <w:p w:rsidR="00000000" w:rsidRDefault="00F0398B">
            <w:pPr>
              <w:spacing w:line="240" w:lineRule="atLeast"/>
              <w:jc w:val="right"/>
              <w:rPr>
                <w:b/>
              </w:rPr>
            </w:pPr>
          </w:p>
        </w:tc>
        <w:tc>
          <w:tcPr>
            <w:tcW w:w="1418" w:type="dxa"/>
            <w:tcBorders>
              <w:bottom w:val="single" w:sz="18" w:space="0" w:color="auto"/>
            </w:tcBorders>
          </w:tcPr>
          <w:p w:rsidR="00000000" w:rsidRDefault="00F0398B">
            <w:pPr>
              <w:spacing w:line="240" w:lineRule="atLeast"/>
              <w:jc w:val="right"/>
            </w:pPr>
          </w:p>
        </w:tc>
        <w:tc>
          <w:tcPr>
            <w:tcW w:w="1418" w:type="dxa"/>
            <w:gridSpan w:val="2"/>
            <w:tcBorders>
              <w:bottom w:val="single" w:sz="18" w:space="0" w:color="auto"/>
            </w:tcBorders>
          </w:tcPr>
          <w:p w:rsidR="00000000" w:rsidRDefault="00F0398B">
            <w:pPr>
              <w:spacing w:line="240" w:lineRule="atLeast"/>
              <w:jc w:val="right"/>
            </w:pPr>
          </w:p>
        </w:tc>
        <w:tc>
          <w:tcPr>
            <w:tcW w:w="1091" w:type="dxa"/>
            <w:tcBorders>
              <w:bottom w:val="single" w:sz="18" w:space="0" w:color="auto"/>
            </w:tcBorders>
          </w:tcPr>
          <w:p w:rsidR="00000000" w:rsidRDefault="00F0398B">
            <w:pPr>
              <w:spacing w:line="240" w:lineRule="atLeast"/>
              <w:jc w:val="right"/>
            </w:pPr>
          </w:p>
        </w:tc>
        <w:tc>
          <w:tcPr>
            <w:tcW w:w="2026" w:type="dxa"/>
            <w:tcBorders>
              <w:bottom w:val="single" w:sz="18" w:space="0" w:color="auto"/>
            </w:tcBorders>
          </w:tcPr>
          <w:p w:rsidR="00000000" w:rsidRDefault="00F0398B">
            <w:pPr>
              <w:spacing w:line="240" w:lineRule="atLeast"/>
            </w:pPr>
            <w:r>
              <w:t>and development</w:t>
            </w:r>
          </w:p>
        </w:tc>
        <w:tc>
          <w:tcPr>
            <w:tcW w:w="1636" w:type="dxa"/>
            <w:tcBorders>
              <w:bottom w:val="single" w:sz="18" w:space="0" w:color="auto"/>
            </w:tcBorders>
          </w:tcPr>
          <w:p w:rsidR="00000000" w:rsidRDefault="00F0398B">
            <w:pPr>
              <w:spacing w:line="240" w:lineRule="atLeast"/>
              <w:jc w:val="right"/>
            </w:pPr>
            <w:r>
              <w:t>30 June</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417" w:type="dxa"/>
            <w:gridSpan w:val="2"/>
            <w:tcBorders>
              <w:bottom w:val="double" w:sz="18" w:space="0" w:color="auto"/>
            </w:tcBorders>
          </w:tcPr>
          <w:p w:rsidR="00000000" w:rsidRDefault="00F0398B">
            <w:pPr>
              <w:spacing w:line="240" w:lineRule="atLeast"/>
              <w:jc w:val="right"/>
            </w:pPr>
            <w:r>
              <w:rPr>
                <w:b/>
              </w:rPr>
              <w:t>175.7</w:t>
            </w:r>
          </w:p>
        </w:tc>
        <w:tc>
          <w:tcPr>
            <w:tcW w:w="1418" w:type="dxa"/>
            <w:tcBorders>
              <w:bottom w:val="double" w:sz="18" w:space="0" w:color="auto"/>
            </w:tcBorders>
          </w:tcPr>
          <w:p w:rsidR="00000000" w:rsidRDefault="00F0398B">
            <w:pPr>
              <w:spacing w:line="240" w:lineRule="atLeast"/>
              <w:jc w:val="right"/>
            </w:pPr>
            <w:r>
              <w:t>129.1</w:t>
            </w:r>
          </w:p>
        </w:tc>
        <w:tc>
          <w:tcPr>
            <w:tcW w:w="1418" w:type="dxa"/>
            <w:gridSpan w:val="2"/>
            <w:tcBorders>
              <w:bottom w:val="double" w:sz="18" w:space="0" w:color="auto"/>
            </w:tcBorders>
          </w:tcPr>
          <w:p w:rsidR="00000000" w:rsidRDefault="00F0398B">
            <w:pPr>
              <w:spacing w:line="240" w:lineRule="atLeast"/>
              <w:jc w:val="right"/>
            </w:pPr>
          </w:p>
        </w:tc>
        <w:tc>
          <w:tcPr>
            <w:tcW w:w="1091" w:type="dxa"/>
            <w:tcBorders>
              <w:bottom w:val="double" w:sz="18" w:space="0" w:color="auto"/>
            </w:tcBorders>
          </w:tcPr>
          <w:p w:rsidR="00000000" w:rsidRDefault="00F0398B">
            <w:pPr>
              <w:spacing w:line="240" w:lineRule="atLeast"/>
              <w:jc w:val="right"/>
            </w:pPr>
          </w:p>
        </w:tc>
        <w:tc>
          <w:tcPr>
            <w:tcW w:w="2026" w:type="dxa"/>
            <w:tcBorders>
              <w:bottom w:val="double" w:sz="18" w:space="0" w:color="auto"/>
            </w:tcBorders>
          </w:tcPr>
          <w:p w:rsidR="00000000" w:rsidRDefault="00F0398B">
            <w:pPr>
              <w:spacing w:line="240" w:lineRule="atLeast"/>
            </w:pPr>
          </w:p>
        </w:tc>
        <w:tc>
          <w:tcPr>
            <w:tcW w:w="1636" w:type="dxa"/>
            <w:tcBorders>
              <w:bottom w:val="doub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p>
        </w:tc>
        <w:tc>
          <w:tcPr>
            <w:tcW w:w="1091" w:type="dxa"/>
          </w:tcPr>
          <w:p w:rsidR="00000000" w:rsidRDefault="00F0398B">
            <w:pPr>
              <w:spacing w:line="240" w:lineRule="atLeast"/>
              <w:jc w:val="right"/>
            </w:pPr>
          </w:p>
        </w:tc>
        <w:tc>
          <w:tcPr>
            <w:tcW w:w="2026" w:type="dxa"/>
          </w:tcPr>
          <w:p w:rsidR="00000000" w:rsidRDefault="00F0398B">
            <w:pPr>
              <w:spacing w:line="240" w:lineRule="atLeas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Partnerships, at valuation</w:t>
            </w:r>
          </w:p>
        </w:tc>
        <w:tc>
          <w:tcPr>
            <w:tcW w:w="1417"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p>
        </w:tc>
        <w:tc>
          <w:tcPr>
            <w:tcW w:w="1091" w:type="dxa"/>
          </w:tcPr>
          <w:p w:rsidR="00000000" w:rsidRDefault="00F0398B">
            <w:pPr>
              <w:spacing w:line="240" w:lineRule="atLeast"/>
              <w:jc w:val="right"/>
            </w:pPr>
          </w:p>
        </w:tc>
        <w:tc>
          <w:tcPr>
            <w:tcW w:w="2026" w:type="dxa"/>
          </w:tcPr>
          <w:p w:rsidR="00000000" w:rsidRDefault="00F0398B">
            <w:pPr>
              <w:spacing w:line="240" w:lineRule="atLeas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Elizabeth City Centre</w:t>
            </w:r>
          </w:p>
        </w:tc>
        <w:tc>
          <w:tcPr>
            <w:tcW w:w="1417" w:type="dxa"/>
            <w:gridSpan w:val="2"/>
          </w:tcPr>
          <w:p w:rsidR="00000000" w:rsidRDefault="00F0398B">
            <w:pPr>
              <w:spacing w:line="240" w:lineRule="atLeast"/>
              <w:jc w:val="right"/>
            </w:pPr>
            <w:r>
              <w:rPr>
                <w:b/>
              </w:rPr>
              <w:t>24.8</w:t>
            </w:r>
          </w:p>
        </w:tc>
        <w:tc>
          <w:tcPr>
            <w:tcW w:w="1418" w:type="dxa"/>
          </w:tcPr>
          <w:p w:rsidR="00000000" w:rsidRDefault="00F0398B">
            <w:pPr>
              <w:spacing w:line="240" w:lineRule="atLeast"/>
              <w:jc w:val="right"/>
            </w:pPr>
            <w:r>
              <w:t>24.8</w:t>
            </w:r>
          </w:p>
        </w:tc>
        <w:tc>
          <w:tcPr>
            <w:tcW w:w="1418" w:type="dxa"/>
            <w:gridSpan w:val="2"/>
          </w:tcPr>
          <w:p w:rsidR="00000000" w:rsidRDefault="00F0398B">
            <w:pPr>
              <w:spacing w:line="240" w:lineRule="atLeast"/>
              <w:jc w:val="right"/>
            </w:pPr>
            <w:r>
              <w:rPr>
                <w:b/>
              </w:rPr>
              <w:t>50</w:t>
            </w:r>
          </w:p>
        </w:tc>
        <w:tc>
          <w:tcPr>
            <w:tcW w:w="1091" w:type="dxa"/>
          </w:tcPr>
          <w:p w:rsidR="00000000" w:rsidRDefault="00F0398B">
            <w:pPr>
              <w:spacing w:line="240" w:lineRule="atLeast"/>
              <w:jc w:val="right"/>
            </w:pPr>
            <w:r>
              <w:t>50</w:t>
            </w:r>
          </w:p>
        </w:tc>
        <w:tc>
          <w:tcPr>
            <w:tcW w:w="2026" w:type="dxa"/>
          </w:tcPr>
          <w:p w:rsidR="00000000" w:rsidRDefault="00F0398B">
            <w:pPr>
              <w:spacing w:line="240" w:lineRule="atLeast"/>
            </w:pPr>
            <w:r>
              <w:t>Property ownership</w:t>
            </w:r>
          </w:p>
        </w:tc>
        <w:tc>
          <w:tcPr>
            <w:tcW w:w="1636" w:type="dxa"/>
          </w:tcPr>
          <w:p w:rsidR="00000000" w:rsidRDefault="00F0398B">
            <w:pPr>
              <w:spacing w:line="240" w:lineRule="atLeast"/>
              <w:jc w:val="right"/>
            </w:pPr>
            <w:r>
              <w:t>30 June</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Hoppers Crossing D.C.</w:t>
            </w:r>
          </w:p>
        </w:tc>
        <w:tc>
          <w:tcPr>
            <w:tcW w:w="1417" w:type="dxa"/>
            <w:gridSpan w:val="2"/>
            <w:tcBorders>
              <w:bottom w:val="single" w:sz="18" w:space="0" w:color="auto"/>
            </w:tcBorders>
          </w:tcPr>
          <w:p w:rsidR="00000000" w:rsidRDefault="00F0398B">
            <w:pPr>
              <w:spacing w:line="240" w:lineRule="atLeast"/>
              <w:jc w:val="right"/>
            </w:pPr>
            <w:r>
              <w:rPr>
                <w:b/>
              </w:rPr>
              <w:t>3.7</w:t>
            </w:r>
          </w:p>
        </w:tc>
        <w:tc>
          <w:tcPr>
            <w:tcW w:w="1418" w:type="dxa"/>
            <w:tcBorders>
              <w:bottom w:val="single" w:sz="18" w:space="0" w:color="auto"/>
            </w:tcBorders>
          </w:tcPr>
          <w:p w:rsidR="00000000" w:rsidRDefault="00F0398B">
            <w:pPr>
              <w:spacing w:line="240" w:lineRule="atLeast"/>
              <w:jc w:val="right"/>
            </w:pPr>
            <w:r>
              <w:t>3.7</w:t>
            </w:r>
          </w:p>
        </w:tc>
        <w:tc>
          <w:tcPr>
            <w:tcW w:w="1418" w:type="dxa"/>
            <w:gridSpan w:val="2"/>
            <w:tcBorders>
              <w:bottom w:val="single" w:sz="18" w:space="0" w:color="auto"/>
            </w:tcBorders>
          </w:tcPr>
          <w:p w:rsidR="00000000" w:rsidRDefault="00F0398B">
            <w:pPr>
              <w:spacing w:line="240" w:lineRule="atLeast"/>
              <w:jc w:val="right"/>
            </w:pPr>
            <w:r>
              <w:rPr>
                <w:b/>
              </w:rPr>
              <w:t>50</w:t>
            </w:r>
          </w:p>
        </w:tc>
        <w:tc>
          <w:tcPr>
            <w:tcW w:w="1091" w:type="dxa"/>
            <w:tcBorders>
              <w:bottom w:val="single" w:sz="18" w:space="0" w:color="auto"/>
            </w:tcBorders>
          </w:tcPr>
          <w:p w:rsidR="00000000" w:rsidRDefault="00F0398B">
            <w:pPr>
              <w:spacing w:line="240" w:lineRule="atLeast"/>
              <w:jc w:val="right"/>
            </w:pPr>
            <w:r>
              <w:t>50</w:t>
            </w:r>
          </w:p>
        </w:tc>
        <w:tc>
          <w:tcPr>
            <w:tcW w:w="2026" w:type="dxa"/>
            <w:tcBorders>
              <w:bottom w:val="single" w:sz="18" w:space="0" w:color="auto"/>
            </w:tcBorders>
          </w:tcPr>
          <w:p w:rsidR="00000000" w:rsidRDefault="00F0398B">
            <w:pPr>
              <w:spacing w:line="240" w:lineRule="atLeast"/>
            </w:pPr>
            <w:r>
              <w:t>Proper</w:t>
            </w:r>
            <w:r>
              <w:t>ty ownership</w:t>
            </w:r>
          </w:p>
        </w:tc>
        <w:tc>
          <w:tcPr>
            <w:tcW w:w="1636" w:type="dxa"/>
            <w:tcBorders>
              <w:bottom w:val="single" w:sz="18" w:space="0" w:color="auto"/>
            </w:tcBorders>
          </w:tcPr>
          <w:p w:rsidR="00000000" w:rsidRDefault="00F0398B">
            <w:pPr>
              <w:spacing w:line="240" w:lineRule="atLeast"/>
              <w:jc w:val="right"/>
            </w:pPr>
            <w:r>
              <w:t>30 June</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417" w:type="dxa"/>
            <w:gridSpan w:val="2"/>
            <w:tcBorders>
              <w:bottom w:val="double" w:sz="18" w:space="0" w:color="auto"/>
            </w:tcBorders>
          </w:tcPr>
          <w:p w:rsidR="00000000" w:rsidRDefault="00F0398B">
            <w:pPr>
              <w:spacing w:line="240" w:lineRule="atLeast"/>
              <w:jc w:val="right"/>
            </w:pPr>
            <w:r>
              <w:rPr>
                <w:b/>
              </w:rPr>
              <w:t>28.5</w:t>
            </w:r>
          </w:p>
        </w:tc>
        <w:tc>
          <w:tcPr>
            <w:tcW w:w="1418" w:type="dxa"/>
            <w:tcBorders>
              <w:bottom w:val="double" w:sz="18" w:space="0" w:color="auto"/>
            </w:tcBorders>
          </w:tcPr>
          <w:p w:rsidR="00000000" w:rsidRDefault="00F0398B">
            <w:pPr>
              <w:spacing w:line="240" w:lineRule="atLeast"/>
              <w:jc w:val="right"/>
            </w:pPr>
            <w:r>
              <w:t>28.5</w:t>
            </w:r>
          </w:p>
        </w:tc>
        <w:tc>
          <w:tcPr>
            <w:tcW w:w="1418" w:type="dxa"/>
            <w:gridSpan w:val="2"/>
            <w:tcBorders>
              <w:bottom w:val="double" w:sz="18" w:space="0" w:color="auto"/>
            </w:tcBorders>
          </w:tcPr>
          <w:p w:rsidR="00000000" w:rsidRDefault="00F0398B">
            <w:pPr>
              <w:spacing w:line="240" w:lineRule="atLeast"/>
              <w:jc w:val="right"/>
            </w:pPr>
          </w:p>
        </w:tc>
        <w:tc>
          <w:tcPr>
            <w:tcW w:w="1091" w:type="dxa"/>
            <w:tcBorders>
              <w:bottom w:val="double" w:sz="18" w:space="0" w:color="auto"/>
            </w:tcBorders>
          </w:tcPr>
          <w:p w:rsidR="00000000" w:rsidRDefault="00F0398B">
            <w:pPr>
              <w:spacing w:line="240" w:lineRule="atLeast"/>
              <w:jc w:val="right"/>
            </w:pPr>
          </w:p>
        </w:tc>
        <w:tc>
          <w:tcPr>
            <w:tcW w:w="2026" w:type="dxa"/>
            <w:tcBorders>
              <w:bottom w:val="double" w:sz="18" w:space="0" w:color="auto"/>
            </w:tcBorders>
          </w:tcPr>
          <w:p w:rsidR="00000000" w:rsidRDefault="00F0398B">
            <w:pPr>
              <w:spacing w:line="240" w:lineRule="atLeast"/>
            </w:pPr>
          </w:p>
        </w:tc>
        <w:tc>
          <w:tcPr>
            <w:tcW w:w="1636" w:type="dxa"/>
            <w:tcBorders>
              <w:bottom w:val="doub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7"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p>
        </w:tc>
        <w:tc>
          <w:tcPr>
            <w:tcW w:w="1091" w:type="dxa"/>
          </w:tcPr>
          <w:p w:rsidR="00000000" w:rsidRDefault="00F0398B">
            <w:pPr>
              <w:spacing w:line="240" w:lineRule="atLeast"/>
              <w:jc w:val="right"/>
            </w:pPr>
          </w:p>
        </w:tc>
        <w:tc>
          <w:tcPr>
            <w:tcW w:w="2026" w:type="dxa"/>
          </w:tcPr>
          <w:p w:rsidR="00000000" w:rsidRDefault="00F0398B">
            <w:pPr>
              <w:spacing w:line="240" w:lineRule="atLeas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Partnership, at cost</w:t>
            </w:r>
          </w:p>
        </w:tc>
        <w:tc>
          <w:tcPr>
            <w:tcW w:w="1417"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p>
        </w:tc>
        <w:tc>
          <w:tcPr>
            <w:tcW w:w="1091" w:type="dxa"/>
          </w:tcPr>
          <w:p w:rsidR="00000000" w:rsidRDefault="00F0398B">
            <w:pPr>
              <w:spacing w:line="240" w:lineRule="atLeast"/>
              <w:jc w:val="right"/>
            </w:pPr>
          </w:p>
        </w:tc>
        <w:tc>
          <w:tcPr>
            <w:tcW w:w="2026" w:type="dxa"/>
          </w:tcPr>
          <w:p w:rsidR="00000000" w:rsidRDefault="00F0398B">
            <w:pPr>
              <w:spacing w:line="240" w:lineRule="atLeas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Market Street Development</w:t>
            </w:r>
          </w:p>
        </w:tc>
        <w:tc>
          <w:tcPr>
            <w:tcW w:w="1417" w:type="dxa"/>
            <w:gridSpan w:val="2"/>
            <w:tcBorders>
              <w:bottom w:val="single" w:sz="18" w:space="0" w:color="auto"/>
            </w:tcBorders>
          </w:tcPr>
          <w:p w:rsidR="00000000" w:rsidRDefault="00F0398B">
            <w:pPr>
              <w:spacing w:line="240" w:lineRule="atLeast"/>
              <w:jc w:val="right"/>
            </w:pPr>
            <w:r>
              <w:rPr>
                <w:b/>
              </w:rPr>
              <w:t>26.1</w:t>
            </w:r>
          </w:p>
        </w:tc>
        <w:tc>
          <w:tcPr>
            <w:tcW w:w="1418" w:type="dxa"/>
            <w:tcBorders>
              <w:bottom w:val="single" w:sz="18" w:space="0" w:color="auto"/>
            </w:tcBorders>
          </w:tcPr>
          <w:p w:rsidR="00000000" w:rsidRDefault="00F0398B">
            <w:pPr>
              <w:spacing w:line="240" w:lineRule="atLeast"/>
              <w:jc w:val="right"/>
            </w:pPr>
          </w:p>
        </w:tc>
        <w:tc>
          <w:tcPr>
            <w:tcW w:w="1418" w:type="dxa"/>
            <w:gridSpan w:val="2"/>
            <w:tcBorders>
              <w:bottom w:val="single" w:sz="18" w:space="0" w:color="auto"/>
            </w:tcBorders>
          </w:tcPr>
          <w:p w:rsidR="00000000" w:rsidRDefault="00F0398B">
            <w:pPr>
              <w:spacing w:line="240" w:lineRule="atLeast"/>
              <w:jc w:val="right"/>
            </w:pPr>
            <w:r>
              <w:rPr>
                <w:b/>
              </w:rPr>
              <w:t>50</w:t>
            </w:r>
          </w:p>
        </w:tc>
        <w:tc>
          <w:tcPr>
            <w:tcW w:w="1091" w:type="dxa"/>
            <w:tcBorders>
              <w:bottom w:val="single" w:sz="18" w:space="0" w:color="auto"/>
            </w:tcBorders>
          </w:tcPr>
          <w:p w:rsidR="00000000" w:rsidRDefault="00F0398B">
            <w:pPr>
              <w:spacing w:line="240" w:lineRule="atLeast"/>
              <w:jc w:val="right"/>
            </w:pPr>
          </w:p>
        </w:tc>
        <w:tc>
          <w:tcPr>
            <w:tcW w:w="2026" w:type="dxa"/>
            <w:tcBorders>
              <w:bottom w:val="single" w:sz="18" w:space="0" w:color="auto"/>
            </w:tcBorders>
          </w:tcPr>
          <w:p w:rsidR="00000000" w:rsidRDefault="00F0398B">
            <w:pPr>
              <w:spacing w:line="240" w:lineRule="atLeast"/>
            </w:pPr>
            <w:r>
              <w:t>Property development</w:t>
            </w:r>
          </w:p>
        </w:tc>
        <w:tc>
          <w:tcPr>
            <w:tcW w:w="1636" w:type="dxa"/>
            <w:tcBorders>
              <w:bottom w:val="single" w:sz="18" w:space="0" w:color="auto"/>
            </w:tcBorders>
          </w:tcPr>
          <w:p w:rsidR="00000000" w:rsidRDefault="00F0398B">
            <w:pPr>
              <w:spacing w:line="240" w:lineRule="atLeast"/>
              <w:jc w:val="right"/>
            </w:pPr>
            <w:r>
              <w:t>28 July</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417" w:type="dxa"/>
            <w:gridSpan w:val="2"/>
            <w:tcBorders>
              <w:bottom w:val="double" w:sz="18" w:space="0" w:color="auto"/>
            </w:tcBorders>
          </w:tcPr>
          <w:p w:rsidR="00000000" w:rsidRDefault="00F0398B">
            <w:pPr>
              <w:spacing w:line="240" w:lineRule="atLeast"/>
              <w:jc w:val="right"/>
            </w:pPr>
            <w:r>
              <w:rPr>
                <w:b/>
              </w:rPr>
              <w:t>26.1</w:t>
            </w:r>
          </w:p>
        </w:tc>
        <w:tc>
          <w:tcPr>
            <w:tcW w:w="1418" w:type="dxa"/>
            <w:tcBorders>
              <w:bottom w:val="double" w:sz="18" w:space="0" w:color="auto"/>
            </w:tcBorders>
          </w:tcPr>
          <w:p w:rsidR="00000000" w:rsidRDefault="00F0398B">
            <w:pPr>
              <w:spacing w:line="240" w:lineRule="atLeast"/>
              <w:jc w:val="right"/>
            </w:pPr>
          </w:p>
        </w:tc>
        <w:tc>
          <w:tcPr>
            <w:tcW w:w="1418" w:type="dxa"/>
            <w:gridSpan w:val="2"/>
            <w:tcBorders>
              <w:bottom w:val="double" w:sz="18" w:space="0" w:color="auto"/>
            </w:tcBorders>
          </w:tcPr>
          <w:p w:rsidR="00000000" w:rsidRDefault="00F0398B">
            <w:pPr>
              <w:spacing w:line="240" w:lineRule="atLeast"/>
              <w:jc w:val="right"/>
            </w:pPr>
          </w:p>
        </w:tc>
        <w:tc>
          <w:tcPr>
            <w:tcW w:w="1091" w:type="dxa"/>
            <w:tcBorders>
              <w:bottom w:val="double" w:sz="18" w:space="0" w:color="auto"/>
            </w:tcBorders>
          </w:tcPr>
          <w:p w:rsidR="00000000" w:rsidRDefault="00F0398B">
            <w:pPr>
              <w:spacing w:line="240" w:lineRule="atLeast"/>
              <w:jc w:val="right"/>
            </w:pPr>
          </w:p>
        </w:tc>
        <w:tc>
          <w:tcPr>
            <w:tcW w:w="2026" w:type="dxa"/>
            <w:tcBorders>
              <w:bottom w:val="double" w:sz="18" w:space="0" w:color="auto"/>
            </w:tcBorders>
          </w:tcPr>
          <w:p w:rsidR="00000000" w:rsidRDefault="00F0398B">
            <w:pPr>
              <w:spacing w:line="240" w:lineRule="atLeast"/>
            </w:pPr>
          </w:p>
        </w:tc>
        <w:tc>
          <w:tcPr>
            <w:tcW w:w="1636" w:type="dxa"/>
            <w:tcBorders>
              <w:bottom w:val="double" w:sz="18" w:space="0" w:color="auto"/>
            </w:tcBorders>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p>
    <w:p w:rsidR="00000000" w:rsidRDefault="00F0398B">
      <w:pPr>
        <w:pStyle w:val="HangIndent0"/>
      </w:pPr>
      <w:r>
        <w:t>*</w:t>
      </w:r>
      <w:r>
        <w:tab/>
        <w:t>This trust in turn holds a 50% interest in the ISPT Coles Myer (Eastgate) Property Trust (No 1), thus giving the CML Group a beneficial interest of 25%.</w:t>
      </w:r>
    </w:p>
    <w:p w:rsidR="00000000" w:rsidRDefault="00F0398B">
      <w:pPr>
        <w:pStyle w:val="HangIndent0"/>
      </w:pPr>
      <w:r>
        <w:t>**</w:t>
      </w:r>
      <w:r>
        <w:tab/>
        <w:t>This trust in turn holds a 50% interest in the ISPT Coles Myer (Forster) Property Trust (No 1), thus giving the CML Group a beneficia</w:t>
      </w:r>
      <w:r>
        <w:t>l interest of 25%.</w:t>
      </w:r>
    </w:p>
    <w:p w:rsidR="00000000" w:rsidRDefault="00F0398B">
      <w:pPr>
        <w:spacing w:line="240" w:lineRule="atLeast"/>
      </w:pP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7143"/>
        <w:gridCol w:w="1586"/>
      </w:tblGrid>
      <w:tr w:rsidR="00000000">
        <w:tblPrEx>
          <w:tblCellMar>
            <w:top w:w="0" w:type="dxa"/>
            <w:bottom w:w="0" w:type="dxa"/>
          </w:tblCellMar>
        </w:tblPrEx>
        <w:trPr>
          <w:cantSplit/>
        </w:trPr>
        <w:tc>
          <w:tcPr>
            <w:tcW w:w="7143" w:type="dxa"/>
          </w:tcPr>
          <w:p w:rsidR="00000000" w:rsidRDefault="00F0398B">
            <w:pPr>
              <w:spacing w:line="240" w:lineRule="atLeast"/>
            </w:pPr>
          </w:p>
        </w:tc>
        <w:tc>
          <w:tcPr>
            <w:tcW w:w="1586" w:type="dxa"/>
          </w:tcPr>
          <w:p w:rsidR="00000000" w:rsidRDefault="00F0398B">
            <w:pPr>
              <w:spacing w:line="240" w:lineRule="atLeast"/>
              <w:jc w:val="right"/>
              <w:rPr>
                <w:b/>
              </w:rPr>
            </w:pPr>
            <w:r>
              <w:rPr>
                <w:b/>
              </w:rPr>
              <w:t>CML Group</w:t>
            </w:r>
          </w:p>
        </w:tc>
      </w:tr>
      <w:tr w:rsidR="00000000">
        <w:tblPrEx>
          <w:tblCellMar>
            <w:top w:w="0" w:type="dxa"/>
            <w:bottom w:w="0" w:type="dxa"/>
          </w:tblCellMar>
        </w:tblPrEx>
        <w:trPr>
          <w:cantSplit/>
        </w:trPr>
        <w:tc>
          <w:tcPr>
            <w:tcW w:w="7143" w:type="dxa"/>
          </w:tcPr>
          <w:p w:rsidR="00000000" w:rsidRDefault="00F0398B">
            <w:pPr>
              <w:spacing w:line="240" w:lineRule="atLeast"/>
            </w:pPr>
          </w:p>
        </w:tc>
        <w:tc>
          <w:tcPr>
            <w:tcW w:w="1586" w:type="dxa"/>
          </w:tcPr>
          <w:p w:rsidR="00000000" w:rsidRDefault="00F0398B">
            <w:pPr>
              <w:spacing w:line="240" w:lineRule="atLeast"/>
              <w:jc w:val="right"/>
              <w:rPr>
                <w:b/>
              </w:rPr>
            </w:pPr>
            <w:r>
              <w:t>1995</w:t>
            </w:r>
          </w:p>
        </w:tc>
      </w:tr>
      <w:tr w:rsidR="00000000">
        <w:tblPrEx>
          <w:tblCellMar>
            <w:top w:w="0" w:type="dxa"/>
            <w:bottom w:w="0" w:type="dxa"/>
          </w:tblCellMar>
        </w:tblPrEx>
        <w:trPr>
          <w:cantSplit/>
          <w:hidden/>
        </w:trPr>
        <w:tc>
          <w:tcPr>
            <w:tcW w:w="7143" w:type="dxa"/>
            <w:tcBorders>
              <w:bottom w:val="single" w:sz="18" w:space="0" w:color="auto"/>
            </w:tcBorders>
          </w:tcPr>
          <w:p w:rsidR="00000000" w:rsidRDefault="00F0398B">
            <w:pPr>
              <w:spacing w:line="240" w:lineRule="atLeast"/>
            </w:pPr>
            <w:r>
              <w:rPr>
                <w:vanish/>
              </w:rPr>
              <w:t>[SULON]</w:t>
            </w:r>
          </w:p>
        </w:tc>
        <w:tc>
          <w:tcPr>
            <w:tcW w:w="1586"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7143" w:type="dxa"/>
          </w:tcPr>
          <w:p w:rsidR="00000000" w:rsidRDefault="00F0398B">
            <w:pPr>
              <w:spacing w:line="240" w:lineRule="atLeast"/>
            </w:pPr>
            <w:r>
              <w:rPr>
                <w:b/>
              </w:rPr>
              <w:t>Supplementary equity accounting information*</w:t>
            </w:r>
          </w:p>
        </w:tc>
        <w:tc>
          <w:tcPr>
            <w:tcW w:w="1586" w:type="dxa"/>
          </w:tcPr>
          <w:p w:rsidR="00000000" w:rsidRDefault="00F0398B">
            <w:pPr>
              <w:spacing w:line="240" w:lineRule="atLeast"/>
              <w:jc w:val="right"/>
            </w:pPr>
          </w:p>
        </w:tc>
      </w:tr>
      <w:tr w:rsidR="00000000">
        <w:tblPrEx>
          <w:tblCellMar>
            <w:top w:w="0" w:type="dxa"/>
            <w:bottom w:w="0" w:type="dxa"/>
          </w:tblCellMar>
        </w:tblPrEx>
        <w:trPr>
          <w:cantSplit/>
        </w:trPr>
        <w:tc>
          <w:tcPr>
            <w:tcW w:w="7143" w:type="dxa"/>
          </w:tcPr>
          <w:p w:rsidR="00000000" w:rsidRDefault="00F0398B">
            <w:pPr>
              <w:spacing w:line="240" w:lineRule="atLeast"/>
            </w:pPr>
            <w:r>
              <w:t>Carrying amount of investment in associated company</w:t>
            </w:r>
          </w:p>
        </w:tc>
        <w:tc>
          <w:tcPr>
            <w:tcW w:w="1586" w:type="dxa"/>
          </w:tcPr>
          <w:p w:rsidR="00000000" w:rsidRDefault="00F0398B">
            <w:pPr>
              <w:spacing w:line="240" w:lineRule="atLeast"/>
              <w:jc w:val="right"/>
            </w:pPr>
          </w:p>
        </w:tc>
      </w:tr>
      <w:tr w:rsidR="00000000">
        <w:tblPrEx>
          <w:tblCellMar>
            <w:top w:w="0" w:type="dxa"/>
            <w:bottom w:w="0" w:type="dxa"/>
          </w:tblCellMar>
        </w:tblPrEx>
        <w:trPr>
          <w:cantSplit/>
        </w:trPr>
        <w:tc>
          <w:tcPr>
            <w:tcW w:w="7143" w:type="dxa"/>
          </w:tcPr>
          <w:p w:rsidR="00000000" w:rsidRDefault="00F0398B">
            <w:pPr>
              <w:spacing w:line="240" w:lineRule="atLeast"/>
            </w:pPr>
            <w:r>
              <w:t>Share of accumulated profits at the beginning of the year</w:t>
            </w:r>
          </w:p>
        </w:tc>
        <w:tc>
          <w:tcPr>
            <w:tcW w:w="1586" w:type="dxa"/>
          </w:tcPr>
          <w:p w:rsidR="00000000" w:rsidRDefault="00F0398B">
            <w:pPr>
              <w:spacing w:line="240" w:lineRule="atLeast"/>
              <w:jc w:val="right"/>
            </w:pPr>
            <w:r>
              <w:t>2.3</w:t>
            </w:r>
          </w:p>
        </w:tc>
      </w:tr>
      <w:tr w:rsidR="00000000">
        <w:tblPrEx>
          <w:tblCellMar>
            <w:top w:w="0" w:type="dxa"/>
            <w:bottom w:w="0" w:type="dxa"/>
          </w:tblCellMar>
        </w:tblPrEx>
        <w:trPr>
          <w:cantSplit/>
          <w:hidden/>
        </w:trPr>
        <w:tc>
          <w:tcPr>
            <w:tcW w:w="7143" w:type="dxa"/>
            <w:tcBorders>
              <w:bottom w:val="single" w:sz="18" w:space="0" w:color="auto"/>
            </w:tcBorders>
          </w:tcPr>
          <w:p w:rsidR="00000000" w:rsidRDefault="00F0398B">
            <w:pPr>
              <w:spacing w:line="240" w:lineRule="atLeast"/>
            </w:pPr>
            <w:r>
              <w:rPr>
                <w:vanish/>
              </w:rPr>
              <w:t>[SULON]</w:t>
            </w:r>
            <w:r>
              <w:t xml:space="preserve">Net (decrement) for the year </w:t>
            </w:r>
          </w:p>
        </w:tc>
        <w:tc>
          <w:tcPr>
            <w:tcW w:w="1586" w:type="dxa"/>
            <w:tcBorders>
              <w:bottom w:val="single" w:sz="18" w:space="0" w:color="auto"/>
            </w:tcBorders>
          </w:tcPr>
          <w:p w:rsidR="00000000" w:rsidRDefault="00F0398B">
            <w:pPr>
              <w:spacing w:line="240" w:lineRule="atLeast"/>
              <w:jc w:val="right"/>
            </w:pPr>
            <w:r>
              <w:t>(2.3)</w:t>
            </w:r>
          </w:p>
        </w:tc>
      </w:tr>
      <w:tr w:rsidR="00000000">
        <w:tblPrEx>
          <w:tblCellMar>
            <w:top w:w="0" w:type="dxa"/>
            <w:bottom w:w="0" w:type="dxa"/>
          </w:tblCellMar>
        </w:tblPrEx>
        <w:trPr>
          <w:cantSplit/>
          <w:hidden/>
        </w:trPr>
        <w:tc>
          <w:tcPr>
            <w:tcW w:w="7143" w:type="dxa"/>
            <w:tcBorders>
              <w:bottom w:val="double" w:sz="18" w:space="0" w:color="auto"/>
            </w:tcBorders>
          </w:tcPr>
          <w:p w:rsidR="00000000" w:rsidRDefault="00F0398B">
            <w:pPr>
              <w:spacing w:line="240" w:lineRule="atLeast"/>
            </w:pPr>
            <w:r>
              <w:rPr>
                <w:vanish/>
              </w:rPr>
              <w:t>[DULON]</w:t>
            </w:r>
            <w:r>
              <w:t>Equity accounted amount of investment in associated company</w:t>
            </w:r>
          </w:p>
        </w:tc>
        <w:tc>
          <w:tcPr>
            <w:tcW w:w="1586" w:type="dxa"/>
            <w:tcBorders>
              <w:bottom w:val="double" w:sz="18" w:space="0" w:color="auto"/>
            </w:tcBorders>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r>
        <w:t>* The CML Group sold its associated company investment at 30 July 1995.</w:t>
      </w:r>
    </w:p>
    <w:p w:rsidR="00000000" w:rsidRDefault="00F0398B">
      <w:pPr>
        <w:spacing w:line="240" w:lineRule="atLeast"/>
      </w:pPr>
    </w:p>
    <w:p w:rsidR="00000000" w:rsidRDefault="00F0398B">
      <w:pPr>
        <w:spacing w:line="240" w:lineRule="atLeast"/>
      </w:pPr>
      <w:r>
        <w:t>During 1996 the CML Group disposed of properties to entities in which it main</w:t>
      </w:r>
      <w:r>
        <w:t xml:space="preserve">tains an economic interest. If CML was to equity account for these entities, the effect of any unrealised profits (or losses) on transactions between the entities would be $6.0 million (1995 $6.1 million).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28. EMPLOYEE SHARE PLAN</w:t>
      </w:r>
    </w:p>
    <w:p w:rsidR="00000000" w:rsidRDefault="00F0398B">
      <w:pPr>
        <w:spacing w:line="240" w:lineRule="atLeast"/>
      </w:pPr>
      <w:r>
        <w:t xml:space="preserve">At the 1993 Annual General Meeting, shareholders approved the establishment of a general employee share plan, the Coles Myer Employee Share Plan ("the Plan"), and the Coles Myer Employee Share Plan Trust ("the Trust"). The trustee of the Trust, which acts as Plan Manager of </w:t>
      </w:r>
      <w:r>
        <w:t>the Plan, acquires CML ordinary shares ("shares") and then invites eligible employees to purchase them. At CML's discretion employees who have worked continuously for the CML Group for 12 months full-time, 12 months part-time, or 24 months as a casual, are eligible to purchase shares on the following basis:</w:t>
      </w:r>
    </w:p>
    <w:p w:rsidR="00000000" w:rsidRDefault="00F0398B">
      <w:pPr>
        <w:spacing w:line="240" w:lineRule="atLeast"/>
      </w:pPr>
    </w:p>
    <w:p w:rsidR="00000000" w:rsidRDefault="00F0398B">
      <w:pPr>
        <w:pStyle w:val="HangIndent0"/>
      </w:pPr>
      <w:r>
        <w:t>*</w:t>
      </w:r>
      <w:r>
        <w:tab/>
        <w:t>Shares are purchased from the Plan Manager at the average cost of the shares available for sale or such price as determined by the Plan Manager.</w:t>
      </w:r>
    </w:p>
    <w:p w:rsidR="00000000" w:rsidRDefault="00F0398B">
      <w:pPr>
        <w:pStyle w:val="HangIndent0"/>
      </w:pPr>
      <w:r>
        <w:t>*</w:t>
      </w:r>
      <w:r>
        <w:tab/>
        <w:t>Employees pay for the shares by applying dividends</w:t>
      </w:r>
      <w:r>
        <w:t xml:space="preserve"> on the shares and making voluntary payments.</w:t>
      </w:r>
    </w:p>
    <w:p w:rsidR="00000000" w:rsidRDefault="00F0398B">
      <w:pPr>
        <w:pStyle w:val="HangIndent0"/>
      </w:pPr>
      <w:r>
        <w:t>*</w:t>
      </w:r>
      <w:r>
        <w:tab/>
        <w:t>No interest is charged on the outstanding purchase price.</w:t>
      </w:r>
    </w:p>
    <w:p w:rsidR="00000000" w:rsidRDefault="00F0398B">
      <w:pPr>
        <w:pStyle w:val="HangIndent0"/>
      </w:pPr>
      <w:r>
        <w:t>*</w:t>
      </w:r>
      <w:r>
        <w:tab/>
        <w:t>Employees who leave the CML Group within three years of acquiring shares under the Plan will generally forfeit their shareholding.</w:t>
      </w:r>
    </w:p>
    <w:p w:rsidR="00000000" w:rsidRDefault="00F0398B">
      <w:pPr>
        <w:pStyle w:val="HangIndent0"/>
      </w:pPr>
      <w:r>
        <w:t>*</w:t>
      </w:r>
      <w:r>
        <w:tab/>
        <w:t>A maximum of 20 years is allowed for the purchase price to be paid in full.</w:t>
      </w:r>
    </w:p>
    <w:p w:rsidR="00000000" w:rsidRDefault="00F0398B">
      <w:pPr>
        <w:spacing w:line="240" w:lineRule="atLeast"/>
      </w:pPr>
    </w:p>
    <w:p w:rsidR="00000000" w:rsidRDefault="00F0398B">
      <w:pPr>
        <w:spacing w:line="240" w:lineRule="atLeast"/>
      </w:pPr>
      <w:r>
        <w:t>The number of shares offered to each employee will depend on the employee's position and performance within the CML Group.</w:t>
      </w:r>
    </w:p>
    <w:p w:rsidR="00000000" w:rsidRDefault="00F0398B">
      <w:pPr>
        <w:spacing w:line="240" w:lineRule="atLeast"/>
      </w:pPr>
    </w:p>
    <w:p w:rsidR="00000000" w:rsidRDefault="00F0398B">
      <w:pPr>
        <w:spacing w:line="240" w:lineRule="atLeast"/>
      </w:pPr>
      <w:r>
        <w:t>To date, the following share issues have been made: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2269"/>
        <w:gridCol w:w="1133"/>
        <w:gridCol w:w="1702"/>
        <w:gridCol w:w="1"/>
        <w:gridCol w:w="1417"/>
        <w:gridCol w:w="1418"/>
        <w:gridCol w:w="1"/>
        <w:gridCol w:w="1417"/>
        <w:gridCol w:w="1418"/>
        <w:gridCol w:w="1418"/>
      </w:tblGrid>
      <w:tr w:rsidR="00000000">
        <w:tblPrEx>
          <w:tblCellMar>
            <w:top w:w="0" w:type="dxa"/>
            <w:bottom w:w="0" w:type="dxa"/>
          </w:tblCellMar>
        </w:tblPrEx>
        <w:trPr>
          <w:cantSplit/>
        </w:trPr>
        <w:tc>
          <w:tcPr>
            <w:tcW w:w="2269" w:type="dxa"/>
          </w:tcPr>
          <w:p w:rsidR="00000000" w:rsidRDefault="00F0398B">
            <w:pPr>
              <w:spacing w:line="240" w:lineRule="atLeast"/>
              <w:rPr>
                <w:b/>
              </w:rPr>
            </w:pPr>
          </w:p>
        </w:tc>
        <w:tc>
          <w:tcPr>
            <w:tcW w:w="1133" w:type="dxa"/>
          </w:tcPr>
          <w:p w:rsidR="00000000" w:rsidRDefault="00F0398B">
            <w:pPr>
              <w:spacing w:line="240" w:lineRule="atLeast"/>
              <w:jc w:val="center"/>
              <w:rPr>
                <w:b/>
              </w:rPr>
            </w:pPr>
          </w:p>
        </w:tc>
        <w:tc>
          <w:tcPr>
            <w:tcW w:w="1702" w:type="dxa"/>
          </w:tcPr>
          <w:p w:rsidR="00000000" w:rsidRDefault="00F0398B">
            <w:pPr>
              <w:spacing w:line="240" w:lineRule="atLeast"/>
              <w:jc w:val="center"/>
            </w:pPr>
            <w:r>
              <w:rPr>
                <w:b/>
              </w:rPr>
              <w:t xml:space="preserve">No. </w:t>
            </w:r>
            <w:r>
              <w:rPr>
                <w:b/>
              </w:rPr>
              <w:t xml:space="preserve">of shares </w:t>
            </w:r>
          </w:p>
        </w:tc>
        <w:tc>
          <w:tcPr>
            <w:tcW w:w="2836" w:type="dxa"/>
            <w:hMerge w:val="restart"/>
          </w:tcPr>
          <w:p w:rsidR="00000000" w:rsidRDefault="00F0398B">
            <w:pPr>
              <w:spacing w:line="240" w:lineRule="atLeast"/>
              <w:jc w:val="center"/>
              <w:rPr>
                <w:b/>
              </w:rPr>
            </w:pPr>
          </w:p>
        </w:tc>
        <w:tc>
          <w:tcPr>
            <w:gridSpan w:val="2"/>
            <w:hMerge/>
          </w:tcPr>
          <w:p w:rsidR="00000000" w:rsidRDefault="00F0398B">
            <w:pPr>
              <w:spacing w:line="240" w:lineRule="atLeast"/>
              <w:jc w:val="center"/>
              <w:rPr>
                <w:b/>
              </w:rPr>
            </w:pPr>
          </w:p>
        </w:tc>
        <w:tc>
          <w:tcPr>
            <w:tcW w:w="2836" w:type="dxa"/>
            <w:hMerge w:val="restart"/>
          </w:tcPr>
          <w:p w:rsidR="00000000" w:rsidRDefault="00F0398B">
            <w:pPr>
              <w:spacing w:line="240" w:lineRule="atLeast"/>
              <w:jc w:val="center"/>
              <w:rPr>
                <w:b/>
              </w:rPr>
            </w:pPr>
          </w:p>
        </w:tc>
        <w:tc>
          <w:tcPr>
            <w:gridSpan w:val="2"/>
            <w:hMerge/>
          </w:tcPr>
          <w:p w:rsidR="00000000" w:rsidRDefault="00F0398B">
            <w:pPr>
              <w:spacing w:line="240" w:lineRule="atLeast"/>
              <w:jc w:val="center"/>
              <w:rPr>
                <w:b/>
              </w:rPr>
            </w:pPr>
          </w:p>
        </w:tc>
        <w:tc>
          <w:tcPr>
            <w:tcW w:w="1418" w:type="dxa"/>
          </w:tcPr>
          <w:p w:rsidR="00000000" w:rsidRDefault="00F0398B">
            <w:pPr>
              <w:spacing w:line="240" w:lineRule="atLeast"/>
              <w:jc w:val="right"/>
              <w:rPr>
                <w:b/>
              </w:rPr>
            </w:pPr>
          </w:p>
        </w:tc>
      </w:tr>
      <w:tr w:rsidR="00000000">
        <w:tblPrEx>
          <w:tblCellMar>
            <w:top w:w="0" w:type="dxa"/>
            <w:bottom w:w="0" w:type="dxa"/>
          </w:tblCellMar>
        </w:tblPrEx>
        <w:trPr>
          <w:cantSplit/>
        </w:trPr>
        <w:tc>
          <w:tcPr>
            <w:tcW w:w="2269" w:type="dxa"/>
          </w:tcPr>
          <w:p w:rsidR="00000000" w:rsidRDefault="00F0398B">
            <w:pPr>
              <w:spacing w:line="240" w:lineRule="atLeast"/>
              <w:rPr>
                <w:b/>
              </w:rPr>
            </w:pPr>
          </w:p>
        </w:tc>
        <w:tc>
          <w:tcPr>
            <w:tcW w:w="1133" w:type="dxa"/>
          </w:tcPr>
          <w:p w:rsidR="00000000" w:rsidRDefault="00F0398B">
            <w:pPr>
              <w:spacing w:line="240" w:lineRule="atLeast"/>
              <w:jc w:val="center"/>
              <w:rPr>
                <w:b/>
              </w:rPr>
            </w:pPr>
          </w:p>
        </w:tc>
        <w:tc>
          <w:tcPr>
            <w:tcW w:w="1702" w:type="dxa"/>
          </w:tcPr>
          <w:p w:rsidR="00000000" w:rsidRDefault="00F0398B">
            <w:pPr>
              <w:spacing w:line="240" w:lineRule="atLeast"/>
              <w:jc w:val="center"/>
            </w:pPr>
            <w:r>
              <w:rPr>
                <w:b/>
              </w:rPr>
              <w:t xml:space="preserve">offered per </w:t>
            </w:r>
          </w:p>
        </w:tc>
        <w:tc>
          <w:tcPr>
            <w:tcW w:w="2836" w:type="dxa"/>
            <w:hMerge w:val="restart"/>
          </w:tcPr>
          <w:p w:rsidR="00000000" w:rsidRDefault="00F0398B">
            <w:pPr>
              <w:spacing w:line="240" w:lineRule="atLeast"/>
              <w:jc w:val="center"/>
              <w:rPr>
                <w:b/>
              </w:rPr>
            </w:pPr>
            <w:r>
              <w:rPr>
                <w:b/>
              </w:rPr>
              <w:t xml:space="preserve"> Total shares issued </w:t>
            </w:r>
          </w:p>
        </w:tc>
        <w:tc>
          <w:tcPr>
            <w:gridSpan w:val="2"/>
            <w:hMerge/>
          </w:tcPr>
          <w:p w:rsidR="00000000" w:rsidRDefault="00F0398B">
            <w:pPr>
              <w:spacing w:line="240" w:lineRule="atLeast"/>
              <w:jc w:val="center"/>
              <w:rPr>
                <w:b/>
              </w:rPr>
            </w:pPr>
          </w:p>
        </w:tc>
        <w:tc>
          <w:tcPr>
            <w:tcW w:w="2836" w:type="dxa"/>
            <w:hMerge w:val="restart"/>
          </w:tcPr>
          <w:p w:rsidR="00000000" w:rsidRDefault="00F0398B">
            <w:pPr>
              <w:spacing w:line="240" w:lineRule="atLeast"/>
              <w:jc w:val="center"/>
              <w:rPr>
                <w:b/>
              </w:rPr>
            </w:pPr>
            <w:r>
              <w:rPr>
                <w:b/>
              </w:rPr>
              <w:t xml:space="preserve"> No. of employees</w:t>
            </w:r>
          </w:p>
        </w:tc>
        <w:tc>
          <w:tcPr>
            <w:gridSpan w:val="2"/>
            <w:hMerge/>
          </w:tcPr>
          <w:p w:rsidR="00000000" w:rsidRDefault="00F0398B">
            <w:pPr>
              <w:spacing w:line="240" w:lineRule="atLeast"/>
              <w:jc w:val="center"/>
              <w:rPr>
                <w:b/>
              </w:rPr>
            </w:pPr>
          </w:p>
        </w:tc>
        <w:tc>
          <w:tcPr>
            <w:tcW w:w="1418" w:type="dxa"/>
          </w:tcPr>
          <w:p w:rsidR="00000000" w:rsidRDefault="00F0398B">
            <w:pPr>
              <w:spacing w:line="240" w:lineRule="atLeast"/>
              <w:jc w:val="right"/>
              <w:rPr>
                <w:b/>
              </w:rPr>
            </w:pPr>
          </w:p>
        </w:tc>
      </w:tr>
      <w:tr w:rsidR="00000000">
        <w:tblPrEx>
          <w:tblCellMar>
            <w:top w:w="0" w:type="dxa"/>
            <w:bottom w:w="0" w:type="dxa"/>
          </w:tblCellMar>
        </w:tblPrEx>
        <w:trPr>
          <w:cantSplit/>
          <w:hidden/>
        </w:trPr>
        <w:tc>
          <w:tcPr>
            <w:tcW w:w="2269" w:type="dxa"/>
            <w:tcBorders>
              <w:bottom w:val="single" w:sz="18" w:space="0" w:color="auto"/>
            </w:tcBorders>
          </w:tcPr>
          <w:p w:rsidR="00000000" w:rsidRDefault="00F0398B">
            <w:pPr>
              <w:spacing w:line="240" w:lineRule="atLeast"/>
            </w:pPr>
            <w:r>
              <w:rPr>
                <w:b/>
                <w:vanish/>
              </w:rPr>
              <w:t>[SULON]</w:t>
            </w:r>
            <w:r>
              <w:rPr>
                <w:b/>
              </w:rPr>
              <w:t>Offer</w:t>
            </w:r>
          </w:p>
        </w:tc>
        <w:tc>
          <w:tcPr>
            <w:tcW w:w="1133" w:type="dxa"/>
            <w:tcBorders>
              <w:bottom w:val="single" w:sz="18" w:space="0" w:color="auto"/>
            </w:tcBorders>
          </w:tcPr>
          <w:p w:rsidR="00000000" w:rsidRDefault="00F0398B">
            <w:pPr>
              <w:spacing w:line="240" w:lineRule="atLeast"/>
              <w:jc w:val="center"/>
            </w:pPr>
            <w:r>
              <w:rPr>
                <w:b/>
              </w:rPr>
              <w:t>Type</w:t>
            </w:r>
          </w:p>
        </w:tc>
        <w:tc>
          <w:tcPr>
            <w:tcW w:w="1702" w:type="dxa"/>
            <w:tcBorders>
              <w:bottom w:val="single" w:sz="18" w:space="0" w:color="auto"/>
            </w:tcBorders>
          </w:tcPr>
          <w:p w:rsidR="00000000" w:rsidRDefault="00F0398B">
            <w:pPr>
              <w:spacing w:line="240" w:lineRule="atLeast"/>
              <w:jc w:val="center"/>
            </w:pPr>
            <w:r>
              <w:rPr>
                <w:b/>
              </w:rPr>
              <w:t>employee</w:t>
            </w:r>
            <w:r>
              <w:t xml:space="preserve"> </w:t>
            </w:r>
          </w:p>
        </w:tc>
        <w:tc>
          <w:tcPr>
            <w:tcW w:w="1418" w:type="dxa"/>
            <w:gridSpan w:val="2"/>
            <w:tcBorders>
              <w:bottom w:val="single" w:sz="18" w:space="0" w:color="auto"/>
            </w:tcBorders>
          </w:tcPr>
          <w:p w:rsidR="00000000" w:rsidRDefault="00F0398B">
            <w:pPr>
              <w:spacing w:line="240" w:lineRule="atLeast"/>
              <w:jc w:val="right"/>
            </w:pPr>
            <w:r>
              <w:rPr>
                <w:b/>
              </w:rPr>
              <w:t>CML Group</w:t>
            </w:r>
          </w:p>
        </w:tc>
        <w:tc>
          <w:tcPr>
            <w:tcW w:w="1418" w:type="dxa"/>
            <w:tcBorders>
              <w:bottom w:val="single" w:sz="18" w:space="0" w:color="auto"/>
            </w:tcBorders>
          </w:tcPr>
          <w:p w:rsidR="00000000" w:rsidRDefault="00F0398B">
            <w:pPr>
              <w:spacing w:line="240" w:lineRule="atLeast"/>
              <w:jc w:val="right"/>
            </w:pPr>
            <w:r>
              <w:rPr>
                <w:b/>
              </w:rPr>
              <w:t>CML</w:t>
            </w:r>
          </w:p>
        </w:tc>
        <w:tc>
          <w:tcPr>
            <w:tcW w:w="1418" w:type="dxa"/>
            <w:gridSpan w:val="2"/>
            <w:tcBorders>
              <w:bottom w:val="single" w:sz="18" w:space="0" w:color="auto"/>
            </w:tcBorders>
          </w:tcPr>
          <w:p w:rsidR="00000000" w:rsidRDefault="00F0398B">
            <w:pPr>
              <w:spacing w:line="240" w:lineRule="atLeast"/>
              <w:jc w:val="right"/>
            </w:pPr>
            <w:r>
              <w:rPr>
                <w:b/>
              </w:rPr>
              <w:t>CML Group</w:t>
            </w:r>
          </w:p>
        </w:tc>
        <w:tc>
          <w:tcPr>
            <w:tcW w:w="1418" w:type="dxa"/>
            <w:tcBorders>
              <w:bottom w:val="single" w:sz="18" w:space="0" w:color="auto"/>
            </w:tcBorders>
          </w:tcPr>
          <w:p w:rsidR="00000000" w:rsidRDefault="00F0398B">
            <w:pPr>
              <w:spacing w:line="240" w:lineRule="atLeast"/>
              <w:jc w:val="right"/>
            </w:pPr>
            <w:r>
              <w:rPr>
                <w:b/>
              </w:rPr>
              <w:t>CML</w:t>
            </w:r>
          </w:p>
        </w:tc>
        <w:tc>
          <w:tcPr>
            <w:tcW w:w="1418" w:type="dxa"/>
            <w:tcBorders>
              <w:bottom w:val="single" w:sz="18" w:space="0" w:color="auto"/>
            </w:tcBorders>
          </w:tcPr>
          <w:p w:rsidR="00000000" w:rsidRDefault="00F0398B">
            <w:pPr>
              <w:spacing w:line="240" w:lineRule="atLeast"/>
              <w:jc w:val="right"/>
            </w:pPr>
            <w:r>
              <w:rPr>
                <w:b/>
              </w:rPr>
              <w:t>Price$</w:t>
            </w:r>
          </w:p>
        </w:tc>
      </w:tr>
      <w:tr w:rsidR="00000000">
        <w:tblPrEx>
          <w:tblCellMar>
            <w:top w:w="0" w:type="dxa"/>
            <w:bottom w:w="0" w:type="dxa"/>
          </w:tblCellMar>
        </w:tblPrEx>
        <w:trPr>
          <w:cantSplit/>
        </w:trPr>
        <w:tc>
          <w:tcPr>
            <w:tcW w:w="2269" w:type="dxa"/>
          </w:tcPr>
          <w:p w:rsidR="00000000" w:rsidRDefault="00F0398B">
            <w:pPr>
              <w:spacing w:line="240" w:lineRule="atLeast"/>
            </w:pPr>
          </w:p>
        </w:tc>
        <w:tc>
          <w:tcPr>
            <w:tcW w:w="1133" w:type="dxa"/>
          </w:tcPr>
          <w:p w:rsidR="00000000" w:rsidRDefault="00F0398B">
            <w:pPr>
              <w:spacing w:line="240" w:lineRule="atLeast"/>
              <w:jc w:val="center"/>
            </w:pPr>
          </w:p>
        </w:tc>
        <w:tc>
          <w:tcPr>
            <w:tcW w:w="1702" w:type="dxa"/>
          </w:tcPr>
          <w:p w:rsidR="00000000" w:rsidRDefault="00F0398B">
            <w:pPr>
              <w:spacing w:line="240" w:lineRule="atLeast"/>
              <w:jc w:val="center"/>
            </w:pPr>
          </w:p>
        </w:tc>
        <w:tc>
          <w:tcPr>
            <w:tcW w:w="1418"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gridSpan w:val="2"/>
          </w:tcPr>
          <w:p w:rsidR="00000000" w:rsidRDefault="00F0398B">
            <w:pPr>
              <w:spacing w:line="240" w:lineRule="atLeast"/>
              <w:jc w:val="righ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r>
      <w:tr w:rsidR="00000000">
        <w:tblPrEx>
          <w:tblCellMar>
            <w:top w:w="0" w:type="dxa"/>
            <w:bottom w:w="0" w:type="dxa"/>
          </w:tblCellMar>
        </w:tblPrEx>
        <w:trPr>
          <w:cantSplit/>
        </w:trPr>
        <w:tc>
          <w:tcPr>
            <w:tcW w:w="2269" w:type="dxa"/>
          </w:tcPr>
          <w:p w:rsidR="00000000" w:rsidRDefault="00F0398B">
            <w:pPr>
              <w:spacing w:line="240" w:lineRule="atLeast"/>
            </w:pPr>
            <w:r>
              <w:t>1. March 1994</w:t>
            </w:r>
          </w:p>
        </w:tc>
        <w:tc>
          <w:tcPr>
            <w:tcW w:w="1133" w:type="dxa"/>
          </w:tcPr>
          <w:p w:rsidR="00000000" w:rsidRDefault="00F0398B">
            <w:pPr>
              <w:spacing w:line="240" w:lineRule="atLeast"/>
              <w:jc w:val="center"/>
            </w:pPr>
            <w:r>
              <w:t>G</w:t>
            </w:r>
          </w:p>
        </w:tc>
        <w:tc>
          <w:tcPr>
            <w:tcW w:w="1702" w:type="dxa"/>
          </w:tcPr>
          <w:p w:rsidR="00000000" w:rsidRDefault="00F0398B">
            <w:pPr>
              <w:spacing w:line="240" w:lineRule="atLeast"/>
              <w:jc w:val="center"/>
            </w:pPr>
            <w:r>
              <w:t>200 to 2,500</w:t>
            </w:r>
          </w:p>
        </w:tc>
        <w:tc>
          <w:tcPr>
            <w:tcW w:w="1418" w:type="dxa"/>
            <w:gridSpan w:val="2"/>
          </w:tcPr>
          <w:p w:rsidR="00000000" w:rsidRDefault="00F0398B">
            <w:pPr>
              <w:spacing w:line="240" w:lineRule="atLeast"/>
              <w:jc w:val="right"/>
            </w:pPr>
            <w:r>
              <w:t>33,629,350</w:t>
            </w:r>
          </w:p>
        </w:tc>
        <w:tc>
          <w:tcPr>
            <w:tcW w:w="1418" w:type="dxa"/>
          </w:tcPr>
          <w:p w:rsidR="00000000" w:rsidRDefault="00F0398B">
            <w:pPr>
              <w:spacing w:line="240" w:lineRule="atLeast"/>
              <w:jc w:val="right"/>
            </w:pPr>
            <w:r>
              <w:t>721,700</w:t>
            </w:r>
          </w:p>
        </w:tc>
        <w:tc>
          <w:tcPr>
            <w:tcW w:w="1418" w:type="dxa"/>
            <w:gridSpan w:val="2"/>
          </w:tcPr>
          <w:p w:rsidR="00000000" w:rsidRDefault="00F0398B">
            <w:pPr>
              <w:spacing w:line="240" w:lineRule="atLeast"/>
              <w:jc w:val="right"/>
            </w:pPr>
            <w:r>
              <w:t>56,188</w:t>
            </w:r>
          </w:p>
        </w:tc>
        <w:tc>
          <w:tcPr>
            <w:tcW w:w="1418" w:type="dxa"/>
          </w:tcPr>
          <w:p w:rsidR="00000000" w:rsidRDefault="00F0398B">
            <w:pPr>
              <w:spacing w:line="240" w:lineRule="atLeast"/>
              <w:jc w:val="right"/>
            </w:pPr>
            <w:r>
              <w:t>596</w:t>
            </w:r>
          </w:p>
        </w:tc>
        <w:tc>
          <w:tcPr>
            <w:tcW w:w="1418" w:type="dxa"/>
          </w:tcPr>
          <w:p w:rsidR="00000000" w:rsidRDefault="00F0398B">
            <w:pPr>
              <w:spacing w:line="240" w:lineRule="atLeast"/>
              <w:jc w:val="right"/>
            </w:pPr>
            <w:r>
              <w:t>4.93</w:t>
            </w:r>
          </w:p>
        </w:tc>
      </w:tr>
      <w:tr w:rsidR="00000000">
        <w:tblPrEx>
          <w:tblCellMar>
            <w:top w:w="0" w:type="dxa"/>
            <w:bottom w:w="0" w:type="dxa"/>
          </w:tblCellMar>
        </w:tblPrEx>
        <w:trPr>
          <w:cantSplit/>
        </w:trPr>
        <w:tc>
          <w:tcPr>
            <w:tcW w:w="2269" w:type="dxa"/>
          </w:tcPr>
          <w:p w:rsidR="00000000" w:rsidRDefault="00F0398B">
            <w:pPr>
              <w:spacing w:line="240" w:lineRule="atLeast"/>
            </w:pPr>
            <w:r>
              <w:t>2. June 1995</w:t>
            </w:r>
          </w:p>
        </w:tc>
        <w:tc>
          <w:tcPr>
            <w:tcW w:w="1133" w:type="dxa"/>
          </w:tcPr>
          <w:p w:rsidR="00000000" w:rsidRDefault="00F0398B">
            <w:pPr>
              <w:spacing w:line="240" w:lineRule="atLeast"/>
              <w:jc w:val="center"/>
            </w:pPr>
            <w:r>
              <w:t>P</w:t>
            </w:r>
          </w:p>
        </w:tc>
        <w:tc>
          <w:tcPr>
            <w:tcW w:w="1702" w:type="dxa"/>
          </w:tcPr>
          <w:p w:rsidR="00000000" w:rsidRDefault="00F0398B">
            <w:pPr>
              <w:spacing w:line="240" w:lineRule="atLeast"/>
              <w:jc w:val="center"/>
            </w:pPr>
            <w:r>
              <w:t>50 to 2,000</w:t>
            </w:r>
          </w:p>
        </w:tc>
        <w:tc>
          <w:tcPr>
            <w:tcW w:w="1418" w:type="dxa"/>
            <w:gridSpan w:val="2"/>
          </w:tcPr>
          <w:p w:rsidR="00000000" w:rsidRDefault="00F0398B">
            <w:pPr>
              <w:spacing w:line="240" w:lineRule="atLeast"/>
              <w:jc w:val="right"/>
            </w:pPr>
            <w:r>
              <w:t>836,450</w:t>
            </w:r>
          </w:p>
        </w:tc>
        <w:tc>
          <w:tcPr>
            <w:tcW w:w="1418" w:type="dxa"/>
          </w:tcPr>
          <w:p w:rsidR="00000000" w:rsidRDefault="00F0398B">
            <w:pPr>
              <w:spacing w:line="240" w:lineRule="atLeast"/>
              <w:jc w:val="right"/>
            </w:pPr>
            <w:r>
              <w:t>9,200</w:t>
            </w:r>
          </w:p>
        </w:tc>
        <w:tc>
          <w:tcPr>
            <w:tcW w:w="1418" w:type="dxa"/>
            <w:gridSpan w:val="2"/>
          </w:tcPr>
          <w:p w:rsidR="00000000" w:rsidRDefault="00F0398B">
            <w:pPr>
              <w:spacing w:line="240" w:lineRule="atLeast"/>
              <w:jc w:val="right"/>
            </w:pPr>
            <w:r>
              <w:t>4,699</w:t>
            </w:r>
          </w:p>
        </w:tc>
        <w:tc>
          <w:tcPr>
            <w:tcW w:w="1418" w:type="dxa"/>
          </w:tcPr>
          <w:p w:rsidR="00000000" w:rsidRDefault="00F0398B">
            <w:pPr>
              <w:spacing w:line="240" w:lineRule="atLeast"/>
              <w:jc w:val="right"/>
            </w:pPr>
            <w:r>
              <w:t>45</w:t>
            </w:r>
          </w:p>
        </w:tc>
        <w:tc>
          <w:tcPr>
            <w:tcW w:w="1418" w:type="dxa"/>
          </w:tcPr>
          <w:p w:rsidR="00000000" w:rsidRDefault="00F0398B">
            <w:pPr>
              <w:spacing w:line="240" w:lineRule="atLeast"/>
              <w:jc w:val="right"/>
            </w:pPr>
            <w:r>
              <w:t>4.78</w:t>
            </w:r>
          </w:p>
        </w:tc>
      </w:tr>
      <w:tr w:rsidR="00000000">
        <w:tblPrEx>
          <w:tblCellMar>
            <w:top w:w="0" w:type="dxa"/>
            <w:bottom w:w="0" w:type="dxa"/>
          </w:tblCellMar>
        </w:tblPrEx>
        <w:trPr>
          <w:cantSplit/>
        </w:trPr>
        <w:tc>
          <w:tcPr>
            <w:tcW w:w="2269" w:type="dxa"/>
          </w:tcPr>
          <w:p w:rsidR="00000000" w:rsidRDefault="00F0398B">
            <w:pPr>
              <w:spacing w:line="240" w:lineRule="atLeast"/>
            </w:pPr>
            <w:r>
              <w:t>3. January 1996</w:t>
            </w:r>
          </w:p>
        </w:tc>
        <w:tc>
          <w:tcPr>
            <w:tcW w:w="1133" w:type="dxa"/>
          </w:tcPr>
          <w:p w:rsidR="00000000" w:rsidRDefault="00F0398B">
            <w:pPr>
              <w:spacing w:line="240" w:lineRule="atLeast"/>
              <w:jc w:val="center"/>
            </w:pPr>
            <w:r>
              <w:t>P</w:t>
            </w:r>
          </w:p>
        </w:tc>
        <w:tc>
          <w:tcPr>
            <w:tcW w:w="1702" w:type="dxa"/>
          </w:tcPr>
          <w:p w:rsidR="00000000" w:rsidRDefault="00F0398B">
            <w:pPr>
              <w:spacing w:line="240" w:lineRule="atLeast"/>
              <w:jc w:val="center"/>
            </w:pPr>
            <w:r>
              <w:t>50 to 2,500</w:t>
            </w:r>
          </w:p>
        </w:tc>
        <w:tc>
          <w:tcPr>
            <w:tcW w:w="1418" w:type="dxa"/>
            <w:gridSpan w:val="2"/>
          </w:tcPr>
          <w:p w:rsidR="00000000" w:rsidRDefault="00F0398B">
            <w:pPr>
              <w:spacing w:line="240" w:lineRule="atLeast"/>
              <w:jc w:val="right"/>
            </w:pPr>
            <w:r>
              <w:t>913,650</w:t>
            </w:r>
          </w:p>
        </w:tc>
        <w:tc>
          <w:tcPr>
            <w:tcW w:w="1418" w:type="dxa"/>
          </w:tcPr>
          <w:p w:rsidR="00000000" w:rsidRDefault="00F0398B">
            <w:pPr>
              <w:spacing w:line="240" w:lineRule="atLeast"/>
              <w:jc w:val="right"/>
            </w:pPr>
            <w:r>
              <w:t>26,350</w:t>
            </w:r>
          </w:p>
        </w:tc>
        <w:tc>
          <w:tcPr>
            <w:tcW w:w="1418" w:type="dxa"/>
            <w:gridSpan w:val="2"/>
          </w:tcPr>
          <w:p w:rsidR="00000000" w:rsidRDefault="00F0398B">
            <w:pPr>
              <w:spacing w:line="240" w:lineRule="atLeast"/>
              <w:jc w:val="right"/>
            </w:pPr>
            <w:r>
              <w:t>4,498</w:t>
            </w:r>
          </w:p>
        </w:tc>
        <w:tc>
          <w:tcPr>
            <w:tcW w:w="1418" w:type="dxa"/>
          </w:tcPr>
          <w:p w:rsidR="00000000" w:rsidRDefault="00F0398B">
            <w:pPr>
              <w:spacing w:line="240" w:lineRule="atLeast"/>
              <w:jc w:val="right"/>
            </w:pPr>
            <w:r>
              <w:t>127</w:t>
            </w:r>
          </w:p>
        </w:tc>
        <w:tc>
          <w:tcPr>
            <w:tcW w:w="1418" w:type="dxa"/>
          </w:tcPr>
          <w:p w:rsidR="00000000" w:rsidRDefault="00F0398B">
            <w:pPr>
              <w:spacing w:line="240" w:lineRule="atLeast"/>
              <w:jc w:val="right"/>
            </w:pPr>
            <w:r>
              <w:t>4.54</w:t>
            </w:r>
          </w:p>
        </w:tc>
      </w:tr>
    </w:tbl>
    <w:p w:rsidR="00000000" w:rsidRDefault="00F0398B">
      <w:pPr>
        <w:spacing w:line="240" w:lineRule="atLeast"/>
      </w:pPr>
    </w:p>
    <w:p w:rsidR="00000000" w:rsidRDefault="00F0398B">
      <w:pPr>
        <w:spacing w:line="240" w:lineRule="atLeast"/>
      </w:pPr>
      <w:r>
        <w:t>G = General issue. P = Performance issue. Price = Average cost (inclusive of stamp duty and brokerage) of the shares t</w:t>
      </w:r>
      <w:r>
        <w:t>o the Plan Manager.</w:t>
      </w:r>
    </w:p>
    <w:p w:rsidR="00000000" w:rsidRDefault="00F0398B">
      <w:pPr>
        <w:spacing w:line="240" w:lineRule="atLeast"/>
      </w:pPr>
    </w:p>
    <w:p w:rsidR="00000000" w:rsidRDefault="00F0398B">
      <w:pPr>
        <w:spacing w:line="240" w:lineRule="atLeast"/>
      </w:pPr>
      <w:r>
        <w:t>At 28 July 1996, CML Group participating employees held a total of 26,612,140 (CML 615,550) (1995 29,766,300, CML 632,900) shares, and the Plan Manager held 14,368,006 (1995 3,834,050) shares. The market price at that date was $4.43 (1995 $4.24).</w:t>
      </w:r>
    </w:p>
    <w:p w:rsidR="00000000" w:rsidRDefault="00F0398B">
      <w:pPr>
        <w:spacing w:line="240" w:lineRule="atLeast"/>
      </w:pPr>
    </w:p>
    <w:p w:rsidR="00000000" w:rsidRDefault="00F0398B">
      <w:pPr>
        <w:spacing w:line="240" w:lineRule="atLeast"/>
      </w:pPr>
      <w:r>
        <w:t xml:space="preserve">CML provides interest free finance to the Plan Manager to acquire shares. At 28 July 1996, a loan of $178.0 million (1995 $154.5 million) had been provided to the Plan Manager. Refer note 14.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29. SUPERANNUATION FUNDS</w:t>
      </w:r>
    </w:p>
    <w:p w:rsidR="00000000" w:rsidRDefault="00F0398B">
      <w:pPr>
        <w:spacing w:line="240" w:lineRule="atLeast"/>
      </w:pPr>
      <w:r>
        <w:t>The CML Group c</w:t>
      </w:r>
      <w:r>
        <w:t xml:space="preserve">ontributes to a number of superannuation funds that have been established to provide benefits for certain employees. </w:t>
      </w:r>
    </w:p>
    <w:p w:rsidR="00000000" w:rsidRDefault="00F0398B">
      <w:pPr>
        <w:spacing w:line="240" w:lineRule="atLeast"/>
      </w:pPr>
    </w:p>
    <w:p w:rsidR="00000000" w:rsidRDefault="00F0398B">
      <w:pPr>
        <w:spacing w:line="240" w:lineRule="atLeast"/>
      </w:pPr>
      <w:r>
        <w:t xml:space="preserve">The principal type of benefit provided by these funds is a lump sum. The members and the CML Group make contributions as specified in the rules of the respective funds. </w:t>
      </w:r>
    </w:p>
    <w:p w:rsidR="00000000" w:rsidRDefault="00F0398B">
      <w:pPr>
        <w:spacing w:line="240" w:lineRule="atLeast"/>
      </w:pPr>
    </w:p>
    <w:p w:rsidR="00000000" w:rsidRDefault="00F0398B">
      <w:pPr>
        <w:spacing w:line="240" w:lineRule="atLeast"/>
      </w:pPr>
      <w:r>
        <w:t>The CML Group is obliged to ensure that contributions are made to the defined benefit funds at the rate assessed by an actuary, subject to its rights to reduce, suspend or terminate contributions as specified in the re</w:t>
      </w:r>
      <w:r>
        <w:t>levant trust deeds. The obligation of the CML Group to make contributions to the defined benefit superannuation funds is legally enforceable up to the date on which the CML Group gives notice to suspend or terminate contributions as provided in the trust deeds of the various funds.</w:t>
      </w:r>
    </w:p>
    <w:p w:rsidR="00000000" w:rsidRDefault="00F0398B">
      <w:pPr>
        <w:spacing w:line="240" w:lineRule="atLeast"/>
      </w:pPr>
    </w:p>
    <w:p w:rsidR="00000000" w:rsidRDefault="00F0398B">
      <w:pPr>
        <w:spacing w:line="240" w:lineRule="atLeast"/>
      </w:pPr>
      <w:r>
        <w:t xml:space="preserve">In respect of all other superannuation funds, the CML Group is obliged to contribute at fixed rates or amounts as set out in the relevant trust deeds or in accordance with industrial awards and agreements. </w:t>
      </w:r>
    </w:p>
    <w:p w:rsidR="00000000" w:rsidRDefault="00F0398B">
      <w:pPr>
        <w:spacing w:line="240" w:lineRule="atLeast"/>
      </w:pPr>
    </w:p>
    <w:p w:rsidR="00000000" w:rsidRDefault="00F0398B">
      <w:pPr>
        <w:spacing w:line="240" w:lineRule="atLeast"/>
      </w:pPr>
      <w:r>
        <w:t>The CML Group co</w:t>
      </w:r>
      <w:r>
        <w:t>ntributed $124.0 million (1995 $94.4 million) to company sponsored superannuation funds and industry superannuation funds during the year.</w:t>
      </w:r>
    </w:p>
    <w:p w:rsidR="00000000" w:rsidRDefault="00F0398B">
      <w:pPr>
        <w:spacing w:line="240" w:lineRule="atLeast"/>
      </w:pPr>
    </w:p>
    <w:p w:rsidR="00000000" w:rsidRDefault="00F0398B">
      <w:pPr>
        <w:spacing w:line="240" w:lineRule="atLeast"/>
      </w:pPr>
      <w:r>
        <w:t>The names of the major defined benefit funds, dates of the last actuarial assessments and the responsible actuaries are:</w:t>
      </w:r>
    </w:p>
    <w:p w:rsidR="00000000" w:rsidRDefault="00F0398B">
      <w:pPr>
        <w:spacing w:line="240" w:lineRule="atLeast"/>
      </w:pPr>
    </w:p>
    <w:p w:rsidR="00000000" w:rsidRDefault="00F0398B">
      <w:pPr>
        <w:pStyle w:val="HangIndent0"/>
      </w:pPr>
      <w:r>
        <w:t>*</w:t>
      </w:r>
      <w:r>
        <w:tab/>
        <w:t>Coles Myer Superannuation Fund, as at 1 July 1994, in a report dated 28 April 1995, by Mr. W.E. Walker FIAA of William M. Mercer Pty. Ltd.</w:t>
      </w:r>
    </w:p>
    <w:p w:rsidR="00000000" w:rsidRDefault="00F0398B">
      <w:pPr>
        <w:pStyle w:val="HangIndent0"/>
      </w:pPr>
      <w:r>
        <w:t>*</w:t>
      </w:r>
      <w:r>
        <w:tab/>
        <w:t>Coles Myer (1982) Fund, as at 30 June 1995, in a report dated 16 November 1995, by Mr. W.E. Walker FIA</w:t>
      </w:r>
      <w:r>
        <w:t xml:space="preserve">A of William M. Mercer Pty. Ltd. </w:t>
      </w:r>
    </w:p>
    <w:p w:rsidR="00000000" w:rsidRDefault="00F0398B">
      <w:pPr>
        <w:spacing w:line="240" w:lineRule="atLeast"/>
      </w:pPr>
    </w:p>
    <w:p w:rsidR="00000000" w:rsidRDefault="00F0398B">
      <w:pPr>
        <w:spacing w:line="240" w:lineRule="atLeast"/>
      </w:pPr>
      <w:r>
        <w:t>Subsequent actuarial reviews of the assessments were conducted for the purpose of determining the quantum of CML Group contributions. Actuarial assessments are not required for the other superannuation funds.</w:t>
      </w:r>
    </w:p>
    <w:p w:rsidR="00000000" w:rsidRDefault="00F0398B">
      <w:pPr>
        <w:spacing w:line="240" w:lineRule="atLeast"/>
      </w:pPr>
    </w:p>
    <w:p w:rsidR="00000000" w:rsidRDefault="00F0398B">
      <w:pPr>
        <w:spacing w:line="240" w:lineRule="atLeast"/>
      </w:pPr>
      <w:r>
        <w:t>At 28 July 1996, the market value of the fund assets available after meeting all other liabilities was sufficient to satisfy all benefits that would have been vested under each defined benefit fund in the event of:</w:t>
      </w:r>
    </w:p>
    <w:p w:rsidR="00000000" w:rsidRDefault="00F0398B">
      <w:pPr>
        <w:spacing w:line="240" w:lineRule="atLeast"/>
      </w:pPr>
    </w:p>
    <w:p w:rsidR="00000000" w:rsidRDefault="00F0398B">
      <w:pPr>
        <w:pStyle w:val="HangIndent0"/>
      </w:pPr>
      <w:r>
        <w:t>*</w:t>
      </w:r>
      <w:r>
        <w:tab/>
        <w:t>Termination of the fund;</w:t>
      </w:r>
    </w:p>
    <w:p w:rsidR="00000000" w:rsidRDefault="00F0398B">
      <w:pPr>
        <w:pStyle w:val="HangIndent0"/>
      </w:pPr>
      <w:r>
        <w:t>*</w:t>
      </w:r>
      <w:r>
        <w:tab/>
        <w:t>Voluntary termi</w:t>
      </w:r>
      <w:r>
        <w:t>nation of the employment of each fund member on the initiative of that employee; or</w:t>
      </w:r>
    </w:p>
    <w:p w:rsidR="00000000" w:rsidRDefault="00F0398B">
      <w:pPr>
        <w:pStyle w:val="HangIndent0"/>
      </w:pPr>
      <w:r>
        <w:t>*</w:t>
      </w:r>
      <w:r>
        <w:tab/>
        <w:t>Compulsory termination of the employment of each member by the CML Group.</w:t>
      </w:r>
    </w:p>
    <w:p w:rsidR="00000000" w:rsidRDefault="00F0398B">
      <w:pPr>
        <w:spacing w:line="240" w:lineRule="atLeast"/>
      </w:pPr>
    </w:p>
    <w:p w:rsidR="00000000" w:rsidRDefault="00F0398B">
      <w:pPr>
        <w:spacing w:line="240" w:lineRule="atLeast"/>
      </w:pPr>
      <w:r>
        <w:t>The accrued benefits, the fund assets at net market value, and the vested benefits of each of CML's defined benefit funds are as follows:</w:t>
      </w:r>
    </w:p>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363"/>
        <w:gridCol w:w="1089"/>
        <w:gridCol w:w="1089"/>
        <w:gridCol w:w="1089"/>
        <w:gridCol w:w="1089"/>
        <w:gridCol w:w="1089"/>
        <w:gridCol w:w="1089"/>
      </w:tblGrid>
      <w:tr w:rsidR="00000000">
        <w:tblPrEx>
          <w:tblCellMar>
            <w:top w:w="0" w:type="dxa"/>
            <w:bottom w:w="0" w:type="dxa"/>
          </w:tblCellMar>
        </w:tblPrEx>
        <w:trPr>
          <w:cantSplit/>
        </w:trPr>
        <w:tc>
          <w:tcPr>
            <w:tcW w:w="4363" w:type="dxa"/>
          </w:tcPr>
          <w:p w:rsidR="00000000" w:rsidRDefault="00F0398B">
            <w:pPr>
              <w:spacing w:line="240" w:lineRule="atLeast"/>
            </w:pPr>
          </w:p>
        </w:tc>
        <w:tc>
          <w:tcPr>
            <w:tcW w:w="2178" w:type="dxa"/>
            <w:gridSpan w:val="2"/>
          </w:tcPr>
          <w:p w:rsidR="00000000" w:rsidRDefault="00F0398B">
            <w:pPr>
              <w:spacing w:line="240" w:lineRule="atLeast"/>
              <w:jc w:val="center"/>
              <w:rPr>
                <w:b/>
              </w:rPr>
            </w:pPr>
            <w:r>
              <w:rPr>
                <w:b/>
              </w:rPr>
              <w:t xml:space="preserve">Coles Myer </w:t>
            </w:r>
          </w:p>
          <w:p w:rsidR="00000000" w:rsidRDefault="00F0398B">
            <w:pPr>
              <w:spacing w:line="240" w:lineRule="atLeast"/>
              <w:jc w:val="center"/>
              <w:rPr>
                <w:b/>
              </w:rPr>
            </w:pPr>
            <w:r>
              <w:rPr>
                <w:b/>
              </w:rPr>
              <w:t xml:space="preserve">Superannuation </w:t>
            </w:r>
          </w:p>
          <w:p w:rsidR="00000000" w:rsidRDefault="00F0398B">
            <w:pPr>
              <w:spacing w:line="240" w:lineRule="atLeast"/>
              <w:jc w:val="center"/>
            </w:pPr>
            <w:r>
              <w:rPr>
                <w:b/>
              </w:rPr>
              <w:t>Fund</w:t>
            </w:r>
          </w:p>
        </w:tc>
        <w:tc>
          <w:tcPr>
            <w:tcW w:w="2178" w:type="dxa"/>
            <w:gridSpan w:val="2"/>
          </w:tcPr>
          <w:p w:rsidR="00000000" w:rsidRDefault="00F0398B">
            <w:pPr>
              <w:spacing w:line="240" w:lineRule="atLeast"/>
              <w:jc w:val="center"/>
              <w:rPr>
                <w:b/>
              </w:rPr>
            </w:pPr>
            <w:r>
              <w:rPr>
                <w:b/>
              </w:rPr>
              <w:t>Coles Myer</w:t>
            </w:r>
          </w:p>
          <w:p w:rsidR="00000000" w:rsidRDefault="00F0398B">
            <w:pPr>
              <w:spacing w:line="240" w:lineRule="atLeast"/>
              <w:jc w:val="center"/>
            </w:pPr>
            <w:r>
              <w:rPr>
                <w:b/>
              </w:rPr>
              <w:t>(1982) Fund</w:t>
            </w:r>
            <w:r>
              <w:t xml:space="preserve"> </w:t>
            </w:r>
          </w:p>
        </w:tc>
        <w:tc>
          <w:tcPr>
            <w:tcW w:w="2178" w:type="dxa"/>
            <w:gridSpan w:val="2"/>
          </w:tcPr>
          <w:p w:rsidR="00000000" w:rsidRDefault="00F0398B">
            <w:pPr>
              <w:spacing w:line="240" w:lineRule="atLeast"/>
              <w:jc w:val="center"/>
            </w:pPr>
            <w:r>
              <w:rPr>
                <w:b/>
              </w:rPr>
              <w:t>Total</w:t>
            </w:r>
            <w:r>
              <w:t xml:space="preserve"> </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363" w:type="dxa"/>
            <w:tcBorders>
              <w:bottom w:val="single" w:sz="18" w:space="0" w:color="auto"/>
            </w:tcBorders>
          </w:tcPr>
          <w:p w:rsidR="00000000" w:rsidRDefault="00F0398B">
            <w:pPr>
              <w:spacing w:line="240" w:lineRule="atLeast"/>
            </w:pPr>
            <w:r>
              <w:rPr>
                <w:vanish/>
              </w:rPr>
              <w:t>[SULON]</w:t>
            </w:r>
            <w:r>
              <w:t>At the last actuarial assessment date:</w:t>
            </w:r>
          </w:p>
        </w:tc>
        <w:tc>
          <w:tcPr>
            <w:tcW w:w="1089" w:type="dxa"/>
            <w:tcBorders>
              <w:bottom w:val="single" w:sz="18" w:space="0" w:color="auto"/>
            </w:tcBorders>
          </w:tcPr>
          <w:p w:rsidR="00000000" w:rsidRDefault="00F0398B">
            <w:pPr>
              <w:spacing w:line="240" w:lineRule="atLeast"/>
              <w:jc w:val="right"/>
            </w:pPr>
            <w:r>
              <w:rPr>
                <w:b/>
              </w:rPr>
              <w:t>$M</w:t>
            </w:r>
          </w:p>
        </w:tc>
        <w:tc>
          <w:tcPr>
            <w:tcW w:w="1089" w:type="dxa"/>
            <w:tcBorders>
              <w:bottom w:val="single" w:sz="18" w:space="0" w:color="auto"/>
            </w:tcBorders>
          </w:tcPr>
          <w:p w:rsidR="00000000" w:rsidRDefault="00F0398B">
            <w:pPr>
              <w:spacing w:line="240" w:lineRule="atLeast"/>
              <w:jc w:val="right"/>
            </w:pPr>
            <w:r>
              <w:t>$M</w:t>
            </w:r>
          </w:p>
        </w:tc>
        <w:tc>
          <w:tcPr>
            <w:tcW w:w="1089" w:type="dxa"/>
            <w:tcBorders>
              <w:bottom w:val="single" w:sz="18" w:space="0" w:color="auto"/>
            </w:tcBorders>
          </w:tcPr>
          <w:p w:rsidR="00000000" w:rsidRDefault="00F0398B">
            <w:pPr>
              <w:spacing w:line="240" w:lineRule="atLeast"/>
              <w:jc w:val="right"/>
            </w:pPr>
            <w:r>
              <w:rPr>
                <w:b/>
              </w:rPr>
              <w:t>$M</w:t>
            </w:r>
          </w:p>
        </w:tc>
        <w:tc>
          <w:tcPr>
            <w:tcW w:w="1089" w:type="dxa"/>
            <w:tcBorders>
              <w:bottom w:val="single" w:sz="18" w:space="0" w:color="auto"/>
            </w:tcBorders>
          </w:tcPr>
          <w:p w:rsidR="00000000" w:rsidRDefault="00F0398B">
            <w:pPr>
              <w:spacing w:line="240" w:lineRule="atLeast"/>
              <w:jc w:val="right"/>
            </w:pPr>
            <w:r>
              <w:t>$M</w:t>
            </w:r>
          </w:p>
        </w:tc>
        <w:tc>
          <w:tcPr>
            <w:tcW w:w="1089" w:type="dxa"/>
            <w:tcBorders>
              <w:bottom w:val="single" w:sz="18" w:space="0" w:color="auto"/>
            </w:tcBorders>
          </w:tcPr>
          <w:p w:rsidR="00000000" w:rsidRDefault="00F0398B">
            <w:pPr>
              <w:spacing w:line="240" w:lineRule="atLeast"/>
              <w:jc w:val="right"/>
            </w:pPr>
            <w:r>
              <w:rPr>
                <w:b/>
              </w:rPr>
              <w:t>$M</w:t>
            </w:r>
          </w:p>
        </w:tc>
        <w:tc>
          <w:tcPr>
            <w:tcW w:w="1089"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4363" w:type="dxa"/>
          </w:tcPr>
          <w:p w:rsidR="00000000" w:rsidRDefault="00F0398B">
            <w:pPr>
              <w:spacing w:line="240" w:lineRule="atLeast"/>
            </w:pPr>
            <w:r>
              <w:t>Net market value o</w:t>
            </w:r>
            <w:r>
              <w:t>f fund assets</w:t>
            </w:r>
          </w:p>
        </w:tc>
        <w:tc>
          <w:tcPr>
            <w:tcW w:w="1089" w:type="dxa"/>
          </w:tcPr>
          <w:p w:rsidR="00000000" w:rsidRDefault="00F0398B">
            <w:pPr>
              <w:spacing w:line="240" w:lineRule="atLeast"/>
              <w:jc w:val="right"/>
            </w:pPr>
            <w:r>
              <w:rPr>
                <w:b/>
              </w:rPr>
              <w:t>656.7</w:t>
            </w:r>
          </w:p>
        </w:tc>
        <w:tc>
          <w:tcPr>
            <w:tcW w:w="1089" w:type="dxa"/>
          </w:tcPr>
          <w:p w:rsidR="00000000" w:rsidRDefault="00F0398B">
            <w:pPr>
              <w:spacing w:line="240" w:lineRule="atLeast"/>
              <w:jc w:val="right"/>
            </w:pPr>
            <w:r>
              <w:t>656.7</w:t>
            </w:r>
          </w:p>
        </w:tc>
        <w:tc>
          <w:tcPr>
            <w:tcW w:w="1089" w:type="dxa"/>
          </w:tcPr>
          <w:p w:rsidR="00000000" w:rsidRDefault="00F0398B">
            <w:pPr>
              <w:spacing w:line="240" w:lineRule="atLeast"/>
              <w:jc w:val="right"/>
            </w:pPr>
            <w:r>
              <w:rPr>
                <w:b/>
              </w:rPr>
              <w:t>7.8</w:t>
            </w:r>
          </w:p>
        </w:tc>
        <w:tc>
          <w:tcPr>
            <w:tcW w:w="1089" w:type="dxa"/>
          </w:tcPr>
          <w:p w:rsidR="00000000" w:rsidRDefault="00F0398B">
            <w:pPr>
              <w:spacing w:line="240" w:lineRule="atLeast"/>
              <w:jc w:val="right"/>
            </w:pPr>
            <w:r>
              <w:t>7.8</w:t>
            </w:r>
          </w:p>
        </w:tc>
        <w:tc>
          <w:tcPr>
            <w:tcW w:w="1089" w:type="dxa"/>
          </w:tcPr>
          <w:p w:rsidR="00000000" w:rsidRDefault="00F0398B">
            <w:pPr>
              <w:spacing w:line="240" w:lineRule="atLeast"/>
              <w:jc w:val="right"/>
            </w:pPr>
            <w:r>
              <w:rPr>
                <w:b/>
              </w:rPr>
              <w:t>664.5</w:t>
            </w:r>
          </w:p>
        </w:tc>
        <w:tc>
          <w:tcPr>
            <w:tcW w:w="1089" w:type="dxa"/>
          </w:tcPr>
          <w:p w:rsidR="00000000" w:rsidRDefault="00F0398B">
            <w:pPr>
              <w:spacing w:line="240" w:lineRule="atLeast"/>
              <w:jc w:val="right"/>
            </w:pPr>
            <w:r>
              <w:t>664.5</w:t>
            </w:r>
          </w:p>
        </w:tc>
      </w:tr>
      <w:tr w:rsidR="00000000">
        <w:tblPrEx>
          <w:tblCellMar>
            <w:top w:w="0" w:type="dxa"/>
            <w:bottom w:w="0" w:type="dxa"/>
          </w:tblCellMar>
        </w:tblPrEx>
        <w:trPr>
          <w:cantSplit/>
        </w:trPr>
        <w:tc>
          <w:tcPr>
            <w:tcW w:w="4363" w:type="dxa"/>
          </w:tcPr>
          <w:p w:rsidR="00000000" w:rsidRDefault="00F0398B">
            <w:pPr>
              <w:spacing w:line="240" w:lineRule="atLeast"/>
            </w:pPr>
            <w:r>
              <w:t>Accrued benefits</w:t>
            </w:r>
          </w:p>
        </w:tc>
        <w:tc>
          <w:tcPr>
            <w:tcW w:w="1089" w:type="dxa"/>
          </w:tcPr>
          <w:p w:rsidR="00000000" w:rsidRDefault="00F0398B">
            <w:pPr>
              <w:spacing w:line="240" w:lineRule="atLeast"/>
              <w:jc w:val="right"/>
            </w:pPr>
            <w:r>
              <w:rPr>
                <w:b/>
              </w:rPr>
              <w:t>629.0</w:t>
            </w:r>
          </w:p>
        </w:tc>
        <w:tc>
          <w:tcPr>
            <w:tcW w:w="1089" w:type="dxa"/>
          </w:tcPr>
          <w:p w:rsidR="00000000" w:rsidRDefault="00F0398B">
            <w:pPr>
              <w:spacing w:line="240" w:lineRule="atLeast"/>
              <w:jc w:val="right"/>
            </w:pPr>
            <w:r>
              <w:t>629.0</w:t>
            </w:r>
          </w:p>
        </w:tc>
        <w:tc>
          <w:tcPr>
            <w:tcW w:w="1089" w:type="dxa"/>
          </w:tcPr>
          <w:p w:rsidR="00000000" w:rsidRDefault="00F0398B">
            <w:pPr>
              <w:spacing w:line="240" w:lineRule="atLeast"/>
              <w:jc w:val="right"/>
            </w:pPr>
            <w:r>
              <w:rPr>
                <w:b/>
              </w:rPr>
              <w:t>7.4</w:t>
            </w:r>
          </w:p>
        </w:tc>
        <w:tc>
          <w:tcPr>
            <w:tcW w:w="1089" w:type="dxa"/>
          </w:tcPr>
          <w:p w:rsidR="00000000" w:rsidRDefault="00F0398B">
            <w:pPr>
              <w:spacing w:line="240" w:lineRule="atLeast"/>
              <w:jc w:val="right"/>
            </w:pPr>
            <w:r>
              <w:t>7.4</w:t>
            </w:r>
          </w:p>
        </w:tc>
        <w:tc>
          <w:tcPr>
            <w:tcW w:w="1089" w:type="dxa"/>
          </w:tcPr>
          <w:p w:rsidR="00000000" w:rsidRDefault="00F0398B">
            <w:pPr>
              <w:spacing w:line="240" w:lineRule="atLeast"/>
              <w:jc w:val="right"/>
            </w:pPr>
            <w:r>
              <w:rPr>
                <w:b/>
              </w:rPr>
              <w:t>636.4</w:t>
            </w:r>
          </w:p>
        </w:tc>
        <w:tc>
          <w:tcPr>
            <w:tcW w:w="1089" w:type="dxa"/>
          </w:tcPr>
          <w:p w:rsidR="00000000" w:rsidRDefault="00F0398B">
            <w:pPr>
              <w:spacing w:line="240" w:lineRule="atLeast"/>
              <w:jc w:val="right"/>
            </w:pPr>
            <w:r>
              <w:t>636.4</w:t>
            </w:r>
          </w:p>
        </w:tc>
      </w:tr>
      <w:tr w:rsidR="00000000">
        <w:tblPrEx>
          <w:tblCellMar>
            <w:top w:w="0" w:type="dxa"/>
            <w:bottom w:w="0" w:type="dxa"/>
          </w:tblCellMar>
        </w:tblPrEx>
        <w:trPr>
          <w:cantSplit/>
        </w:trPr>
        <w:tc>
          <w:tcPr>
            <w:tcW w:w="4363" w:type="dxa"/>
          </w:tcPr>
          <w:p w:rsidR="00000000" w:rsidRDefault="00F0398B">
            <w:pPr>
              <w:spacing w:line="240" w:lineRule="atLeast"/>
            </w:pPr>
            <w:r>
              <w:t>Excess of fund assets over accrued benefits</w:t>
            </w:r>
          </w:p>
        </w:tc>
        <w:tc>
          <w:tcPr>
            <w:tcW w:w="1089" w:type="dxa"/>
          </w:tcPr>
          <w:p w:rsidR="00000000" w:rsidRDefault="00F0398B">
            <w:pPr>
              <w:spacing w:line="240" w:lineRule="atLeast"/>
              <w:jc w:val="right"/>
            </w:pPr>
            <w:r>
              <w:rPr>
                <w:b/>
              </w:rPr>
              <w:t>27.7</w:t>
            </w:r>
          </w:p>
        </w:tc>
        <w:tc>
          <w:tcPr>
            <w:tcW w:w="1089" w:type="dxa"/>
          </w:tcPr>
          <w:p w:rsidR="00000000" w:rsidRDefault="00F0398B">
            <w:pPr>
              <w:spacing w:line="240" w:lineRule="atLeast"/>
              <w:jc w:val="right"/>
            </w:pPr>
            <w:r>
              <w:t>27.7</w:t>
            </w:r>
          </w:p>
        </w:tc>
        <w:tc>
          <w:tcPr>
            <w:tcW w:w="1089" w:type="dxa"/>
          </w:tcPr>
          <w:p w:rsidR="00000000" w:rsidRDefault="00F0398B">
            <w:pPr>
              <w:spacing w:line="240" w:lineRule="atLeast"/>
              <w:jc w:val="right"/>
            </w:pPr>
            <w:r>
              <w:rPr>
                <w:b/>
              </w:rPr>
              <w:t>0.4</w:t>
            </w:r>
          </w:p>
        </w:tc>
        <w:tc>
          <w:tcPr>
            <w:tcW w:w="1089" w:type="dxa"/>
          </w:tcPr>
          <w:p w:rsidR="00000000" w:rsidRDefault="00F0398B">
            <w:pPr>
              <w:spacing w:line="240" w:lineRule="atLeast"/>
              <w:jc w:val="right"/>
            </w:pPr>
            <w:r>
              <w:t>0.4</w:t>
            </w:r>
          </w:p>
        </w:tc>
        <w:tc>
          <w:tcPr>
            <w:tcW w:w="1089" w:type="dxa"/>
          </w:tcPr>
          <w:p w:rsidR="00000000" w:rsidRDefault="00F0398B">
            <w:pPr>
              <w:spacing w:line="240" w:lineRule="atLeast"/>
              <w:jc w:val="right"/>
            </w:pPr>
            <w:r>
              <w:rPr>
                <w:b/>
              </w:rPr>
              <w:t>28.1</w:t>
            </w:r>
          </w:p>
        </w:tc>
        <w:tc>
          <w:tcPr>
            <w:tcW w:w="1089" w:type="dxa"/>
          </w:tcPr>
          <w:p w:rsidR="00000000" w:rsidRDefault="00F0398B">
            <w:pPr>
              <w:spacing w:line="240" w:lineRule="atLeast"/>
              <w:jc w:val="right"/>
            </w:pPr>
            <w:r>
              <w:t>28.1</w:t>
            </w:r>
          </w:p>
        </w:tc>
      </w:tr>
      <w:tr w:rsidR="00000000">
        <w:tblPrEx>
          <w:tblCellMar>
            <w:top w:w="0" w:type="dxa"/>
            <w:bottom w:w="0" w:type="dxa"/>
          </w:tblCellMar>
        </w:tblPrEx>
        <w:trPr>
          <w:cantSplit/>
        </w:trPr>
        <w:tc>
          <w:tcPr>
            <w:tcW w:w="4363" w:type="dxa"/>
          </w:tcPr>
          <w:p w:rsidR="00000000" w:rsidRDefault="00F0398B">
            <w:pPr>
              <w:spacing w:line="240" w:lineRule="atLeas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t>At 30 June 1996 (30 June 1995):</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363" w:type="dxa"/>
          </w:tcPr>
          <w:p w:rsidR="00000000" w:rsidRDefault="00F0398B">
            <w:pPr>
              <w:spacing w:line="240" w:lineRule="atLeast"/>
            </w:pPr>
            <w:r>
              <w:t>Net market value of fund assets</w:t>
            </w:r>
          </w:p>
        </w:tc>
        <w:tc>
          <w:tcPr>
            <w:tcW w:w="1089" w:type="dxa"/>
          </w:tcPr>
          <w:p w:rsidR="00000000" w:rsidRDefault="00F0398B">
            <w:pPr>
              <w:spacing w:line="240" w:lineRule="atLeast"/>
              <w:jc w:val="right"/>
            </w:pPr>
            <w:r>
              <w:rPr>
                <w:b/>
              </w:rPr>
              <w:t>653.3</w:t>
            </w:r>
          </w:p>
        </w:tc>
        <w:tc>
          <w:tcPr>
            <w:tcW w:w="1089" w:type="dxa"/>
          </w:tcPr>
          <w:p w:rsidR="00000000" w:rsidRDefault="00F0398B">
            <w:pPr>
              <w:spacing w:line="240" w:lineRule="atLeast"/>
              <w:jc w:val="right"/>
            </w:pPr>
            <w:r>
              <w:t>656.9</w:t>
            </w:r>
          </w:p>
        </w:tc>
        <w:tc>
          <w:tcPr>
            <w:tcW w:w="1089" w:type="dxa"/>
          </w:tcPr>
          <w:p w:rsidR="00000000" w:rsidRDefault="00F0398B">
            <w:pPr>
              <w:spacing w:line="240" w:lineRule="atLeast"/>
              <w:jc w:val="right"/>
            </w:pPr>
            <w:r>
              <w:rPr>
                <w:b/>
              </w:rPr>
              <w:t>3.7</w:t>
            </w:r>
          </w:p>
        </w:tc>
        <w:tc>
          <w:tcPr>
            <w:tcW w:w="1089" w:type="dxa"/>
          </w:tcPr>
          <w:p w:rsidR="00000000" w:rsidRDefault="00F0398B">
            <w:pPr>
              <w:spacing w:line="240" w:lineRule="atLeast"/>
              <w:jc w:val="right"/>
            </w:pPr>
            <w:r>
              <w:t>3.4</w:t>
            </w:r>
          </w:p>
        </w:tc>
        <w:tc>
          <w:tcPr>
            <w:tcW w:w="1089" w:type="dxa"/>
          </w:tcPr>
          <w:p w:rsidR="00000000" w:rsidRDefault="00F0398B">
            <w:pPr>
              <w:spacing w:line="240" w:lineRule="atLeast"/>
              <w:jc w:val="right"/>
            </w:pPr>
            <w:r>
              <w:rPr>
                <w:b/>
              </w:rPr>
              <w:t>657.0</w:t>
            </w:r>
          </w:p>
        </w:tc>
        <w:tc>
          <w:tcPr>
            <w:tcW w:w="1089" w:type="dxa"/>
          </w:tcPr>
          <w:p w:rsidR="00000000" w:rsidRDefault="00F0398B">
            <w:pPr>
              <w:spacing w:line="240" w:lineRule="atLeast"/>
              <w:jc w:val="right"/>
            </w:pPr>
            <w:r>
              <w:t>660.3</w:t>
            </w:r>
          </w:p>
        </w:tc>
      </w:tr>
      <w:tr w:rsidR="00000000">
        <w:tblPrEx>
          <w:tblCellMar>
            <w:top w:w="0" w:type="dxa"/>
            <w:bottom w:w="0" w:type="dxa"/>
          </w:tblCellMar>
        </w:tblPrEx>
        <w:trPr>
          <w:cantSplit/>
        </w:trPr>
        <w:tc>
          <w:tcPr>
            <w:tcW w:w="4363" w:type="dxa"/>
          </w:tcPr>
          <w:p w:rsidR="00000000" w:rsidRDefault="00F0398B">
            <w:pPr>
              <w:spacing w:line="240" w:lineRule="atLeast"/>
            </w:pPr>
            <w:r>
              <w:t>Vested benefits</w:t>
            </w:r>
          </w:p>
        </w:tc>
        <w:tc>
          <w:tcPr>
            <w:tcW w:w="1089" w:type="dxa"/>
          </w:tcPr>
          <w:p w:rsidR="00000000" w:rsidRDefault="00F0398B">
            <w:pPr>
              <w:spacing w:line="240" w:lineRule="atLeast"/>
              <w:jc w:val="right"/>
            </w:pPr>
            <w:r>
              <w:rPr>
                <w:b/>
              </w:rPr>
              <w:t>594.9</w:t>
            </w:r>
          </w:p>
        </w:tc>
        <w:tc>
          <w:tcPr>
            <w:tcW w:w="1089" w:type="dxa"/>
          </w:tcPr>
          <w:p w:rsidR="00000000" w:rsidRDefault="00F0398B">
            <w:pPr>
              <w:spacing w:line="240" w:lineRule="atLeast"/>
              <w:jc w:val="right"/>
            </w:pPr>
            <w:r>
              <w:t>589.2</w:t>
            </w:r>
          </w:p>
        </w:tc>
        <w:tc>
          <w:tcPr>
            <w:tcW w:w="1089" w:type="dxa"/>
          </w:tcPr>
          <w:p w:rsidR="00000000" w:rsidRDefault="00F0398B">
            <w:pPr>
              <w:spacing w:line="240" w:lineRule="atLeast"/>
              <w:jc w:val="right"/>
            </w:pPr>
            <w:r>
              <w:rPr>
                <w:b/>
              </w:rPr>
              <w:t>0.8</w:t>
            </w:r>
          </w:p>
        </w:tc>
        <w:tc>
          <w:tcPr>
            <w:tcW w:w="1089" w:type="dxa"/>
          </w:tcPr>
          <w:p w:rsidR="00000000" w:rsidRDefault="00F0398B">
            <w:pPr>
              <w:spacing w:line="240" w:lineRule="atLeast"/>
              <w:jc w:val="right"/>
            </w:pPr>
            <w:r>
              <w:t>0.6</w:t>
            </w:r>
          </w:p>
        </w:tc>
        <w:tc>
          <w:tcPr>
            <w:tcW w:w="1089" w:type="dxa"/>
          </w:tcPr>
          <w:p w:rsidR="00000000" w:rsidRDefault="00F0398B">
            <w:pPr>
              <w:spacing w:line="240" w:lineRule="atLeast"/>
              <w:jc w:val="right"/>
            </w:pPr>
            <w:r>
              <w:rPr>
                <w:b/>
              </w:rPr>
              <w:t>595.7</w:t>
            </w:r>
          </w:p>
        </w:tc>
        <w:tc>
          <w:tcPr>
            <w:tcW w:w="1089" w:type="dxa"/>
          </w:tcPr>
          <w:p w:rsidR="00000000" w:rsidRDefault="00F0398B">
            <w:pPr>
              <w:spacing w:line="240" w:lineRule="atLeast"/>
              <w:jc w:val="right"/>
            </w:pPr>
            <w:r>
              <w:t>589.8</w:t>
            </w:r>
          </w:p>
        </w:tc>
      </w:tr>
    </w:tbl>
    <w:p w:rsidR="00000000" w:rsidRDefault="00F0398B">
      <w:pPr>
        <w:spacing w:line="240" w:lineRule="atLeast"/>
      </w:pPr>
    </w:p>
    <w:p w:rsidR="00000000" w:rsidRDefault="00F0398B">
      <w:pPr>
        <w:spacing w:line="240" w:lineRule="atLeast"/>
      </w:pPr>
      <w:r>
        <w:t>Employer contributions to these defined benefit funds during the year amounted to $22.1 million (1995 $10.2 million).</w:t>
      </w:r>
    </w:p>
    <w:p w:rsidR="00000000" w:rsidRDefault="00F0398B">
      <w:pPr>
        <w:spacing w:line="240" w:lineRule="atLeast"/>
      </w:pPr>
    </w:p>
    <w:p w:rsidR="00000000" w:rsidRDefault="00F0398B">
      <w:pPr>
        <w:spacing w:line="240" w:lineRule="atLeast"/>
      </w:pPr>
      <w:r>
        <w:t>Ve</w:t>
      </w:r>
      <w:r>
        <w:t>sted benefits are benefits which are not conditional upon continued membership of the fund or any factor, other than resignation from the fund.</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670"/>
        <w:gridCol w:w="1636"/>
        <w:gridCol w:w="1636"/>
        <w:gridCol w:w="1636"/>
        <w:gridCol w:w="1636"/>
      </w:tblGrid>
      <w:tr w:rsidR="00000000">
        <w:tblPrEx>
          <w:tblCellMar>
            <w:top w:w="0" w:type="dxa"/>
            <w:bottom w:w="0" w:type="dxa"/>
          </w:tblCellMar>
        </w:tblPrEx>
        <w:trPr>
          <w:cantSplit/>
        </w:trPr>
        <w:tc>
          <w:tcPr>
            <w:tcW w:w="5670"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5670"/>
        <w:gridCol w:w="1639"/>
        <w:gridCol w:w="1639"/>
        <w:gridCol w:w="1639"/>
        <w:gridCol w:w="1639"/>
      </w:tblGrid>
      <w:tr w:rsidR="00000000">
        <w:tblPrEx>
          <w:tblCellMar>
            <w:top w:w="0" w:type="dxa"/>
            <w:bottom w:w="0" w:type="dxa"/>
          </w:tblCellMar>
        </w:tblPrEx>
        <w:trPr>
          <w:cantSplit/>
        </w:trPr>
        <w:tc>
          <w:tcPr>
            <w:tcW w:w="5670" w:type="dxa"/>
          </w:tcPr>
          <w:p w:rsidR="00000000" w:rsidRDefault="00F0398B">
            <w:pPr>
              <w:spacing w:line="240" w:lineRule="atLeast"/>
            </w:pPr>
            <w:r>
              <w:rPr>
                <w:b/>
              </w:rPr>
              <w:t>30. LEASE EXPENDITURE COMMITMENTS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Contracted non-cancellable lease expenditure commitments not provided for in these financial statements are as follows: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Operating leases: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Not later than one year</w:t>
            </w:r>
          </w:p>
        </w:tc>
        <w:tc>
          <w:tcPr>
            <w:tcW w:w="1639" w:type="dxa"/>
          </w:tcPr>
          <w:p w:rsidR="00000000" w:rsidRDefault="00F0398B">
            <w:pPr>
              <w:spacing w:line="240" w:lineRule="atLeast"/>
              <w:jc w:val="right"/>
            </w:pPr>
            <w:r>
              <w:rPr>
                <w:b/>
              </w:rPr>
              <w:t>514.4</w:t>
            </w:r>
          </w:p>
        </w:tc>
        <w:tc>
          <w:tcPr>
            <w:tcW w:w="1639" w:type="dxa"/>
          </w:tcPr>
          <w:p w:rsidR="00000000" w:rsidRDefault="00F0398B">
            <w:pPr>
              <w:spacing w:line="240" w:lineRule="atLeast"/>
              <w:jc w:val="right"/>
            </w:pPr>
            <w:r>
              <w:t>470.0</w:t>
            </w:r>
          </w:p>
        </w:tc>
        <w:tc>
          <w:tcPr>
            <w:tcW w:w="1639" w:type="dxa"/>
          </w:tcPr>
          <w:p w:rsidR="00000000" w:rsidRDefault="00F0398B">
            <w:pPr>
              <w:spacing w:line="240" w:lineRule="atLeast"/>
              <w:jc w:val="right"/>
            </w:pPr>
            <w:r>
              <w:rPr>
                <w:b/>
              </w:rPr>
              <w:t>31.4</w:t>
            </w:r>
          </w:p>
        </w:tc>
        <w:tc>
          <w:tcPr>
            <w:tcW w:w="1639" w:type="dxa"/>
          </w:tcPr>
          <w:p w:rsidR="00000000" w:rsidRDefault="00F0398B">
            <w:pPr>
              <w:spacing w:line="240" w:lineRule="atLeast"/>
              <w:jc w:val="right"/>
            </w:pPr>
            <w:r>
              <w:t>16.1</w:t>
            </w:r>
          </w:p>
        </w:tc>
      </w:tr>
      <w:tr w:rsidR="00000000">
        <w:tblPrEx>
          <w:tblCellMar>
            <w:top w:w="0" w:type="dxa"/>
            <w:bottom w:w="0" w:type="dxa"/>
          </w:tblCellMar>
        </w:tblPrEx>
        <w:trPr>
          <w:cantSplit/>
        </w:trPr>
        <w:tc>
          <w:tcPr>
            <w:tcW w:w="5670" w:type="dxa"/>
          </w:tcPr>
          <w:p w:rsidR="00000000" w:rsidRDefault="00F0398B">
            <w:pPr>
              <w:spacing w:line="240" w:lineRule="atLeast"/>
            </w:pPr>
            <w:r>
              <w:t>Later than one year but not l</w:t>
            </w:r>
            <w:r>
              <w:t>ater than two years</w:t>
            </w:r>
          </w:p>
        </w:tc>
        <w:tc>
          <w:tcPr>
            <w:tcW w:w="1639" w:type="dxa"/>
          </w:tcPr>
          <w:p w:rsidR="00000000" w:rsidRDefault="00F0398B">
            <w:pPr>
              <w:spacing w:line="240" w:lineRule="atLeast"/>
              <w:jc w:val="right"/>
            </w:pPr>
            <w:r>
              <w:rPr>
                <w:b/>
              </w:rPr>
              <w:t>499.4</w:t>
            </w:r>
          </w:p>
        </w:tc>
        <w:tc>
          <w:tcPr>
            <w:tcW w:w="1639" w:type="dxa"/>
          </w:tcPr>
          <w:p w:rsidR="00000000" w:rsidRDefault="00F0398B">
            <w:pPr>
              <w:spacing w:line="240" w:lineRule="atLeast"/>
              <w:jc w:val="right"/>
            </w:pPr>
            <w:r>
              <w:t>453.0</w:t>
            </w:r>
          </w:p>
        </w:tc>
        <w:tc>
          <w:tcPr>
            <w:tcW w:w="1639" w:type="dxa"/>
          </w:tcPr>
          <w:p w:rsidR="00000000" w:rsidRDefault="00F0398B">
            <w:pPr>
              <w:spacing w:line="240" w:lineRule="atLeast"/>
              <w:jc w:val="right"/>
            </w:pPr>
            <w:r>
              <w:rPr>
                <w:b/>
              </w:rPr>
              <w:t>26.2</w:t>
            </w:r>
          </w:p>
        </w:tc>
        <w:tc>
          <w:tcPr>
            <w:tcW w:w="1639" w:type="dxa"/>
          </w:tcPr>
          <w:p w:rsidR="00000000" w:rsidRDefault="00F0398B">
            <w:pPr>
              <w:spacing w:line="240" w:lineRule="atLeast"/>
              <w:jc w:val="right"/>
            </w:pPr>
            <w:r>
              <w:t>15.1</w:t>
            </w:r>
          </w:p>
        </w:tc>
      </w:tr>
      <w:tr w:rsidR="00000000">
        <w:tblPrEx>
          <w:tblCellMar>
            <w:top w:w="0" w:type="dxa"/>
            <w:bottom w:w="0" w:type="dxa"/>
          </w:tblCellMar>
        </w:tblPrEx>
        <w:trPr>
          <w:cantSplit/>
        </w:trPr>
        <w:tc>
          <w:tcPr>
            <w:tcW w:w="5670" w:type="dxa"/>
          </w:tcPr>
          <w:p w:rsidR="00000000" w:rsidRDefault="00F0398B">
            <w:pPr>
              <w:spacing w:line="240" w:lineRule="atLeast"/>
            </w:pPr>
            <w:r>
              <w:t>Later than two years but not later than five years</w:t>
            </w:r>
          </w:p>
        </w:tc>
        <w:tc>
          <w:tcPr>
            <w:tcW w:w="1639" w:type="dxa"/>
          </w:tcPr>
          <w:p w:rsidR="00000000" w:rsidRDefault="00F0398B">
            <w:pPr>
              <w:spacing w:line="240" w:lineRule="atLeast"/>
              <w:jc w:val="right"/>
            </w:pPr>
            <w:r>
              <w:rPr>
                <w:b/>
              </w:rPr>
              <w:t>1,365.7</w:t>
            </w:r>
          </w:p>
        </w:tc>
        <w:tc>
          <w:tcPr>
            <w:tcW w:w="1639" w:type="dxa"/>
          </w:tcPr>
          <w:p w:rsidR="00000000" w:rsidRDefault="00F0398B">
            <w:pPr>
              <w:spacing w:line="240" w:lineRule="atLeast"/>
              <w:jc w:val="right"/>
            </w:pPr>
            <w:r>
              <w:t>1,264.2</w:t>
            </w:r>
          </w:p>
        </w:tc>
        <w:tc>
          <w:tcPr>
            <w:tcW w:w="1639" w:type="dxa"/>
          </w:tcPr>
          <w:p w:rsidR="00000000" w:rsidRDefault="00F0398B">
            <w:pPr>
              <w:spacing w:line="240" w:lineRule="atLeast"/>
              <w:jc w:val="right"/>
            </w:pPr>
            <w:r>
              <w:rPr>
                <w:b/>
              </w:rPr>
              <w:t>51.8</w:t>
            </w:r>
          </w:p>
        </w:tc>
        <w:tc>
          <w:tcPr>
            <w:tcW w:w="1639" w:type="dxa"/>
          </w:tcPr>
          <w:p w:rsidR="00000000" w:rsidRDefault="00F0398B">
            <w:pPr>
              <w:spacing w:line="240" w:lineRule="atLeast"/>
              <w:jc w:val="right"/>
            </w:pPr>
            <w:r>
              <w:t>43.1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F0398B">
            <w:pPr>
              <w:spacing w:line="240" w:lineRule="atLeast"/>
            </w:pPr>
            <w:r>
              <w:rPr>
                <w:vanish/>
              </w:rPr>
              <w:t>[SULON]</w:t>
            </w:r>
            <w:r>
              <w:t>Later than five years</w:t>
            </w:r>
          </w:p>
        </w:tc>
        <w:tc>
          <w:tcPr>
            <w:tcW w:w="1639" w:type="dxa"/>
            <w:tcBorders>
              <w:bottom w:val="single" w:sz="18" w:space="0" w:color="auto"/>
            </w:tcBorders>
          </w:tcPr>
          <w:p w:rsidR="00000000" w:rsidRDefault="00F0398B">
            <w:pPr>
              <w:spacing w:line="240" w:lineRule="atLeast"/>
              <w:jc w:val="right"/>
            </w:pPr>
            <w:r>
              <w:rPr>
                <w:b/>
              </w:rPr>
              <w:t>4,079.7</w:t>
            </w:r>
          </w:p>
        </w:tc>
        <w:tc>
          <w:tcPr>
            <w:tcW w:w="1639" w:type="dxa"/>
            <w:tcBorders>
              <w:bottom w:val="single" w:sz="18" w:space="0" w:color="auto"/>
            </w:tcBorders>
          </w:tcPr>
          <w:p w:rsidR="00000000" w:rsidRDefault="00F0398B">
            <w:pPr>
              <w:spacing w:line="240" w:lineRule="atLeast"/>
              <w:jc w:val="right"/>
            </w:pPr>
            <w:r>
              <w:t>4,098.1</w:t>
            </w:r>
          </w:p>
        </w:tc>
        <w:tc>
          <w:tcPr>
            <w:tcW w:w="1639" w:type="dxa"/>
            <w:tcBorders>
              <w:bottom w:val="single" w:sz="18" w:space="0" w:color="auto"/>
            </w:tcBorders>
          </w:tcPr>
          <w:p w:rsidR="00000000" w:rsidRDefault="00F0398B">
            <w:pPr>
              <w:spacing w:line="240" w:lineRule="atLeast"/>
              <w:jc w:val="right"/>
            </w:pPr>
            <w:r>
              <w:rPr>
                <w:b/>
              </w:rPr>
              <w:t>186.1</w:t>
            </w:r>
          </w:p>
        </w:tc>
        <w:tc>
          <w:tcPr>
            <w:tcW w:w="1639" w:type="dxa"/>
            <w:tcBorders>
              <w:bottom w:val="single" w:sz="18" w:space="0" w:color="auto"/>
            </w:tcBorders>
          </w:tcPr>
          <w:p w:rsidR="00000000" w:rsidRDefault="00F0398B">
            <w:pPr>
              <w:spacing w:line="240" w:lineRule="atLeast"/>
              <w:jc w:val="right"/>
            </w:pPr>
            <w:r>
              <w:t>197.3</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F0398B">
            <w:pPr>
              <w:spacing w:line="240" w:lineRule="atLeast"/>
            </w:pPr>
            <w:r>
              <w:rPr>
                <w:vanish/>
              </w:rPr>
              <w:t>[DULON]</w:t>
            </w:r>
          </w:p>
        </w:tc>
        <w:tc>
          <w:tcPr>
            <w:tcW w:w="1639" w:type="dxa"/>
            <w:tcBorders>
              <w:bottom w:val="double" w:sz="18" w:space="0" w:color="auto"/>
            </w:tcBorders>
          </w:tcPr>
          <w:p w:rsidR="00000000" w:rsidRDefault="00F0398B">
            <w:pPr>
              <w:spacing w:line="240" w:lineRule="atLeast"/>
              <w:jc w:val="right"/>
            </w:pPr>
            <w:r>
              <w:rPr>
                <w:b/>
              </w:rPr>
              <w:t>6,459.2</w:t>
            </w:r>
          </w:p>
        </w:tc>
        <w:tc>
          <w:tcPr>
            <w:tcW w:w="1639" w:type="dxa"/>
            <w:tcBorders>
              <w:bottom w:val="double" w:sz="18" w:space="0" w:color="auto"/>
            </w:tcBorders>
          </w:tcPr>
          <w:p w:rsidR="00000000" w:rsidRDefault="00F0398B">
            <w:pPr>
              <w:spacing w:line="240" w:lineRule="atLeast"/>
              <w:jc w:val="right"/>
            </w:pPr>
            <w:r>
              <w:t>6,285.3</w:t>
            </w:r>
          </w:p>
        </w:tc>
        <w:tc>
          <w:tcPr>
            <w:tcW w:w="1639" w:type="dxa"/>
            <w:tcBorders>
              <w:bottom w:val="double" w:sz="18" w:space="0" w:color="auto"/>
            </w:tcBorders>
          </w:tcPr>
          <w:p w:rsidR="00000000" w:rsidRDefault="00F0398B">
            <w:pPr>
              <w:spacing w:line="240" w:lineRule="atLeast"/>
              <w:jc w:val="right"/>
            </w:pPr>
            <w:r>
              <w:rPr>
                <w:b/>
              </w:rPr>
              <w:t>295.5</w:t>
            </w:r>
          </w:p>
        </w:tc>
        <w:tc>
          <w:tcPr>
            <w:tcW w:w="1639" w:type="dxa"/>
            <w:tcBorders>
              <w:bottom w:val="double" w:sz="18" w:space="0" w:color="auto"/>
            </w:tcBorders>
          </w:tcPr>
          <w:p w:rsidR="00000000" w:rsidRDefault="00F0398B">
            <w:pPr>
              <w:spacing w:line="240" w:lineRule="atLeast"/>
              <w:jc w:val="right"/>
            </w:pPr>
            <w:r>
              <w:t>271.6</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rPr>
                <w:b/>
              </w:rPr>
              <w:t>31. CAPITAL EXPENDITURE COMMITMENTS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Contracted capital expenditure commitments not provided for in these financial statements, which principally relate to building and fixture contracts for new stores and shopping centres are as follows: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Not later than one year</w:t>
            </w:r>
          </w:p>
        </w:tc>
        <w:tc>
          <w:tcPr>
            <w:tcW w:w="1639" w:type="dxa"/>
          </w:tcPr>
          <w:p w:rsidR="00000000" w:rsidRDefault="00F0398B">
            <w:pPr>
              <w:spacing w:line="240" w:lineRule="atLeast"/>
              <w:jc w:val="right"/>
            </w:pPr>
            <w:r>
              <w:rPr>
                <w:b/>
              </w:rPr>
              <w:t>312.1</w:t>
            </w:r>
          </w:p>
        </w:tc>
        <w:tc>
          <w:tcPr>
            <w:tcW w:w="1639" w:type="dxa"/>
          </w:tcPr>
          <w:p w:rsidR="00000000" w:rsidRDefault="00F0398B">
            <w:pPr>
              <w:spacing w:line="240" w:lineRule="atLeast"/>
              <w:jc w:val="right"/>
            </w:pPr>
            <w:r>
              <w:t>210.7</w:t>
            </w:r>
          </w:p>
        </w:tc>
        <w:tc>
          <w:tcPr>
            <w:tcW w:w="1639" w:type="dxa"/>
          </w:tcPr>
          <w:p w:rsidR="00000000" w:rsidRDefault="00F0398B">
            <w:pPr>
              <w:spacing w:line="240" w:lineRule="atLeast"/>
              <w:jc w:val="right"/>
            </w:pPr>
            <w:r>
              <w:rPr>
                <w:b/>
              </w:rPr>
              <w:t>0.2</w:t>
            </w:r>
          </w:p>
        </w:tc>
        <w:tc>
          <w:tcPr>
            <w:tcW w:w="1639" w:type="dxa"/>
          </w:tcPr>
          <w:p w:rsidR="00000000" w:rsidRDefault="00F0398B">
            <w:pPr>
              <w:spacing w:line="240" w:lineRule="atLeast"/>
              <w:jc w:val="right"/>
            </w:pPr>
            <w:r>
              <w:t>2.2</w:t>
            </w:r>
          </w:p>
        </w:tc>
      </w:tr>
      <w:tr w:rsidR="00000000">
        <w:tblPrEx>
          <w:tblCellMar>
            <w:top w:w="0" w:type="dxa"/>
            <w:bottom w:w="0" w:type="dxa"/>
          </w:tblCellMar>
        </w:tblPrEx>
        <w:trPr>
          <w:cantSplit/>
        </w:trPr>
        <w:tc>
          <w:tcPr>
            <w:tcW w:w="5670" w:type="dxa"/>
          </w:tcPr>
          <w:p w:rsidR="00000000" w:rsidRDefault="00F0398B">
            <w:pPr>
              <w:spacing w:line="240" w:lineRule="atLeast"/>
            </w:pPr>
            <w:r>
              <w:t>Later than one year but not later than two years</w:t>
            </w:r>
          </w:p>
        </w:tc>
        <w:tc>
          <w:tcPr>
            <w:tcW w:w="1639" w:type="dxa"/>
          </w:tcPr>
          <w:p w:rsidR="00000000" w:rsidRDefault="00F0398B">
            <w:pPr>
              <w:spacing w:line="240" w:lineRule="atLeast"/>
              <w:jc w:val="right"/>
            </w:pPr>
            <w:r>
              <w:rPr>
                <w:b/>
              </w:rPr>
              <w:t>50.5</w:t>
            </w:r>
          </w:p>
        </w:tc>
        <w:tc>
          <w:tcPr>
            <w:tcW w:w="1639" w:type="dxa"/>
          </w:tcPr>
          <w:p w:rsidR="00000000" w:rsidRDefault="00F0398B">
            <w:pPr>
              <w:spacing w:line="240" w:lineRule="atLeast"/>
              <w:jc w:val="right"/>
            </w:pPr>
            <w:r>
              <w:t>118.3</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Later than two years but not later than five years</w:t>
            </w:r>
          </w:p>
        </w:tc>
        <w:tc>
          <w:tcPr>
            <w:tcW w:w="1639" w:type="dxa"/>
          </w:tcPr>
          <w:p w:rsidR="00000000" w:rsidRDefault="00F0398B">
            <w:pPr>
              <w:spacing w:line="240" w:lineRule="atLeast"/>
              <w:jc w:val="right"/>
            </w:pPr>
            <w:r>
              <w:rPr>
                <w:b/>
              </w:rPr>
              <w:t>227.6</w:t>
            </w:r>
          </w:p>
        </w:tc>
        <w:tc>
          <w:tcPr>
            <w:tcW w:w="1639" w:type="dxa"/>
          </w:tcPr>
          <w:p w:rsidR="00000000" w:rsidRDefault="00F0398B">
            <w:pPr>
              <w:spacing w:line="240" w:lineRule="atLeast"/>
              <w:jc w:val="right"/>
            </w:pPr>
            <w:r>
              <w:t>45.3</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F0398B">
            <w:pPr>
              <w:spacing w:line="240" w:lineRule="atLeast"/>
            </w:pPr>
            <w:r>
              <w:rPr>
                <w:vanish/>
              </w:rPr>
              <w:t>[SULON]</w:t>
            </w:r>
            <w:r>
              <w:t>Later than five years</w:t>
            </w:r>
          </w:p>
        </w:tc>
        <w:tc>
          <w:tcPr>
            <w:tcW w:w="1639" w:type="dxa"/>
            <w:tcBorders>
              <w:bottom w:val="single" w:sz="18" w:space="0" w:color="auto"/>
            </w:tcBorders>
          </w:tcPr>
          <w:p w:rsidR="00000000" w:rsidRDefault="00F0398B">
            <w:pPr>
              <w:spacing w:line="240" w:lineRule="atLeast"/>
              <w:jc w:val="right"/>
            </w:pPr>
            <w:r>
              <w:rPr>
                <w:b/>
              </w:rPr>
              <w:t>3.5</w:t>
            </w:r>
          </w:p>
        </w:tc>
        <w:tc>
          <w:tcPr>
            <w:tcW w:w="1639" w:type="dxa"/>
            <w:tcBorders>
              <w:bottom w:val="single" w:sz="18" w:space="0" w:color="auto"/>
            </w:tcBorders>
          </w:tcPr>
          <w:p w:rsidR="00000000" w:rsidRDefault="00F0398B">
            <w:pPr>
              <w:spacing w:line="240" w:lineRule="atLeast"/>
              <w:jc w:val="right"/>
            </w:pPr>
          </w:p>
        </w:tc>
        <w:tc>
          <w:tcPr>
            <w:tcW w:w="1639" w:type="dxa"/>
            <w:tcBorders>
              <w:bottom w:val="single" w:sz="18" w:space="0" w:color="auto"/>
            </w:tcBorders>
          </w:tcPr>
          <w:p w:rsidR="00000000" w:rsidRDefault="00F0398B">
            <w:pPr>
              <w:spacing w:line="240" w:lineRule="atLeast"/>
              <w:jc w:val="right"/>
            </w:pPr>
          </w:p>
        </w:tc>
        <w:tc>
          <w:tcPr>
            <w:tcW w:w="163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F0398B">
            <w:pPr>
              <w:spacing w:line="240" w:lineRule="atLeast"/>
            </w:pPr>
            <w:r>
              <w:rPr>
                <w:vanish/>
              </w:rPr>
              <w:t>[DULON]</w:t>
            </w:r>
          </w:p>
        </w:tc>
        <w:tc>
          <w:tcPr>
            <w:tcW w:w="1639" w:type="dxa"/>
            <w:tcBorders>
              <w:bottom w:val="double" w:sz="18" w:space="0" w:color="auto"/>
            </w:tcBorders>
          </w:tcPr>
          <w:p w:rsidR="00000000" w:rsidRDefault="00F0398B">
            <w:pPr>
              <w:spacing w:line="240" w:lineRule="atLeast"/>
              <w:jc w:val="right"/>
            </w:pPr>
            <w:r>
              <w:rPr>
                <w:b/>
              </w:rPr>
              <w:t>593.7</w:t>
            </w:r>
          </w:p>
        </w:tc>
        <w:tc>
          <w:tcPr>
            <w:tcW w:w="1639" w:type="dxa"/>
            <w:tcBorders>
              <w:bottom w:val="double" w:sz="18" w:space="0" w:color="auto"/>
            </w:tcBorders>
          </w:tcPr>
          <w:p w:rsidR="00000000" w:rsidRDefault="00F0398B">
            <w:pPr>
              <w:spacing w:line="240" w:lineRule="atLeast"/>
              <w:jc w:val="right"/>
            </w:pPr>
            <w:r>
              <w:t>374.3</w:t>
            </w:r>
          </w:p>
        </w:tc>
        <w:tc>
          <w:tcPr>
            <w:tcW w:w="1639" w:type="dxa"/>
            <w:tcBorders>
              <w:bottom w:val="double" w:sz="18" w:space="0" w:color="auto"/>
            </w:tcBorders>
          </w:tcPr>
          <w:p w:rsidR="00000000" w:rsidRDefault="00F0398B">
            <w:pPr>
              <w:spacing w:line="240" w:lineRule="atLeast"/>
              <w:jc w:val="right"/>
            </w:pPr>
            <w:r>
              <w:rPr>
                <w:b/>
              </w:rPr>
              <w:t>0.2</w:t>
            </w:r>
          </w:p>
        </w:tc>
        <w:tc>
          <w:tcPr>
            <w:tcW w:w="1639" w:type="dxa"/>
            <w:tcBorders>
              <w:bottom w:val="double" w:sz="18" w:space="0" w:color="auto"/>
            </w:tcBorders>
          </w:tcPr>
          <w:p w:rsidR="00000000" w:rsidRDefault="00F0398B">
            <w:pPr>
              <w:spacing w:line="240" w:lineRule="atLeast"/>
              <w:jc w:val="right"/>
            </w:pPr>
            <w:r>
              <w:t>2.2</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rPr>
                <w:b/>
              </w:rPr>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rPr>
                <w:b/>
              </w:rPr>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rPr>
                <w:b/>
              </w:rPr>
              <w:t>32. CONTINGENT LIABILITIES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Contingent liabilities at balance date, not otherwise provided for in these financial statements, are categorised as arising from:</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rPr>
                <w:b/>
              </w:rPr>
              <w:t>Related entities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CML has guaranteed the obligations of Coles Myer Finance Limited and Coles Myer Finance (USA) Ltd., both of which are controlled entities.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CML has guaranteed the debts of certain controlled entities under the terms of an Australian Securities Commission class order, thereby eliminating the need to prepare statutory financial statements for those entities.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rPr>
                <w:b/>
              </w:rPr>
              <w:t>Associated companies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Amounts uncalled on shares owned.</w:t>
            </w:r>
          </w:p>
        </w:tc>
        <w:tc>
          <w:tcPr>
            <w:tcW w:w="1639" w:type="dxa"/>
          </w:tcPr>
          <w:p w:rsidR="00000000" w:rsidRDefault="00F0398B">
            <w:pPr>
              <w:spacing w:line="240" w:lineRule="atLeast"/>
              <w:jc w:val="right"/>
            </w:pPr>
            <w:r>
              <w:rPr>
                <w:b/>
              </w:rPr>
              <w:t>3.8</w:t>
            </w:r>
          </w:p>
        </w:tc>
        <w:tc>
          <w:tcPr>
            <w:tcW w:w="1639" w:type="dxa"/>
          </w:tcPr>
          <w:p w:rsidR="00000000" w:rsidRDefault="00F0398B">
            <w:pPr>
              <w:spacing w:line="240" w:lineRule="atLeast"/>
              <w:jc w:val="right"/>
            </w:pPr>
            <w:r>
              <w:t>3.8</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rPr>
                <w:b/>
              </w:rPr>
              <w:t>Other persons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Trading guarantees.</w:t>
            </w:r>
          </w:p>
        </w:tc>
        <w:tc>
          <w:tcPr>
            <w:tcW w:w="1639" w:type="dxa"/>
          </w:tcPr>
          <w:p w:rsidR="00000000" w:rsidRDefault="00F0398B">
            <w:pPr>
              <w:spacing w:line="240" w:lineRule="atLeast"/>
              <w:jc w:val="right"/>
            </w:pPr>
            <w:r>
              <w:rPr>
                <w:b/>
              </w:rPr>
              <w:t>64.5</w:t>
            </w:r>
          </w:p>
        </w:tc>
        <w:tc>
          <w:tcPr>
            <w:tcW w:w="1639" w:type="dxa"/>
          </w:tcPr>
          <w:p w:rsidR="00000000" w:rsidRDefault="00F0398B">
            <w:pPr>
              <w:spacing w:line="240" w:lineRule="atLeast"/>
              <w:jc w:val="right"/>
            </w:pPr>
            <w:r>
              <w:t>47.6</w:t>
            </w:r>
          </w:p>
        </w:tc>
        <w:tc>
          <w:tcPr>
            <w:tcW w:w="1639" w:type="dxa"/>
          </w:tcPr>
          <w:p w:rsidR="00000000" w:rsidRDefault="00F0398B">
            <w:pPr>
              <w:spacing w:line="240" w:lineRule="atLeast"/>
              <w:jc w:val="right"/>
            </w:pPr>
            <w:r>
              <w:rPr>
                <w:b/>
              </w:rPr>
              <w:t>46.5</w:t>
            </w:r>
          </w:p>
        </w:tc>
        <w:tc>
          <w:tcPr>
            <w:tcW w:w="1639" w:type="dxa"/>
          </w:tcPr>
          <w:p w:rsidR="00000000" w:rsidRDefault="00F0398B">
            <w:pPr>
              <w:spacing w:line="240" w:lineRule="atLeast"/>
              <w:jc w:val="right"/>
            </w:pPr>
            <w:r>
              <w:t>39.7</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A guarantee by CML exists, currently of US $NIL (1995 US $15.2 million) in respect of the provision of funds which may be required to redeem certain debentures issued by a controlled entity upon the happening of certain specific events.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r>
              <w:t>20.7</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 xml:space="preserve">CML has entered into risk sharing arrangements under which </w:t>
            </w: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rPr>
                <w:b/>
              </w:rPr>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contingent payments may arise.</w:t>
            </w:r>
          </w:p>
        </w:tc>
        <w:tc>
          <w:tcPr>
            <w:tcW w:w="1639" w:type="dxa"/>
          </w:tcPr>
          <w:p w:rsidR="00000000" w:rsidRDefault="00F0398B">
            <w:pPr>
              <w:spacing w:line="240" w:lineRule="atLeast"/>
              <w:jc w:val="right"/>
            </w:pPr>
            <w:r>
              <w:rPr>
                <w:b/>
              </w:rPr>
              <w:t>12.2</w:t>
            </w:r>
          </w:p>
        </w:tc>
        <w:tc>
          <w:tcPr>
            <w:tcW w:w="1639" w:type="dxa"/>
          </w:tcPr>
          <w:p w:rsidR="00000000" w:rsidRDefault="00F0398B">
            <w:pPr>
              <w:spacing w:line="240" w:lineRule="atLeast"/>
              <w:jc w:val="right"/>
            </w:pPr>
            <w:r>
              <w:t>12.2</w:t>
            </w:r>
          </w:p>
        </w:tc>
        <w:tc>
          <w:tcPr>
            <w:tcW w:w="1639" w:type="dxa"/>
          </w:tcPr>
          <w:p w:rsidR="00000000" w:rsidRDefault="00F0398B">
            <w:pPr>
              <w:spacing w:line="240" w:lineRule="atLeast"/>
              <w:jc w:val="right"/>
            </w:pPr>
            <w:r>
              <w:rPr>
                <w:b/>
              </w:rPr>
              <w:t>12.2</w:t>
            </w:r>
          </w:p>
        </w:tc>
        <w:tc>
          <w:tcPr>
            <w:tcW w:w="1639" w:type="dxa"/>
          </w:tcPr>
          <w:p w:rsidR="00000000" w:rsidRDefault="00F0398B">
            <w:pPr>
              <w:spacing w:line="240" w:lineRule="atLeast"/>
              <w:jc w:val="right"/>
            </w:pPr>
            <w:r>
              <w:t>12.2</w:t>
            </w: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CML has indemnified the purchaser of its interest in credit card operations against losses from defined events. The indemnity against certain defined events is limited to an aggregate of $70 million while for other events the indemnity is unlimited.</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A controlled entity has entered into a funding arrangement which may give rise to a payment not exceeding $11.1 million in 1997 under indemnity arrangements.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CML has entered into an agreement with the Coles Myer Emp</w:t>
            </w:r>
            <w:r>
              <w:t>loyee Share Plan Trust to provide funds for the purchase of CML shares, allot new shares in CML and make contributions to ensure the solvency of the Trust. Refer note 28.</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 xml:space="preserve">CML and certain controlled entities have defeased debt in prior years. </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r w:rsidR="00000000">
        <w:tblPrEx>
          <w:tblCellMar>
            <w:top w:w="0" w:type="dxa"/>
            <w:bottom w:w="0" w:type="dxa"/>
          </w:tblCellMar>
        </w:tblPrEx>
        <w:trPr>
          <w:cantSplit/>
        </w:trPr>
        <w:tc>
          <w:tcPr>
            <w:tcW w:w="5670" w:type="dxa"/>
          </w:tcPr>
          <w:p w:rsidR="00000000" w:rsidRDefault="00F0398B">
            <w:pPr>
              <w:spacing w:line="240" w:lineRule="atLeast"/>
            </w:pPr>
            <w:r>
              <w:t>Certain companies within the CML Group are party to various legal actions which have arisen in the normal course of business. It is the opinion of directors that any liabilities arising from such legal action would not have</w:t>
            </w:r>
            <w:r>
              <w:t xml:space="preserve"> a material adverse effect on the consolidated financial statements.</w:t>
            </w: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c>
          <w:tcPr>
            <w:tcW w:w="1639" w:type="dxa"/>
          </w:tcPr>
          <w:p w:rsidR="00000000" w:rsidRDefault="00F0398B">
            <w:pPr>
              <w:spacing w:line="240" w:lineRule="atLeast"/>
              <w:jc w:val="right"/>
            </w:pPr>
          </w:p>
        </w:tc>
      </w:tr>
    </w:tbl>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CML Group</w:t>
            </w:r>
          </w:p>
        </w:tc>
        <w:tc>
          <w:tcPr>
            <w:tcW w:w="3272" w:type="dxa"/>
            <w:gridSpan w:val="2"/>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$000</w:t>
            </w:r>
          </w:p>
        </w:tc>
        <w:tc>
          <w:tcPr>
            <w:tcW w:w="1636" w:type="dxa"/>
            <w:tcBorders>
              <w:bottom w:val="single" w:sz="18" w:space="0" w:color="auto"/>
            </w:tcBorders>
          </w:tcPr>
          <w:p w:rsidR="00000000" w:rsidRDefault="00F0398B">
            <w:pPr>
              <w:spacing w:line="240" w:lineRule="atLeast"/>
              <w:jc w:val="right"/>
            </w:pPr>
            <w:r>
              <w:t>$000</w:t>
            </w:r>
          </w:p>
        </w:tc>
        <w:tc>
          <w:tcPr>
            <w:tcW w:w="1636" w:type="dxa"/>
            <w:tcBorders>
              <w:bottom w:val="single" w:sz="18" w:space="0" w:color="auto"/>
            </w:tcBorders>
          </w:tcPr>
          <w:p w:rsidR="00000000" w:rsidRDefault="00F0398B">
            <w:pPr>
              <w:spacing w:line="240" w:lineRule="atLeast"/>
              <w:jc w:val="right"/>
            </w:pPr>
            <w:r>
              <w:rPr>
                <w:b/>
              </w:rPr>
              <w:t>$000</w:t>
            </w:r>
          </w:p>
        </w:tc>
        <w:tc>
          <w:tcPr>
            <w:tcW w:w="1636" w:type="dxa"/>
            <w:tcBorders>
              <w:bottom w:val="single" w:sz="18" w:space="0" w:color="auto"/>
            </w:tcBorders>
          </w:tcPr>
          <w:p w:rsidR="00000000" w:rsidRDefault="00F0398B">
            <w:pPr>
              <w:spacing w:line="240" w:lineRule="atLeast"/>
              <w:jc w:val="right"/>
            </w:pPr>
            <w:r>
              <w:t>$000</w:t>
            </w:r>
          </w:p>
        </w:tc>
      </w:tr>
    </w:tbl>
    <w:p w:rsidR="00000000" w:rsidRDefault="00F0398B">
      <w:pPr>
        <w:spacing w:line="240" w:lineRule="atLeast"/>
      </w:pPr>
    </w:p>
    <w:p w:rsidR="00000000" w:rsidRDefault="00F0398B">
      <w:pPr>
        <w:spacing w:line="240" w:lineRule="atLeast"/>
      </w:pPr>
      <w:r>
        <w:rPr>
          <w:b/>
        </w:rPr>
        <w:t>33. DIRECTORS' AND EXECUTIVES' REMUNERATION</w:t>
      </w:r>
    </w:p>
    <w:tbl>
      <w:tblPr>
        <w:tblW w:w="0" w:type="auto"/>
        <w:tblInd w:w="28" w:type="dxa"/>
        <w:tblLayout w:type="fixed"/>
        <w:tblCellMar>
          <w:left w:w="28" w:type="dxa"/>
          <w:right w:w="28" w:type="dxa"/>
        </w:tblCellMar>
        <w:tblLook w:val="0000"/>
      </w:tblPr>
      <w:tblGrid>
        <w:gridCol w:w="4537"/>
        <w:gridCol w:w="1636"/>
        <w:gridCol w:w="1636"/>
        <w:gridCol w:w="1636"/>
        <w:gridCol w:w="1636"/>
      </w:tblGrid>
      <w:tr w:rsidR="00000000">
        <w:tblPrEx>
          <w:tblCellMar>
            <w:top w:w="0" w:type="dxa"/>
            <w:bottom w:w="0" w:type="dxa"/>
          </w:tblCellMar>
        </w:tblPrEx>
        <w:trPr>
          <w:cantSplit/>
        </w:trPr>
        <w:tc>
          <w:tcPr>
            <w:tcW w:w="4537" w:type="dxa"/>
          </w:tcPr>
          <w:p w:rsidR="00000000" w:rsidRDefault="00F0398B">
            <w:pPr>
              <w:spacing w:line="240" w:lineRule="atLeast"/>
            </w:pPr>
            <w:r>
              <w:t>Income received or due and receivable by directors of:</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CML </w:t>
            </w:r>
          </w:p>
        </w:tc>
        <w:tc>
          <w:tcPr>
            <w:tcW w:w="1636" w:type="dxa"/>
          </w:tcPr>
          <w:p w:rsidR="00000000" w:rsidRDefault="00F0398B">
            <w:pPr>
              <w:spacing w:line="240" w:lineRule="atLeast"/>
              <w:jc w:val="right"/>
            </w:pPr>
            <w:r>
              <w:rPr>
                <w:b/>
              </w:rPr>
              <w:t>8,087</w:t>
            </w:r>
          </w:p>
        </w:tc>
        <w:tc>
          <w:tcPr>
            <w:tcW w:w="1636" w:type="dxa"/>
          </w:tcPr>
          <w:p w:rsidR="00000000" w:rsidRDefault="00F0398B">
            <w:pPr>
              <w:spacing w:line="240" w:lineRule="atLeast"/>
              <w:jc w:val="right"/>
            </w:pPr>
            <w:r>
              <w:t>7,555</w:t>
            </w:r>
          </w:p>
        </w:tc>
        <w:tc>
          <w:tcPr>
            <w:tcW w:w="1636" w:type="dxa"/>
          </w:tcPr>
          <w:p w:rsidR="00000000" w:rsidRDefault="00F0398B">
            <w:pPr>
              <w:spacing w:line="240" w:lineRule="atLeast"/>
              <w:jc w:val="right"/>
            </w:pPr>
            <w:r>
              <w:rPr>
                <w:b/>
              </w:rPr>
              <w:t>8,087</w:t>
            </w:r>
          </w:p>
        </w:tc>
        <w:tc>
          <w:tcPr>
            <w:tcW w:w="1636" w:type="dxa"/>
          </w:tcPr>
          <w:p w:rsidR="00000000" w:rsidRDefault="00F0398B">
            <w:pPr>
              <w:spacing w:line="240" w:lineRule="atLeast"/>
              <w:jc w:val="right"/>
            </w:pPr>
            <w:r>
              <w:t>7,555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Controlled entities</w:t>
            </w:r>
          </w:p>
        </w:tc>
        <w:tc>
          <w:tcPr>
            <w:tcW w:w="1636" w:type="dxa"/>
            <w:tcBorders>
              <w:bottom w:val="single" w:sz="18" w:space="0" w:color="auto"/>
            </w:tcBorders>
          </w:tcPr>
          <w:p w:rsidR="00000000" w:rsidRDefault="00F0398B">
            <w:pPr>
              <w:spacing w:line="240" w:lineRule="atLeast"/>
              <w:jc w:val="right"/>
            </w:pPr>
            <w:r>
              <w:rPr>
                <w:b/>
              </w:rPr>
              <w:t>10,277</w:t>
            </w:r>
          </w:p>
        </w:tc>
        <w:tc>
          <w:tcPr>
            <w:tcW w:w="1636" w:type="dxa"/>
            <w:tcBorders>
              <w:bottom w:val="single" w:sz="18" w:space="0" w:color="auto"/>
            </w:tcBorders>
          </w:tcPr>
          <w:p w:rsidR="00000000" w:rsidRDefault="00F0398B">
            <w:pPr>
              <w:spacing w:line="240" w:lineRule="atLeast"/>
              <w:jc w:val="right"/>
            </w:pPr>
            <w:r>
              <w:t>8,231</w:t>
            </w:r>
          </w:p>
        </w:tc>
        <w:tc>
          <w:tcPr>
            <w:tcW w:w="1636" w:type="dxa"/>
            <w:tcBorders>
              <w:bottom w:val="single" w:sz="18" w:space="0" w:color="auto"/>
            </w:tcBorders>
          </w:tcPr>
          <w:p w:rsidR="00000000" w:rsidRDefault="00F0398B">
            <w:pPr>
              <w:spacing w:line="240" w:lineRule="atLeast"/>
              <w:jc w:val="right"/>
            </w:pPr>
          </w:p>
        </w:tc>
        <w:tc>
          <w:tcPr>
            <w:tcW w:w="1636"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18,364</w:t>
            </w:r>
          </w:p>
        </w:tc>
        <w:tc>
          <w:tcPr>
            <w:tcW w:w="1636" w:type="dxa"/>
            <w:tcBorders>
              <w:bottom w:val="double" w:sz="18" w:space="0" w:color="auto"/>
            </w:tcBorders>
          </w:tcPr>
          <w:p w:rsidR="00000000" w:rsidRDefault="00F0398B">
            <w:pPr>
              <w:spacing w:line="240" w:lineRule="atLeast"/>
              <w:jc w:val="right"/>
            </w:pPr>
            <w:r>
              <w:t>15,786</w:t>
            </w:r>
          </w:p>
        </w:tc>
        <w:tc>
          <w:tcPr>
            <w:tcW w:w="1636" w:type="dxa"/>
            <w:tcBorders>
              <w:bottom w:val="double" w:sz="18" w:space="0" w:color="auto"/>
            </w:tcBorders>
          </w:tcPr>
          <w:p w:rsidR="00000000" w:rsidRDefault="00F0398B">
            <w:pPr>
              <w:spacing w:line="240" w:lineRule="atLeast"/>
              <w:jc w:val="right"/>
            </w:pPr>
            <w:r>
              <w:rPr>
                <w:b/>
              </w:rPr>
              <w:t>8,087</w:t>
            </w:r>
          </w:p>
        </w:tc>
        <w:tc>
          <w:tcPr>
            <w:tcW w:w="1636" w:type="dxa"/>
            <w:tcBorders>
              <w:bottom w:val="double" w:sz="18" w:space="0" w:color="auto"/>
            </w:tcBorders>
          </w:tcPr>
          <w:p w:rsidR="00000000" w:rsidRDefault="00F0398B">
            <w:pPr>
              <w:spacing w:line="240" w:lineRule="atLeast"/>
              <w:jc w:val="right"/>
            </w:pPr>
            <w:r>
              <w:t>7,555</w:t>
            </w:r>
          </w:p>
        </w:tc>
      </w:tr>
    </w:tbl>
    <w:p w:rsidR="00000000" w:rsidRDefault="00F0398B">
      <w:pPr>
        <w:spacing w:line="240" w:lineRule="atLeast"/>
      </w:pPr>
    </w:p>
    <w:p w:rsidR="00000000" w:rsidRDefault="00F0398B">
      <w:pPr>
        <w:spacing w:line="240" w:lineRule="atLeast"/>
      </w:pPr>
      <w:r>
        <w:t>Directors' remuneration has been determined in accordance with Australian Securities Commis</w:t>
      </w:r>
      <w:r>
        <w:t>sion Class Order No. 96/1171 dated 25 July 1996 and includes contributions to superannuation funds and amounts paid in respect of retirement benefits.</w:t>
      </w:r>
    </w:p>
    <w:p w:rsidR="00000000" w:rsidRDefault="00F0398B">
      <w:pPr>
        <w:spacing w:line="240" w:lineRule="atLeast"/>
      </w:pPr>
    </w:p>
    <w:p w:rsidR="00000000" w:rsidRDefault="00F0398B">
      <w:pPr>
        <w:spacing w:line="240" w:lineRule="atLeast"/>
      </w:pPr>
    </w:p>
    <w:tbl>
      <w:tblPr>
        <w:tblW w:w="0" w:type="auto"/>
        <w:tblInd w:w="108" w:type="dxa"/>
        <w:tblLayout w:type="fixed"/>
        <w:tblCellMar>
          <w:left w:w="28" w:type="dxa"/>
          <w:right w:w="28" w:type="dxa"/>
        </w:tblCellMar>
        <w:tblLook w:val="0000"/>
      </w:tblPr>
      <w:tblGrid>
        <w:gridCol w:w="3402"/>
        <w:gridCol w:w="1"/>
        <w:gridCol w:w="1638"/>
        <w:gridCol w:w="1639"/>
      </w:tblGrid>
      <w:tr w:rsidR="00000000">
        <w:tblPrEx>
          <w:tblCellMar>
            <w:top w:w="0" w:type="dxa"/>
            <w:bottom w:w="0" w:type="dxa"/>
          </w:tblCellMar>
        </w:tblPrEx>
        <w:trPr>
          <w:cantSplit/>
        </w:trPr>
        <w:tc>
          <w:tcPr>
            <w:tcW w:w="3402" w:type="dxa"/>
          </w:tcPr>
          <w:p w:rsidR="00000000" w:rsidRDefault="00F0398B"/>
        </w:tc>
        <w:tc>
          <w:tcPr>
            <w:tcW w:w="3278" w:type="dxa"/>
            <w:hMerge w:val="restart"/>
          </w:tcPr>
          <w:p w:rsidR="00000000" w:rsidRDefault="00F0398B">
            <w:pPr>
              <w:jc w:val="center"/>
            </w:pPr>
            <w:r>
              <w:rPr>
                <w:b/>
              </w:rPr>
              <w:t>CML Directors</w:t>
            </w:r>
            <w:r>
              <w:t xml:space="preserve"> </w:t>
            </w:r>
          </w:p>
        </w:tc>
        <w:tc>
          <w:tcPr>
            <w:gridSpan w:val="2"/>
            <w:hMerge/>
          </w:tcPr>
          <w:p w:rsidR="00000000" w:rsidRDefault="00F0398B">
            <w:pPr>
              <w:jc w:val="center"/>
            </w:pPr>
          </w:p>
        </w:tc>
      </w:tr>
      <w:tr w:rsidR="00000000">
        <w:tblPrEx>
          <w:tblCellMar>
            <w:top w:w="0" w:type="dxa"/>
            <w:bottom w:w="0" w:type="dxa"/>
          </w:tblCellMar>
        </w:tblPrEx>
        <w:trPr>
          <w:cantSplit/>
        </w:trPr>
        <w:tc>
          <w:tcPr>
            <w:tcW w:w="3402" w:type="dxa"/>
          </w:tcPr>
          <w:p w:rsidR="00000000" w:rsidRDefault="00F0398B"/>
        </w:tc>
        <w:tc>
          <w:tcPr>
            <w:tcW w:w="1639" w:type="dxa"/>
            <w:gridSpan w:val="2"/>
          </w:tcPr>
          <w:p w:rsidR="00000000" w:rsidRDefault="00F0398B">
            <w:pPr>
              <w:jc w:val="right"/>
              <w:rPr>
                <w:b/>
              </w:rPr>
            </w:pPr>
            <w:r>
              <w:rPr>
                <w:b/>
              </w:rPr>
              <w:t>1996</w:t>
            </w:r>
          </w:p>
        </w:tc>
        <w:tc>
          <w:tcPr>
            <w:tcW w:w="1639" w:type="dxa"/>
          </w:tcPr>
          <w:p w:rsidR="00000000" w:rsidRDefault="00F0398B">
            <w:pPr>
              <w:jc w:val="right"/>
            </w:pPr>
            <w:r>
              <w:t>1995</w:t>
            </w:r>
          </w:p>
        </w:tc>
      </w:tr>
      <w:tr w:rsidR="00000000">
        <w:tblPrEx>
          <w:tblCellMar>
            <w:top w:w="0" w:type="dxa"/>
            <w:bottom w:w="0" w:type="dxa"/>
          </w:tblCellMar>
        </w:tblPrEx>
        <w:trPr>
          <w:cantSplit/>
        </w:trPr>
        <w:tc>
          <w:tcPr>
            <w:tcW w:w="3402" w:type="dxa"/>
            <w:tcBorders>
              <w:bottom w:val="single" w:sz="18" w:space="0" w:color="auto"/>
            </w:tcBorders>
          </w:tcPr>
          <w:p w:rsidR="00000000" w:rsidRDefault="00F0398B">
            <w:r>
              <w:rPr>
                <w:b/>
              </w:rPr>
              <w:t>$000-$000</w:t>
            </w:r>
            <w:r>
              <w:rPr>
                <w:vanish/>
              </w:rPr>
              <w:t>[SULON]</w:t>
            </w:r>
          </w:p>
        </w:tc>
        <w:tc>
          <w:tcPr>
            <w:tcW w:w="1639" w:type="dxa"/>
            <w:gridSpan w:val="2"/>
            <w:tcBorders>
              <w:bottom w:val="single" w:sz="18" w:space="0" w:color="auto"/>
            </w:tcBorders>
          </w:tcPr>
          <w:p w:rsidR="00000000" w:rsidRDefault="00F0398B">
            <w:pPr>
              <w:jc w:val="right"/>
            </w:pPr>
            <w:r>
              <w:rPr>
                <w:b/>
              </w:rPr>
              <w:t>Number</w:t>
            </w:r>
          </w:p>
        </w:tc>
        <w:tc>
          <w:tcPr>
            <w:tcW w:w="1639" w:type="dxa"/>
            <w:tcBorders>
              <w:bottom w:val="single" w:sz="18" w:space="0" w:color="auto"/>
            </w:tcBorders>
          </w:tcPr>
          <w:p w:rsidR="00000000" w:rsidRDefault="00F0398B">
            <w:pPr>
              <w:jc w:val="right"/>
            </w:pPr>
            <w:r>
              <w:t>Number</w:t>
            </w:r>
          </w:p>
        </w:tc>
      </w:tr>
      <w:tr w:rsidR="00000000">
        <w:tblPrEx>
          <w:tblCellMar>
            <w:top w:w="0" w:type="dxa"/>
            <w:bottom w:w="0" w:type="dxa"/>
          </w:tblCellMar>
        </w:tblPrEx>
        <w:trPr>
          <w:cantSplit/>
        </w:trPr>
        <w:tc>
          <w:tcPr>
            <w:tcW w:w="3402" w:type="dxa"/>
          </w:tcPr>
          <w:p w:rsidR="00000000" w:rsidRDefault="00F0398B">
            <w:r>
              <w:t>0-10</w:t>
            </w:r>
          </w:p>
        </w:tc>
        <w:tc>
          <w:tcPr>
            <w:tcW w:w="1639" w:type="dxa"/>
            <w:gridSpan w:val="2"/>
          </w:tcPr>
          <w:p w:rsidR="00000000" w:rsidRDefault="00F0398B">
            <w:pPr>
              <w:jc w:val="right"/>
            </w:pPr>
          </w:p>
        </w:tc>
        <w:tc>
          <w:tcPr>
            <w:tcW w:w="1639" w:type="dxa"/>
          </w:tcPr>
          <w:p w:rsidR="00000000" w:rsidRDefault="00F0398B">
            <w:pPr>
              <w:jc w:val="right"/>
            </w:pPr>
            <w:r>
              <w:t>3</w:t>
            </w:r>
          </w:p>
        </w:tc>
      </w:tr>
      <w:tr w:rsidR="00000000">
        <w:tblPrEx>
          <w:tblCellMar>
            <w:top w:w="0" w:type="dxa"/>
            <w:bottom w:w="0" w:type="dxa"/>
          </w:tblCellMar>
        </w:tblPrEx>
        <w:trPr>
          <w:cantSplit/>
        </w:trPr>
        <w:tc>
          <w:tcPr>
            <w:tcW w:w="3402" w:type="dxa"/>
          </w:tcPr>
          <w:p w:rsidR="00000000" w:rsidRDefault="00F0398B">
            <w:r>
              <w:t>10-20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30-40</w:t>
            </w:r>
          </w:p>
        </w:tc>
        <w:tc>
          <w:tcPr>
            <w:tcW w:w="1639" w:type="dxa"/>
            <w:gridSpan w:val="2"/>
          </w:tcPr>
          <w:p w:rsidR="00000000" w:rsidRDefault="00F0398B">
            <w:pPr>
              <w:jc w:val="right"/>
            </w:pPr>
            <w:r>
              <w:rPr>
                <w:b/>
              </w:rPr>
              <w:t>*3</w:t>
            </w: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50-60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60-70</w:t>
            </w:r>
          </w:p>
        </w:tc>
        <w:tc>
          <w:tcPr>
            <w:tcW w:w="1639" w:type="dxa"/>
            <w:gridSpan w:val="2"/>
          </w:tcPr>
          <w:p w:rsidR="00000000" w:rsidRDefault="00F0398B">
            <w:pPr>
              <w:jc w:val="right"/>
            </w:pPr>
          </w:p>
        </w:tc>
        <w:tc>
          <w:tcPr>
            <w:tcW w:w="1639" w:type="dxa"/>
          </w:tcPr>
          <w:p w:rsidR="00000000" w:rsidRDefault="00F0398B">
            <w:pPr>
              <w:jc w:val="right"/>
            </w:pPr>
            <w:r>
              <w:t>2</w:t>
            </w:r>
          </w:p>
        </w:tc>
      </w:tr>
      <w:tr w:rsidR="00000000">
        <w:tblPrEx>
          <w:tblCellMar>
            <w:top w:w="0" w:type="dxa"/>
            <w:bottom w:w="0" w:type="dxa"/>
          </w:tblCellMar>
        </w:tblPrEx>
        <w:trPr>
          <w:cantSplit/>
        </w:trPr>
        <w:tc>
          <w:tcPr>
            <w:tcW w:w="3402" w:type="dxa"/>
          </w:tcPr>
          <w:p w:rsidR="00000000" w:rsidRDefault="00F0398B">
            <w:r>
              <w:t>90-100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100-110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110-120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120-130</w:t>
            </w:r>
          </w:p>
        </w:tc>
        <w:tc>
          <w:tcPr>
            <w:tcW w:w="1639" w:type="dxa"/>
            <w:gridSpan w:val="2"/>
          </w:tcPr>
          <w:p w:rsidR="00000000" w:rsidRDefault="00F0398B">
            <w:pPr>
              <w:jc w:val="right"/>
            </w:pPr>
            <w:r>
              <w:rPr>
                <w:b/>
              </w:rPr>
              <w:t>2</w:t>
            </w:r>
          </w:p>
        </w:tc>
        <w:tc>
          <w:tcPr>
            <w:tcW w:w="1639" w:type="dxa"/>
          </w:tcPr>
          <w:p w:rsidR="00000000" w:rsidRDefault="00F0398B">
            <w:pPr>
              <w:jc w:val="right"/>
            </w:pPr>
            <w:r>
              <w:t>2</w:t>
            </w:r>
          </w:p>
        </w:tc>
      </w:tr>
      <w:tr w:rsidR="00000000">
        <w:tblPrEx>
          <w:tblCellMar>
            <w:top w:w="0" w:type="dxa"/>
            <w:bottom w:w="0" w:type="dxa"/>
          </w:tblCellMar>
        </w:tblPrEx>
        <w:trPr>
          <w:cantSplit/>
        </w:trPr>
        <w:tc>
          <w:tcPr>
            <w:tcW w:w="3402" w:type="dxa"/>
          </w:tcPr>
          <w:p w:rsidR="00000000" w:rsidRDefault="00F0398B">
            <w:r>
              <w:t>130-140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140-150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170-180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220-230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270-280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300-310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320-330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360-370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390-400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460-470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500-510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550-560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610-620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700-710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730-740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1,220-1,230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1,310-1,320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trPr>
        <w:tc>
          <w:tcPr>
            <w:tcW w:w="3402" w:type="dxa"/>
          </w:tcPr>
          <w:p w:rsidR="00000000" w:rsidRDefault="00F0398B">
            <w:r>
              <w:t>1,510-1,520</w:t>
            </w:r>
          </w:p>
        </w:tc>
        <w:tc>
          <w:tcPr>
            <w:tcW w:w="1639" w:type="dxa"/>
            <w:gridSpan w:val="2"/>
          </w:tcPr>
          <w:p w:rsidR="00000000" w:rsidRDefault="00F0398B">
            <w:pPr>
              <w:jc w:val="right"/>
            </w:pPr>
            <w:r>
              <w:rPr>
                <w:b/>
              </w:rPr>
              <w:t>*1</w:t>
            </w:r>
          </w:p>
        </w:tc>
        <w:tc>
          <w:tcPr>
            <w:tcW w:w="1639" w:type="dxa"/>
          </w:tcPr>
          <w:p w:rsidR="00000000" w:rsidRDefault="00F0398B">
            <w:pPr>
              <w:jc w:val="right"/>
            </w:pPr>
          </w:p>
        </w:tc>
      </w:tr>
      <w:tr w:rsidR="00000000">
        <w:tblPrEx>
          <w:tblCellMar>
            <w:top w:w="0" w:type="dxa"/>
            <w:bottom w:w="0" w:type="dxa"/>
          </w:tblCellMar>
        </w:tblPrEx>
        <w:trPr>
          <w:cantSplit/>
        </w:trPr>
        <w:tc>
          <w:tcPr>
            <w:tcW w:w="3402" w:type="dxa"/>
          </w:tcPr>
          <w:p w:rsidR="00000000" w:rsidRDefault="00F0398B">
            <w:r>
              <w:t>1,630-1,640</w:t>
            </w:r>
          </w:p>
        </w:tc>
        <w:tc>
          <w:tcPr>
            <w:tcW w:w="1639" w:type="dxa"/>
            <w:gridSpan w:val="2"/>
          </w:tcPr>
          <w:p w:rsidR="00000000" w:rsidRDefault="00F0398B">
            <w:pPr>
              <w:jc w:val="right"/>
            </w:pPr>
          </w:p>
        </w:tc>
        <w:tc>
          <w:tcPr>
            <w:tcW w:w="1639" w:type="dxa"/>
          </w:tcPr>
          <w:p w:rsidR="00000000" w:rsidRDefault="00F0398B">
            <w:pPr>
              <w:jc w:val="right"/>
            </w:pPr>
            <w:r>
              <w:t>1</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F0398B">
            <w:r>
              <w:rPr>
                <w:vanish/>
              </w:rPr>
              <w:t>[SULON]</w:t>
            </w:r>
            <w:r>
              <w:t>2,870-2,880</w:t>
            </w:r>
          </w:p>
        </w:tc>
        <w:tc>
          <w:tcPr>
            <w:tcW w:w="1639" w:type="dxa"/>
            <w:gridSpan w:val="2"/>
            <w:tcBorders>
              <w:bottom w:val="single" w:sz="18" w:space="0" w:color="auto"/>
            </w:tcBorders>
          </w:tcPr>
          <w:p w:rsidR="00000000" w:rsidRDefault="00F0398B">
            <w:pPr>
              <w:jc w:val="right"/>
            </w:pPr>
            <w:r>
              <w:rPr>
                <w:b/>
              </w:rPr>
              <w:t>1</w:t>
            </w:r>
          </w:p>
        </w:tc>
        <w:tc>
          <w:tcPr>
            <w:tcW w:w="1639" w:type="dxa"/>
            <w:tcBorders>
              <w:bottom w:val="single" w:sz="18" w:space="0" w:color="auto"/>
            </w:tcBorders>
          </w:tcPr>
          <w:p w:rsidR="00000000" w:rsidRDefault="00F0398B">
            <w:pPr>
              <w:jc w:val="right"/>
            </w:pP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F0398B">
            <w:r>
              <w:rPr>
                <w:vanish/>
              </w:rPr>
              <w:t>[DULON]</w:t>
            </w:r>
          </w:p>
        </w:tc>
        <w:tc>
          <w:tcPr>
            <w:tcW w:w="1639" w:type="dxa"/>
            <w:gridSpan w:val="2"/>
            <w:tcBorders>
              <w:bottom w:val="double" w:sz="18" w:space="0" w:color="auto"/>
            </w:tcBorders>
          </w:tcPr>
          <w:p w:rsidR="00000000" w:rsidRDefault="00F0398B">
            <w:pPr>
              <w:jc w:val="right"/>
            </w:pPr>
            <w:r>
              <w:rPr>
                <w:b/>
              </w:rPr>
              <w:t>19</w:t>
            </w:r>
          </w:p>
        </w:tc>
        <w:tc>
          <w:tcPr>
            <w:tcW w:w="1639" w:type="dxa"/>
            <w:tcBorders>
              <w:bottom w:val="double" w:sz="18" w:space="0" w:color="auto"/>
            </w:tcBorders>
          </w:tcPr>
          <w:p w:rsidR="00000000" w:rsidRDefault="00F0398B">
            <w:pPr>
              <w:jc w:val="right"/>
            </w:pPr>
            <w:r>
              <w:t>19</w:t>
            </w:r>
          </w:p>
        </w:tc>
      </w:tr>
    </w:tbl>
    <w:p w:rsidR="00000000" w:rsidRDefault="00F0398B">
      <w:pPr>
        <w:spacing w:line="240" w:lineRule="atLeast"/>
      </w:pPr>
    </w:p>
    <w:p w:rsidR="00000000" w:rsidRDefault="00F0398B">
      <w:pPr>
        <w:spacing w:line="240" w:lineRule="atLeast"/>
      </w:pPr>
      <w:r>
        <w:t xml:space="preserve">* The band includes retirement payments, payments associated with termination from the CML Group and amounts arising from exercise of partly paid shares on retirement, to one or more directors. </w:t>
      </w:r>
    </w:p>
    <w:p w:rsidR="00000000" w:rsidRDefault="00F0398B">
      <w:pPr>
        <w:spacing w:line="240" w:lineRule="atLeast"/>
      </w:pPr>
    </w:p>
    <w:p w:rsidR="00000000" w:rsidRDefault="00F0398B">
      <w:pPr>
        <w:spacing w:line="240" w:lineRule="atLeast"/>
      </w:pPr>
      <w:r>
        <w:t>In 1996 remuneration includes bonuses paid to executive directors according to a fo</w:t>
      </w:r>
      <w:r>
        <w:t xml:space="preserve">rmula related to CML and business results and based on personal performance in 1995. They arose from the best CML Group result since 1991. This formula continued in 1996 however, as a consequence of this year's profit result the CML Group anticipates paying significantly lower bonuses next year. In addition, 1996 remuneration includes significantly increased superannuation contributions to fund defined benefit obligations; in 1995 the CML Group was substantially on a superannuation contribution holiday. In </w:t>
      </w:r>
      <w:r>
        <w:t>addition, 5 current (including an executive director) and former directors also received payment from CML of their legal fees for the ASC inquiry into the Yannon Transaction (refer note 35). These legal fees total $651,301; CML is seeking repayment of these fees from insurers.</w:t>
      </w:r>
    </w:p>
    <w:p w:rsidR="00000000" w:rsidRDefault="00F0398B">
      <w:pPr>
        <w:spacing w:line="240" w:lineRule="atLeast"/>
      </w:pPr>
    </w:p>
    <w:p w:rsidR="00000000" w:rsidRDefault="00F0398B">
      <w:pPr>
        <w:spacing w:line="240" w:lineRule="atLeast"/>
      </w:pPr>
      <w:r>
        <w:t>Retiring non-executive directors have been paid in accordance with the terms of their retirement agreements. For current non-executive directors who have entered into retirement agreements with CML, remuneration above includes bene</w:t>
      </w:r>
      <w:r>
        <w:t xml:space="preserve">fits that vest on an accrual basis. </w:t>
      </w:r>
    </w:p>
    <w:p w:rsidR="00000000" w:rsidRDefault="00F0398B">
      <w:pPr>
        <w:spacing w:line="240" w:lineRule="atLeast"/>
      </w:pPr>
    </w:p>
    <w:p w:rsidR="00000000" w:rsidRDefault="00F0398B">
      <w:pPr>
        <w:spacing w:line="240" w:lineRule="atLeast"/>
      </w:pPr>
      <w:r>
        <w:t>Options issued to executive directors under the Coles Myer Executive Share Option Plan are deemed to have $NIL value as the option issue price is set at the market price of CML's shares at date of issue. Previously the CML Group accounted for the remuneration value of options when exercised, at which time the difference between the market value and the exercise price was included in determining remuneration. The effect of this change is that benefits of $517,880 recei</w:t>
      </w:r>
      <w:r>
        <w:t>ved by 2 executive directors who exercised 400,000 options, issued to them in February 1991, have not been included in the bandings above. At balance date executive directors held 2,175,000 outstanding options.</w:t>
      </w:r>
    </w:p>
    <w:p w:rsidR="00000000" w:rsidRDefault="00F0398B">
      <w:pPr>
        <w:spacing w:line="240" w:lineRule="atLeast"/>
      </w:pPr>
    </w:p>
    <w:p w:rsidR="00000000" w:rsidRDefault="00F0398B">
      <w:pPr>
        <w:spacing w:line="240" w:lineRule="atLeast"/>
      </w:pPr>
      <w:r>
        <w:t>In accordance with the approval granted at the 1993 Annual General Meeting, 200,000 ordinary shares of 50 cents each were acquired, pursuant to the terms and conditions of the Restricted Share Arrangement for the benefit of the Managing Director and Chief Executive Officer on 31 January 1994, by t</w:t>
      </w:r>
      <w:r>
        <w:t>he Plan Manager of the Coles Myer Employee Share Plan Trust. The executive is not required to pay for the shares. The executive becomes entitled to the shares on 24 November 1998 but shall not be entitled to receive the shares if he ceases employment prior to that date (other than by reason of death, disability or his employment being terminated for reasons such as redundancy) unless the non-executive directors determine otherwise. Any benefit subsequently derived upon the executive becoming entitled to the</w:t>
      </w:r>
      <w:r>
        <w:t xml:space="preserve"> shares is dependent upon those conditions and, as the benefit is not quantifiable at the time of issue, has not been included in determining the income disclosed above. Any benefit attaching to these shares such as dividends are included in the bandings above.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089"/>
        <w:gridCol w:w="1089"/>
        <w:gridCol w:w="1094"/>
        <w:gridCol w:w="1089"/>
        <w:gridCol w:w="1089"/>
        <w:gridCol w:w="1089"/>
        <w:gridCol w:w="10"/>
      </w:tblGrid>
      <w:tr w:rsidR="00000000">
        <w:tblPrEx>
          <w:tblCellMar>
            <w:top w:w="0" w:type="dxa"/>
            <w:bottom w:w="0" w:type="dxa"/>
          </w:tblCellMar>
        </w:tblPrEx>
        <w:trPr>
          <w:cantSplit/>
        </w:trPr>
        <w:tc>
          <w:tcPr>
            <w:tcW w:w="4537" w:type="dxa"/>
          </w:tcPr>
          <w:p w:rsidR="00000000" w:rsidRDefault="00F0398B">
            <w:pPr>
              <w:spacing w:line="240" w:lineRule="atLeast"/>
              <w:ind w:right="-56"/>
            </w:pPr>
          </w:p>
        </w:tc>
        <w:tc>
          <w:tcPr>
            <w:tcW w:w="3272" w:type="dxa"/>
            <w:gridSpan w:val="3"/>
          </w:tcPr>
          <w:p w:rsidR="00000000" w:rsidRDefault="00F0398B">
            <w:pPr>
              <w:spacing w:line="240" w:lineRule="atLeast"/>
              <w:jc w:val="center"/>
            </w:pPr>
            <w:r>
              <w:rPr>
                <w:b/>
              </w:rPr>
              <w:t>CML Group</w:t>
            </w:r>
          </w:p>
        </w:tc>
        <w:tc>
          <w:tcPr>
            <w:tcW w:w="3272" w:type="dxa"/>
            <w:gridSpan w:val="4"/>
          </w:tcPr>
          <w:p w:rsidR="00000000" w:rsidRDefault="00F0398B">
            <w:pPr>
              <w:spacing w:line="240" w:lineRule="atLeast"/>
              <w:jc w:val="center"/>
            </w:pPr>
            <w:r>
              <w:rPr>
                <w:b/>
              </w:rPr>
              <w:t>CML</w:t>
            </w:r>
            <w:r>
              <w:t xml:space="preserve"> </w:t>
            </w:r>
          </w:p>
        </w:tc>
      </w:tr>
      <w:tr w:rsidR="00000000">
        <w:tblPrEx>
          <w:tblCellMar>
            <w:top w:w="0" w:type="dxa"/>
            <w:bottom w:w="0" w:type="dxa"/>
          </w:tblCellMar>
        </w:tblPrEx>
        <w:trPr>
          <w:gridAfter w:val="1"/>
          <w:wAfter w:w="10" w:type="dxa"/>
          <w:cantSplit/>
        </w:trPr>
        <w:tc>
          <w:tcPr>
            <w:tcW w:w="4537" w:type="dxa"/>
          </w:tcPr>
          <w:p w:rsidR="00000000" w:rsidRDefault="00F0398B">
            <w:pPr>
              <w:spacing w:line="240" w:lineRule="atLeast"/>
              <w:ind w:right="-56"/>
            </w:pP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rPr>
                <w:b/>
              </w:rPr>
            </w:pPr>
            <w:r>
              <w:rPr>
                <w:b/>
              </w:rPr>
              <w:t>1996</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pPr>
            <w:r>
              <w:t>1995</w:t>
            </w:r>
          </w:p>
        </w:tc>
      </w:tr>
      <w:tr w:rsidR="00000000">
        <w:tblPrEx>
          <w:tblCellMar>
            <w:top w:w="0" w:type="dxa"/>
            <w:bottom w:w="0" w:type="dxa"/>
          </w:tblCellMar>
        </w:tblPrEx>
        <w:trPr>
          <w:gridAfter w:val="1"/>
          <w:wAfter w:w="10" w:type="dxa"/>
          <w:cantSplit/>
        </w:trPr>
        <w:tc>
          <w:tcPr>
            <w:tcW w:w="4537" w:type="dxa"/>
          </w:tcPr>
          <w:p w:rsidR="00000000" w:rsidRDefault="00F0398B">
            <w:pPr>
              <w:spacing w:line="240" w:lineRule="atLeast"/>
              <w:ind w:right="-56"/>
            </w:pPr>
          </w:p>
        </w:tc>
        <w:tc>
          <w:tcPr>
            <w:tcW w:w="1089" w:type="dxa"/>
          </w:tcPr>
          <w:p w:rsidR="00000000" w:rsidRDefault="00F0398B">
            <w:pPr>
              <w:spacing w:line="240" w:lineRule="atLeast"/>
              <w:jc w:val="right"/>
              <w:rPr>
                <w:b/>
              </w:rPr>
            </w:pPr>
            <w:r>
              <w:rPr>
                <w:b/>
              </w:rPr>
              <w:t>$000</w:t>
            </w:r>
          </w:p>
        </w:tc>
        <w:tc>
          <w:tcPr>
            <w:tcW w:w="1089" w:type="dxa"/>
          </w:tcPr>
          <w:p w:rsidR="00000000" w:rsidRDefault="00F0398B">
            <w:pPr>
              <w:spacing w:line="240" w:lineRule="atLeast"/>
              <w:jc w:val="right"/>
            </w:pPr>
            <w:r>
              <w:t>$000</w:t>
            </w:r>
          </w:p>
        </w:tc>
        <w:tc>
          <w:tcPr>
            <w:tcW w:w="1089" w:type="dxa"/>
          </w:tcPr>
          <w:p w:rsidR="00000000" w:rsidRDefault="00F0398B">
            <w:pPr>
              <w:spacing w:line="240" w:lineRule="atLeast"/>
              <w:jc w:val="right"/>
            </w:pPr>
            <w:r>
              <w:t>$000</w:t>
            </w:r>
          </w:p>
        </w:tc>
        <w:tc>
          <w:tcPr>
            <w:tcW w:w="1089" w:type="dxa"/>
          </w:tcPr>
          <w:p w:rsidR="00000000" w:rsidRDefault="00F0398B">
            <w:pPr>
              <w:spacing w:line="240" w:lineRule="atLeast"/>
              <w:jc w:val="right"/>
              <w:rPr>
                <w:b/>
              </w:rPr>
            </w:pPr>
            <w:r>
              <w:rPr>
                <w:b/>
              </w:rPr>
              <w:t>$000</w:t>
            </w:r>
          </w:p>
        </w:tc>
        <w:tc>
          <w:tcPr>
            <w:tcW w:w="1089" w:type="dxa"/>
          </w:tcPr>
          <w:p w:rsidR="00000000" w:rsidRDefault="00F0398B">
            <w:pPr>
              <w:spacing w:line="240" w:lineRule="atLeast"/>
              <w:jc w:val="right"/>
            </w:pPr>
            <w:r>
              <w:t>$000</w:t>
            </w:r>
          </w:p>
        </w:tc>
        <w:tc>
          <w:tcPr>
            <w:tcW w:w="1089" w:type="dxa"/>
          </w:tcPr>
          <w:p w:rsidR="00000000" w:rsidRDefault="00F0398B">
            <w:pPr>
              <w:spacing w:line="240" w:lineRule="atLeast"/>
              <w:jc w:val="right"/>
            </w:pPr>
            <w:r>
              <w:t>$000</w:t>
            </w:r>
          </w:p>
        </w:tc>
      </w:tr>
      <w:tr w:rsidR="00000000">
        <w:tblPrEx>
          <w:tblCellMar>
            <w:top w:w="0" w:type="dxa"/>
            <w:bottom w:w="0" w:type="dxa"/>
          </w:tblCellMar>
        </w:tblPrEx>
        <w:trPr>
          <w:gridAfter w:val="1"/>
          <w:wAfter w:w="10" w:type="dxa"/>
          <w:cantSplit/>
          <w:hidden/>
        </w:trPr>
        <w:tc>
          <w:tcPr>
            <w:tcW w:w="4537" w:type="dxa"/>
            <w:tcBorders>
              <w:bottom w:val="single" w:sz="18" w:space="0" w:color="auto"/>
            </w:tcBorders>
          </w:tcPr>
          <w:p w:rsidR="00000000" w:rsidRDefault="00F0398B">
            <w:pPr>
              <w:spacing w:line="240" w:lineRule="atLeast"/>
              <w:ind w:right="-56"/>
            </w:pPr>
            <w:r>
              <w:rPr>
                <w:vanish/>
              </w:rPr>
              <w:t>[SULON]</w:t>
            </w:r>
          </w:p>
        </w:tc>
        <w:tc>
          <w:tcPr>
            <w:tcW w:w="1089" w:type="dxa"/>
            <w:tcBorders>
              <w:bottom w:val="single" w:sz="18" w:space="0" w:color="auto"/>
            </w:tcBorders>
          </w:tcPr>
          <w:p w:rsidR="00000000" w:rsidRDefault="00F0398B">
            <w:pPr>
              <w:spacing w:line="240" w:lineRule="atLeast"/>
              <w:jc w:val="right"/>
              <w:rPr>
                <w:b/>
              </w:rPr>
            </w:pPr>
          </w:p>
        </w:tc>
        <w:tc>
          <w:tcPr>
            <w:tcW w:w="1089" w:type="dxa"/>
            <w:tcBorders>
              <w:bottom w:val="single" w:sz="18" w:space="0" w:color="auto"/>
            </w:tcBorders>
          </w:tcPr>
          <w:p w:rsidR="00000000" w:rsidRDefault="00F0398B">
            <w:pPr>
              <w:spacing w:line="240" w:lineRule="atLeast"/>
              <w:jc w:val="right"/>
            </w:pPr>
            <w:r>
              <w:t>Restarted</w:t>
            </w: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rPr>
                <w:b/>
              </w:rPr>
            </w:pPr>
          </w:p>
        </w:tc>
        <w:tc>
          <w:tcPr>
            <w:tcW w:w="1089" w:type="dxa"/>
            <w:tcBorders>
              <w:bottom w:val="single" w:sz="18" w:space="0" w:color="auto"/>
            </w:tcBorders>
          </w:tcPr>
          <w:p w:rsidR="00000000" w:rsidRDefault="00F0398B">
            <w:pPr>
              <w:spacing w:line="240" w:lineRule="atLeast"/>
              <w:jc w:val="right"/>
            </w:pPr>
            <w:r>
              <w:t>Restarted</w:t>
            </w:r>
          </w:p>
        </w:tc>
        <w:tc>
          <w:tcPr>
            <w:tcW w:w="108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gridAfter w:val="1"/>
          <w:wAfter w:w="10" w:type="dxa"/>
          <w:cantSplit/>
        </w:trPr>
        <w:tc>
          <w:tcPr>
            <w:tcW w:w="4537" w:type="dxa"/>
          </w:tcPr>
          <w:p w:rsidR="00000000" w:rsidRDefault="00F0398B">
            <w:pPr>
              <w:spacing w:line="240" w:lineRule="atLeast"/>
              <w:ind w:right="-56"/>
            </w:pPr>
            <w:r>
              <w:t xml:space="preserve">Income received by executive officers, including </w:t>
            </w: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gridAfter w:val="1"/>
          <w:wAfter w:w="10" w:type="dxa"/>
          <w:cantSplit/>
        </w:trPr>
        <w:tc>
          <w:tcPr>
            <w:tcW w:w="4537" w:type="dxa"/>
          </w:tcPr>
          <w:p w:rsidR="00000000" w:rsidRDefault="00F0398B">
            <w:pPr>
              <w:spacing w:line="240" w:lineRule="atLeast"/>
              <w:ind w:right="-56"/>
            </w:pPr>
            <w:r>
              <w:t>executive directors, whose income equals</w:t>
            </w:r>
            <w:r>
              <w:t xml:space="preserve"> or exceeds </w:t>
            </w: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gridAfter w:val="1"/>
          <w:wAfter w:w="10" w:type="dxa"/>
          <w:cantSplit/>
          <w:hidden/>
        </w:trPr>
        <w:tc>
          <w:tcPr>
            <w:tcW w:w="4537" w:type="dxa"/>
            <w:tcBorders>
              <w:bottom w:val="double" w:sz="18" w:space="0" w:color="auto"/>
            </w:tcBorders>
          </w:tcPr>
          <w:p w:rsidR="00000000" w:rsidRDefault="00F0398B">
            <w:pPr>
              <w:spacing w:line="240" w:lineRule="atLeast"/>
              <w:ind w:right="-56"/>
            </w:pPr>
            <w:r>
              <w:rPr>
                <w:vanish/>
              </w:rPr>
              <w:t>[DULON]</w:t>
            </w:r>
            <w:r>
              <w:t>$100,000</w:t>
            </w:r>
          </w:p>
        </w:tc>
        <w:tc>
          <w:tcPr>
            <w:tcW w:w="1089" w:type="dxa"/>
            <w:tcBorders>
              <w:bottom w:val="double" w:sz="18" w:space="0" w:color="auto"/>
            </w:tcBorders>
          </w:tcPr>
          <w:p w:rsidR="00000000" w:rsidRDefault="00F0398B">
            <w:pPr>
              <w:spacing w:line="240" w:lineRule="atLeast"/>
              <w:jc w:val="right"/>
            </w:pPr>
            <w:r>
              <w:rPr>
                <w:b/>
              </w:rPr>
              <w:t>47,892</w:t>
            </w:r>
          </w:p>
        </w:tc>
        <w:tc>
          <w:tcPr>
            <w:tcW w:w="1089" w:type="dxa"/>
            <w:tcBorders>
              <w:bottom w:val="double" w:sz="18" w:space="0" w:color="auto"/>
            </w:tcBorders>
          </w:tcPr>
          <w:p w:rsidR="00000000" w:rsidRDefault="00F0398B">
            <w:pPr>
              <w:spacing w:line="240" w:lineRule="atLeast"/>
              <w:jc w:val="right"/>
            </w:pPr>
            <w:r>
              <w:t>41,164</w:t>
            </w:r>
          </w:p>
        </w:tc>
        <w:tc>
          <w:tcPr>
            <w:tcW w:w="1089" w:type="dxa"/>
            <w:tcBorders>
              <w:bottom w:val="double" w:sz="18" w:space="0" w:color="auto"/>
            </w:tcBorders>
          </w:tcPr>
          <w:p w:rsidR="00000000" w:rsidRDefault="00F0398B">
            <w:pPr>
              <w:spacing w:line="240" w:lineRule="atLeast"/>
              <w:jc w:val="right"/>
            </w:pPr>
            <w:r>
              <w:t>67,907</w:t>
            </w:r>
          </w:p>
        </w:tc>
        <w:tc>
          <w:tcPr>
            <w:tcW w:w="1089" w:type="dxa"/>
            <w:tcBorders>
              <w:bottom w:val="double" w:sz="18" w:space="0" w:color="auto"/>
            </w:tcBorders>
          </w:tcPr>
          <w:p w:rsidR="00000000" w:rsidRDefault="00F0398B">
            <w:pPr>
              <w:spacing w:line="240" w:lineRule="atLeast"/>
              <w:jc w:val="right"/>
            </w:pPr>
            <w:r>
              <w:rPr>
                <w:b/>
              </w:rPr>
              <w:t>17,640</w:t>
            </w:r>
          </w:p>
        </w:tc>
        <w:tc>
          <w:tcPr>
            <w:tcW w:w="1089" w:type="dxa"/>
            <w:tcBorders>
              <w:bottom w:val="double" w:sz="18" w:space="0" w:color="auto"/>
            </w:tcBorders>
          </w:tcPr>
          <w:p w:rsidR="00000000" w:rsidRDefault="00F0398B">
            <w:pPr>
              <w:spacing w:line="240" w:lineRule="atLeast"/>
              <w:jc w:val="right"/>
            </w:pPr>
            <w:r>
              <w:t>13,486</w:t>
            </w:r>
          </w:p>
        </w:tc>
        <w:tc>
          <w:tcPr>
            <w:tcW w:w="1089" w:type="dxa"/>
            <w:tcBorders>
              <w:bottom w:val="double" w:sz="18" w:space="0" w:color="auto"/>
            </w:tcBorders>
          </w:tcPr>
          <w:p w:rsidR="00000000" w:rsidRDefault="00F0398B">
            <w:pPr>
              <w:spacing w:line="240" w:lineRule="atLeast"/>
              <w:jc w:val="right"/>
            </w:pPr>
            <w:r>
              <w:t>17,259</w:t>
            </w:r>
          </w:p>
        </w:tc>
      </w:tr>
    </w:tbl>
    <w:p w:rsidR="00000000" w:rsidRDefault="00F0398B">
      <w:pPr>
        <w:spacing w:line="240" w:lineRule="atLeast"/>
      </w:pPr>
    </w:p>
    <w:p w:rsidR="00000000" w:rsidRDefault="00F0398B">
      <w:pPr>
        <w:spacing w:line="240" w:lineRule="atLeast"/>
      </w:pPr>
      <w:r>
        <w:t>Executives' remuneration has been determined in accordance with Australian Securities Commission Class Order No. 96/1171 dated 25 July 1996 and includes contributions to superannuation funds and amounts paid in respect of retirement benefits.</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134"/>
        <w:gridCol w:w="1134"/>
        <w:gridCol w:w="1134"/>
        <w:gridCol w:w="1134"/>
        <w:gridCol w:w="1134"/>
        <w:gridCol w:w="1134"/>
      </w:tblGrid>
      <w:tr w:rsidR="00000000">
        <w:tblPrEx>
          <w:tblCellMar>
            <w:top w:w="0" w:type="dxa"/>
            <w:bottom w:w="0" w:type="dxa"/>
          </w:tblCellMar>
        </w:tblPrEx>
        <w:trPr>
          <w:cantSplit/>
        </w:trPr>
        <w:tc>
          <w:tcPr>
            <w:tcW w:w="4537" w:type="dxa"/>
          </w:tcPr>
          <w:p w:rsidR="00000000" w:rsidRDefault="00F0398B">
            <w:pPr>
              <w:spacing w:line="240" w:lineRule="atLeast"/>
            </w:pPr>
          </w:p>
        </w:tc>
        <w:tc>
          <w:tcPr>
            <w:tcW w:w="3402" w:type="dxa"/>
            <w:gridSpan w:val="3"/>
          </w:tcPr>
          <w:p w:rsidR="00000000" w:rsidRDefault="00F0398B">
            <w:pPr>
              <w:spacing w:line="240" w:lineRule="atLeast"/>
              <w:jc w:val="center"/>
            </w:pPr>
            <w:r>
              <w:rPr>
                <w:b/>
              </w:rPr>
              <w:t>CML Group Executives</w:t>
            </w:r>
          </w:p>
        </w:tc>
        <w:tc>
          <w:tcPr>
            <w:tcW w:w="3402" w:type="dxa"/>
            <w:gridSpan w:val="3"/>
          </w:tcPr>
          <w:p w:rsidR="00000000" w:rsidRDefault="00F0398B">
            <w:pPr>
              <w:spacing w:line="240" w:lineRule="atLeast"/>
              <w:jc w:val="center"/>
            </w:pPr>
            <w:r>
              <w:rPr>
                <w:b/>
              </w:rPr>
              <w:t>CML Executives</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134" w:type="dxa"/>
          </w:tcPr>
          <w:p w:rsidR="00000000" w:rsidRDefault="00F0398B">
            <w:pPr>
              <w:spacing w:line="240" w:lineRule="atLeast"/>
              <w:jc w:val="right"/>
              <w:rPr>
                <w:b/>
              </w:rPr>
            </w:pPr>
            <w:r>
              <w:rPr>
                <w:b/>
              </w:rPr>
              <w:t>1996</w:t>
            </w:r>
          </w:p>
        </w:tc>
        <w:tc>
          <w:tcPr>
            <w:tcW w:w="1134" w:type="dxa"/>
          </w:tcPr>
          <w:p w:rsidR="00000000" w:rsidRDefault="00F0398B">
            <w:pPr>
              <w:spacing w:line="240" w:lineRule="atLeast"/>
              <w:jc w:val="right"/>
            </w:pPr>
            <w:r>
              <w:t>1995</w:t>
            </w:r>
          </w:p>
        </w:tc>
        <w:tc>
          <w:tcPr>
            <w:tcW w:w="1134" w:type="dxa"/>
          </w:tcPr>
          <w:p w:rsidR="00000000" w:rsidRDefault="00F0398B">
            <w:pPr>
              <w:spacing w:line="240" w:lineRule="atLeast"/>
              <w:jc w:val="right"/>
            </w:pPr>
            <w:r>
              <w:t>1995</w:t>
            </w:r>
          </w:p>
        </w:tc>
        <w:tc>
          <w:tcPr>
            <w:tcW w:w="1134" w:type="dxa"/>
          </w:tcPr>
          <w:p w:rsidR="00000000" w:rsidRDefault="00F0398B">
            <w:pPr>
              <w:spacing w:line="240" w:lineRule="atLeast"/>
              <w:jc w:val="right"/>
              <w:rPr>
                <w:b/>
              </w:rPr>
            </w:pPr>
            <w:r>
              <w:rPr>
                <w:b/>
              </w:rPr>
              <w:t>1996</w:t>
            </w:r>
          </w:p>
        </w:tc>
        <w:tc>
          <w:tcPr>
            <w:tcW w:w="1134" w:type="dxa"/>
          </w:tcPr>
          <w:p w:rsidR="00000000" w:rsidRDefault="00F0398B">
            <w:pPr>
              <w:spacing w:line="240" w:lineRule="atLeast"/>
              <w:jc w:val="right"/>
            </w:pPr>
            <w:r>
              <w:t>1995</w:t>
            </w:r>
          </w:p>
        </w:tc>
        <w:tc>
          <w:tcPr>
            <w:tcW w:w="1134"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$000</w:t>
            </w:r>
          </w:p>
        </w:tc>
        <w:tc>
          <w:tcPr>
            <w:tcW w:w="1134" w:type="dxa"/>
            <w:tcBorders>
              <w:bottom w:val="single" w:sz="18" w:space="0" w:color="auto"/>
            </w:tcBorders>
          </w:tcPr>
          <w:p w:rsidR="00000000" w:rsidRDefault="00F0398B">
            <w:pPr>
              <w:spacing w:line="240" w:lineRule="atLeast"/>
              <w:jc w:val="right"/>
            </w:pPr>
            <w:r>
              <w:rPr>
                <w:b/>
              </w:rPr>
              <w:t>Number</w:t>
            </w:r>
          </w:p>
        </w:tc>
        <w:tc>
          <w:tcPr>
            <w:tcW w:w="1134" w:type="dxa"/>
            <w:tcBorders>
              <w:bottom w:val="single" w:sz="18" w:space="0" w:color="auto"/>
            </w:tcBorders>
          </w:tcPr>
          <w:p w:rsidR="00000000" w:rsidRDefault="00F0398B">
            <w:pPr>
              <w:spacing w:line="240" w:lineRule="atLeast"/>
              <w:jc w:val="right"/>
            </w:pPr>
            <w:r>
              <w:t>Restated</w:t>
            </w:r>
          </w:p>
        </w:tc>
        <w:tc>
          <w:tcPr>
            <w:tcW w:w="1134" w:type="dxa"/>
            <w:tcBorders>
              <w:bottom w:val="single" w:sz="18" w:space="0" w:color="auto"/>
            </w:tcBorders>
          </w:tcPr>
          <w:p w:rsidR="00000000" w:rsidRDefault="00F0398B">
            <w:pPr>
              <w:spacing w:line="240" w:lineRule="atLeast"/>
              <w:jc w:val="right"/>
            </w:pPr>
            <w:r>
              <w:t>Number</w:t>
            </w:r>
          </w:p>
        </w:tc>
        <w:tc>
          <w:tcPr>
            <w:tcW w:w="1134" w:type="dxa"/>
            <w:tcBorders>
              <w:bottom w:val="single" w:sz="18" w:space="0" w:color="auto"/>
            </w:tcBorders>
          </w:tcPr>
          <w:p w:rsidR="00000000" w:rsidRDefault="00F0398B">
            <w:pPr>
              <w:spacing w:line="240" w:lineRule="atLeast"/>
              <w:jc w:val="right"/>
            </w:pPr>
            <w:r>
              <w:rPr>
                <w:b/>
              </w:rPr>
              <w:t>Number</w:t>
            </w:r>
          </w:p>
        </w:tc>
        <w:tc>
          <w:tcPr>
            <w:tcW w:w="1134" w:type="dxa"/>
            <w:tcBorders>
              <w:bottom w:val="single" w:sz="18" w:space="0" w:color="auto"/>
            </w:tcBorders>
          </w:tcPr>
          <w:p w:rsidR="00000000" w:rsidRDefault="00F0398B">
            <w:pPr>
              <w:spacing w:line="240" w:lineRule="atLeast"/>
              <w:jc w:val="right"/>
            </w:pPr>
            <w:r>
              <w:t>Restated</w:t>
            </w:r>
          </w:p>
        </w:tc>
        <w:tc>
          <w:tcPr>
            <w:tcW w:w="1134" w:type="dxa"/>
            <w:tcBorders>
              <w:bottom w:val="single" w:sz="18" w:space="0" w:color="auto"/>
            </w:tcBorders>
          </w:tcPr>
          <w:p w:rsidR="00000000" w:rsidRDefault="00F0398B">
            <w:pPr>
              <w:spacing w:line="240" w:lineRule="atLeast"/>
              <w:jc w:val="right"/>
            </w:pPr>
            <w:r>
              <w:t>Number</w:t>
            </w:r>
          </w:p>
        </w:tc>
      </w:tr>
      <w:tr w:rsidR="00000000">
        <w:tblPrEx>
          <w:tblCellMar>
            <w:top w:w="0" w:type="dxa"/>
            <w:bottom w:w="0" w:type="dxa"/>
          </w:tblCellMar>
        </w:tblPrEx>
        <w:trPr>
          <w:cantSplit/>
        </w:trPr>
        <w:tc>
          <w:tcPr>
            <w:tcW w:w="4537" w:type="dxa"/>
          </w:tcPr>
          <w:p w:rsidR="00000000" w:rsidRDefault="00F0398B">
            <w:pPr>
              <w:spacing w:line="240" w:lineRule="atLeast"/>
            </w:pPr>
            <w:r>
              <w:t>100-110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123</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10</w:t>
            </w:r>
          </w:p>
        </w:tc>
      </w:tr>
      <w:tr w:rsidR="00000000">
        <w:tblPrEx>
          <w:tblCellMar>
            <w:top w:w="0" w:type="dxa"/>
            <w:bottom w:w="0" w:type="dxa"/>
          </w:tblCellMar>
        </w:tblPrEx>
        <w:trPr>
          <w:cantSplit/>
        </w:trPr>
        <w:tc>
          <w:tcPr>
            <w:tcW w:w="4537" w:type="dxa"/>
          </w:tcPr>
          <w:p w:rsidR="00000000" w:rsidRDefault="00F0398B">
            <w:pPr>
              <w:spacing w:line="240" w:lineRule="atLeast"/>
            </w:pPr>
            <w:r>
              <w:t>110-120</w:t>
            </w:r>
          </w:p>
        </w:tc>
        <w:tc>
          <w:tcPr>
            <w:tcW w:w="1134" w:type="dxa"/>
          </w:tcPr>
          <w:p w:rsidR="00000000" w:rsidRDefault="00F0398B">
            <w:pPr>
              <w:spacing w:line="240" w:lineRule="atLeast"/>
              <w:jc w:val="right"/>
            </w:pPr>
            <w:r>
              <w:rPr>
                <w:b/>
              </w:rPr>
              <w:t>6</w:t>
            </w:r>
          </w:p>
        </w:tc>
        <w:tc>
          <w:tcPr>
            <w:tcW w:w="1134" w:type="dxa"/>
          </w:tcPr>
          <w:p w:rsidR="00000000" w:rsidRDefault="00F0398B">
            <w:pPr>
              <w:spacing w:line="240" w:lineRule="atLeast"/>
              <w:jc w:val="right"/>
            </w:pPr>
            <w:r>
              <w:t>3</w:t>
            </w:r>
          </w:p>
        </w:tc>
        <w:tc>
          <w:tcPr>
            <w:tcW w:w="1134" w:type="dxa"/>
          </w:tcPr>
          <w:p w:rsidR="00000000" w:rsidRDefault="00F0398B">
            <w:pPr>
              <w:spacing w:line="240" w:lineRule="atLeast"/>
              <w:jc w:val="right"/>
            </w:pPr>
            <w:r>
              <w:t>76</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16</w:t>
            </w:r>
          </w:p>
        </w:tc>
      </w:tr>
      <w:tr w:rsidR="00000000">
        <w:tblPrEx>
          <w:tblCellMar>
            <w:top w:w="0" w:type="dxa"/>
            <w:bottom w:w="0" w:type="dxa"/>
          </w:tblCellMar>
        </w:tblPrEx>
        <w:trPr>
          <w:cantSplit/>
        </w:trPr>
        <w:tc>
          <w:tcPr>
            <w:tcW w:w="4537" w:type="dxa"/>
          </w:tcPr>
          <w:p w:rsidR="00000000" w:rsidRDefault="00F0398B">
            <w:pPr>
              <w:spacing w:line="240" w:lineRule="atLeast"/>
            </w:pPr>
            <w:r>
              <w:t>120-130</w:t>
            </w:r>
          </w:p>
        </w:tc>
        <w:tc>
          <w:tcPr>
            <w:tcW w:w="1134" w:type="dxa"/>
          </w:tcPr>
          <w:p w:rsidR="00000000" w:rsidRDefault="00F0398B">
            <w:pPr>
              <w:spacing w:line="240" w:lineRule="atLeast"/>
              <w:jc w:val="right"/>
            </w:pPr>
            <w:r>
              <w:rPr>
                <w:b/>
              </w:rPr>
              <w:t>*9</w:t>
            </w:r>
          </w:p>
        </w:tc>
        <w:tc>
          <w:tcPr>
            <w:tcW w:w="1134" w:type="dxa"/>
          </w:tcPr>
          <w:p w:rsidR="00000000" w:rsidRDefault="00F0398B">
            <w:pPr>
              <w:spacing w:line="240" w:lineRule="atLeast"/>
              <w:jc w:val="right"/>
            </w:pPr>
            <w:r>
              <w:t>13</w:t>
            </w:r>
          </w:p>
        </w:tc>
        <w:tc>
          <w:tcPr>
            <w:tcW w:w="1134" w:type="dxa"/>
          </w:tcPr>
          <w:p w:rsidR="00000000" w:rsidRDefault="00F0398B">
            <w:pPr>
              <w:spacing w:line="240" w:lineRule="atLeast"/>
              <w:jc w:val="right"/>
            </w:pPr>
            <w:r>
              <w:t>58</w:t>
            </w:r>
          </w:p>
        </w:tc>
        <w:tc>
          <w:tcPr>
            <w:tcW w:w="1134" w:type="dxa"/>
          </w:tcPr>
          <w:p w:rsidR="00000000" w:rsidRDefault="00F0398B">
            <w:pPr>
              <w:spacing w:line="240" w:lineRule="atLeast"/>
              <w:jc w:val="right"/>
            </w:pPr>
            <w:r>
              <w:rPr>
                <w:b/>
              </w:rPr>
              <w:t>4</w:t>
            </w:r>
          </w:p>
        </w:tc>
        <w:tc>
          <w:tcPr>
            <w:tcW w:w="1134" w:type="dxa"/>
          </w:tcPr>
          <w:p w:rsidR="00000000" w:rsidRDefault="00F0398B">
            <w:pPr>
              <w:spacing w:line="240" w:lineRule="atLeast"/>
              <w:jc w:val="right"/>
            </w:pPr>
            <w:r>
              <w:t>5</w:t>
            </w:r>
          </w:p>
        </w:tc>
        <w:tc>
          <w:tcPr>
            <w:tcW w:w="1134" w:type="dxa"/>
          </w:tcPr>
          <w:p w:rsidR="00000000" w:rsidRDefault="00F0398B">
            <w:pPr>
              <w:spacing w:line="240" w:lineRule="atLeast"/>
              <w:jc w:val="right"/>
            </w:pPr>
            <w:r>
              <w:t>12</w:t>
            </w:r>
          </w:p>
        </w:tc>
      </w:tr>
      <w:tr w:rsidR="00000000">
        <w:tblPrEx>
          <w:tblCellMar>
            <w:top w:w="0" w:type="dxa"/>
            <w:bottom w:w="0" w:type="dxa"/>
          </w:tblCellMar>
        </w:tblPrEx>
        <w:trPr>
          <w:cantSplit/>
        </w:trPr>
        <w:tc>
          <w:tcPr>
            <w:tcW w:w="4537" w:type="dxa"/>
          </w:tcPr>
          <w:p w:rsidR="00000000" w:rsidRDefault="00F0398B">
            <w:pPr>
              <w:spacing w:line="240" w:lineRule="atLeast"/>
            </w:pPr>
            <w:r>
              <w:t>130-140</w:t>
            </w:r>
          </w:p>
        </w:tc>
        <w:tc>
          <w:tcPr>
            <w:tcW w:w="1134" w:type="dxa"/>
          </w:tcPr>
          <w:p w:rsidR="00000000" w:rsidRDefault="00F0398B">
            <w:pPr>
              <w:spacing w:line="240" w:lineRule="atLeast"/>
              <w:jc w:val="right"/>
            </w:pPr>
            <w:r>
              <w:rPr>
                <w:b/>
              </w:rPr>
              <w:t>12</w:t>
            </w:r>
          </w:p>
        </w:tc>
        <w:tc>
          <w:tcPr>
            <w:tcW w:w="1134" w:type="dxa"/>
          </w:tcPr>
          <w:p w:rsidR="00000000" w:rsidRDefault="00F0398B">
            <w:pPr>
              <w:spacing w:line="240" w:lineRule="atLeast"/>
              <w:jc w:val="right"/>
            </w:pPr>
            <w:r>
              <w:t>32</w:t>
            </w:r>
          </w:p>
        </w:tc>
        <w:tc>
          <w:tcPr>
            <w:tcW w:w="1134" w:type="dxa"/>
          </w:tcPr>
          <w:p w:rsidR="00000000" w:rsidRDefault="00F0398B">
            <w:pPr>
              <w:spacing w:line="240" w:lineRule="atLeast"/>
              <w:jc w:val="right"/>
            </w:pPr>
            <w:r>
              <w:t>32</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r>
              <w:t>9</w:t>
            </w:r>
          </w:p>
        </w:tc>
        <w:tc>
          <w:tcPr>
            <w:tcW w:w="1134" w:type="dxa"/>
          </w:tcPr>
          <w:p w:rsidR="00000000" w:rsidRDefault="00F0398B">
            <w:pPr>
              <w:spacing w:line="240" w:lineRule="atLeast"/>
              <w:jc w:val="right"/>
            </w:pPr>
            <w:r>
              <w:t>9</w:t>
            </w:r>
          </w:p>
        </w:tc>
      </w:tr>
      <w:tr w:rsidR="00000000">
        <w:tblPrEx>
          <w:tblCellMar>
            <w:top w:w="0" w:type="dxa"/>
            <w:bottom w:w="0" w:type="dxa"/>
          </w:tblCellMar>
        </w:tblPrEx>
        <w:trPr>
          <w:cantSplit/>
        </w:trPr>
        <w:tc>
          <w:tcPr>
            <w:tcW w:w="4537" w:type="dxa"/>
          </w:tcPr>
          <w:p w:rsidR="00000000" w:rsidRDefault="00F0398B">
            <w:pPr>
              <w:spacing w:line="240" w:lineRule="atLeast"/>
            </w:pPr>
            <w:r>
              <w:t>140-150</w:t>
            </w:r>
          </w:p>
        </w:tc>
        <w:tc>
          <w:tcPr>
            <w:tcW w:w="1134" w:type="dxa"/>
          </w:tcPr>
          <w:p w:rsidR="00000000" w:rsidRDefault="00F0398B">
            <w:pPr>
              <w:spacing w:line="240" w:lineRule="atLeast"/>
              <w:jc w:val="right"/>
            </w:pPr>
            <w:r>
              <w:rPr>
                <w:b/>
              </w:rPr>
              <w:t>8</w:t>
            </w:r>
          </w:p>
        </w:tc>
        <w:tc>
          <w:tcPr>
            <w:tcW w:w="1134" w:type="dxa"/>
          </w:tcPr>
          <w:p w:rsidR="00000000" w:rsidRDefault="00F0398B">
            <w:pPr>
              <w:spacing w:line="240" w:lineRule="atLeast"/>
              <w:jc w:val="right"/>
            </w:pPr>
            <w:r>
              <w:t>28</w:t>
            </w:r>
          </w:p>
        </w:tc>
        <w:tc>
          <w:tcPr>
            <w:tcW w:w="1134" w:type="dxa"/>
          </w:tcPr>
          <w:p w:rsidR="00000000" w:rsidRDefault="00F0398B">
            <w:pPr>
              <w:spacing w:line="240" w:lineRule="atLeast"/>
              <w:jc w:val="right"/>
            </w:pPr>
            <w:r>
              <w:t>28</w:t>
            </w:r>
          </w:p>
        </w:tc>
        <w:tc>
          <w:tcPr>
            <w:tcW w:w="1134" w:type="dxa"/>
          </w:tcPr>
          <w:p w:rsidR="00000000" w:rsidRDefault="00F0398B">
            <w:pPr>
              <w:spacing w:line="240" w:lineRule="atLeast"/>
              <w:jc w:val="right"/>
            </w:pPr>
            <w:r>
              <w:rPr>
                <w:b/>
              </w:rPr>
              <w:t>4</w:t>
            </w:r>
          </w:p>
        </w:tc>
        <w:tc>
          <w:tcPr>
            <w:tcW w:w="1134" w:type="dxa"/>
          </w:tcPr>
          <w:p w:rsidR="00000000" w:rsidRDefault="00F0398B">
            <w:pPr>
              <w:spacing w:line="240" w:lineRule="atLeast"/>
              <w:jc w:val="right"/>
            </w:pPr>
            <w:r>
              <w:t>5</w:t>
            </w:r>
          </w:p>
        </w:tc>
        <w:tc>
          <w:tcPr>
            <w:tcW w:w="1134" w:type="dxa"/>
          </w:tcPr>
          <w:p w:rsidR="00000000" w:rsidRDefault="00F0398B">
            <w:pPr>
              <w:spacing w:line="240" w:lineRule="atLeast"/>
              <w:jc w:val="right"/>
            </w:pPr>
            <w:r>
              <w:t>5</w:t>
            </w:r>
          </w:p>
        </w:tc>
      </w:tr>
      <w:tr w:rsidR="00000000">
        <w:tblPrEx>
          <w:tblCellMar>
            <w:top w:w="0" w:type="dxa"/>
            <w:bottom w:w="0" w:type="dxa"/>
          </w:tblCellMar>
        </w:tblPrEx>
        <w:trPr>
          <w:cantSplit/>
        </w:trPr>
        <w:tc>
          <w:tcPr>
            <w:tcW w:w="4537" w:type="dxa"/>
          </w:tcPr>
          <w:p w:rsidR="00000000" w:rsidRDefault="00F0398B">
            <w:pPr>
              <w:spacing w:line="240" w:lineRule="atLeast"/>
            </w:pPr>
            <w:r>
              <w:t>150-160</w:t>
            </w:r>
          </w:p>
        </w:tc>
        <w:tc>
          <w:tcPr>
            <w:tcW w:w="1134" w:type="dxa"/>
          </w:tcPr>
          <w:p w:rsidR="00000000" w:rsidRDefault="00F0398B">
            <w:pPr>
              <w:spacing w:line="240" w:lineRule="atLeast"/>
              <w:jc w:val="right"/>
            </w:pPr>
            <w:r>
              <w:rPr>
                <w:b/>
              </w:rPr>
              <w:t>13</w:t>
            </w:r>
          </w:p>
        </w:tc>
        <w:tc>
          <w:tcPr>
            <w:tcW w:w="1134" w:type="dxa"/>
          </w:tcPr>
          <w:p w:rsidR="00000000" w:rsidRDefault="00F0398B">
            <w:pPr>
              <w:spacing w:line="240" w:lineRule="atLeast"/>
              <w:jc w:val="right"/>
            </w:pPr>
            <w:r>
              <w:t>21</w:t>
            </w:r>
          </w:p>
        </w:tc>
        <w:tc>
          <w:tcPr>
            <w:tcW w:w="1134" w:type="dxa"/>
          </w:tcPr>
          <w:p w:rsidR="00000000" w:rsidRDefault="00F0398B">
            <w:pPr>
              <w:spacing w:line="240" w:lineRule="atLeast"/>
              <w:jc w:val="right"/>
            </w:pPr>
            <w:r>
              <w:t>21</w:t>
            </w:r>
          </w:p>
        </w:tc>
        <w:tc>
          <w:tcPr>
            <w:tcW w:w="1134" w:type="dxa"/>
          </w:tcPr>
          <w:p w:rsidR="00000000" w:rsidRDefault="00F0398B">
            <w:pPr>
              <w:spacing w:line="240" w:lineRule="atLeast"/>
              <w:jc w:val="right"/>
            </w:pPr>
            <w:r>
              <w:rPr>
                <w:b/>
              </w:rPr>
              <w:t>4</w:t>
            </w:r>
          </w:p>
        </w:tc>
        <w:tc>
          <w:tcPr>
            <w:tcW w:w="1134" w:type="dxa"/>
          </w:tcPr>
          <w:p w:rsidR="00000000" w:rsidRDefault="00F0398B">
            <w:pPr>
              <w:spacing w:line="240" w:lineRule="atLeast"/>
              <w:jc w:val="right"/>
            </w:pPr>
            <w:r>
              <w:t>3</w:t>
            </w:r>
          </w:p>
        </w:tc>
        <w:tc>
          <w:tcPr>
            <w:tcW w:w="1134" w:type="dxa"/>
          </w:tcPr>
          <w:p w:rsidR="00000000" w:rsidRDefault="00F0398B">
            <w:pPr>
              <w:spacing w:line="240" w:lineRule="atLeast"/>
              <w:jc w:val="right"/>
            </w:pPr>
            <w:r>
              <w:t>3</w:t>
            </w:r>
          </w:p>
        </w:tc>
      </w:tr>
      <w:tr w:rsidR="00000000">
        <w:tblPrEx>
          <w:tblCellMar>
            <w:top w:w="0" w:type="dxa"/>
            <w:bottom w:w="0" w:type="dxa"/>
          </w:tblCellMar>
        </w:tblPrEx>
        <w:trPr>
          <w:cantSplit/>
        </w:trPr>
        <w:tc>
          <w:tcPr>
            <w:tcW w:w="4537" w:type="dxa"/>
          </w:tcPr>
          <w:p w:rsidR="00000000" w:rsidRDefault="00F0398B">
            <w:pPr>
              <w:spacing w:line="240" w:lineRule="atLeast"/>
            </w:pPr>
            <w:r>
              <w:t>160-170</w:t>
            </w:r>
          </w:p>
        </w:tc>
        <w:tc>
          <w:tcPr>
            <w:tcW w:w="1134" w:type="dxa"/>
          </w:tcPr>
          <w:p w:rsidR="00000000" w:rsidRDefault="00F0398B">
            <w:pPr>
              <w:spacing w:line="240" w:lineRule="atLeast"/>
              <w:jc w:val="right"/>
            </w:pPr>
            <w:r>
              <w:rPr>
                <w:b/>
              </w:rPr>
              <w:t>14</w:t>
            </w:r>
          </w:p>
        </w:tc>
        <w:tc>
          <w:tcPr>
            <w:tcW w:w="1134" w:type="dxa"/>
          </w:tcPr>
          <w:p w:rsidR="00000000" w:rsidRDefault="00F0398B">
            <w:pPr>
              <w:spacing w:line="240" w:lineRule="atLeast"/>
              <w:jc w:val="right"/>
            </w:pPr>
            <w:r>
              <w:t>17</w:t>
            </w:r>
          </w:p>
        </w:tc>
        <w:tc>
          <w:tcPr>
            <w:tcW w:w="1134" w:type="dxa"/>
          </w:tcPr>
          <w:p w:rsidR="00000000" w:rsidRDefault="00F0398B">
            <w:pPr>
              <w:spacing w:line="240" w:lineRule="atLeast"/>
              <w:jc w:val="right"/>
            </w:pPr>
            <w:r>
              <w:t>17</w:t>
            </w:r>
          </w:p>
        </w:tc>
        <w:tc>
          <w:tcPr>
            <w:tcW w:w="1134" w:type="dxa"/>
          </w:tcPr>
          <w:p w:rsidR="00000000" w:rsidRDefault="00F0398B">
            <w:pPr>
              <w:spacing w:line="240" w:lineRule="atLeast"/>
              <w:jc w:val="right"/>
            </w:pPr>
            <w:r>
              <w:rPr>
                <w:b/>
              </w:rPr>
              <w:t>4</w:t>
            </w:r>
          </w:p>
        </w:tc>
        <w:tc>
          <w:tcPr>
            <w:tcW w:w="1134" w:type="dxa"/>
          </w:tcPr>
          <w:p w:rsidR="00000000" w:rsidRDefault="00F0398B">
            <w:pPr>
              <w:spacing w:line="240" w:lineRule="atLeast"/>
              <w:jc w:val="right"/>
            </w:pPr>
            <w:r>
              <w:t>4</w:t>
            </w:r>
          </w:p>
        </w:tc>
        <w:tc>
          <w:tcPr>
            <w:tcW w:w="1134" w:type="dxa"/>
          </w:tcPr>
          <w:p w:rsidR="00000000" w:rsidRDefault="00F0398B">
            <w:pPr>
              <w:spacing w:line="240" w:lineRule="atLeast"/>
              <w:jc w:val="right"/>
            </w:pPr>
            <w:r>
              <w:t>4</w:t>
            </w:r>
          </w:p>
        </w:tc>
      </w:tr>
      <w:tr w:rsidR="00000000">
        <w:tblPrEx>
          <w:tblCellMar>
            <w:top w:w="0" w:type="dxa"/>
            <w:bottom w:w="0" w:type="dxa"/>
          </w:tblCellMar>
        </w:tblPrEx>
        <w:trPr>
          <w:cantSplit/>
        </w:trPr>
        <w:tc>
          <w:tcPr>
            <w:tcW w:w="4537" w:type="dxa"/>
          </w:tcPr>
          <w:p w:rsidR="00000000" w:rsidRDefault="00F0398B">
            <w:pPr>
              <w:spacing w:line="240" w:lineRule="atLeast"/>
            </w:pPr>
            <w:r>
              <w:t>170-180</w:t>
            </w:r>
          </w:p>
        </w:tc>
        <w:tc>
          <w:tcPr>
            <w:tcW w:w="1134" w:type="dxa"/>
          </w:tcPr>
          <w:p w:rsidR="00000000" w:rsidRDefault="00F0398B">
            <w:pPr>
              <w:spacing w:line="240" w:lineRule="atLeast"/>
              <w:jc w:val="right"/>
            </w:pPr>
            <w:r>
              <w:rPr>
                <w:b/>
              </w:rPr>
              <w:t>14</w:t>
            </w:r>
          </w:p>
        </w:tc>
        <w:tc>
          <w:tcPr>
            <w:tcW w:w="1134" w:type="dxa"/>
          </w:tcPr>
          <w:p w:rsidR="00000000" w:rsidRDefault="00F0398B">
            <w:pPr>
              <w:spacing w:line="240" w:lineRule="atLeast"/>
              <w:jc w:val="right"/>
            </w:pPr>
            <w:r>
              <w:t>16</w:t>
            </w:r>
          </w:p>
        </w:tc>
        <w:tc>
          <w:tcPr>
            <w:tcW w:w="1134" w:type="dxa"/>
          </w:tcPr>
          <w:p w:rsidR="00000000" w:rsidRDefault="00F0398B">
            <w:pPr>
              <w:spacing w:line="240" w:lineRule="atLeast"/>
              <w:jc w:val="right"/>
            </w:pPr>
            <w:r>
              <w:t>16</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7" w:type="dxa"/>
          </w:tcPr>
          <w:p w:rsidR="00000000" w:rsidRDefault="00F0398B">
            <w:pPr>
              <w:spacing w:line="240" w:lineRule="atLeast"/>
            </w:pPr>
            <w:r>
              <w:t>180-190</w:t>
            </w:r>
          </w:p>
        </w:tc>
        <w:tc>
          <w:tcPr>
            <w:tcW w:w="1134" w:type="dxa"/>
          </w:tcPr>
          <w:p w:rsidR="00000000" w:rsidRDefault="00F0398B">
            <w:pPr>
              <w:spacing w:line="240" w:lineRule="atLeast"/>
              <w:jc w:val="right"/>
            </w:pPr>
            <w:r>
              <w:rPr>
                <w:b/>
              </w:rPr>
              <w:t>*12</w:t>
            </w:r>
          </w:p>
        </w:tc>
        <w:tc>
          <w:tcPr>
            <w:tcW w:w="1134" w:type="dxa"/>
          </w:tcPr>
          <w:p w:rsidR="00000000" w:rsidRDefault="00F0398B">
            <w:pPr>
              <w:spacing w:line="240" w:lineRule="atLeast"/>
              <w:jc w:val="right"/>
            </w:pPr>
            <w:r>
              <w:t>16</w:t>
            </w:r>
          </w:p>
        </w:tc>
        <w:tc>
          <w:tcPr>
            <w:tcW w:w="1134" w:type="dxa"/>
          </w:tcPr>
          <w:p w:rsidR="00000000" w:rsidRDefault="00F0398B">
            <w:pPr>
              <w:spacing w:line="240" w:lineRule="atLeast"/>
              <w:jc w:val="right"/>
            </w:pPr>
            <w:r>
              <w:t>16</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4</w:t>
            </w:r>
          </w:p>
        </w:tc>
        <w:tc>
          <w:tcPr>
            <w:tcW w:w="1134" w:type="dxa"/>
          </w:tcPr>
          <w:p w:rsidR="00000000" w:rsidRDefault="00F0398B">
            <w:pPr>
              <w:spacing w:line="240" w:lineRule="atLeast"/>
              <w:jc w:val="right"/>
            </w:pPr>
            <w:r>
              <w:t>4</w:t>
            </w:r>
          </w:p>
        </w:tc>
      </w:tr>
      <w:tr w:rsidR="00000000">
        <w:tblPrEx>
          <w:tblCellMar>
            <w:top w:w="0" w:type="dxa"/>
            <w:bottom w:w="0" w:type="dxa"/>
          </w:tblCellMar>
        </w:tblPrEx>
        <w:trPr>
          <w:cantSplit/>
        </w:trPr>
        <w:tc>
          <w:tcPr>
            <w:tcW w:w="4537" w:type="dxa"/>
          </w:tcPr>
          <w:p w:rsidR="00000000" w:rsidRDefault="00F0398B">
            <w:pPr>
              <w:spacing w:line="240" w:lineRule="atLeast"/>
            </w:pPr>
            <w:r>
              <w:t>190-200</w:t>
            </w:r>
          </w:p>
        </w:tc>
        <w:tc>
          <w:tcPr>
            <w:tcW w:w="1134" w:type="dxa"/>
          </w:tcPr>
          <w:p w:rsidR="00000000" w:rsidRDefault="00F0398B">
            <w:pPr>
              <w:spacing w:line="240" w:lineRule="atLeast"/>
              <w:jc w:val="right"/>
            </w:pPr>
            <w:r>
              <w:rPr>
                <w:b/>
              </w:rPr>
              <w:t>*8</w:t>
            </w:r>
          </w:p>
        </w:tc>
        <w:tc>
          <w:tcPr>
            <w:tcW w:w="1134" w:type="dxa"/>
          </w:tcPr>
          <w:p w:rsidR="00000000" w:rsidRDefault="00F0398B">
            <w:pPr>
              <w:spacing w:line="240" w:lineRule="atLeast"/>
              <w:jc w:val="right"/>
            </w:pPr>
            <w:r>
              <w:t>8</w:t>
            </w:r>
          </w:p>
        </w:tc>
        <w:tc>
          <w:tcPr>
            <w:tcW w:w="1134" w:type="dxa"/>
          </w:tcPr>
          <w:p w:rsidR="00000000" w:rsidRDefault="00F0398B">
            <w:pPr>
              <w:spacing w:line="240" w:lineRule="atLeast"/>
              <w:jc w:val="right"/>
            </w:pPr>
            <w:r>
              <w:t>8</w:t>
            </w:r>
          </w:p>
        </w:tc>
        <w:tc>
          <w:tcPr>
            <w:tcW w:w="1134" w:type="dxa"/>
          </w:tcPr>
          <w:p w:rsidR="00000000" w:rsidRDefault="00F0398B">
            <w:pPr>
              <w:spacing w:line="240" w:lineRule="atLeast"/>
              <w:jc w:val="right"/>
            </w:pPr>
            <w:r>
              <w:rPr>
                <w:b/>
              </w:rPr>
              <w:t>*3</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200-210</w:t>
            </w:r>
          </w:p>
        </w:tc>
        <w:tc>
          <w:tcPr>
            <w:tcW w:w="1134" w:type="dxa"/>
          </w:tcPr>
          <w:p w:rsidR="00000000" w:rsidRDefault="00F0398B">
            <w:pPr>
              <w:spacing w:line="240" w:lineRule="atLeast"/>
              <w:jc w:val="right"/>
            </w:pPr>
            <w:r>
              <w:rPr>
                <w:b/>
              </w:rPr>
              <w:t>*11</w:t>
            </w:r>
          </w:p>
        </w:tc>
        <w:tc>
          <w:tcPr>
            <w:tcW w:w="1134" w:type="dxa"/>
          </w:tcPr>
          <w:p w:rsidR="00000000" w:rsidRDefault="00F0398B">
            <w:pPr>
              <w:spacing w:line="240" w:lineRule="atLeast"/>
              <w:jc w:val="right"/>
            </w:pPr>
            <w:r>
              <w:t>5</w:t>
            </w:r>
          </w:p>
        </w:tc>
        <w:tc>
          <w:tcPr>
            <w:tcW w:w="1134" w:type="dxa"/>
          </w:tcPr>
          <w:p w:rsidR="00000000" w:rsidRDefault="00F0398B">
            <w:pPr>
              <w:spacing w:line="240" w:lineRule="atLeast"/>
              <w:jc w:val="right"/>
            </w:pPr>
            <w:r>
              <w:t>5</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210-220</w:t>
            </w:r>
          </w:p>
        </w:tc>
        <w:tc>
          <w:tcPr>
            <w:tcW w:w="1134" w:type="dxa"/>
          </w:tcPr>
          <w:p w:rsidR="00000000" w:rsidRDefault="00F0398B">
            <w:pPr>
              <w:spacing w:line="240" w:lineRule="atLeast"/>
              <w:jc w:val="right"/>
            </w:pPr>
            <w:r>
              <w:rPr>
                <w:b/>
              </w:rPr>
              <w:t>*7</w:t>
            </w:r>
          </w:p>
        </w:tc>
        <w:tc>
          <w:tcPr>
            <w:tcW w:w="1134" w:type="dxa"/>
          </w:tcPr>
          <w:p w:rsidR="00000000" w:rsidRDefault="00F0398B">
            <w:pPr>
              <w:spacing w:line="240" w:lineRule="atLeast"/>
              <w:jc w:val="right"/>
            </w:pPr>
            <w:r>
              <w:t>7</w:t>
            </w:r>
          </w:p>
        </w:tc>
        <w:tc>
          <w:tcPr>
            <w:tcW w:w="1134" w:type="dxa"/>
          </w:tcPr>
          <w:p w:rsidR="00000000" w:rsidRDefault="00F0398B">
            <w:pPr>
              <w:spacing w:line="240" w:lineRule="atLeast"/>
              <w:jc w:val="right"/>
            </w:pPr>
            <w:r>
              <w:t>7</w:t>
            </w:r>
          </w:p>
        </w:tc>
        <w:tc>
          <w:tcPr>
            <w:tcW w:w="1134" w:type="dxa"/>
          </w:tcPr>
          <w:p w:rsidR="00000000" w:rsidRDefault="00F0398B">
            <w:pPr>
              <w:spacing w:line="240" w:lineRule="atLeast"/>
              <w:jc w:val="right"/>
            </w:pPr>
            <w:r>
              <w:rPr>
                <w:b/>
              </w:rPr>
              <w:t>3</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7" w:type="dxa"/>
          </w:tcPr>
          <w:p w:rsidR="00000000" w:rsidRDefault="00F0398B">
            <w:pPr>
              <w:spacing w:line="240" w:lineRule="atLeast"/>
            </w:pPr>
            <w:r>
              <w:t>220-230</w:t>
            </w:r>
          </w:p>
        </w:tc>
        <w:tc>
          <w:tcPr>
            <w:tcW w:w="1134" w:type="dxa"/>
          </w:tcPr>
          <w:p w:rsidR="00000000" w:rsidRDefault="00F0398B">
            <w:pPr>
              <w:spacing w:line="240" w:lineRule="atLeast"/>
              <w:jc w:val="right"/>
            </w:pPr>
            <w:r>
              <w:rPr>
                <w:b/>
              </w:rPr>
              <w:t>4</w:t>
            </w:r>
          </w:p>
        </w:tc>
        <w:tc>
          <w:tcPr>
            <w:tcW w:w="1134" w:type="dxa"/>
          </w:tcPr>
          <w:p w:rsidR="00000000" w:rsidRDefault="00F0398B">
            <w:pPr>
              <w:spacing w:line="240" w:lineRule="atLeast"/>
              <w:jc w:val="right"/>
            </w:pPr>
            <w:r>
              <w:t>*6</w:t>
            </w:r>
          </w:p>
        </w:tc>
        <w:tc>
          <w:tcPr>
            <w:tcW w:w="1134" w:type="dxa"/>
          </w:tcPr>
          <w:p w:rsidR="00000000" w:rsidRDefault="00F0398B">
            <w:pPr>
              <w:spacing w:line="240" w:lineRule="atLeast"/>
              <w:jc w:val="right"/>
            </w:pPr>
            <w:r>
              <w:t>*6</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230-240</w:t>
            </w:r>
          </w:p>
        </w:tc>
        <w:tc>
          <w:tcPr>
            <w:tcW w:w="1134" w:type="dxa"/>
          </w:tcPr>
          <w:p w:rsidR="00000000" w:rsidRDefault="00F0398B">
            <w:pPr>
              <w:spacing w:line="240" w:lineRule="atLeast"/>
              <w:jc w:val="right"/>
            </w:pPr>
            <w:r>
              <w:rPr>
                <w:b/>
              </w:rPr>
              <w:t>*6</w:t>
            </w:r>
          </w:p>
        </w:tc>
        <w:tc>
          <w:tcPr>
            <w:tcW w:w="1134" w:type="dxa"/>
          </w:tcPr>
          <w:p w:rsidR="00000000" w:rsidRDefault="00F0398B">
            <w:pPr>
              <w:spacing w:line="240" w:lineRule="atLeast"/>
              <w:jc w:val="right"/>
            </w:pPr>
            <w:r>
              <w:t>5</w:t>
            </w:r>
          </w:p>
        </w:tc>
        <w:tc>
          <w:tcPr>
            <w:tcW w:w="1134" w:type="dxa"/>
          </w:tcPr>
          <w:p w:rsidR="00000000" w:rsidRDefault="00F0398B">
            <w:pPr>
              <w:spacing w:line="240" w:lineRule="atLeast"/>
              <w:jc w:val="right"/>
            </w:pPr>
            <w:r>
              <w:t>5</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7" w:type="dxa"/>
          </w:tcPr>
          <w:p w:rsidR="00000000" w:rsidRDefault="00F0398B">
            <w:pPr>
              <w:spacing w:line="240" w:lineRule="atLeast"/>
            </w:pPr>
            <w:r>
              <w:t>240-250</w:t>
            </w:r>
          </w:p>
        </w:tc>
        <w:tc>
          <w:tcPr>
            <w:tcW w:w="1134" w:type="dxa"/>
          </w:tcPr>
          <w:p w:rsidR="00000000" w:rsidRDefault="00F0398B">
            <w:pPr>
              <w:spacing w:line="240" w:lineRule="atLeast"/>
              <w:jc w:val="right"/>
            </w:pPr>
            <w:r>
              <w:rPr>
                <w:b/>
              </w:rPr>
              <w:t>7</w:t>
            </w:r>
          </w:p>
        </w:tc>
        <w:tc>
          <w:tcPr>
            <w:tcW w:w="1134" w:type="dxa"/>
          </w:tcPr>
          <w:p w:rsidR="00000000" w:rsidRDefault="00F0398B">
            <w:pPr>
              <w:spacing w:line="240" w:lineRule="atLeast"/>
              <w:jc w:val="right"/>
            </w:pPr>
            <w:r>
              <w:t>4</w:t>
            </w:r>
          </w:p>
        </w:tc>
        <w:tc>
          <w:tcPr>
            <w:tcW w:w="1134" w:type="dxa"/>
          </w:tcPr>
          <w:p w:rsidR="00000000" w:rsidRDefault="00F0398B">
            <w:pPr>
              <w:spacing w:line="240" w:lineRule="atLeast"/>
              <w:jc w:val="right"/>
            </w:pPr>
            <w:r>
              <w:t>4</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7" w:type="dxa"/>
          </w:tcPr>
          <w:p w:rsidR="00000000" w:rsidRDefault="00F0398B">
            <w:pPr>
              <w:spacing w:line="240" w:lineRule="atLeast"/>
            </w:pPr>
            <w:r>
              <w:t>250-260</w:t>
            </w:r>
          </w:p>
        </w:tc>
        <w:tc>
          <w:tcPr>
            <w:tcW w:w="1134" w:type="dxa"/>
          </w:tcPr>
          <w:p w:rsidR="00000000" w:rsidRDefault="00F0398B">
            <w:pPr>
              <w:spacing w:line="240" w:lineRule="atLeast"/>
              <w:jc w:val="right"/>
            </w:pPr>
            <w:r>
              <w:rPr>
                <w:b/>
              </w:rPr>
              <w:t>7</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r>
      <w:tr w:rsidR="00000000">
        <w:tblPrEx>
          <w:tblCellMar>
            <w:top w:w="0" w:type="dxa"/>
            <w:bottom w:w="0" w:type="dxa"/>
          </w:tblCellMar>
        </w:tblPrEx>
        <w:trPr>
          <w:cantSplit/>
        </w:trPr>
        <w:tc>
          <w:tcPr>
            <w:tcW w:w="4537" w:type="dxa"/>
          </w:tcPr>
          <w:p w:rsidR="00000000" w:rsidRDefault="00F0398B">
            <w:pPr>
              <w:spacing w:line="240" w:lineRule="atLeast"/>
            </w:pPr>
            <w:r>
              <w:t>260-270</w:t>
            </w:r>
          </w:p>
        </w:tc>
        <w:tc>
          <w:tcPr>
            <w:tcW w:w="1134" w:type="dxa"/>
          </w:tcPr>
          <w:p w:rsidR="00000000" w:rsidRDefault="00F0398B">
            <w:pPr>
              <w:spacing w:line="240" w:lineRule="atLeast"/>
              <w:jc w:val="right"/>
            </w:pPr>
            <w:r>
              <w:rPr>
                <w:b/>
              </w:rPr>
              <w:t>*9</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270-280</w:t>
            </w:r>
          </w:p>
        </w:tc>
        <w:tc>
          <w:tcPr>
            <w:tcW w:w="1134" w:type="dxa"/>
          </w:tcPr>
          <w:p w:rsidR="00000000" w:rsidRDefault="00F0398B">
            <w:pPr>
              <w:spacing w:line="240" w:lineRule="atLeast"/>
              <w:jc w:val="right"/>
            </w:pPr>
            <w:r>
              <w:rPr>
                <w:b/>
              </w:rPr>
              <w:t>*3</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280-290</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290-300</w:t>
            </w:r>
          </w:p>
        </w:tc>
        <w:tc>
          <w:tcPr>
            <w:tcW w:w="1134" w:type="dxa"/>
          </w:tcPr>
          <w:p w:rsidR="00000000" w:rsidRDefault="00F0398B">
            <w:pPr>
              <w:spacing w:line="240" w:lineRule="atLeast"/>
              <w:jc w:val="right"/>
            </w:pPr>
            <w:r>
              <w:rPr>
                <w:b/>
              </w:rPr>
              <w:t>*8</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rPr>
                <w:b/>
              </w:rPr>
              <w:t>3</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300-310</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310-320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320-330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r>
              <w:t>*2</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340-350</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350-360</w:t>
            </w:r>
          </w:p>
        </w:tc>
        <w:tc>
          <w:tcPr>
            <w:tcW w:w="1134" w:type="dxa"/>
          </w:tcPr>
          <w:p w:rsidR="00000000" w:rsidRDefault="00F0398B">
            <w:pPr>
              <w:spacing w:line="240" w:lineRule="atLeast"/>
              <w:jc w:val="right"/>
            </w:pPr>
            <w:r>
              <w:rPr>
                <w:b/>
              </w:rPr>
              <w:t>*4</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370-380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380-390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390-400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410-420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420-430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440-450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450-460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460-470</w:t>
            </w:r>
          </w:p>
        </w:tc>
        <w:tc>
          <w:tcPr>
            <w:tcW w:w="1134" w:type="dxa"/>
          </w:tcPr>
          <w:p w:rsidR="00000000" w:rsidRDefault="00F0398B">
            <w:pPr>
              <w:spacing w:line="240" w:lineRule="atLeast"/>
              <w:jc w:val="right"/>
            </w:pPr>
            <w:r>
              <w:rPr>
                <w:b/>
              </w:rPr>
              <w:t>*2</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470-480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540-550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550-560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580-590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61</w:t>
            </w:r>
            <w:r>
              <w:t>0-620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640-650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730-740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750-760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960-970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1,030-1,040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1,040-1,050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1,220-1,230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1,310-1,320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1,510-1,520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1,630-1,640</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t>1</w:t>
            </w:r>
          </w:p>
        </w:tc>
        <w:tc>
          <w:tcPr>
            <w:tcW w:w="1134" w:type="dxa"/>
          </w:tcPr>
          <w:p w:rsidR="00000000" w:rsidRDefault="00F0398B">
            <w:pPr>
              <w:spacing w:line="240" w:lineRule="atLeast"/>
              <w:jc w:val="right"/>
            </w:pPr>
            <w:r>
              <w:t>1</w:t>
            </w:r>
          </w:p>
        </w:tc>
      </w:tr>
      <w:tr w:rsidR="00000000">
        <w:tblPrEx>
          <w:tblCellMar>
            <w:top w:w="0" w:type="dxa"/>
            <w:bottom w:w="0" w:type="dxa"/>
          </w:tblCellMar>
        </w:tblPrEx>
        <w:trPr>
          <w:cantSplit/>
        </w:trPr>
        <w:tc>
          <w:tcPr>
            <w:tcW w:w="4537" w:type="dxa"/>
          </w:tcPr>
          <w:p w:rsidR="00000000" w:rsidRDefault="00F0398B">
            <w:pPr>
              <w:spacing w:line="240" w:lineRule="atLeast"/>
            </w:pPr>
            <w:r>
              <w:t>1,920-1,930</w:t>
            </w: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r>
              <w:rPr>
                <w:b/>
              </w:rPr>
              <w:t>1</w:t>
            </w:r>
          </w:p>
        </w:tc>
        <w:tc>
          <w:tcPr>
            <w:tcW w:w="1134" w:type="dxa"/>
          </w:tcPr>
          <w:p w:rsidR="00000000" w:rsidRDefault="00F0398B">
            <w:pPr>
              <w:spacing w:line="240" w:lineRule="atLeast"/>
              <w:jc w:val="right"/>
            </w:pPr>
          </w:p>
        </w:tc>
        <w:tc>
          <w:tcPr>
            <w:tcW w:w="1134"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2,870-2,880</w:t>
            </w:r>
          </w:p>
        </w:tc>
        <w:tc>
          <w:tcPr>
            <w:tcW w:w="1134" w:type="dxa"/>
            <w:tcBorders>
              <w:bottom w:val="single" w:sz="18" w:space="0" w:color="auto"/>
            </w:tcBorders>
          </w:tcPr>
          <w:p w:rsidR="00000000" w:rsidRDefault="00F0398B">
            <w:pPr>
              <w:spacing w:line="240" w:lineRule="atLeast"/>
              <w:jc w:val="right"/>
            </w:pPr>
            <w:r>
              <w:rPr>
                <w:b/>
              </w:rPr>
              <w:t>1</w:t>
            </w:r>
          </w:p>
        </w:tc>
        <w:tc>
          <w:tcPr>
            <w:tcW w:w="1134" w:type="dxa"/>
            <w:tcBorders>
              <w:bottom w:val="single" w:sz="18" w:space="0" w:color="auto"/>
            </w:tcBorders>
          </w:tcPr>
          <w:p w:rsidR="00000000" w:rsidRDefault="00F0398B">
            <w:pPr>
              <w:spacing w:line="240" w:lineRule="atLeast"/>
              <w:jc w:val="right"/>
            </w:pPr>
          </w:p>
        </w:tc>
        <w:tc>
          <w:tcPr>
            <w:tcW w:w="1134" w:type="dxa"/>
            <w:tcBorders>
              <w:bottom w:val="single" w:sz="18" w:space="0" w:color="auto"/>
            </w:tcBorders>
          </w:tcPr>
          <w:p w:rsidR="00000000" w:rsidRDefault="00F0398B">
            <w:pPr>
              <w:spacing w:line="240" w:lineRule="atLeast"/>
              <w:jc w:val="right"/>
            </w:pPr>
          </w:p>
        </w:tc>
        <w:tc>
          <w:tcPr>
            <w:tcW w:w="1134" w:type="dxa"/>
            <w:tcBorders>
              <w:bottom w:val="single" w:sz="18" w:space="0" w:color="auto"/>
            </w:tcBorders>
          </w:tcPr>
          <w:p w:rsidR="00000000" w:rsidRDefault="00F0398B">
            <w:pPr>
              <w:spacing w:line="240" w:lineRule="atLeast"/>
              <w:jc w:val="right"/>
            </w:pPr>
            <w:r>
              <w:rPr>
                <w:b/>
              </w:rPr>
              <w:t>1</w:t>
            </w:r>
          </w:p>
        </w:tc>
        <w:tc>
          <w:tcPr>
            <w:tcW w:w="1134" w:type="dxa"/>
            <w:tcBorders>
              <w:bottom w:val="single" w:sz="18" w:space="0" w:color="auto"/>
            </w:tcBorders>
          </w:tcPr>
          <w:p w:rsidR="00000000" w:rsidRDefault="00F0398B">
            <w:pPr>
              <w:spacing w:line="240" w:lineRule="atLeast"/>
              <w:jc w:val="right"/>
            </w:pPr>
          </w:p>
        </w:tc>
        <w:tc>
          <w:tcPr>
            <w:tcW w:w="1134"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p>
        </w:tc>
        <w:tc>
          <w:tcPr>
            <w:tcW w:w="1134" w:type="dxa"/>
            <w:tcBorders>
              <w:bottom w:val="double" w:sz="18" w:space="0" w:color="auto"/>
            </w:tcBorders>
          </w:tcPr>
          <w:p w:rsidR="00000000" w:rsidRDefault="00F0398B">
            <w:pPr>
              <w:spacing w:line="240" w:lineRule="atLeast"/>
              <w:jc w:val="right"/>
            </w:pPr>
            <w:r>
              <w:t>186</w:t>
            </w:r>
          </w:p>
        </w:tc>
        <w:tc>
          <w:tcPr>
            <w:tcW w:w="1134" w:type="dxa"/>
            <w:tcBorders>
              <w:bottom w:val="double" w:sz="18" w:space="0" w:color="auto"/>
            </w:tcBorders>
          </w:tcPr>
          <w:p w:rsidR="00000000" w:rsidRDefault="00F0398B">
            <w:pPr>
              <w:spacing w:line="240" w:lineRule="atLeast"/>
              <w:jc w:val="right"/>
            </w:pPr>
            <w:r>
              <w:t>200</w:t>
            </w:r>
          </w:p>
        </w:tc>
        <w:tc>
          <w:tcPr>
            <w:tcW w:w="1134" w:type="dxa"/>
            <w:tcBorders>
              <w:bottom w:val="double" w:sz="18" w:space="0" w:color="auto"/>
            </w:tcBorders>
          </w:tcPr>
          <w:p w:rsidR="00000000" w:rsidRDefault="00F0398B">
            <w:pPr>
              <w:spacing w:line="240" w:lineRule="atLeast"/>
              <w:jc w:val="right"/>
            </w:pPr>
            <w:r>
              <w:rPr>
                <w:b/>
              </w:rPr>
              <w:t>440</w:t>
            </w:r>
          </w:p>
        </w:tc>
        <w:tc>
          <w:tcPr>
            <w:tcW w:w="1134" w:type="dxa"/>
            <w:tcBorders>
              <w:bottom w:val="double" w:sz="18" w:space="0" w:color="auto"/>
            </w:tcBorders>
          </w:tcPr>
          <w:p w:rsidR="00000000" w:rsidRDefault="00F0398B">
            <w:pPr>
              <w:spacing w:line="240" w:lineRule="atLeast"/>
              <w:jc w:val="right"/>
            </w:pPr>
            <w:r>
              <w:t>48</w:t>
            </w:r>
          </w:p>
        </w:tc>
        <w:tc>
          <w:tcPr>
            <w:tcW w:w="1134" w:type="dxa"/>
            <w:tcBorders>
              <w:bottom w:val="double" w:sz="18" w:space="0" w:color="auto"/>
            </w:tcBorders>
          </w:tcPr>
          <w:p w:rsidR="00000000" w:rsidRDefault="00F0398B">
            <w:pPr>
              <w:spacing w:line="240" w:lineRule="atLeast"/>
              <w:jc w:val="right"/>
            </w:pPr>
            <w:r>
              <w:t>50</w:t>
            </w:r>
          </w:p>
        </w:tc>
        <w:tc>
          <w:tcPr>
            <w:tcW w:w="1134" w:type="dxa"/>
            <w:tcBorders>
              <w:bottom w:val="double" w:sz="18" w:space="0" w:color="auto"/>
            </w:tcBorders>
          </w:tcPr>
          <w:p w:rsidR="00000000" w:rsidRDefault="00F0398B">
            <w:pPr>
              <w:spacing w:line="240" w:lineRule="atLeast"/>
              <w:jc w:val="right"/>
            </w:pPr>
            <w:r>
              <w:t>83</w:t>
            </w:r>
          </w:p>
        </w:tc>
      </w:tr>
    </w:tbl>
    <w:p w:rsidR="00000000" w:rsidRDefault="00F0398B">
      <w:pPr>
        <w:spacing w:line="240" w:lineRule="atLeast"/>
      </w:pPr>
    </w:p>
    <w:p w:rsidR="00000000" w:rsidRDefault="00F0398B">
      <w:pPr>
        <w:spacing w:line="240" w:lineRule="atLeast"/>
      </w:pPr>
      <w:r>
        <w:t>* The band includes retirement payments, payments associated with termination from the C</w:t>
      </w:r>
      <w:r>
        <w:t>ML Group and amounts arising from exercise of partly paid shares on retirement, to one or more executives, including executive directors.</w:t>
      </w:r>
    </w:p>
    <w:p w:rsidR="00000000" w:rsidRDefault="00F0398B">
      <w:pPr>
        <w:spacing w:line="240" w:lineRule="atLeast"/>
      </w:pPr>
    </w:p>
    <w:p w:rsidR="00000000" w:rsidRDefault="00F0398B">
      <w:pPr>
        <w:spacing w:line="240" w:lineRule="atLeast"/>
      </w:pPr>
      <w:r>
        <w:t>In 1996 an executive is defined as a person responsible for strategy and policy in the CML Group including key operational management in the businesses as well as persons who are directors of controlled entities. In 1995 executives included all employees whose remuneration exceeded $100,000. If the 1996 "executive" definition had been applied in 1995, the Restated figu</w:t>
      </w:r>
      <w:r>
        <w:t>res for 1995 above would have been applicable. In 1996, the actual number of employees whose income was greater than $100,000 was 660.</w:t>
      </w:r>
    </w:p>
    <w:p w:rsidR="00000000" w:rsidRDefault="00F0398B">
      <w:pPr>
        <w:spacing w:line="240" w:lineRule="atLeast"/>
      </w:pPr>
    </w:p>
    <w:p w:rsidR="00000000" w:rsidRDefault="00F0398B">
      <w:pPr>
        <w:spacing w:line="240" w:lineRule="atLeast"/>
      </w:pPr>
      <w:r>
        <w:t xml:space="preserve">Remuneration levels in 1996 have principally increased as a result of base salary changes (which were lower than competitive movements in the market place) and significantly increased superannuation contributions to fund defined benefit obligations; in 1995 the CML Group was substantially on a superannuation contribution holiday. </w:t>
      </w:r>
    </w:p>
    <w:p w:rsidR="00000000" w:rsidRDefault="00F0398B">
      <w:pPr>
        <w:spacing w:line="240" w:lineRule="atLeast"/>
      </w:pPr>
    </w:p>
    <w:p w:rsidR="00000000" w:rsidRDefault="00F0398B">
      <w:pPr>
        <w:spacing w:line="240" w:lineRule="atLeast"/>
      </w:pPr>
      <w:r>
        <w:t>Included in the 1996 bandings above is</w:t>
      </w:r>
      <w:r>
        <w:t xml:space="preserve"> $4,958,727 paid in bonuses to 120 executives, including executive directors, according to a formula related to CML and business results and based on personal performance in 1995. They arose from the best CML Group result since 1991. This formula continued in 1996 however, as a consequence of this year's profit result the CML Group anticipates paying significantly lower bonuses next year. In addition, 4 executives (including an executive director) also received payment from CML of their legal fees for the A</w:t>
      </w:r>
      <w:r>
        <w:t>SC inquiry into the Yannon Transaction (refer note 35). These legal fees total $373,619; CML is seeking repayment of these fees from insurers.</w:t>
      </w:r>
    </w:p>
    <w:p w:rsidR="00000000" w:rsidRDefault="00F0398B">
      <w:pPr>
        <w:spacing w:line="240" w:lineRule="atLeast"/>
      </w:pPr>
    </w:p>
    <w:p w:rsidR="00000000" w:rsidRDefault="00F0398B">
      <w:pPr>
        <w:spacing w:line="240" w:lineRule="atLeast"/>
      </w:pPr>
      <w:r>
        <w:t>In previous years, ordinary shares paid to one cent were issued to relevant "executives" under the Coles Myer Executive Share Plan and are deemed to have no remuneration value until certain events (eg. retirement) occur, at which time the difference between the issue price and the prevailing market price is included in determining the remuneration disclosed above.</w:t>
      </w:r>
      <w:r>
        <w:t xml:space="preserve"> The balance payable is dependent upon the occurrence of specified events, but in most cases will be $1.99 per share.</w:t>
      </w:r>
    </w:p>
    <w:p w:rsidR="00000000" w:rsidRDefault="00F0398B">
      <w:pPr>
        <w:spacing w:line="240" w:lineRule="atLeast"/>
      </w:pPr>
    </w:p>
    <w:p w:rsidR="00000000" w:rsidRDefault="00F0398B">
      <w:pPr>
        <w:spacing w:line="240" w:lineRule="atLeast"/>
      </w:pPr>
      <w:r>
        <w:t>Options issued to "executives", including executive directors, under the Coles Myer Executive Share Option Plan are deemed to have $NIL value as the option issue price is set at the market price of CML's shares at date of issue. Previously the CML Group accounted for the remuneration value of options when exercised, at which time the difference between the market value and the exercise pr</w:t>
      </w:r>
      <w:r>
        <w:t>ice was included in determining remuneration. The effect of the change is that benefits of $3,380,364 received by 97 executives, including 2 executive directors, who exercised 2,244,320 options issued to them in February 1991, and were allocated 5,062,969 shares at an average price of $4.39 (and ranging between $4.21 - $4.45) have not been included in the bandings above. At balance date executives, including executive directors, held 6,957,430 outstanding options.</w:t>
      </w:r>
    </w:p>
    <w:p w:rsidR="00000000" w:rsidRDefault="00F0398B">
      <w:pPr>
        <w:spacing w:line="240" w:lineRule="atLeast"/>
      </w:pPr>
    </w:p>
    <w:p w:rsidR="00000000" w:rsidRDefault="00F0398B">
      <w:pPr>
        <w:spacing w:line="240" w:lineRule="atLeast"/>
      </w:pPr>
      <w:r>
        <w:t>The Managing Director and Chief Executiv</w:t>
      </w:r>
      <w:r>
        <w:t>e Officer has a Restricted Share Arrangement. See page 26 for details.</w:t>
      </w:r>
    </w:p>
    <w:p w:rsidR="00000000" w:rsidRDefault="00F0398B">
      <w:pPr>
        <w:spacing w:line="240" w:lineRule="atLeast"/>
      </w:pPr>
    </w:p>
    <w:p w:rsidR="00000000" w:rsidRDefault="00F0398B">
      <w:pPr>
        <w:spacing w:line="240" w:lineRule="atLeast"/>
      </w:pPr>
      <w:r>
        <w:t xml:space="preserve">The CML Group has entered into service agreements of varying durations with certain senior executives as a means of retaining them in the company.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34. RELATED PARTY INFORMATION</w:t>
      </w:r>
    </w:p>
    <w:p w:rsidR="00000000" w:rsidRDefault="00F0398B">
      <w:pPr>
        <w:spacing w:line="240" w:lineRule="atLeast"/>
        <w:rPr>
          <w:b/>
        </w:rPr>
      </w:pPr>
    </w:p>
    <w:p w:rsidR="00000000" w:rsidRDefault="00F0398B">
      <w:pPr>
        <w:spacing w:line="240" w:lineRule="atLeast"/>
      </w:pPr>
      <w:r>
        <w:rPr>
          <w:b/>
        </w:rPr>
        <w:t>Directors and director-related entities</w:t>
      </w:r>
      <w:r>
        <w:t xml:space="preserve"> </w:t>
      </w:r>
    </w:p>
    <w:p w:rsidR="00000000" w:rsidRDefault="00F0398B">
      <w:pPr>
        <w:spacing w:line="240" w:lineRule="atLeast"/>
      </w:pPr>
      <w:r>
        <w:t>The directors who held office as a director of CML during the year ended 28 July 1996 were: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3605"/>
        <w:gridCol w:w="3600"/>
        <w:gridCol w:w="3600"/>
      </w:tblGrid>
      <w:tr w:rsidR="00000000">
        <w:tblPrEx>
          <w:tblCellMar>
            <w:top w:w="0" w:type="dxa"/>
            <w:bottom w:w="0" w:type="dxa"/>
          </w:tblCellMar>
        </w:tblPrEx>
        <w:trPr>
          <w:cantSplit/>
        </w:trPr>
        <w:tc>
          <w:tcPr>
            <w:tcW w:w="3605" w:type="dxa"/>
          </w:tcPr>
          <w:p w:rsidR="00000000" w:rsidRDefault="00F0398B">
            <w:pPr>
              <w:spacing w:line="240" w:lineRule="atLeast"/>
            </w:pPr>
            <w:r>
              <w:t>Mr N.R. Clark</w:t>
            </w:r>
          </w:p>
        </w:tc>
        <w:tc>
          <w:tcPr>
            <w:tcW w:w="3600" w:type="dxa"/>
          </w:tcPr>
          <w:p w:rsidR="00000000" w:rsidRDefault="00F0398B">
            <w:pPr>
              <w:spacing w:line="240" w:lineRule="atLeast"/>
            </w:pPr>
            <w:r>
              <w:t xml:space="preserve">Mr S. Lew </w:t>
            </w:r>
          </w:p>
        </w:tc>
        <w:tc>
          <w:tcPr>
            <w:tcW w:w="3600" w:type="dxa"/>
          </w:tcPr>
          <w:p w:rsidR="00000000" w:rsidRDefault="00F0398B">
            <w:pPr>
              <w:spacing w:line="240" w:lineRule="atLeast"/>
            </w:pPr>
            <w:r>
              <w:t>The Hon. N.F.Greiner</w:t>
            </w:r>
          </w:p>
        </w:tc>
      </w:tr>
      <w:tr w:rsidR="00000000">
        <w:tblPrEx>
          <w:tblCellMar>
            <w:top w:w="0" w:type="dxa"/>
            <w:bottom w:w="0" w:type="dxa"/>
          </w:tblCellMar>
        </w:tblPrEx>
        <w:trPr>
          <w:cantSplit/>
        </w:trPr>
        <w:tc>
          <w:tcPr>
            <w:tcW w:w="3605" w:type="dxa"/>
          </w:tcPr>
          <w:p w:rsidR="00000000" w:rsidRDefault="00F0398B">
            <w:pPr>
              <w:spacing w:line="240" w:lineRule="atLeast"/>
            </w:pPr>
            <w:r>
              <w:t>Mr P.T. Bartels</w:t>
            </w:r>
          </w:p>
        </w:tc>
        <w:tc>
          <w:tcPr>
            <w:tcW w:w="3600" w:type="dxa"/>
          </w:tcPr>
          <w:p w:rsidR="00000000" w:rsidRDefault="00F0398B">
            <w:pPr>
              <w:spacing w:line="240" w:lineRule="atLeast"/>
            </w:pPr>
            <w:r>
              <w:t>Mr L.P. Wilkinson</w:t>
            </w:r>
          </w:p>
        </w:tc>
        <w:tc>
          <w:tcPr>
            <w:tcW w:w="3600" w:type="dxa"/>
          </w:tcPr>
          <w:p w:rsidR="00000000" w:rsidRDefault="00F0398B">
            <w:pPr>
              <w:spacing w:line="240" w:lineRule="atLeast"/>
            </w:pPr>
            <w:r>
              <w:t>Mr P.E. Morgan</w:t>
            </w:r>
          </w:p>
        </w:tc>
      </w:tr>
      <w:tr w:rsidR="00000000">
        <w:tblPrEx>
          <w:tblCellMar>
            <w:top w:w="0" w:type="dxa"/>
            <w:bottom w:w="0" w:type="dxa"/>
          </w:tblCellMar>
        </w:tblPrEx>
        <w:trPr>
          <w:cantSplit/>
        </w:trPr>
        <w:tc>
          <w:tcPr>
            <w:tcW w:w="3605" w:type="dxa"/>
          </w:tcPr>
          <w:p w:rsidR="00000000" w:rsidRDefault="00F0398B">
            <w:pPr>
              <w:spacing w:line="240" w:lineRule="atLeast"/>
            </w:pPr>
            <w:r>
              <w:t>Mr R.H. Al</w:t>
            </w:r>
            <w:r>
              <w:t>lert</w:t>
            </w:r>
          </w:p>
        </w:tc>
        <w:tc>
          <w:tcPr>
            <w:tcW w:w="3600" w:type="dxa"/>
          </w:tcPr>
          <w:p w:rsidR="00000000" w:rsidRDefault="00F0398B">
            <w:pPr>
              <w:spacing w:line="240" w:lineRule="atLeast"/>
            </w:pPr>
            <w:r>
              <w:t>Mr W.J. Bailey</w:t>
            </w:r>
          </w:p>
        </w:tc>
        <w:tc>
          <w:tcPr>
            <w:tcW w:w="3600" w:type="dxa"/>
          </w:tcPr>
          <w:p w:rsidR="00000000" w:rsidRDefault="00F0398B">
            <w:pPr>
              <w:spacing w:line="240" w:lineRule="atLeast"/>
            </w:pPr>
            <w:r>
              <w:t>Mr R.M. Charlton</w:t>
            </w:r>
          </w:p>
        </w:tc>
      </w:tr>
      <w:tr w:rsidR="00000000">
        <w:tblPrEx>
          <w:tblCellMar>
            <w:top w:w="0" w:type="dxa"/>
            <w:bottom w:w="0" w:type="dxa"/>
          </w:tblCellMar>
        </w:tblPrEx>
        <w:trPr>
          <w:cantSplit/>
        </w:trPr>
        <w:tc>
          <w:tcPr>
            <w:tcW w:w="3605" w:type="dxa"/>
          </w:tcPr>
          <w:p w:rsidR="00000000" w:rsidRDefault="00F0398B">
            <w:pPr>
              <w:spacing w:line="240" w:lineRule="atLeast"/>
            </w:pPr>
            <w:r>
              <w:t>Mr L.E. Fox</w:t>
            </w:r>
          </w:p>
        </w:tc>
        <w:tc>
          <w:tcPr>
            <w:tcW w:w="3600" w:type="dxa"/>
          </w:tcPr>
          <w:p w:rsidR="00000000" w:rsidRDefault="00F0398B">
            <w:pPr>
              <w:spacing w:line="240" w:lineRule="atLeast"/>
            </w:pPr>
            <w:r>
              <w:t>The Hon. Sir J.A. Gobbo</w:t>
            </w:r>
          </w:p>
        </w:tc>
        <w:tc>
          <w:tcPr>
            <w:tcW w:w="3600" w:type="dxa"/>
          </w:tcPr>
          <w:p w:rsidR="00000000" w:rsidRDefault="00F0398B">
            <w:pPr>
              <w:spacing w:line="240" w:lineRule="atLeast"/>
            </w:pPr>
            <w:r>
              <w:t>Mr B.A. Hogan</w:t>
            </w:r>
          </w:p>
        </w:tc>
      </w:tr>
      <w:tr w:rsidR="00000000">
        <w:tblPrEx>
          <w:tblCellMar>
            <w:top w:w="0" w:type="dxa"/>
            <w:bottom w:w="0" w:type="dxa"/>
          </w:tblCellMar>
        </w:tblPrEx>
        <w:trPr>
          <w:cantSplit/>
        </w:trPr>
        <w:tc>
          <w:tcPr>
            <w:tcW w:w="3605" w:type="dxa"/>
          </w:tcPr>
          <w:p w:rsidR="00000000" w:rsidRDefault="00F0398B">
            <w:pPr>
              <w:spacing w:line="240" w:lineRule="atLeast"/>
            </w:pPr>
            <w:r>
              <w:t>Mr M.M. Leibler</w:t>
            </w:r>
          </w:p>
        </w:tc>
        <w:tc>
          <w:tcPr>
            <w:tcW w:w="3600" w:type="dxa"/>
          </w:tcPr>
          <w:p w:rsidR="00000000" w:rsidRDefault="00F0398B">
            <w:pPr>
              <w:spacing w:line="240" w:lineRule="atLeast"/>
            </w:pPr>
            <w:r>
              <w:t>Ms H.A. Lynch</w:t>
            </w:r>
          </w:p>
        </w:tc>
        <w:tc>
          <w:tcPr>
            <w:tcW w:w="3600" w:type="dxa"/>
          </w:tcPr>
          <w:p w:rsidR="00000000" w:rsidRDefault="00F0398B">
            <w:pPr>
              <w:spacing w:line="240" w:lineRule="atLeast"/>
            </w:pPr>
            <w:r>
              <w:t>Sir R.W. Mathers</w:t>
            </w:r>
          </w:p>
        </w:tc>
      </w:tr>
      <w:tr w:rsidR="00000000">
        <w:tblPrEx>
          <w:tblCellMar>
            <w:top w:w="0" w:type="dxa"/>
            <w:bottom w:w="0" w:type="dxa"/>
          </w:tblCellMar>
        </w:tblPrEx>
        <w:trPr>
          <w:cantSplit/>
        </w:trPr>
        <w:tc>
          <w:tcPr>
            <w:tcW w:w="3605" w:type="dxa"/>
          </w:tcPr>
          <w:p w:rsidR="00000000" w:rsidRDefault="00F0398B">
            <w:pPr>
              <w:spacing w:line="240" w:lineRule="atLeast"/>
            </w:pPr>
            <w:r>
              <w:t>Mr S.D.M. Wallis</w:t>
            </w:r>
          </w:p>
        </w:tc>
        <w:tc>
          <w:tcPr>
            <w:tcW w:w="3600" w:type="dxa"/>
          </w:tcPr>
          <w:p w:rsidR="00000000" w:rsidRDefault="00F0398B">
            <w:pPr>
              <w:spacing w:line="240" w:lineRule="atLeast"/>
            </w:pPr>
            <w:r>
              <w:t>Mr P. Bowman</w:t>
            </w:r>
          </w:p>
        </w:tc>
        <w:tc>
          <w:tcPr>
            <w:tcW w:w="3600" w:type="dxa"/>
          </w:tcPr>
          <w:p w:rsidR="00000000" w:rsidRDefault="00F0398B">
            <w:pPr>
              <w:spacing w:line="240" w:lineRule="atLeast"/>
            </w:pPr>
          </w:p>
        </w:tc>
      </w:tr>
    </w:tbl>
    <w:p w:rsidR="00000000" w:rsidRDefault="00F0398B">
      <w:pPr>
        <w:spacing w:line="240" w:lineRule="atLeast"/>
      </w:pPr>
    </w:p>
    <w:p w:rsidR="00000000" w:rsidRDefault="00F0398B">
      <w:pPr>
        <w:spacing w:line="240" w:lineRule="atLeast"/>
      </w:pPr>
      <w:r>
        <w:t>The above directors each held office throughout the year other than directors appointed during the year as follows:</w:t>
      </w:r>
    </w:p>
    <w:p w:rsidR="00000000" w:rsidRDefault="00F0398B">
      <w:pPr>
        <w:pStyle w:val="HangIndent0"/>
      </w:pPr>
    </w:p>
    <w:p w:rsidR="00000000" w:rsidRDefault="00F0398B">
      <w:pPr>
        <w:pStyle w:val="HangIndent0"/>
      </w:pPr>
      <w:r>
        <w:t>*</w:t>
      </w:r>
      <w:r>
        <w:tab/>
        <w:t>Mr R.H. Allert appointed on 27 October 1995;</w:t>
      </w:r>
    </w:p>
    <w:p w:rsidR="00000000" w:rsidRDefault="00F0398B">
      <w:pPr>
        <w:pStyle w:val="HangIndent0"/>
      </w:pPr>
      <w:r>
        <w:t>*</w:t>
      </w:r>
      <w:r>
        <w:tab/>
        <w:t>Mr R.M. Charlton appointed on 27 October 1995;</w:t>
      </w:r>
    </w:p>
    <w:p w:rsidR="00000000" w:rsidRDefault="00F0398B">
      <w:pPr>
        <w:pStyle w:val="HangIndent0"/>
      </w:pPr>
      <w:r>
        <w:t>*</w:t>
      </w:r>
      <w:r>
        <w:tab/>
        <w:t>Mr N.R. Clark appointed on 27 October 1995;</w:t>
      </w:r>
    </w:p>
    <w:p w:rsidR="00000000" w:rsidRDefault="00F0398B">
      <w:pPr>
        <w:pStyle w:val="HangIndent0"/>
      </w:pPr>
      <w:r>
        <w:t>*</w:t>
      </w:r>
      <w:r>
        <w:tab/>
        <w:t>Mr B.A. Hogan appointed on 27 October 1995;</w:t>
      </w:r>
    </w:p>
    <w:p w:rsidR="00000000" w:rsidRDefault="00F0398B">
      <w:pPr>
        <w:pStyle w:val="HangIndent0"/>
      </w:pPr>
      <w:r>
        <w:t>*</w:t>
      </w:r>
      <w:r>
        <w:tab/>
        <w:t>Ms H.A. Lync</w:t>
      </w:r>
      <w:r>
        <w:t>h appointed on 27 October 1995;</w:t>
      </w:r>
    </w:p>
    <w:p w:rsidR="00000000" w:rsidRDefault="00F0398B">
      <w:pPr>
        <w:pStyle w:val="HangIndent0"/>
      </w:pPr>
      <w:r>
        <w:t>*</w:t>
      </w:r>
      <w:r>
        <w:tab/>
        <w:t>Mr S.D.M. Wallis appointed on 1 May 1996;</w:t>
      </w:r>
    </w:p>
    <w:p w:rsidR="00000000" w:rsidRDefault="00F0398B">
      <w:pPr>
        <w:spacing w:line="240" w:lineRule="atLeast"/>
      </w:pPr>
    </w:p>
    <w:p w:rsidR="00000000" w:rsidRDefault="00F0398B">
      <w:pPr>
        <w:spacing w:line="240" w:lineRule="atLeast"/>
      </w:pPr>
      <w:r>
        <w:t>and directors who held office during the year until their resignations or retirements as follows:</w:t>
      </w:r>
    </w:p>
    <w:p w:rsidR="00000000" w:rsidRDefault="00F0398B">
      <w:pPr>
        <w:pStyle w:val="HangIndent0"/>
      </w:pPr>
    </w:p>
    <w:p w:rsidR="00000000" w:rsidRDefault="00F0398B">
      <w:pPr>
        <w:pStyle w:val="HangIndent0"/>
      </w:pPr>
      <w:r>
        <w:t>*</w:t>
      </w:r>
      <w:r>
        <w:tab/>
        <w:t>Mr W.J. Bailey who resigned on 27 October 1995;</w:t>
      </w:r>
    </w:p>
    <w:p w:rsidR="00000000" w:rsidRDefault="00F0398B">
      <w:pPr>
        <w:pStyle w:val="HangIndent0"/>
      </w:pPr>
      <w:r>
        <w:t>*</w:t>
      </w:r>
      <w:r>
        <w:tab/>
        <w:t>Mr P. Bowman who vacated office under Article 93A(iii) of CML's Articles of Association on 3 September 1995;</w:t>
      </w:r>
    </w:p>
    <w:p w:rsidR="00000000" w:rsidRDefault="00F0398B">
      <w:pPr>
        <w:pStyle w:val="HangIndent0"/>
      </w:pPr>
      <w:r>
        <w:t>*</w:t>
      </w:r>
      <w:r>
        <w:tab/>
        <w:t>Mr L.E. Fox who resigned on 27 October 1995;</w:t>
      </w:r>
    </w:p>
    <w:p w:rsidR="00000000" w:rsidRDefault="00F0398B">
      <w:pPr>
        <w:pStyle w:val="HangIndent0"/>
      </w:pPr>
      <w:r>
        <w:t>*</w:t>
      </w:r>
      <w:r>
        <w:tab/>
        <w:t>The Hon. Sir J.A. Gobbo who resigned on 19 October 1995;</w:t>
      </w:r>
    </w:p>
    <w:p w:rsidR="00000000" w:rsidRDefault="00F0398B">
      <w:pPr>
        <w:pStyle w:val="HangIndent0"/>
      </w:pPr>
      <w:r>
        <w:t>*</w:t>
      </w:r>
      <w:r>
        <w:tab/>
        <w:t>Sir R.W. Mathers who resigned on 2 February 1996; and</w:t>
      </w:r>
    </w:p>
    <w:p w:rsidR="00000000" w:rsidRDefault="00F0398B">
      <w:pPr>
        <w:pStyle w:val="HangIndent0"/>
      </w:pPr>
      <w:r>
        <w:t>*</w:t>
      </w:r>
      <w:r>
        <w:tab/>
        <w:t>M</w:t>
      </w:r>
      <w:r>
        <w:t>r L.P. Wilkinson who resigned on 14 February 1996.</w:t>
      </w:r>
    </w:p>
    <w:p w:rsidR="00000000" w:rsidRDefault="00F0398B">
      <w:pPr>
        <w:spacing w:line="240" w:lineRule="atLeast"/>
        <w:rPr>
          <w:b/>
        </w:rPr>
      </w:pPr>
    </w:p>
    <w:p w:rsidR="00000000" w:rsidRDefault="00F0398B">
      <w:pPr>
        <w:spacing w:line="240" w:lineRule="atLeast"/>
      </w:pPr>
      <w:r>
        <w:rPr>
          <w:b/>
        </w:rPr>
        <w:t>Transactions between the CML Group and directors of CML and their director-related entities:</w:t>
      </w:r>
    </w:p>
    <w:p w:rsidR="00000000" w:rsidRDefault="00F0398B">
      <w:pPr>
        <w:spacing w:line="240" w:lineRule="atLeast"/>
      </w:pPr>
      <w:r>
        <w:t>On 7 March 1996 the Board approved a new comprehensive statement of corporate governance principles. Further details are set out on page 42 in the 1996 Annual Review. This statement incorporates detailed policies in respect to director-related party transactions. The major elements of the policy are:</w:t>
      </w:r>
    </w:p>
    <w:p w:rsidR="00000000" w:rsidRDefault="00F0398B">
      <w:pPr>
        <w:pStyle w:val="HangIndent0"/>
      </w:pPr>
    </w:p>
    <w:p w:rsidR="00000000" w:rsidRDefault="00F0398B">
      <w:pPr>
        <w:pStyle w:val="HangIndent0"/>
      </w:pPr>
      <w:r>
        <w:t>*</w:t>
      </w:r>
      <w:r>
        <w:tab/>
        <w:t>Directors must advise the company of all director-related</w:t>
      </w:r>
      <w:r>
        <w:t xml:space="preserve"> entities.</w:t>
      </w:r>
    </w:p>
    <w:p w:rsidR="00000000" w:rsidRDefault="00F0398B">
      <w:pPr>
        <w:pStyle w:val="HangIndent0"/>
      </w:pPr>
      <w:r>
        <w:t>*</w:t>
      </w:r>
      <w:r>
        <w:tab/>
        <w:t>Where there are total transactions between the CML Group and a director's related entities exceeding $1 million in any month, then the director must supply CML with details of these transactions.</w:t>
      </w:r>
    </w:p>
    <w:p w:rsidR="00000000" w:rsidRDefault="00F0398B">
      <w:pPr>
        <w:pStyle w:val="HangIndent0"/>
      </w:pPr>
      <w:r>
        <w:t>*</w:t>
      </w:r>
      <w:r>
        <w:tab/>
        <w:t xml:space="preserve">The following proposed contracts between the CML Group and director-related entities must be approved by the Audit Committee prior to committing the CML Group: </w:t>
      </w:r>
    </w:p>
    <w:p w:rsidR="00000000" w:rsidRDefault="00F0398B">
      <w:pPr>
        <w:pStyle w:val="HangIndent0"/>
      </w:pPr>
      <w:r>
        <w:t>*</w:t>
      </w:r>
      <w:r>
        <w:tab/>
        <w:t>- Contracts for the supply of goods and/or services which extend beyond one year, or where the total value of goods and/or services sup</w:t>
      </w:r>
      <w:r>
        <w:t xml:space="preserve">plied under the contract will exceed $5 million in any one year, </w:t>
      </w:r>
    </w:p>
    <w:p w:rsidR="00000000" w:rsidRDefault="00F0398B">
      <w:pPr>
        <w:pStyle w:val="HangIndent0"/>
      </w:pPr>
      <w:r>
        <w:t>*</w:t>
      </w:r>
      <w:r>
        <w:tab/>
        <w:t xml:space="preserve">-All agreements to lease and/or leases of property, and </w:t>
      </w:r>
    </w:p>
    <w:p w:rsidR="00000000" w:rsidRDefault="00F0398B">
      <w:pPr>
        <w:pStyle w:val="HangIndent0"/>
      </w:pPr>
      <w:r>
        <w:t>*</w:t>
      </w:r>
      <w:r>
        <w:tab/>
        <w:t>-All agreements for the purchase or sale of freehold and/or leasehold property excepting where the sale is by way of a genuine public auction.</w:t>
      </w:r>
    </w:p>
    <w:p w:rsidR="00000000" w:rsidRDefault="00F0398B">
      <w:pPr>
        <w:pStyle w:val="HangIndent0"/>
      </w:pPr>
      <w:r>
        <w:t>*</w:t>
      </w:r>
      <w:r>
        <w:tab/>
        <w:t>In relation to merchandise and/or services supplied to the CML Group, directors will ensure access to the books and records of their director-related entities to enable an independent review by CML's external auditors.</w:t>
      </w:r>
    </w:p>
    <w:p w:rsidR="00000000" w:rsidRDefault="00F0398B">
      <w:pPr>
        <w:pStyle w:val="HangIndent0"/>
      </w:pPr>
      <w:r>
        <w:t>*</w:t>
      </w:r>
      <w:r>
        <w:tab/>
        <w:t>All transaction</w:t>
      </w:r>
      <w:r>
        <w:t>s are to be subject to review by internal audit with periodic reports to the Audit Committee.</w:t>
      </w:r>
    </w:p>
    <w:p w:rsidR="00000000" w:rsidRDefault="00F0398B">
      <w:pPr>
        <w:spacing w:line="240" w:lineRule="atLeast"/>
      </w:pPr>
    </w:p>
    <w:p w:rsidR="00000000" w:rsidRDefault="00F0398B">
      <w:pPr>
        <w:spacing w:line="240" w:lineRule="atLeast"/>
      </w:pPr>
      <w:r>
        <w:t>All transactions were on terms and conditions that were no more favourable to the director-related entity than those available, or which might reasonably be expected to be available, on similar transactions to non-director-related entities and were on an arm's length basis. The review of transactions relating to Mr S. Lew's director-related entities included the review of:</w:t>
      </w:r>
    </w:p>
    <w:p w:rsidR="00000000" w:rsidRDefault="00F0398B">
      <w:pPr>
        <w:pStyle w:val="HangIndent0"/>
      </w:pPr>
    </w:p>
    <w:p w:rsidR="00000000" w:rsidRDefault="00F0398B">
      <w:pPr>
        <w:pStyle w:val="HangIndent0"/>
      </w:pPr>
      <w:r>
        <w:t>*</w:t>
      </w:r>
      <w:r>
        <w:tab/>
        <w:t>buying and contracting practices,</w:t>
      </w:r>
    </w:p>
    <w:p w:rsidR="00000000" w:rsidRDefault="00F0398B">
      <w:pPr>
        <w:pStyle w:val="HangIndent0"/>
      </w:pPr>
      <w:r>
        <w:t>*</w:t>
      </w:r>
      <w:r>
        <w:tab/>
        <w:t>comparability of terms and conditions, and where possible, competitive price information, and</w:t>
      </w:r>
    </w:p>
    <w:p w:rsidR="00000000" w:rsidRDefault="00F0398B">
      <w:pPr>
        <w:pStyle w:val="HangIndent0"/>
      </w:pPr>
      <w:r>
        <w:t>*</w:t>
      </w:r>
      <w:r>
        <w:tab/>
        <w:t>realised profit margins on goods purchased from director-related entities compared with the margins realised on comparable goods from other suppliers.</w:t>
      </w:r>
    </w:p>
    <w:p w:rsidR="00000000" w:rsidRDefault="00F0398B">
      <w:pPr>
        <w:spacing w:line="240" w:lineRule="atLeast"/>
      </w:pPr>
    </w:p>
    <w:p w:rsidR="00000000" w:rsidRDefault="00F0398B">
      <w:pPr>
        <w:spacing w:line="240" w:lineRule="atLeast"/>
      </w:pPr>
      <w:r>
        <w:t>In addition, CML's external auditors have conducted reviews of the records of Mr S. Lew's major director-related entities to obtain further assurance as to the arm's length nature of the dealings between those entities and the CML Group.</w:t>
      </w:r>
    </w:p>
    <w:p w:rsidR="00000000" w:rsidRDefault="00F0398B">
      <w:pPr>
        <w:spacing w:line="240" w:lineRule="atLeast"/>
      </w:pPr>
    </w:p>
    <w:p w:rsidR="00000000" w:rsidRDefault="00F0398B">
      <w:pPr>
        <w:spacing w:line="240" w:lineRule="atLeast"/>
      </w:pPr>
      <w:r>
        <w:rPr>
          <w:b/>
        </w:rPr>
        <w:t>Mr S. Lew</w:t>
      </w:r>
    </w:p>
    <w:p w:rsidR="00000000" w:rsidRDefault="00F0398B">
      <w:pPr>
        <w:spacing w:line="240" w:lineRule="atLeast"/>
      </w:pPr>
      <w:r>
        <w:t>The di</w:t>
      </w:r>
      <w:r>
        <w:t>rector-related entities of Mr S. Lew which had transactions with the CML Group during the year were Housewares International Pty. Ltd. (a controlled entity of Premier Investments Ltd.), trading as Thebe International and Incorporated Agencies, Voyager Distributing Co. Pty. Ltd., Simon de Winter Pty. Ltd., Anthea Crawford (Australia) Pty. Ltd., Sunday's Jump Pty. Ltd., Playcorp Pty. Ltd., Lincoln Playcorp Ltd., Witchery Fashions Pty. Ltd., Topview Investments Pty. Ltd., Onvale Investments Pty. Ltd., Tweed Ma</w:t>
      </w:r>
      <w:r>
        <w:t>ll Pty. Ltd., La Mirada Properties Pty. Ltd. and Luft Aviation Charter Pty. Ltd. Mr S. Lew's family has financial interests in these companies, or in trusts of which these companies are trustees or which have financial interests in these companies.</w:t>
      </w:r>
    </w:p>
    <w:p w:rsidR="00000000" w:rsidRDefault="00F0398B">
      <w:pPr>
        <w:spacing w:line="240" w:lineRule="atLeast"/>
      </w:pPr>
    </w:p>
    <w:p w:rsidR="00000000" w:rsidRDefault="00F0398B">
      <w:pPr>
        <w:spacing w:line="240" w:lineRule="atLeast"/>
      </w:pPr>
      <w:r>
        <w:t xml:space="preserve">Types of transactions between these director-related entities and the CML Group were: </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50"/>
        <w:gridCol w:w="545"/>
        <w:gridCol w:w="9817"/>
      </w:tblGrid>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Goods purchased for resale by the CML Group in the normal day-to-day conduct of its business $100,778,788 (1995 $105,417,908).</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w:t>
            </w:r>
            <w:r>
              <w:t xml:space="preserve">rmal payment terms, on receipt of invoice, of between 7 and 60 days, subject to discounts and rebates depending on date of payment, volume of purchases and prevailing promotional programmes. </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Leasing property to Witchery Fashions Pty. Ltd. (at Roselands, Chermside and Morley Shopping Centres) by the CML Group in the normal day-to-day conduct of its business and property management services provided to Topview Investments Pty. Ltd. (at Southport Park Shopping Centre), Onvale Investments Pty. Ltd. (at Sp</w:t>
            </w:r>
            <w:r>
              <w:t>ringwood Mall Shopping Centre) and Tweed Mall Pty. Ltd. (at Tweed Mall Shopping Centre) by the CML Group in the normal day-to-day conduct of its business $405,603 (1995 $709,676) net of recoverable expenses.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Rents and management fees based on market rates, mainly paid monthly, and in some instances, as is usual market practice, including rents based on a percentage of sales. The lease agreements included in the above information were first entered into in 1986, 1987, 1</w:t>
            </w:r>
            <w:r>
              <w:t>988 and 1994 respectively and the former three renewed in 1991, 1992 and 1995 respectively. The leases are for terms of between 3 and 6 years. The transaction amounts for 1995 include a $35,000 relocation incentive paid to Witchery Fashions Pty. Ltd. in respect of Eastland premises in accordance with usual market practices.</w:t>
            </w:r>
          </w:p>
          <w:p w:rsidR="00000000" w:rsidRDefault="00F0398B">
            <w:pPr>
              <w:spacing w:line="240" w:lineRule="atLeast"/>
            </w:pP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Leasing property by Tweed Mall Pty. Ltd. (at Tweed Mall Shopping Centre), La Mirada Properties Pty. Ltd. (at Albury), Onvale Investments Pty. Ltd. (at Springwood Mall Shopping Cen</w:t>
            </w:r>
            <w:r>
              <w:t>tre) and Topview Investments Pty. Ltd. (at Southport Park Shopping Centre) to the CML Group in the normal day-to-day conduct of its business $2,885,550 (1995 $2,963,678), net of recoverable expenses.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Rents based on market rates, mainly paid net weekly, and as is usual market practice, including rents based on a percentage of sales over threshold amounts of between 2% to 6.5%. The lease agreements included in the above information were entered into in 1973 and 1974 (unt</w:t>
            </w:r>
            <w:r>
              <w:t>il expiry in 1993 and renegotiation in 1995 respectively, the former to be renegotiated upon redevelopment of Tweed Mall), 1987, 1986 and 1984 (but the latter two executed in 1991), and 1994 respectively. The leases are generally for terms of between 10 to 26 years.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 xml:space="preserve">Air transportation and charter services provided by Luft Aviation Charter Pty. Ltd. to the CML Group totalling $1,017,268 (1995 $569,836) billed in March 1996 for travel between 12 September 1994 to 9 October 1995 comprising $224,274 </w:t>
            </w:r>
            <w:r>
              <w:t>(1995 $501,593) with respect to the period 1 August 1994 to 18 December 1994 when Luft Aviation Charter Pty. Ltd. was wholly owned by private interests of Mr S. Lew, and $792,995 (1995 $68,243) with respect to the period from 19 December 1994 to 28 July 1996 during which private interests associated with Mr S. Lew owned 10% of Luft Aviation Charter Pty. Ltd. Luft Aviation Charter Pty. Ltd. has not provided any services to the CML Group since 9 October 1995.</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Charter fee</w:t>
            </w:r>
            <w:r>
              <w:t>s based on market rates paid on invoice.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entities by the CML Group (current) at balance date $4,827,010 (1995 $6,031,657).</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M.M. Leibler</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Mr M.M. Leibler and the CML Group during the year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Entering into an agreement on 15 August 1995 with CML for the provision of an allowance to be paid to the director on retirement or death.</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The agreement is in accordance with </w:t>
            </w:r>
            <w:r>
              <w:t>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provided for in these financial statements and is included in directors' remuneration in note 33.</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Mr M.M. Leib</w:t>
            </w:r>
            <w:r>
              <w:t xml:space="preserve">ler is the senior partner of the legal firm Arnold Bloch Leibler. </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Arnold Bloch Leibler and the CML Group during the year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Legal services provided to the CML Group in the normal day-to-day conduct of its business $80,971 (12 April 1995, the date that Mr M.M. Leibler was appointed a director, to 30 July 1995 $9,967), inclusive of $21,790 reimbursement of external costs.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Payment terms of up to 30 days after invoice.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w:t>
            </w:r>
            <w:r>
              <w:t>alance of amounts payable to the director-related entities by the CML Group (current) at balance date $NIL (1995 $6,132).</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Directors who joined in the 1996 financial year</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R.H. Allert, Mr R.M. Charlton, Mr N.R. Clark, Mr B.A. Hogan and Ms H.A. Lynch</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Mr R.H. Allert, Mr R.M. Charlton, Mr N.R. Clark, Mr B.A. Hogan, Ms H.A. Lynch and the CML Group during the year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 xml:space="preserve">Entering into agreements with CML for the provision of an allowance to be paid to the director </w:t>
            </w:r>
            <w:r>
              <w:t>on retirement or death. Mr R.H. Allert, Mr R.M. Charlton, Mr N.R. Clark, Mr B.A. Hogan and Ms H.A. Lynch were all appointed on 27 October 1995 and entered into the agreements with CML on 22 December 1995, 19 December 1995, 19 December 1995, 21 December 1995 and 5 February 1996 respectively.</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The agreements are in accordance with the provisions of Article 90 and the approval given at the Annual General Meeting held on 21 November 1989. The maximum benefit payable is, in </w:t>
            </w:r>
            <w:r>
              <w:t>effect, 4.8 times the average total remuneration paid or payable in the three years immediately preceding retirement or death. As this benefit vests on an accrual basis, a provision in respect of the benefit accrued during this financial year has been provided for in these financial statements and is included in directors' remuneration in note 33.</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S.D.M. Wallis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Mr S.D.M. Wallis and the CML Group during the year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Entering into an agreement on 20 May 1996 w</w:t>
            </w:r>
            <w:r>
              <w:t>ith CML for the provision of an allowance to be paid to the director on retirement or death.</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The agreement is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w:t>
            </w:r>
            <w:r>
              <w:t xml:space="preserve">enefit accrued during this financial year has been provided for in these financial statements and is included in directors' remuneration in note 33. </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Until 1 July 1996 Mr S.D.M. Wallis was managing director of Amcor Limited and therefore had significant influence over that company and its controlled entities until that date.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director-related entities of Mr S.D.M. Wallis which had transactions with the CML Group during the period 1 May 1996 to 30 June 1996, the date that the entities ceased</w:t>
            </w:r>
            <w:r>
              <w:t xml:space="preserve"> to be director-related entities of Mr S.D.M. Wallis, were Amcor Limited, Amcor Fibre Packaging Asia Pte. Ltd., Advance Packaging Pty. Ltd., Armitron Paper Ltd., Australian Paper Ltd., Edwards Dunlop &amp; Co. Ltd., John Sands Pty. Ltd., Leigh-Mardon Pty. Ltd., Paper House Ltd., Tomasetti Paper Pty. Ltd., Coolabah Gallery Pty. Ltd., Renown &amp; Pearlite Pty. Ltd., St. Regis Bates Pty. Ltd., Gromark Packaging Pty. Ltd., Multix Pty. Ltd., National Paper Vuepak Pty. Ltd., and Centrapak Ltd.</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w:t>
            </w:r>
            <w:r>
              <w:t>ns between these director-related entities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Goods purchased for resale or consumption by the CML Group in the normal day-to-day conduct of its business $2,960,177.</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Normal payment terms of between 7 and 30 days, subject to discounts and rebates depending on date of payment, volume of purchases and prevailing promotional programmes.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Waste paper sold by the CML Group in the normal day-to-day conduct of its business $303,754.</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w:t>
            </w:r>
            <w:r>
              <w:t>of terms and conditions: Based on market rates and cash received at time of sale.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entities by the CML Group (current) at balance date $39,943 relating to transactions during the period that the entities were director-related entities of Mr S.D.M. Wallis.</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550"/>
        <w:gridCol w:w="545"/>
        <w:gridCol w:w="9817"/>
      </w:tblGrid>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Directors who retired in the 1996 financial year</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W.J. Bailey</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As a consequence of his retirement as a director, Mr W.J. Bailey received a payment under an agreement with CML dated 16</w:t>
            </w:r>
            <w:r>
              <w:t xml:space="preserve"> November 1990 relating to the payment of retiring allowances and the amount is included in directors' remuneration in note 33.</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director-related entity of Mr W.J. Bailey which had transactions with the CML Group during the year until 27 October 1995 was Doncaster Motors Pty. Ltd.</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Doncaster Motors Pty. Ltd.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Motor vehicle fleet purchases and servicing by the CML Group in the normal day-to-day conduct of its business $NIL (1995 $178,3</w:t>
            </w:r>
            <w:r>
              <w:t>62), net of trade-ins.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Normal payment terms of 2 days. </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entity by the CML Group (current) at balance date relating to transactions during the period that Mr W.J. Bailey was a director of CML $NIL (1995 $NIL).</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P. Bowman</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Under the terms of a settlement agreement dated 29 May 1996, CML paid $1,425,000 to Mr P. Bowman as the amount due on termination of his employment on 3 September 1995 and this amount</w:t>
            </w:r>
            <w:r>
              <w:t xml:space="preserve"> has been included in directors' remuneration in note 33. In addition, CML reimbursed Mr P. Bowman for associated costs of $282,000. </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L.E. Fox</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As a consequence of his retirement as a director, Mr L.E. Fox received a payment under an agreement with CML dated 23 January 1990 relating to the payment of retiring allowances and the amount is included in directors' remuneration in note 33.</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director-related entities of Mr L.E. Fox which had transactions with the CML Group during the year un</w:t>
            </w:r>
            <w:r>
              <w:t>til 27 October 1995 were Linfox Transport (Aust.) Pty. Ltd., Housewares International Pty. Ltd. *(a controlled entity of Premier Investments Ltd.), trading as Thebe International and Incorporated Agencies, Beacon Transport Pty. Ltd., Linfox Properties Pty. Ltd. and Linfox Finance Pty. Ltd. as agents for Laverton Pty. Ltd., Poiry Pty. Ltd., Doncaster Motors Pty. Ltd. and a joint venture with the CML Group namely Farthingston Properties Pty. Ltd. (trustee of the Hoppers Crossing Unit Trust) ("the joint ventur</w:t>
            </w:r>
            <w:r>
              <w:t>e")**. Mr L.E. Fox and his family had financial interests in these companies.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these director-related entities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Transportation services provided by Linfox Transport (Aust.) Pty. Ltd. and Beacon Transport Pty. Ltd. to the CML Group in the normal day-to-day conduct of their business $15,019,813 (1995 $66,567,191).</w:t>
            </w:r>
          </w:p>
        </w:tc>
      </w:tr>
      <w:tr w:rsidR="00000000">
        <w:tblPrEx>
          <w:tblCellMar>
            <w:top w:w="0" w:type="dxa"/>
            <w:bottom w:w="0" w:type="dxa"/>
          </w:tblCellMar>
        </w:tblPrEx>
        <w:trPr>
          <w:cantSplit/>
        </w:trPr>
        <w:tc>
          <w:tcPr>
            <w:tcW w:w="550" w:type="dxa"/>
          </w:tcPr>
          <w:p w:rsidR="00000000" w:rsidRDefault="00F0398B">
            <w:pPr>
              <w:spacing w:line="240" w:lineRule="atLeast"/>
            </w:pPr>
            <w:r>
              <w:t xml:space="preserve"> </w:t>
            </w: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At commercial rates, or determined by tender where market rates are not readily ascertainable,</w:t>
            </w:r>
            <w:r>
              <w:t xml:space="preserve"> net of supplier allowances, with normal payment terms of net weekly.</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Leasing property by Farthingston Properties Pty. Ltd., as trustee of the Hoppers Crossing Unit Trust (at Hoppers Crossing Distribution Centre), Poiry Pty. Ltd. (at Hampton Park Distribution Centre), and Linfox Properties Pty. Ltd. and Linfox Finance Pty. Ltd. as agents for Laverton Pty. Ltd. (at Altona North Distribution Centre) to the CML Group $2,069,302 (1995 $8,191,070).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Rents based on marke</w:t>
            </w:r>
            <w:r>
              <w:t xml:space="preserve">t rates, payable monthly, with rents to the joint venture initially linked to capital costs and indexed thereafter. </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Leasing property to Linfox Transport (Aust.) Pty. Ltd. (at Port Melbourne Distribution Centre and at Goulburn and Gosford) by the CML Group in the normal day-to-day conduct of its business $94,622 (1995 $389,801).</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At market rates, payable monthly, rates in accordance with rental and licence agreements. </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Warehousing services provided by Linfox T</w:t>
            </w:r>
            <w:r>
              <w:t>ransport (Aust.) Pty. Ltd. to the CML Group in the normal day-to-day conduct of its business $NIL (1995 $5,000).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Normal payment terms of between 7 and 14 days.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Motor vehicle fleet purchases and servicing from Doncaster Motors Pty. Ltd. by the CML Group in the normal day-to-day conduct of its business $NIL (1995 $178,362), net of trade-ins.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Normal payment terms of 2 days.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Goods purchased for resale by the CML Group from H</w:t>
            </w:r>
            <w:r>
              <w:t>ousewares International Pty. Ltd. in the normal day-to-day conduct of its business $6,686,170 (1995 $29,400,788).</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Normal payment terms of between 7 and 60 days, subject to discounts and rebates depending on date of payment, volume of purchases and prevailing promotional programmes.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director-related entities by the CML Group (current) at balance date relating to transactions during the period that Mr L.E. Fox was a director of CML $N</w:t>
            </w:r>
            <w:r>
              <w:t>IL (1995 $3,061,506).</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 As Housewares International Pty. Ltd. (a controlled entity of Premier Investments Ltd.) is a director-related entity of both Mr S. Lew and Mr L.E. Fox, the value of transactions with the CML Group amounting to $6,686,170 (1995 $29,400,788) is also included in the $100,778,788 (1995 $105,417,908) disclosed in respect of Mr S. Lew.</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 xml:space="preserve">** The joint venture is an associated entity of the CML Group, and a director-related entity of Mr L.E. Fox. Accordingly, the leasing of property </w:t>
            </w:r>
            <w:r>
              <w:t>by or to the joint venture constituted both the leasing of property by or to a director-related entity of Mr L.E. Fox, and by or to an associated entity of the CML Group.</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The Hon. Sir J.A. Gobbo and Sir R.W. Mathers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The Hon. Sir J.A. Gobbo, Sir R.W. Mathers and the CML Group during the 1995 financial year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Entering into agreements with CML for the provision of an allowance to be paid to the director on retirement or death. Sir R.W. Mathers was reappointed on</w:t>
            </w:r>
            <w:r>
              <w:t xml:space="preserve"> 15 December 1994 and The Hon. Sir J.A. Gobbo was appointed on 14 February 1995. Both directors entered into agreements with CML on 11 April 1995.</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The agreements are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As a conseq</w:t>
            </w:r>
            <w:r>
              <w:t>uence of their retirement as directors on 19 October 1995 and 2 February 1996 respectively, The Hon. Sir J.A. Gobbo and Sir R.W. Mathers each received a payment under the above agreements with CML and the amounts are included in directors' remuneration in note 33.</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Directors who retired or resigned in the 1995 financial year</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J.E. Antonini</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During the 1995 financial year</w:t>
            </w:r>
            <w:r>
              <w:t>, the director-related entities of Mr J.E. Antonini which had transactions with the CML Group until his resignation on 4 N</w:t>
            </w:r>
            <w:r>
              <w:t>ovember 1994, were Kmart Corporation, (USA) and its controlled entities.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Kmart Corporation, (USA) and its controlled entities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Licence granted to the CML Group in the normal day-to-day conduct of its business $1,944,877.</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Fee based on percentage of annual sales, payable quarterly in accordance with licence agreement.</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Buying commission regarding goods purchased for and on behalf of the CML Group in the</w:t>
            </w:r>
            <w:r>
              <w:t xml:space="preserve"> normal day-to-day conduct of its business $67,015.</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Commission payable on invoice.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Loans received by the CML Group in the normal day-to-day conduct of its business $93,086,750.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Prevailing market rates and at call.</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Loans repaid by the CML Group in the normal day-to-day conduct of its business $138,269,751.</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Prevailing market rates and at call. </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Buy-back of 129 million CML fully p</w:t>
            </w:r>
            <w:r>
              <w:t>aid ordinary shares of 50 cents each (nominal value) from Kmart Overseas Corporation for $4.55 per share being a total consideration of $586,950,000.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Cash consideration as approved by shareholders at an Extraordinary General Meeting on 19 September 1994. Full details of this transaction have been disclosed in note 8.</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Purchase of Coles Myer Investments Pty. Ltd. (CMI) (previously called Kmart Holdings Pty. Ltd.) from Kmart Corporation for $672,371,354.</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w:t>
            </w:r>
            <w:r>
              <w:t>e of terms and conditions: Cash consideration as approved by shareholders at an Extraordinary General Meeting on 19 September 1994. The purchase equated to $4.55 per share for each of the 147,773,924 CML fully paid ordinary shares held by CMI at the time of purchase. Full details of this transaction have been disclosed in note 8.</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 xml:space="preserve">Balance of amounts payable to the director-related entities by the CML Group (current) at balance date $NIL relating to transactions during the period that Mr J.E. Antonini </w:t>
            </w:r>
            <w:r>
              <w:t>was a director of CML.</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J.L. Barner</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During the 1995 financial year</w:t>
            </w:r>
            <w:r>
              <w:t>, the types of transactions between Mr J.L. Barner and the CML Group subsequent to his retirement from CML, with effect from 1 May 1995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Purchase of personal property from the CML Group for an aggregate consideration of $59,235.</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Normal terms and conditions consequent upon cessation of employment. The purchase of assets by Mr J.L. Barner was at market value for cash.</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Reimburseme</w:t>
            </w:r>
            <w:r>
              <w:t>nt of claims by the CML Group in relation to certain expenses incurred on behalf of Mr J.L. Barner in relation to residential properties in the amount of $299,450.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Normal terms and conditions consequent upon cessation of employment. </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entities by the CML Group (current) at balance date $NIL relating to transactions during the period that Mr J.L. Barner was a director of CML.</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S.B. Myer</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During the 1995</w:t>
            </w:r>
            <w:r>
              <w:rPr>
                <w:b/>
              </w:rPr>
              <w:t xml:space="preserve"> financial year</w:t>
            </w:r>
            <w:r>
              <w:t>, the director-related entity of Mr S.B. Myer which had transactions with the CML Group until 29 November 1994, the date of his retirement, was Yulgilbar Partnership.</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the director-related entity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Purchase of livestock by the CML Group in the normal day-to-day conduct of its business $50,890.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Normal payment terms of 7 days.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director-related entities by th</w:t>
            </w:r>
            <w:r>
              <w:t>e CML Group (current) at balance date $NIL relating to the period that Mr S.B. Myer was a director of CML.</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Mr K.A.R. Skinner</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rPr>
                <w:b/>
              </w:rPr>
              <w:t>During the 1995 financial year</w:t>
            </w:r>
            <w:r>
              <w:t>, Mr K.A.R. Skinner was a senior partner of the legal firm Freehill Hollingdale &amp; Page (Melbourne).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Freehill Hollingdale &amp; Page (Melbourne) and the CML Group until his retirement on 12 May 1995,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Legal services provided to the CML Group in the normal day-to-day conduct of its business $2,503,297, in</w:t>
            </w:r>
            <w:r>
              <w:t>clusive of reimbursement of external costs.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Payment terms of up to 30 days after invoice. </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entity by the CML Group (current) at balance date $NIL relating to transactions during the period that Mr K.A.R. Skinner was a director of CML.</w:t>
            </w: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r>
              <w:rPr>
                <w:b/>
              </w:rPr>
              <w:t>Share and share option transactions with directors and their director-related entities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aggregate number of CML shares and options issued to directors of CML and their</w:t>
            </w:r>
            <w:r>
              <w:t xml:space="preserve"> director-related entities during the year ended 28 July 1996 was 747,300 (1995 1,017) ordinary shares and NIL (1995 NIL) options.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aggregate number of CML shares, partly paid executive ordinary shares and share options held by directors of CML and their director-related entities at balance date was 86,541,459 (1995 83,126,306) ordinary shares, 9,777 (1995 8,877) non-redeemable non-cumulative converting preference shares, NIL (1995 NIL) partly paid executive ordinary shares and 2,175,000 (1995 2,8</w:t>
            </w:r>
            <w:r>
              <w:t>75,000) options over ordinary shares. Directors and their director-related entities received normal dividends. The movements in share options and partly paid executive ordinary shares represent exercise or lapsing thereof. Details of any benefits arising upon exercise of options and partly paid shares are described in note 33 relating to directors' remuneration.</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terms and conditions on which these shares and options were issued were no more favourable to the director-related entity than those ava</w:t>
            </w:r>
            <w:r>
              <w:t>ilable, or which might reasonably be expected to be available, on similar transactions to non-director-related entities.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In accordance with the approval granted by shareholders at the 25 November 1993 Annual General Meeting, Mr P.T. Bartels, CML and Coles Myer Employee Share Plan Ltd. executed a restricted share arrangement agreement on 31 January 1994 under which Mr P.T. Bartels is entitled to 200,000 fully paid ordinary CML shares on or after 24 November 1998 or in certain other events if his emplo</w:t>
            </w:r>
            <w:r>
              <w:t>yment ceases before that date.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Transactions between the CML Group and directors of controlled entities and their director-related entities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following information relates to directors of controlled entities.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All transactions were on terms and conditions that were no more favourable to the director-related entity than those available, or which might reasonably be expected to be available, on similar transactions to non-director-related entities and were on an arm's length basis.</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r>
              <w:rPr>
                <w:b/>
              </w:rPr>
              <w:t>Mr R.A. Falvey</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director-related entity of Mr R.A. Falvey which had transactions with the CML Group during the year was Rudd Watts and Stone. Mr R.A. Falvey is a partner of Rudd Watts and Stone.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the director-related entity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Legal services provided to the CML Group in the normal day-to-day conduct of its business $154,301 (1995 $256,877), inclusive of reimbursement of external costs.</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Payment terms o</w:t>
            </w:r>
            <w:r>
              <w:t>f up to 7 days after invoice.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entity by the CML Group (current) at balance date $3,886 (1995 $40,870).</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r>
              <w:rPr>
                <w:b/>
              </w:rPr>
              <w:t>Mr A.T. Scott</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The director-related entity of Mr A.T. Scott which had transactions with the CML Group during the year was Anderson, Scott, Fagg Pty. Ltd. Relatives of Mr A.T. Scott have a financial interest in that entity.</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the director-related entity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Advertising services prov</w:t>
            </w:r>
            <w:r>
              <w:t>ided to the CML Group in the normal day-to-day conduct of its business $220,255 (1995 $NIL).</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Nature of terms and conditions: Payment terms of up to 30 days after invoice.</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entity by the CML Group (current) at balance date $NIL (1995 $NIL).</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r>
              <w:rPr>
                <w:b/>
              </w:rPr>
              <w:t>Mr R. Taylor</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 xml:space="preserve">The director-related entity of Mr R. Taylor which had transactions with the CML Group during the year was Hanson &amp; Taylor Properties Pty. Limited. Mr R. Taylor has a financial interest </w:t>
            </w:r>
            <w:r>
              <w:t>in the company.</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Types of transactions between Hanson &amp; Taylor Properties Pty. Limited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Leasing property to the CML Group in the normal day-to-day conduct of its business $311,570 (1995 $298,979).</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Rents based on market rates paid monthly. </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Balance of amounts payable to the director-related entity by the CML Group (current) at balance date $NIL (1995 $NIL).</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p>
        </w:tc>
      </w:tr>
      <w:tr w:rsidR="00000000">
        <w:tblPrEx>
          <w:tblCellMar>
            <w:top w:w="0" w:type="dxa"/>
            <w:bottom w:w="0" w:type="dxa"/>
          </w:tblCellMar>
        </w:tblPrEx>
        <w:trPr>
          <w:cantSplit/>
        </w:trPr>
        <w:tc>
          <w:tcPr>
            <w:tcW w:w="10912" w:type="dxa"/>
            <w:gridSpan w:val="3"/>
          </w:tcPr>
          <w:p w:rsidR="00000000" w:rsidRDefault="00F0398B">
            <w:pPr>
              <w:spacing w:line="240" w:lineRule="atLeast"/>
              <w:rPr>
                <w:b/>
              </w:rPr>
            </w:pPr>
            <w:r>
              <w:rPr>
                <w:b/>
              </w:rPr>
              <w:t>Mr J.A. Irish</w:t>
            </w:r>
          </w:p>
        </w:tc>
      </w:tr>
      <w:tr w:rsidR="00000000">
        <w:tblPrEx>
          <w:tblCellMar>
            <w:top w:w="0" w:type="dxa"/>
            <w:bottom w:w="0" w:type="dxa"/>
          </w:tblCellMar>
        </w:tblPrEx>
        <w:trPr>
          <w:cantSplit/>
        </w:trPr>
        <w:tc>
          <w:tcPr>
            <w:tcW w:w="10912" w:type="dxa"/>
            <w:gridSpan w:val="3"/>
          </w:tcPr>
          <w:p w:rsidR="00000000" w:rsidRDefault="00F0398B">
            <w:pPr>
              <w:spacing w:line="240" w:lineRule="atLeast"/>
            </w:pPr>
            <w:r>
              <w:t>During the 1995 financial year, the types of tran</w:t>
            </w:r>
            <w:r>
              <w:t>sactions between Mr J.A. Irish and the CML Group were:</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10362" w:type="dxa"/>
            <w:gridSpan w:val="2"/>
          </w:tcPr>
          <w:p w:rsidR="00000000" w:rsidRDefault="00F0398B">
            <w:pPr>
              <w:spacing w:line="240" w:lineRule="atLeast"/>
            </w:pPr>
            <w:r>
              <w:t>Purchase of a property from the CML Group $231,000.</w:t>
            </w:r>
          </w:p>
        </w:tc>
      </w:tr>
      <w:tr w:rsidR="00000000">
        <w:tblPrEx>
          <w:tblCellMar>
            <w:top w:w="0" w:type="dxa"/>
            <w:bottom w:w="0" w:type="dxa"/>
          </w:tblCellMar>
        </w:tblPrEx>
        <w:trPr>
          <w:cantSplit/>
        </w:trPr>
        <w:tc>
          <w:tcPr>
            <w:tcW w:w="550" w:type="dxa"/>
          </w:tcPr>
          <w:p w:rsidR="00000000" w:rsidRDefault="00F0398B">
            <w:pPr>
              <w:spacing w:line="240" w:lineRule="atLeast"/>
            </w:pPr>
          </w:p>
        </w:tc>
        <w:tc>
          <w:tcPr>
            <w:tcW w:w="545" w:type="dxa"/>
          </w:tcPr>
          <w:p w:rsidR="00000000" w:rsidRDefault="00F0398B">
            <w:pPr>
              <w:spacing w:line="240" w:lineRule="atLeast"/>
            </w:pPr>
          </w:p>
        </w:tc>
        <w:tc>
          <w:tcPr>
            <w:tcW w:w="9817" w:type="dxa"/>
          </w:tcPr>
          <w:p w:rsidR="00000000" w:rsidRDefault="00F0398B">
            <w:pPr>
              <w:spacing w:line="240" w:lineRule="atLeast"/>
            </w:pPr>
            <w:r>
              <w:t xml:space="preserve">Nature of terms and conditions: Pursuant to limited tender at above market reserve determined by independent valuation and otherwise on commercial terms, settled for cash. These terms and conditions were no more favourable to the director-related entity, than those available, or which might reasonably be expected to be available, on similar transactions to non-director-related entities and </w:t>
            </w:r>
            <w:r>
              <w:t>were on an arm's length basis.</w:t>
            </w:r>
          </w:p>
        </w:tc>
      </w:tr>
    </w:tbl>
    <w:p w:rsidR="00000000" w:rsidRDefault="00F0398B">
      <w:pPr>
        <w:spacing w:line="240" w:lineRule="atLeast"/>
        <w:rPr>
          <w:b/>
        </w:rPr>
      </w:pPr>
    </w:p>
    <w:p w:rsidR="00000000" w:rsidRDefault="00F0398B">
      <w:pPr>
        <w:spacing w:line="240" w:lineRule="atLeast"/>
        <w:rPr>
          <w:b/>
        </w:rPr>
      </w:pPr>
      <w:r>
        <w:rPr>
          <w:b/>
        </w:rPr>
        <w:t>Directors' loans and remuneration</w:t>
      </w:r>
    </w:p>
    <w:p w:rsidR="00000000" w:rsidRDefault="00F0398B">
      <w:pPr>
        <w:spacing w:line="240" w:lineRule="atLeast"/>
      </w:pPr>
    </w:p>
    <w:p w:rsidR="00000000" w:rsidRDefault="00F0398B">
      <w:pPr>
        <w:spacing w:line="240" w:lineRule="atLeast"/>
      </w:pPr>
      <w:r>
        <w:t>The aggregate amount of loan repayments received during the year ended 28 July 1996 was $NIL (1995 $NIL). There were no loans to directors at 28 July 1996 (1995 $NIL).</w:t>
      </w:r>
    </w:p>
    <w:p w:rsidR="00000000" w:rsidRDefault="00F0398B">
      <w:pPr>
        <w:spacing w:line="240" w:lineRule="atLeast"/>
      </w:pPr>
    </w:p>
    <w:p w:rsidR="00000000" w:rsidRDefault="00F0398B">
      <w:pPr>
        <w:spacing w:line="240" w:lineRule="atLeast"/>
      </w:pPr>
      <w:r>
        <w:t xml:space="preserve">Directors' remuneration is disclosed in note 33. </w:t>
      </w:r>
    </w:p>
    <w:p w:rsidR="00000000" w:rsidRDefault="00F0398B">
      <w:pPr>
        <w:spacing w:line="240" w:lineRule="atLeast"/>
      </w:pPr>
    </w:p>
    <w:p w:rsidR="00000000" w:rsidRDefault="00F0398B">
      <w:pPr>
        <w:spacing w:line="240" w:lineRule="atLeast"/>
      </w:pPr>
      <w:r>
        <w:rPr>
          <w:b/>
        </w:rPr>
        <w:t>Other</w:t>
      </w:r>
    </w:p>
    <w:p w:rsidR="00000000" w:rsidRDefault="00F0398B">
      <w:pPr>
        <w:spacing w:line="240" w:lineRule="atLeast"/>
      </w:pPr>
      <w:r>
        <w:t>In addition to the above, transactions with directors of CML or directors of its controlled entities and with their director-related entities entered into during the current and previous year include transact</w:t>
      </w:r>
      <w:r>
        <w:t>ions which:</w:t>
      </w:r>
    </w:p>
    <w:p w:rsidR="00000000" w:rsidRDefault="00F0398B">
      <w:pPr>
        <w:pStyle w:val="HangIndent0"/>
      </w:pPr>
    </w:p>
    <w:p w:rsidR="00000000" w:rsidRDefault="00F0398B">
      <w:pPr>
        <w:pStyle w:val="HangIndent0"/>
      </w:pPr>
      <w:r>
        <w:t>*</w:t>
      </w:r>
      <w:r>
        <w:tab/>
        <w:t xml:space="preserve">occurred within a normal employee, customer or supplier relationship; </w:t>
      </w:r>
    </w:p>
    <w:p w:rsidR="00000000" w:rsidRDefault="00F0398B">
      <w:pPr>
        <w:pStyle w:val="HangIndent0"/>
      </w:pPr>
      <w:r>
        <w:t>*</w:t>
      </w:r>
      <w:r>
        <w:tab/>
        <w:t xml:space="preserve">were on arm's length terms and conditions that were, therefore, no more favourable than those which it is reasonable to expect the CML Group would have adopted if dealing with the directors or director-related entities at arm's length in the same circumstances; </w:t>
      </w:r>
    </w:p>
    <w:p w:rsidR="00000000" w:rsidRDefault="00F0398B">
      <w:pPr>
        <w:pStyle w:val="HangIndent0"/>
      </w:pPr>
      <w:r>
        <w:t>*</w:t>
      </w:r>
      <w:r>
        <w:tab/>
        <w:t>did not have the potential to adversely affect decisions about the allocation of scarce resources made by users of the accounts or the discharge of account</w:t>
      </w:r>
      <w:r>
        <w:t xml:space="preserve">ability by the directors if disclosed in the accounts only by general description; and </w:t>
      </w:r>
    </w:p>
    <w:p w:rsidR="00000000" w:rsidRDefault="00F0398B">
      <w:pPr>
        <w:pStyle w:val="HangIndent0"/>
      </w:pPr>
      <w:r>
        <w:t>*</w:t>
      </w:r>
      <w:r>
        <w:tab/>
        <w:t xml:space="preserve">were trivial or domestic in nature. </w:t>
      </w:r>
    </w:p>
    <w:p w:rsidR="00000000" w:rsidRDefault="00F0398B">
      <w:pPr>
        <w:spacing w:line="240" w:lineRule="atLeast"/>
      </w:pPr>
    </w:p>
    <w:p w:rsidR="00000000" w:rsidRDefault="00F0398B">
      <w:pPr>
        <w:spacing w:line="240" w:lineRule="atLeast"/>
      </w:pPr>
      <w:r>
        <w:t>Such transactions included those whereby directors and their director-related entities:</w:t>
      </w:r>
    </w:p>
    <w:p w:rsidR="00000000" w:rsidRDefault="00F0398B">
      <w:pPr>
        <w:pStyle w:val="HangIndent0"/>
      </w:pPr>
    </w:p>
    <w:p w:rsidR="00000000" w:rsidRDefault="00F0398B">
      <w:pPr>
        <w:pStyle w:val="HangIndent0"/>
      </w:pPr>
      <w:r>
        <w:t>*</w:t>
      </w:r>
      <w:r>
        <w:tab/>
        <w:t xml:space="preserve">made deposits with the CML Group's in-house depository services provider; </w:t>
      </w:r>
    </w:p>
    <w:p w:rsidR="00000000" w:rsidRDefault="00F0398B">
      <w:pPr>
        <w:pStyle w:val="HangIndent0"/>
      </w:pPr>
      <w:r>
        <w:t>*</w:t>
      </w:r>
      <w:r>
        <w:tab/>
        <w:t>made minor retail purchases from the CML Group's retail outlets either on normal commercial terms, or at executive discount rates (in some instances these purchases were made with a credit card provided by an a</w:t>
      </w:r>
      <w:r>
        <w:t xml:space="preserve">ssociated entity and the credit cards were provided on normal commercial terms and conditions and on an arm's length basis); </w:t>
      </w:r>
    </w:p>
    <w:p w:rsidR="00000000" w:rsidRDefault="00F0398B">
      <w:pPr>
        <w:pStyle w:val="HangIndent0"/>
      </w:pPr>
      <w:r>
        <w:t>*</w:t>
      </w:r>
      <w:r>
        <w:tab/>
        <w:t xml:space="preserve">acquired used motor vehicles from the CML Group on commercial terms. </w:t>
      </w:r>
    </w:p>
    <w:p w:rsidR="00000000" w:rsidRDefault="00F0398B">
      <w:pPr>
        <w:spacing w:line="240" w:lineRule="atLeast"/>
        <w:rPr>
          <w:b/>
        </w:rPr>
      </w:pPr>
    </w:p>
    <w:p w:rsidR="00000000" w:rsidRDefault="00F0398B">
      <w:pPr>
        <w:spacing w:line="240" w:lineRule="atLeast"/>
        <w:rPr>
          <w:b/>
        </w:rPr>
      </w:pPr>
      <w:r>
        <w:rPr>
          <w:b/>
        </w:rPr>
        <w:t>TRANSACTIONS WITH ENTITIES IN THE WHOLLY OWNED GROUP</w:t>
      </w:r>
    </w:p>
    <w:p w:rsidR="00000000" w:rsidRDefault="00F0398B">
      <w:pPr>
        <w:spacing w:line="240" w:lineRule="atLeast"/>
      </w:pPr>
    </w:p>
    <w:p w:rsidR="00000000" w:rsidRDefault="00F0398B">
      <w:pPr>
        <w:spacing w:line="240" w:lineRule="atLeast"/>
      </w:pPr>
      <w:r>
        <w:t xml:space="preserve">Coles Myer Ltd. is the ultimate chief entity in the CML Group. </w:t>
      </w:r>
    </w:p>
    <w:p w:rsidR="00000000" w:rsidRDefault="00F0398B">
      <w:pPr>
        <w:spacing w:line="240" w:lineRule="atLeast"/>
      </w:pPr>
    </w:p>
    <w:p w:rsidR="00000000" w:rsidRDefault="00F0398B">
      <w:pPr>
        <w:spacing w:line="240" w:lineRule="atLeast"/>
      </w:pPr>
      <w:r>
        <w:t xml:space="preserve">CML advanced and repaid loans, received loans and provided accounting, taxation and administrative assistance to other entities in the CML Group during the current and previous financial </w:t>
      </w:r>
      <w:r>
        <w:t xml:space="preserve">years. These transactions were on commercial terms and conditions. </w:t>
      </w:r>
    </w:p>
    <w:p w:rsidR="00000000" w:rsidRDefault="00F0398B">
      <w:pPr>
        <w:spacing w:line="240" w:lineRule="atLeast"/>
      </w:pPr>
    </w:p>
    <w:p w:rsidR="00000000" w:rsidRDefault="00F0398B">
      <w:pPr>
        <w:spacing w:line="240" w:lineRule="atLeast"/>
      </w:pPr>
      <w:r>
        <w:t>Dividends and lease rental details are disclosed in note 4. Interest details are disclosed in note 5. Details of ownership interests in controlled entities are disclosed in notes 15 and 26. Amounts owing by/to controlled entities are disclosed in notes 14 and 21.</w:t>
      </w:r>
    </w:p>
    <w:p w:rsidR="00000000" w:rsidRDefault="00F0398B">
      <w:pPr>
        <w:spacing w:line="240" w:lineRule="atLeast"/>
      </w:pPr>
    </w:p>
    <w:p w:rsidR="00000000" w:rsidRDefault="00F0398B">
      <w:pPr>
        <w:spacing w:line="240" w:lineRule="atLeast"/>
        <w:rPr>
          <w:b/>
        </w:rPr>
      </w:pPr>
      <w:r>
        <w:rPr>
          <w:b/>
        </w:rPr>
        <w:t>TRANSACTIONS WITH OTHER RELATED PARTIES</w:t>
      </w:r>
    </w:p>
    <w:p w:rsidR="00000000" w:rsidRDefault="00F0398B">
      <w:pPr>
        <w:spacing w:line="240" w:lineRule="atLeast"/>
      </w:pPr>
    </w:p>
    <w:p w:rsidR="00000000" w:rsidRDefault="00F0398B">
      <w:pPr>
        <w:spacing w:line="240" w:lineRule="atLeast"/>
      </w:pPr>
      <w:r>
        <w:t>The aggregate amounts brought to account in respect of the following types of transactions and each class of related party involved</w:t>
      </w:r>
      <w:r>
        <w:t xml:space="preserve"> were:</w:t>
      </w:r>
    </w:p>
    <w:p w:rsidR="00000000" w:rsidRDefault="00F0398B">
      <w:pPr>
        <w:spacing w:line="240" w:lineRule="atLeast"/>
      </w:pPr>
    </w:p>
    <w:p w:rsidR="00000000" w:rsidRDefault="00F0398B">
      <w:pPr>
        <w:spacing w:line="240" w:lineRule="atLeast"/>
      </w:pPr>
      <w:r>
        <w:t>Lease rentals paid to associated entities by the CML Group $22,268,058 (1995 $14,369,415) on commercial terms and conditions.</w:t>
      </w:r>
    </w:p>
    <w:p w:rsidR="00000000" w:rsidRDefault="00F0398B">
      <w:pPr>
        <w:spacing w:line="240" w:lineRule="atLeast"/>
      </w:pPr>
    </w:p>
    <w:p w:rsidR="00000000" w:rsidRDefault="00F0398B">
      <w:pPr>
        <w:spacing w:line="240" w:lineRule="atLeast"/>
      </w:pPr>
      <w:r>
        <w:t>Property management services provided to associated entities by the CML Group $3,207,650 (1995 $1,251,001) on commercial terms and conditions.</w:t>
      </w:r>
    </w:p>
    <w:p w:rsidR="00000000" w:rsidRDefault="00F0398B">
      <w:pPr>
        <w:spacing w:line="240" w:lineRule="atLeast"/>
      </w:pPr>
    </w:p>
    <w:p w:rsidR="00000000" w:rsidRDefault="00F0398B">
      <w:pPr>
        <w:spacing w:line="240" w:lineRule="atLeast"/>
      </w:pPr>
      <w:r>
        <w:t>Loans received by the CML Group from associated entities $95,804,552 (1995 $11,826,609) on commercial terms and conditions.</w:t>
      </w:r>
    </w:p>
    <w:p w:rsidR="00000000" w:rsidRDefault="00F0398B">
      <w:pPr>
        <w:spacing w:line="240" w:lineRule="atLeast"/>
      </w:pPr>
    </w:p>
    <w:p w:rsidR="00000000" w:rsidRDefault="00F0398B">
      <w:pPr>
        <w:spacing w:line="240" w:lineRule="atLeast"/>
      </w:pPr>
      <w:r>
        <w:t>Loans repaid by the CML Group to associated entities $72,751,575 (1995 $8,854,947) on commercial ter</w:t>
      </w:r>
      <w:r>
        <w:t>ms and conditions.</w:t>
      </w:r>
    </w:p>
    <w:p w:rsidR="00000000" w:rsidRDefault="00F0398B">
      <w:pPr>
        <w:spacing w:line="240" w:lineRule="atLeast"/>
      </w:pPr>
    </w:p>
    <w:p w:rsidR="00000000" w:rsidRDefault="00F0398B">
      <w:pPr>
        <w:spacing w:line="240" w:lineRule="atLeast"/>
      </w:pPr>
      <w:r>
        <w:t>Aggregate amounts received in relation to disposal of properties and property related investments by the CML Group to associated entities $73,462,337 (1995 $116,936,319) on commercial terms and conditions. The profits brought to account as a consequence of these transactions were $23,997,308 (1995 $21,837,945).</w:t>
      </w:r>
    </w:p>
    <w:p w:rsidR="00000000" w:rsidRDefault="00F0398B">
      <w:pPr>
        <w:spacing w:line="240" w:lineRule="atLeast"/>
      </w:pPr>
    </w:p>
    <w:p w:rsidR="00000000" w:rsidRDefault="00F0398B">
      <w:pPr>
        <w:spacing w:line="240" w:lineRule="atLeast"/>
      </w:pPr>
      <w:r>
        <w:t>Payments to an associated entity related to the CML Group's participation in a customer loyalty program $37,123,637 (1995 $22,786,040) in accordance with a service agreement.</w:t>
      </w:r>
      <w:r>
        <w:t xml:space="preserve"> A cash advance was made to the entity managing that customer loyalty program of $NIL (1995 $2,650,000) on commercial terms and conditions.</w:t>
      </w:r>
    </w:p>
    <w:p w:rsidR="00000000" w:rsidRDefault="00F0398B">
      <w:pPr>
        <w:spacing w:line="240" w:lineRule="atLeast"/>
      </w:pPr>
    </w:p>
    <w:p w:rsidR="00000000" w:rsidRDefault="00F0398B">
      <w:pPr>
        <w:spacing w:line="240" w:lineRule="atLeast"/>
      </w:pPr>
      <w:r>
        <w:t>Reimbursement for capital works received by the CML Group from an associated entity $13,609,637 at cost.</w:t>
      </w:r>
    </w:p>
    <w:p w:rsidR="00000000" w:rsidRDefault="00F0398B">
      <w:pPr>
        <w:spacing w:line="240" w:lineRule="atLeast"/>
      </w:pPr>
    </w:p>
    <w:p w:rsidR="00000000" w:rsidRDefault="00F0398B">
      <w:pPr>
        <w:spacing w:line="240" w:lineRule="atLeast"/>
      </w:pPr>
      <w:r>
        <w:rPr>
          <w:b/>
        </w:rPr>
        <w:t>During the 1995 financial year,</w:t>
      </w:r>
      <w:r>
        <w:t xml:space="preserve"> the following types of transactions and each class of related party involved were:</w:t>
      </w:r>
    </w:p>
    <w:p w:rsidR="00000000" w:rsidRDefault="00F0398B">
      <w:pPr>
        <w:spacing w:line="240" w:lineRule="atLeast"/>
      </w:pPr>
    </w:p>
    <w:p w:rsidR="00000000" w:rsidRDefault="00F0398B">
      <w:pPr>
        <w:spacing w:line="240" w:lineRule="atLeast"/>
      </w:pPr>
      <w:r>
        <w:t>Loans advanced to associated company by the CML Group $3,733,410,945 on commercial terms and conditions.</w:t>
      </w:r>
    </w:p>
    <w:p w:rsidR="00000000" w:rsidRDefault="00F0398B">
      <w:pPr>
        <w:spacing w:line="240" w:lineRule="atLeast"/>
      </w:pPr>
    </w:p>
    <w:p w:rsidR="00000000" w:rsidRDefault="00F0398B">
      <w:pPr>
        <w:spacing w:line="240" w:lineRule="atLeast"/>
      </w:pPr>
      <w:r>
        <w:t>Loan repayments received by the CML</w:t>
      </w:r>
      <w:r>
        <w:t xml:space="preserve"> Group from associated company $3,729,530,384 on commercial terms and conditions.</w:t>
      </w:r>
    </w:p>
    <w:p w:rsidR="00000000" w:rsidRDefault="00F0398B">
      <w:pPr>
        <w:spacing w:line="240" w:lineRule="atLeast"/>
      </w:pPr>
    </w:p>
    <w:p w:rsidR="00000000" w:rsidRDefault="00F0398B">
      <w:pPr>
        <w:spacing w:line="240" w:lineRule="atLeast"/>
      </w:pPr>
      <w:r>
        <w:t xml:space="preserve">Fee income received by the CML Group from associated company $325,890 on commercial terms and conditions. </w:t>
      </w:r>
    </w:p>
    <w:p w:rsidR="00000000" w:rsidRDefault="00F0398B">
      <w:pPr>
        <w:spacing w:line="240" w:lineRule="atLeast"/>
      </w:pPr>
    </w:p>
    <w:p w:rsidR="00000000" w:rsidRDefault="00F0398B">
      <w:pPr>
        <w:spacing w:line="240" w:lineRule="atLeast"/>
      </w:pPr>
      <w:r>
        <w:t xml:space="preserve">Interest hedging instruments provided to associated company by the CML Group $100,000,000 on commercial terms and conditions. </w:t>
      </w:r>
    </w:p>
    <w:p w:rsidR="00000000" w:rsidRDefault="00F0398B">
      <w:pPr>
        <w:spacing w:line="240" w:lineRule="atLeast"/>
      </w:pPr>
    </w:p>
    <w:p w:rsidR="00000000" w:rsidRDefault="00F0398B">
      <w:pPr>
        <w:spacing w:line="240" w:lineRule="atLeast"/>
      </w:pPr>
      <w:r>
        <w:t>Credit card services provided to the CML Group by associated company $1,271,414,635 in accordance with merchant agreements on commercial terms and conditions. Merchant fees paid to associ</w:t>
      </w:r>
      <w:r>
        <w:t>ated company in relation to credit card services provided to the CML Group $24,855,925 in accordance with merchant agreements on commercial terms and conditions.</w:t>
      </w:r>
    </w:p>
    <w:p w:rsidR="00000000" w:rsidRDefault="00F0398B">
      <w:pPr>
        <w:spacing w:line="240" w:lineRule="atLeast"/>
      </w:pPr>
    </w:p>
    <w:p w:rsidR="00000000" w:rsidRDefault="00F0398B">
      <w:pPr>
        <w:spacing w:line="240" w:lineRule="atLeast"/>
      </w:pPr>
      <w:r>
        <w:t>Management services provided to associated company by the CML Group $41,522,845 in accordance with a service agreement on commercial terms and conditions.</w:t>
      </w:r>
    </w:p>
    <w:p w:rsidR="00000000" w:rsidRDefault="00F0398B">
      <w:pPr>
        <w:spacing w:line="240" w:lineRule="atLeast"/>
      </w:pPr>
    </w:p>
    <w:p w:rsidR="00000000" w:rsidRDefault="00F0398B">
      <w:pPr>
        <w:spacing w:line="240" w:lineRule="atLeast"/>
      </w:pPr>
      <w:r>
        <w:t xml:space="preserve">Preference dividends received from associated company $39,740,000. </w:t>
      </w:r>
    </w:p>
    <w:p w:rsidR="00000000" w:rsidRDefault="00F0398B">
      <w:pPr>
        <w:spacing w:line="240" w:lineRule="atLeast"/>
      </w:pPr>
    </w:p>
    <w:p w:rsidR="00000000" w:rsidRDefault="00F0398B">
      <w:pPr>
        <w:spacing w:line="240" w:lineRule="atLeast"/>
      </w:pPr>
      <w:r>
        <w:t>Disposal of associated entities on commercial terms and conditions for $374,171,679. The profits brought to account as</w:t>
      </w:r>
      <w:r>
        <w:t xml:space="preserve"> a consequence of these transactions were $105,338,915.</w:t>
      </w:r>
    </w:p>
    <w:p w:rsidR="00000000" w:rsidRDefault="00F0398B">
      <w:pPr>
        <w:spacing w:line="240" w:lineRule="atLeast"/>
      </w:pPr>
    </w:p>
    <w:p w:rsidR="00000000" w:rsidRDefault="00F0398B">
      <w:pPr>
        <w:spacing w:line="240" w:lineRule="atLeast"/>
      </w:pPr>
      <w:r>
        <w:t>Transactions with Kmart Corporation, (USA) and its controlled entities are included in Mr J.E. Antonini's disclosure.</w:t>
      </w:r>
    </w:p>
    <w:p w:rsidR="00000000" w:rsidRDefault="00F0398B">
      <w:pPr>
        <w:spacing w:line="240" w:lineRule="atLeast"/>
      </w:pPr>
      <w:r>
        <w:t xml:space="preserve">Details of associated entities are disclosed in notes 15 and 27.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35. SUBSEQUENT EVENTS</w:t>
      </w:r>
    </w:p>
    <w:p w:rsidR="00000000" w:rsidRDefault="00F0398B">
      <w:pPr>
        <w:spacing w:line="240" w:lineRule="atLeast"/>
      </w:pPr>
      <w:r>
        <w:t>The following matters are disclosed for the information of shareholders:</w:t>
      </w:r>
    </w:p>
    <w:p w:rsidR="00000000" w:rsidRDefault="00F0398B">
      <w:pPr>
        <w:spacing w:line="240" w:lineRule="atLeast"/>
      </w:pPr>
    </w:p>
    <w:p w:rsidR="00000000" w:rsidRDefault="00F0398B">
      <w:pPr>
        <w:spacing w:line="240" w:lineRule="atLeast"/>
      </w:pPr>
      <w:r>
        <w:t>Guarantee Facility Agreement</w:t>
      </w:r>
    </w:p>
    <w:p w:rsidR="00000000" w:rsidRDefault="00F0398B">
      <w:pPr>
        <w:spacing w:line="240" w:lineRule="atLeast"/>
      </w:pPr>
    </w:p>
    <w:p w:rsidR="00000000" w:rsidRDefault="00F0398B">
      <w:pPr>
        <w:spacing w:line="240" w:lineRule="atLeast"/>
      </w:pPr>
      <w:r>
        <w:t xml:space="preserve">On 23 August 1996, CML and Coles Myer Finance Ltd ("CMFL") entered into a Deed of Release and Deed of Settlement in relation to the </w:t>
      </w:r>
      <w:r>
        <w:t>transactions which occurred in 1990 and known as the "Yannon Transaction". In summary, CML and CMFL provided financial support in respect of financial facilities provided to Yannon Pty Limited, a subsidiary of CS First Boston Australia Investments Pty Ltd as it was then known, when it acquired redeemable preference shares in Premier Investments Limited in 1990. CML and CMFL undertook a contingent liability of $25 million in substitution for earlier deposits made by CMFL securing an investment by CS First Bo</w:t>
      </w:r>
      <w:r>
        <w:t>ston Australian Investments Limited in Yannon Pty Limited. CML recorded a loss in its accounts in 1993 and 1994 of $10 million and $8 million respectively as a consequence of this transaction.</w:t>
      </w:r>
    </w:p>
    <w:p w:rsidR="00000000" w:rsidRDefault="00F0398B">
      <w:pPr>
        <w:spacing w:line="240" w:lineRule="atLeast"/>
      </w:pPr>
    </w:p>
    <w:p w:rsidR="00000000" w:rsidRDefault="00F0398B">
      <w:pPr>
        <w:spacing w:line="240" w:lineRule="atLeast"/>
      </w:pPr>
      <w:r>
        <w:t>The Deed of Release and Deed of Settlement:</w:t>
      </w:r>
    </w:p>
    <w:p w:rsidR="00000000" w:rsidRDefault="00F0398B">
      <w:pPr>
        <w:spacing w:line="240" w:lineRule="atLeast"/>
      </w:pPr>
    </w:p>
    <w:p w:rsidR="00000000" w:rsidRDefault="00F0398B">
      <w:pPr>
        <w:pStyle w:val="HangIndent0"/>
      </w:pPr>
      <w:r>
        <w:t>(a)</w:t>
      </w:r>
      <w:r>
        <w:tab/>
        <w:t>provide for the payment of $12 million (this sum has been received); and</w:t>
      </w:r>
    </w:p>
    <w:p w:rsidR="00000000" w:rsidRDefault="00F0398B">
      <w:pPr>
        <w:pStyle w:val="HangIndent0"/>
      </w:pPr>
    </w:p>
    <w:p w:rsidR="00000000" w:rsidRDefault="00F0398B">
      <w:pPr>
        <w:pStyle w:val="HangIndent0"/>
      </w:pPr>
      <w:r>
        <w:t>(b)</w:t>
      </w:r>
      <w:r>
        <w:tab/>
        <w:t xml:space="preserve">set out the release by CML and CMFL of a number of parties who include directors, former directors, officers, director-related parties of CML and CMFL, Mr Harry Cooper, CS First Boston </w:t>
      </w:r>
      <w:r>
        <w:t>Australia (Holdings) Limited and certain associated companies, Freehill Hollingdale &amp; Page including Mr Keith Skinner and Price Waterhouse from claims in relation to the Yannon Transaction, the investigation by the Australian Securities Commission into the Yannon Transaction, or the conduct of any person relating to either the Yannon Transaction or that investigation.</w:t>
      </w:r>
    </w:p>
    <w:p w:rsidR="00000000" w:rsidRDefault="00F0398B">
      <w:pPr>
        <w:spacing w:line="240" w:lineRule="atLeast"/>
      </w:pPr>
    </w:p>
    <w:p w:rsidR="00000000" w:rsidRDefault="00F0398B">
      <w:pPr>
        <w:spacing w:line="240" w:lineRule="atLeast"/>
      </w:pPr>
      <w:r>
        <w:t>Composite Buyers Ltd.</w:t>
      </w:r>
    </w:p>
    <w:p w:rsidR="00000000" w:rsidRDefault="00F0398B">
      <w:pPr>
        <w:spacing w:line="240" w:lineRule="atLeast"/>
      </w:pPr>
    </w:p>
    <w:p w:rsidR="00000000" w:rsidRDefault="00F0398B">
      <w:pPr>
        <w:spacing w:line="240" w:lineRule="atLeast"/>
      </w:pPr>
      <w:r>
        <w:t>Subsequent to year end, the CML Group sold its $20 million convertible note in Composite Buyers Ltd. to Davids Li</w:t>
      </w:r>
      <w:r>
        <w:t xml:space="preserve">mited for $32 million, resulting in a profit of $12 million. The sale, along with the disposal during the year of the CML Group's interest in QIW Retailers Limited, concludes CML's external investments in the wholesaling industry.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36. FINANCIAL INSTRUMENTS DISCLOSURES</w:t>
      </w:r>
    </w:p>
    <w:p w:rsidR="00000000" w:rsidRDefault="00F0398B">
      <w:pPr>
        <w:spacing w:line="240" w:lineRule="atLeast"/>
        <w:rPr>
          <w:b/>
        </w:rPr>
      </w:pPr>
      <w:r>
        <w:rPr>
          <w:b/>
        </w:rPr>
        <w:t>DETAILS OF TRANSACTIONS UNDERTAKEN BY THE CML GROUP</w:t>
      </w:r>
    </w:p>
    <w:p w:rsidR="00000000" w:rsidRDefault="00F0398B">
      <w:pPr>
        <w:spacing w:line="240" w:lineRule="atLeast"/>
      </w:pPr>
    </w:p>
    <w:p w:rsidR="00000000" w:rsidRDefault="00F0398B">
      <w:pPr>
        <w:spacing w:line="240" w:lineRule="atLeast"/>
      </w:pPr>
      <w:r>
        <w:t xml:space="preserve">A derivative financial instrument is a contract or agreement which value depends on the value of an underlying asset, reference rate or index. Derivatives are primarily used by the </w:t>
      </w:r>
      <w:r>
        <w:t>CML Group as a means of hedging interest rate and exchange rate risk. The CML Group uses a combination of cross currency swaps and forward contracts to eliminate exchange rate risk associated with foreign currency denominated borrowings. To manage its exposure to movements in interest rates, it uses all of the derivative classes detailed below, that is, interest rate swaps, options, forward rate agreements and futures. Exposures arising from merchandise imports of the CML Group are managed by the use of cur</w:t>
      </w:r>
      <w:r>
        <w:t xml:space="preserve">rency options. </w:t>
      </w:r>
    </w:p>
    <w:p w:rsidR="00000000" w:rsidRDefault="00F0398B">
      <w:pPr>
        <w:spacing w:line="240" w:lineRule="atLeast"/>
      </w:pPr>
    </w:p>
    <w:p w:rsidR="00000000" w:rsidRDefault="00F0398B">
      <w:pPr>
        <w:spacing w:line="240" w:lineRule="atLeast"/>
      </w:pPr>
      <w:r>
        <w:t>At 28 July 1996, all derivative financial instruments held by the CML Group were held for the purpose of hedging identifiable exposures to exchange and interest rate fluctuations. As a consequence, market risk, that is, the risk that the value of derivative financial instruments will be adversely affected by changes in the market value of the underlying asset, reference rate or index is not an exposure for the CML Group. Credit risk, however, is an exposure that affects the use of derivat</w:t>
      </w:r>
      <w:r>
        <w:t>ive financial instruments. Credit risk arises from the possibility that the counterparty to a derivative financial instrument will not adhere to the terms of the contract when settlement becomes due. The CML Group has a documented system of quarterly credit assessment and the setting of dealing limits in place to substantially eliminate credit risk.</w:t>
      </w:r>
    </w:p>
    <w:p w:rsidR="00000000" w:rsidRDefault="00F0398B">
      <w:pPr>
        <w:spacing w:line="240" w:lineRule="atLeast"/>
      </w:pPr>
    </w:p>
    <w:p w:rsidR="00000000" w:rsidRDefault="00F0398B">
      <w:pPr>
        <w:spacing w:line="240" w:lineRule="atLeast"/>
      </w:pPr>
      <w:r>
        <w:t>Derivative financial instruments are only undertaken with financial institutions that have been independently assessed to have a strong capacity to pay inter</w:t>
      </w:r>
      <w:r>
        <w:t>est and repay principal in a timely manner.</w:t>
      </w:r>
    </w:p>
    <w:p w:rsidR="00000000" w:rsidRDefault="00F0398B">
      <w:pPr>
        <w:spacing w:line="240" w:lineRule="atLeast"/>
      </w:pPr>
    </w:p>
    <w:p w:rsidR="00000000" w:rsidRDefault="00F0398B">
      <w:pPr>
        <w:spacing w:line="240" w:lineRule="atLeast"/>
      </w:pPr>
      <w:r>
        <w:t xml:space="preserve">It is not the policy of the CML Group to grant or to seek collateral when entering into derivative transactions. </w:t>
      </w:r>
    </w:p>
    <w:p w:rsidR="00000000" w:rsidRDefault="00F0398B">
      <w:pPr>
        <w:spacing w:line="240" w:lineRule="atLeast"/>
      </w:pPr>
    </w:p>
    <w:p w:rsidR="00000000" w:rsidRDefault="00F0398B">
      <w:pPr>
        <w:spacing w:line="240" w:lineRule="atLeast"/>
      </w:pPr>
      <w:r>
        <w:t xml:space="preserve">Derivatives are generally separated into three classes: </w:t>
      </w:r>
    </w:p>
    <w:p w:rsidR="00000000" w:rsidRDefault="00F0398B">
      <w:pPr>
        <w:spacing w:line="240" w:lineRule="atLeast"/>
      </w:pPr>
    </w:p>
    <w:p w:rsidR="00000000" w:rsidRDefault="00F0398B">
      <w:pPr>
        <w:spacing w:line="240" w:lineRule="atLeast"/>
        <w:rPr>
          <w:b/>
        </w:rPr>
      </w:pPr>
      <w:r>
        <w:rPr>
          <w:b/>
        </w:rPr>
        <w:t>(a) Swaps</w:t>
      </w:r>
    </w:p>
    <w:p w:rsidR="00000000" w:rsidRDefault="00F0398B">
      <w:pPr>
        <w:spacing w:line="240" w:lineRule="atLeast"/>
      </w:pPr>
    </w:p>
    <w:p w:rsidR="00000000" w:rsidRDefault="00F0398B">
      <w:pPr>
        <w:spacing w:line="240" w:lineRule="atLeast"/>
      </w:pPr>
      <w:r>
        <w:t xml:space="preserve">Interest rate swap transactions undertaken by the CML Group generally involve the exchange of fixed and floating interest payment obligations, based on a notional principal amount. A cross currency swap is an agreement to exchange one currency for another and to re-exchange </w:t>
      </w:r>
      <w:r>
        <w:t>the currencies at the maturity of the swap, using the same exchange rate, with the exchange of interest payments throughout the swap period.</w:t>
      </w:r>
    </w:p>
    <w:p w:rsidR="00000000" w:rsidRDefault="00F0398B">
      <w:pPr>
        <w:spacing w:line="240" w:lineRule="atLeast"/>
      </w:pPr>
    </w:p>
    <w:p w:rsidR="00000000" w:rsidRDefault="00F0398B">
      <w:pPr>
        <w:spacing w:line="240" w:lineRule="atLeast"/>
      </w:pPr>
      <w:r>
        <w:t xml:space="preserve">Under the interest rate swaps and cross currency swaps, the CML Group agrees with other parties to exchange, at specified intervals (mainly quarterly), the difference between fixed-rate and floating-rate interest amounts calculated by reference to the agreed notional principal amounts. At 28 July 1996, the fixed interest rates vary from 4.5% to 10.6%. The terms and </w:t>
      </w:r>
      <w:r>
        <w:t>notional principal amounts of the CML Group's outstanding contracts at balance date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cantSplit/>
        </w:trPr>
        <w:tc>
          <w:tcPr>
            <w:tcW w:w="5456" w:type="dxa"/>
          </w:tcPr>
          <w:p w:rsidR="00000000" w:rsidRDefault="00F0398B">
            <w:pPr>
              <w:spacing w:line="240" w:lineRule="atLeast"/>
            </w:pPr>
          </w:p>
        </w:tc>
        <w:tc>
          <w:tcPr>
            <w:tcW w:w="2724" w:type="dxa"/>
            <w:gridSpan w:val="2"/>
          </w:tcPr>
          <w:p w:rsidR="00000000" w:rsidRDefault="00F0398B">
            <w:pPr>
              <w:spacing w:line="240" w:lineRule="atLeast"/>
              <w:jc w:val="center"/>
            </w:pPr>
            <w:r>
              <w:rPr>
                <w:b/>
              </w:rPr>
              <w:t>Average Rate</w:t>
            </w:r>
          </w:p>
        </w:tc>
        <w:tc>
          <w:tcPr>
            <w:tcW w:w="2724" w:type="dxa"/>
            <w:gridSpan w:val="2"/>
          </w:tcPr>
          <w:p w:rsidR="00000000" w:rsidRDefault="00F0398B">
            <w:pPr>
              <w:spacing w:line="240" w:lineRule="atLeast"/>
              <w:jc w:val="center"/>
            </w:pPr>
            <w:r>
              <w:rPr>
                <w:b/>
              </w:rPr>
              <w:t>CML Group</w:t>
            </w:r>
            <w:r>
              <w:t xml:space="preserve"> </w:t>
            </w: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r>
              <w:rPr>
                <w:b/>
              </w:rPr>
              <w:t>%</w:t>
            </w:r>
          </w:p>
        </w:tc>
        <w:tc>
          <w:tcPr>
            <w:tcW w:w="1362" w:type="dxa"/>
            <w:tcBorders>
              <w:bottom w:val="single" w:sz="18" w:space="0" w:color="auto"/>
            </w:tcBorders>
          </w:tcPr>
          <w:p w:rsidR="00000000" w:rsidRDefault="00F0398B">
            <w:pPr>
              <w:spacing w:line="240" w:lineRule="atLeast"/>
              <w:jc w:val="right"/>
            </w:pPr>
            <w:r>
              <w:t>%</w:t>
            </w:r>
          </w:p>
        </w:tc>
        <w:tc>
          <w:tcPr>
            <w:tcW w:w="1362" w:type="dxa"/>
            <w:tcBorders>
              <w:bottom w:val="single" w:sz="18" w:space="0" w:color="auto"/>
            </w:tcBorders>
          </w:tcPr>
          <w:p w:rsidR="00000000" w:rsidRDefault="00F0398B">
            <w:pPr>
              <w:spacing w:line="240" w:lineRule="atLeast"/>
              <w:jc w:val="right"/>
            </w:pPr>
            <w:r>
              <w:rPr>
                <w:b/>
              </w:rPr>
              <w:t>$M</w:t>
            </w:r>
          </w:p>
        </w:tc>
        <w:tc>
          <w:tcPr>
            <w:tcW w:w="1362"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5456" w:type="dxa"/>
          </w:tcPr>
          <w:p w:rsidR="00000000" w:rsidRDefault="00F0398B">
            <w:pPr>
              <w:spacing w:line="240" w:lineRule="atLeast"/>
            </w:pPr>
            <w:r>
              <w:t>Less than one year</w:t>
            </w:r>
          </w:p>
        </w:tc>
        <w:tc>
          <w:tcPr>
            <w:tcW w:w="1362" w:type="dxa"/>
          </w:tcPr>
          <w:p w:rsidR="00000000" w:rsidRDefault="00F0398B">
            <w:pPr>
              <w:spacing w:line="240" w:lineRule="atLeast"/>
              <w:jc w:val="right"/>
            </w:pPr>
            <w:r>
              <w:rPr>
                <w:b/>
              </w:rPr>
              <w:t>8.05</w:t>
            </w:r>
          </w:p>
        </w:tc>
        <w:tc>
          <w:tcPr>
            <w:tcW w:w="1362" w:type="dxa"/>
          </w:tcPr>
          <w:p w:rsidR="00000000" w:rsidRDefault="00F0398B">
            <w:pPr>
              <w:spacing w:line="240" w:lineRule="atLeast"/>
              <w:jc w:val="right"/>
            </w:pPr>
            <w:r>
              <w:t>7.33</w:t>
            </w:r>
          </w:p>
        </w:tc>
        <w:tc>
          <w:tcPr>
            <w:tcW w:w="1362" w:type="dxa"/>
          </w:tcPr>
          <w:p w:rsidR="00000000" w:rsidRDefault="00F0398B">
            <w:pPr>
              <w:spacing w:line="240" w:lineRule="atLeast"/>
              <w:jc w:val="right"/>
            </w:pPr>
            <w:r>
              <w:rPr>
                <w:b/>
              </w:rPr>
              <w:t>640.4</w:t>
            </w:r>
          </w:p>
        </w:tc>
        <w:tc>
          <w:tcPr>
            <w:tcW w:w="1362" w:type="dxa"/>
          </w:tcPr>
          <w:p w:rsidR="00000000" w:rsidRDefault="00F0398B">
            <w:pPr>
              <w:spacing w:line="240" w:lineRule="atLeast"/>
              <w:jc w:val="right"/>
            </w:pPr>
            <w:r>
              <w:t>419.4</w:t>
            </w:r>
          </w:p>
        </w:tc>
      </w:tr>
      <w:tr w:rsidR="00000000">
        <w:tblPrEx>
          <w:tblCellMar>
            <w:top w:w="0" w:type="dxa"/>
            <w:bottom w:w="0" w:type="dxa"/>
          </w:tblCellMar>
        </w:tblPrEx>
        <w:trPr>
          <w:cantSplit/>
        </w:trPr>
        <w:tc>
          <w:tcPr>
            <w:tcW w:w="5456" w:type="dxa"/>
          </w:tcPr>
          <w:p w:rsidR="00000000" w:rsidRDefault="00F0398B">
            <w:pPr>
              <w:spacing w:line="240" w:lineRule="atLeast"/>
            </w:pPr>
            <w:r>
              <w:t>One to two years</w:t>
            </w:r>
          </w:p>
        </w:tc>
        <w:tc>
          <w:tcPr>
            <w:tcW w:w="1362" w:type="dxa"/>
          </w:tcPr>
          <w:p w:rsidR="00000000" w:rsidRDefault="00F0398B">
            <w:pPr>
              <w:spacing w:line="240" w:lineRule="atLeast"/>
              <w:jc w:val="right"/>
            </w:pPr>
            <w:r>
              <w:rPr>
                <w:b/>
              </w:rPr>
              <w:t>7.68</w:t>
            </w:r>
          </w:p>
        </w:tc>
        <w:tc>
          <w:tcPr>
            <w:tcW w:w="1362" w:type="dxa"/>
          </w:tcPr>
          <w:p w:rsidR="00000000" w:rsidRDefault="00F0398B">
            <w:pPr>
              <w:spacing w:line="240" w:lineRule="atLeast"/>
              <w:jc w:val="right"/>
            </w:pPr>
            <w:r>
              <w:t>8.38</w:t>
            </w:r>
          </w:p>
        </w:tc>
        <w:tc>
          <w:tcPr>
            <w:tcW w:w="1362" w:type="dxa"/>
          </w:tcPr>
          <w:p w:rsidR="00000000" w:rsidRDefault="00F0398B">
            <w:pPr>
              <w:spacing w:line="240" w:lineRule="atLeast"/>
              <w:jc w:val="right"/>
            </w:pPr>
            <w:r>
              <w:rPr>
                <w:b/>
              </w:rPr>
              <w:t>258.0</w:t>
            </w:r>
          </w:p>
        </w:tc>
        <w:tc>
          <w:tcPr>
            <w:tcW w:w="1362" w:type="dxa"/>
          </w:tcPr>
          <w:p w:rsidR="00000000" w:rsidRDefault="00F0398B">
            <w:pPr>
              <w:spacing w:line="240" w:lineRule="atLeast"/>
              <w:jc w:val="right"/>
            </w:pPr>
            <w:r>
              <w:t>425.3</w:t>
            </w:r>
          </w:p>
        </w:tc>
      </w:tr>
      <w:tr w:rsidR="00000000">
        <w:tblPrEx>
          <w:tblCellMar>
            <w:top w:w="0" w:type="dxa"/>
            <w:bottom w:w="0" w:type="dxa"/>
          </w:tblCellMar>
        </w:tblPrEx>
        <w:trPr>
          <w:cantSplit/>
        </w:trPr>
        <w:tc>
          <w:tcPr>
            <w:tcW w:w="5456" w:type="dxa"/>
          </w:tcPr>
          <w:p w:rsidR="00000000" w:rsidRDefault="00F0398B">
            <w:pPr>
              <w:spacing w:line="240" w:lineRule="atLeast"/>
            </w:pPr>
            <w:r>
              <w:t>Two to three years</w:t>
            </w:r>
          </w:p>
        </w:tc>
        <w:tc>
          <w:tcPr>
            <w:tcW w:w="1362" w:type="dxa"/>
          </w:tcPr>
          <w:p w:rsidR="00000000" w:rsidRDefault="00F0398B">
            <w:pPr>
              <w:spacing w:line="240" w:lineRule="atLeast"/>
              <w:jc w:val="right"/>
            </w:pPr>
            <w:r>
              <w:rPr>
                <w:b/>
              </w:rPr>
              <w:t>6.96</w:t>
            </w:r>
          </w:p>
        </w:tc>
        <w:tc>
          <w:tcPr>
            <w:tcW w:w="1362" w:type="dxa"/>
          </w:tcPr>
          <w:p w:rsidR="00000000" w:rsidRDefault="00F0398B">
            <w:pPr>
              <w:spacing w:line="240" w:lineRule="atLeast"/>
              <w:jc w:val="right"/>
            </w:pPr>
            <w:r>
              <w:t>7.85</w:t>
            </w:r>
          </w:p>
        </w:tc>
        <w:tc>
          <w:tcPr>
            <w:tcW w:w="1362" w:type="dxa"/>
          </w:tcPr>
          <w:p w:rsidR="00000000" w:rsidRDefault="00F0398B">
            <w:pPr>
              <w:spacing w:line="240" w:lineRule="atLeast"/>
              <w:jc w:val="right"/>
            </w:pPr>
            <w:r>
              <w:rPr>
                <w:b/>
              </w:rPr>
              <w:t>587.3</w:t>
            </w:r>
          </w:p>
        </w:tc>
        <w:tc>
          <w:tcPr>
            <w:tcW w:w="1362" w:type="dxa"/>
          </w:tcPr>
          <w:p w:rsidR="00000000" w:rsidRDefault="00F0398B">
            <w:pPr>
              <w:spacing w:line="240" w:lineRule="atLeast"/>
              <w:jc w:val="right"/>
            </w:pPr>
            <w:r>
              <w:t>230.7</w:t>
            </w:r>
          </w:p>
        </w:tc>
      </w:tr>
      <w:tr w:rsidR="00000000">
        <w:tblPrEx>
          <w:tblCellMar>
            <w:top w:w="0" w:type="dxa"/>
            <w:bottom w:w="0" w:type="dxa"/>
          </w:tblCellMar>
        </w:tblPrEx>
        <w:trPr>
          <w:cantSplit/>
        </w:trPr>
        <w:tc>
          <w:tcPr>
            <w:tcW w:w="5456" w:type="dxa"/>
          </w:tcPr>
          <w:p w:rsidR="00000000" w:rsidRDefault="00F0398B">
            <w:pPr>
              <w:spacing w:line="240" w:lineRule="atLeast"/>
            </w:pPr>
            <w:r>
              <w:t>Three to four years</w:t>
            </w:r>
          </w:p>
        </w:tc>
        <w:tc>
          <w:tcPr>
            <w:tcW w:w="1362" w:type="dxa"/>
          </w:tcPr>
          <w:p w:rsidR="00000000" w:rsidRDefault="00F0398B">
            <w:pPr>
              <w:spacing w:line="240" w:lineRule="atLeast"/>
              <w:jc w:val="right"/>
            </w:pPr>
            <w:r>
              <w:rPr>
                <w:b/>
              </w:rPr>
              <w:t>7.45</w:t>
            </w:r>
          </w:p>
        </w:tc>
        <w:tc>
          <w:tcPr>
            <w:tcW w:w="1362" w:type="dxa"/>
          </w:tcPr>
          <w:p w:rsidR="00000000" w:rsidRDefault="00F0398B">
            <w:pPr>
              <w:spacing w:line="240" w:lineRule="atLeast"/>
              <w:jc w:val="right"/>
            </w:pPr>
            <w:r>
              <w:t>6.29</w:t>
            </w:r>
          </w:p>
        </w:tc>
        <w:tc>
          <w:tcPr>
            <w:tcW w:w="1362" w:type="dxa"/>
          </w:tcPr>
          <w:p w:rsidR="00000000" w:rsidRDefault="00F0398B">
            <w:pPr>
              <w:spacing w:line="240" w:lineRule="atLeast"/>
              <w:jc w:val="right"/>
            </w:pPr>
            <w:r>
              <w:rPr>
                <w:b/>
              </w:rPr>
              <w:t>116.7</w:t>
            </w:r>
          </w:p>
        </w:tc>
        <w:tc>
          <w:tcPr>
            <w:tcW w:w="1362" w:type="dxa"/>
          </w:tcPr>
          <w:p w:rsidR="00000000" w:rsidRDefault="00F0398B">
            <w:pPr>
              <w:spacing w:line="240" w:lineRule="atLeast"/>
              <w:jc w:val="right"/>
            </w:pPr>
            <w:r>
              <w:t>458.9</w:t>
            </w:r>
          </w:p>
        </w:tc>
      </w:tr>
      <w:tr w:rsidR="00000000">
        <w:tblPrEx>
          <w:tblCellMar>
            <w:top w:w="0" w:type="dxa"/>
            <w:bottom w:w="0" w:type="dxa"/>
          </w:tblCellMar>
        </w:tblPrEx>
        <w:trPr>
          <w:cantSplit/>
        </w:trPr>
        <w:tc>
          <w:tcPr>
            <w:tcW w:w="5456" w:type="dxa"/>
          </w:tcPr>
          <w:p w:rsidR="00000000" w:rsidRDefault="00F0398B">
            <w:pPr>
              <w:spacing w:line="240" w:lineRule="atLeast"/>
            </w:pPr>
            <w:r>
              <w:t>Four to five years</w:t>
            </w:r>
          </w:p>
        </w:tc>
        <w:tc>
          <w:tcPr>
            <w:tcW w:w="1362" w:type="dxa"/>
          </w:tcPr>
          <w:p w:rsidR="00000000" w:rsidRDefault="00F0398B">
            <w:pPr>
              <w:spacing w:line="240" w:lineRule="atLeast"/>
              <w:jc w:val="right"/>
            </w:pPr>
            <w:r>
              <w:rPr>
                <w:b/>
              </w:rPr>
              <w:t>7.06</w:t>
            </w:r>
          </w:p>
        </w:tc>
        <w:tc>
          <w:tcPr>
            <w:tcW w:w="1362" w:type="dxa"/>
          </w:tcPr>
          <w:p w:rsidR="00000000" w:rsidRDefault="00F0398B">
            <w:pPr>
              <w:spacing w:line="240" w:lineRule="atLeast"/>
              <w:jc w:val="right"/>
            </w:pPr>
            <w:r>
              <w:t>7.33</w:t>
            </w:r>
          </w:p>
        </w:tc>
        <w:tc>
          <w:tcPr>
            <w:tcW w:w="1362" w:type="dxa"/>
          </w:tcPr>
          <w:p w:rsidR="00000000" w:rsidRDefault="00F0398B">
            <w:pPr>
              <w:spacing w:line="240" w:lineRule="atLeast"/>
              <w:jc w:val="right"/>
            </w:pPr>
            <w:r>
              <w:rPr>
                <w:b/>
              </w:rPr>
              <w:t>136.2</w:t>
            </w:r>
          </w:p>
        </w:tc>
        <w:tc>
          <w:tcPr>
            <w:tcW w:w="1362" w:type="dxa"/>
          </w:tcPr>
          <w:p w:rsidR="00000000" w:rsidRDefault="00F0398B">
            <w:pPr>
              <w:spacing w:line="240" w:lineRule="atLeast"/>
              <w:jc w:val="right"/>
            </w:pPr>
            <w:r>
              <w:t>66.7</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r>
              <w:t>Five years or more</w:t>
            </w:r>
          </w:p>
        </w:tc>
        <w:tc>
          <w:tcPr>
            <w:tcW w:w="1362" w:type="dxa"/>
            <w:tcBorders>
              <w:bottom w:val="single" w:sz="18" w:space="0" w:color="auto"/>
            </w:tcBorders>
          </w:tcPr>
          <w:p w:rsidR="00000000" w:rsidRDefault="00F0398B">
            <w:pPr>
              <w:spacing w:line="240" w:lineRule="atLeast"/>
              <w:jc w:val="right"/>
            </w:pPr>
            <w:r>
              <w:rPr>
                <w:b/>
              </w:rPr>
              <w:t>6.93</w:t>
            </w:r>
          </w:p>
        </w:tc>
        <w:tc>
          <w:tcPr>
            <w:tcW w:w="1362" w:type="dxa"/>
            <w:tcBorders>
              <w:bottom w:val="single" w:sz="18" w:space="0" w:color="auto"/>
            </w:tcBorders>
          </w:tcPr>
          <w:p w:rsidR="00000000" w:rsidRDefault="00F0398B">
            <w:pPr>
              <w:spacing w:line="240" w:lineRule="atLeast"/>
              <w:jc w:val="right"/>
            </w:pPr>
            <w:r>
              <w:t>7.43</w:t>
            </w:r>
          </w:p>
        </w:tc>
        <w:tc>
          <w:tcPr>
            <w:tcW w:w="1362" w:type="dxa"/>
            <w:tcBorders>
              <w:bottom w:val="single" w:sz="18" w:space="0" w:color="auto"/>
            </w:tcBorders>
          </w:tcPr>
          <w:p w:rsidR="00000000" w:rsidRDefault="00F0398B">
            <w:pPr>
              <w:spacing w:line="240" w:lineRule="atLeast"/>
              <w:jc w:val="right"/>
            </w:pPr>
            <w:r>
              <w:rPr>
                <w:b/>
              </w:rPr>
              <w:t>324.2</w:t>
            </w:r>
          </w:p>
        </w:tc>
        <w:tc>
          <w:tcPr>
            <w:tcW w:w="1362" w:type="dxa"/>
            <w:tcBorders>
              <w:bottom w:val="single" w:sz="18" w:space="0" w:color="auto"/>
            </w:tcBorders>
          </w:tcPr>
          <w:p w:rsidR="00000000" w:rsidRDefault="00F0398B">
            <w:pPr>
              <w:spacing w:line="240" w:lineRule="atLeast"/>
              <w:jc w:val="right"/>
            </w:pPr>
            <w:r>
              <w:t>449.8</w:t>
            </w:r>
          </w:p>
        </w:tc>
      </w:tr>
      <w:tr w:rsidR="00000000">
        <w:tblPrEx>
          <w:tblCellMar>
            <w:top w:w="0" w:type="dxa"/>
            <w:bottom w:w="0" w:type="dxa"/>
          </w:tblCellMar>
        </w:tblPrEx>
        <w:trPr>
          <w:cantSplit/>
          <w:hidden/>
        </w:trPr>
        <w:tc>
          <w:tcPr>
            <w:tcW w:w="5456" w:type="dxa"/>
            <w:tcBorders>
              <w:bottom w:val="double" w:sz="18" w:space="0" w:color="auto"/>
            </w:tcBorders>
          </w:tcPr>
          <w:p w:rsidR="00000000" w:rsidRDefault="00F0398B">
            <w:pPr>
              <w:spacing w:line="240" w:lineRule="atLeast"/>
            </w:pPr>
            <w:r>
              <w:rPr>
                <w:vanish/>
              </w:rPr>
              <w:t>[DULON]</w:t>
            </w: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r>
              <w:rPr>
                <w:b/>
              </w:rPr>
              <w:t>2,062.8</w:t>
            </w:r>
          </w:p>
        </w:tc>
        <w:tc>
          <w:tcPr>
            <w:tcW w:w="1362" w:type="dxa"/>
            <w:tcBorders>
              <w:bottom w:val="double" w:sz="18" w:space="0" w:color="auto"/>
            </w:tcBorders>
          </w:tcPr>
          <w:p w:rsidR="00000000" w:rsidRDefault="00F0398B">
            <w:pPr>
              <w:spacing w:line="240" w:lineRule="atLeast"/>
              <w:jc w:val="right"/>
            </w:pPr>
            <w:r>
              <w:t>2,050.8</w:t>
            </w:r>
          </w:p>
        </w:tc>
      </w:tr>
    </w:tbl>
    <w:p w:rsidR="00000000" w:rsidRDefault="00F0398B">
      <w:pPr>
        <w:spacing w:line="240" w:lineRule="atLeast"/>
        <w:rPr>
          <w:b/>
        </w:rPr>
      </w:pPr>
    </w:p>
    <w:p w:rsidR="00000000" w:rsidRDefault="00F0398B">
      <w:pPr>
        <w:spacing w:line="240" w:lineRule="atLeast"/>
      </w:pPr>
      <w:r>
        <w:rPr>
          <w:b/>
        </w:rPr>
        <w:t>(b) Futur</w:t>
      </w:r>
      <w:r>
        <w:rPr>
          <w:b/>
        </w:rPr>
        <w:t>es and Forward Contracts</w:t>
      </w:r>
    </w:p>
    <w:p w:rsidR="00000000" w:rsidRDefault="00F0398B">
      <w:pPr>
        <w:spacing w:line="240" w:lineRule="atLeast"/>
        <w:rPr>
          <w:b/>
        </w:rPr>
      </w:pPr>
      <w:r>
        <w:rPr>
          <w:b/>
        </w:rPr>
        <w:t>(i) Futures</w:t>
      </w:r>
    </w:p>
    <w:p w:rsidR="00000000" w:rsidRDefault="00F0398B">
      <w:pPr>
        <w:spacing w:line="240" w:lineRule="atLeast"/>
      </w:pPr>
    </w:p>
    <w:p w:rsidR="00000000" w:rsidRDefault="00F0398B">
      <w:pPr>
        <w:spacing w:line="240" w:lineRule="atLeast"/>
      </w:pPr>
      <w:r>
        <w:t>Futures contracts undertaken by the CML Group are for delayed delivery of cash or financial instruments in which the seller agrees to settle at a specified price or yield. The terms and notional amounts of the CML Group's outstanding contracts at balance date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cantSplit/>
        </w:trPr>
        <w:tc>
          <w:tcPr>
            <w:tcW w:w="5456" w:type="dxa"/>
          </w:tcPr>
          <w:p w:rsidR="00000000" w:rsidRDefault="00F0398B">
            <w:pPr>
              <w:spacing w:line="240" w:lineRule="atLeast"/>
            </w:pPr>
          </w:p>
        </w:tc>
        <w:tc>
          <w:tcPr>
            <w:tcW w:w="2724" w:type="dxa"/>
            <w:gridSpan w:val="2"/>
          </w:tcPr>
          <w:p w:rsidR="00000000" w:rsidRDefault="00F0398B">
            <w:pPr>
              <w:spacing w:line="240" w:lineRule="atLeast"/>
              <w:jc w:val="center"/>
            </w:pPr>
            <w:r>
              <w:rPr>
                <w:b/>
              </w:rPr>
              <w:t>Average Rate</w:t>
            </w:r>
          </w:p>
        </w:tc>
        <w:tc>
          <w:tcPr>
            <w:tcW w:w="2724" w:type="dxa"/>
            <w:gridSpan w:val="2"/>
          </w:tcPr>
          <w:p w:rsidR="00000000" w:rsidRDefault="00F0398B">
            <w:pPr>
              <w:spacing w:line="240" w:lineRule="atLeast"/>
              <w:jc w:val="center"/>
            </w:pPr>
            <w:r>
              <w:rPr>
                <w:b/>
              </w:rPr>
              <w:t>CML Group</w:t>
            </w:r>
            <w:r>
              <w:t xml:space="preserve"> </w:t>
            </w: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r>
              <w:rPr>
                <w:b/>
              </w:rPr>
              <w:t>%</w:t>
            </w:r>
          </w:p>
        </w:tc>
        <w:tc>
          <w:tcPr>
            <w:tcW w:w="1362" w:type="dxa"/>
            <w:tcBorders>
              <w:bottom w:val="single" w:sz="18" w:space="0" w:color="auto"/>
            </w:tcBorders>
          </w:tcPr>
          <w:p w:rsidR="00000000" w:rsidRDefault="00F0398B">
            <w:pPr>
              <w:spacing w:line="240" w:lineRule="atLeast"/>
              <w:jc w:val="right"/>
            </w:pPr>
            <w:r>
              <w:t>%</w:t>
            </w:r>
          </w:p>
        </w:tc>
        <w:tc>
          <w:tcPr>
            <w:tcW w:w="1362" w:type="dxa"/>
            <w:tcBorders>
              <w:bottom w:val="single" w:sz="18" w:space="0" w:color="auto"/>
            </w:tcBorders>
          </w:tcPr>
          <w:p w:rsidR="00000000" w:rsidRDefault="00F0398B">
            <w:pPr>
              <w:spacing w:line="240" w:lineRule="atLeast"/>
              <w:jc w:val="right"/>
            </w:pPr>
            <w:r>
              <w:rPr>
                <w:b/>
              </w:rPr>
              <w:t>$M</w:t>
            </w:r>
          </w:p>
        </w:tc>
        <w:tc>
          <w:tcPr>
            <w:tcW w:w="1362"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5456" w:type="dxa"/>
          </w:tcPr>
          <w:p w:rsidR="00000000" w:rsidRDefault="00F0398B">
            <w:pPr>
              <w:spacing w:line="240" w:lineRule="atLeast"/>
            </w:pPr>
            <w:r>
              <w:t>Less than three months</w:t>
            </w:r>
          </w:p>
        </w:tc>
        <w:tc>
          <w:tcPr>
            <w:tcW w:w="1362" w:type="dxa"/>
          </w:tcPr>
          <w:p w:rsidR="00000000" w:rsidRDefault="00F0398B">
            <w:pPr>
              <w:spacing w:line="240" w:lineRule="atLeast"/>
              <w:jc w:val="right"/>
            </w:pPr>
            <w:r>
              <w:rPr>
                <w:b/>
              </w:rPr>
              <w:t>7.56</w:t>
            </w:r>
          </w:p>
        </w:tc>
        <w:tc>
          <w:tcPr>
            <w:tcW w:w="1362" w:type="dxa"/>
          </w:tcPr>
          <w:p w:rsidR="00000000" w:rsidRDefault="00F0398B">
            <w:pPr>
              <w:spacing w:line="240" w:lineRule="atLeast"/>
              <w:jc w:val="right"/>
            </w:pPr>
            <w:r>
              <w:t>8.38</w:t>
            </w:r>
          </w:p>
        </w:tc>
        <w:tc>
          <w:tcPr>
            <w:tcW w:w="1362" w:type="dxa"/>
          </w:tcPr>
          <w:p w:rsidR="00000000" w:rsidRDefault="00F0398B">
            <w:pPr>
              <w:spacing w:line="240" w:lineRule="atLeast"/>
              <w:jc w:val="right"/>
            </w:pPr>
            <w:r>
              <w:rPr>
                <w:b/>
              </w:rPr>
              <w:t>810.0</w:t>
            </w:r>
          </w:p>
        </w:tc>
        <w:tc>
          <w:tcPr>
            <w:tcW w:w="1362" w:type="dxa"/>
          </w:tcPr>
          <w:p w:rsidR="00000000" w:rsidRDefault="00F0398B">
            <w:pPr>
              <w:spacing w:line="240" w:lineRule="atLeast"/>
              <w:jc w:val="right"/>
            </w:pPr>
            <w:r>
              <w:t>615.0</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r>
              <w:t>3 to 12 months</w:t>
            </w:r>
          </w:p>
        </w:tc>
        <w:tc>
          <w:tcPr>
            <w:tcW w:w="1362" w:type="dxa"/>
            <w:tcBorders>
              <w:bottom w:val="single" w:sz="18" w:space="0" w:color="auto"/>
            </w:tcBorders>
          </w:tcPr>
          <w:p w:rsidR="00000000" w:rsidRDefault="00F0398B">
            <w:pPr>
              <w:spacing w:line="240" w:lineRule="atLeast"/>
              <w:jc w:val="right"/>
            </w:pPr>
            <w:r>
              <w:rPr>
                <w:b/>
              </w:rPr>
              <w:t>7.66</w:t>
            </w:r>
          </w:p>
        </w:tc>
        <w:tc>
          <w:tcPr>
            <w:tcW w:w="1362" w:type="dxa"/>
            <w:tcBorders>
              <w:bottom w:val="single" w:sz="18" w:space="0" w:color="auto"/>
            </w:tcBorders>
          </w:tcPr>
          <w:p w:rsidR="00000000" w:rsidRDefault="00F0398B">
            <w:pPr>
              <w:spacing w:line="240" w:lineRule="atLeast"/>
              <w:jc w:val="right"/>
            </w:pPr>
            <w:r>
              <w:t>7.76</w:t>
            </w:r>
          </w:p>
        </w:tc>
        <w:tc>
          <w:tcPr>
            <w:tcW w:w="1362" w:type="dxa"/>
            <w:tcBorders>
              <w:bottom w:val="single" w:sz="18" w:space="0" w:color="auto"/>
            </w:tcBorders>
          </w:tcPr>
          <w:p w:rsidR="00000000" w:rsidRDefault="00F0398B">
            <w:pPr>
              <w:spacing w:line="240" w:lineRule="atLeast"/>
              <w:jc w:val="right"/>
            </w:pPr>
            <w:r>
              <w:rPr>
                <w:b/>
              </w:rPr>
              <w:t>305.0</w:t>
            </w:r>
          </w:p>
        </w:tc>
        <w:tc>
          <w:tcPr>
            <w:tcW w:w="1362" w:type="dxa"/>
            <w:tcBorders>
              <w:bottom w:val="single" w:sz="18" w:space="0" w:color="auto"/>
            </w:tcBorders>
          </w:tcPr>
          <w:p w:rsidR="00000000" w:rsidRDefault="00F0398B">
            <w:pPr>
              <w:spacing w:line="240" w:lineRule="atLeast"/>
              <w:jc w:val="right"/>
            </w:pPr>
            <w:r>
              <w:t>310.0</w:t>
            </w:r>
          </w:p>
        </w:tc>
      </w:tr>
      <w:tr w:rsidR="00000000">
        <w:tblPrEx>
          <w:tblCellMar>
            <w:top w:w="0" w:type="dxa"/>
            <w:bottom w:w="0" w:type="dxa"/>
          </w:tblCellMar>
        </w:tblPrEx>
        <w:trPr>
          <w:cantSplit/>
          <w:hidden/>
        </w:trPr>
        <w:tc>
          <w:tcPr>
            <w:tcW w:w="5456" w:type="dxa"/>
            <w:tcBorders>
              <w:bottom w:val="double" w:sz="18" w:space="0" w:color="auto"/>
            </w:tcBorders>
          </w:tcPr>
          <w:p w:rsidR="00000000" w:rsidRDefault="00F0398B">
            <w:pPr>
              <w:spacing w:line="240" w:lineRule="atLeast"/>
            </w:pPr>
            <w:r>
              <w:rPr>
                <w:vanish/>
              </w:rPr>
              <w:t>[DULON]</w:t>
            </w: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r>
              <w:rPr>
                <w:b/>
              </w:rPr>
              <w:t>1,11</w:t>
            </w:r>
            <w:r>
              <w:rPr>
                <w:b/>
              </w:rPr>
              <w:t>5.0</w:t>
            </w:r>
          </w:p>
        </w:tc>
        <w:tc>
          <w:tcPr>
            <w:tcW w:w="1362" w:type="dxa"/>
            <w:tcBorders>
              <w:bottom w:val="double" w:sz="18" w:space="0" w:color="auto"/>
            </w:tcBorders>
          </w:tcPr>
          <w:p w:rsidR="00000000" w:rsidRDefault="00F0398B">
            <w:pPr>
              <w:spacing w:line="240" w:lineRule="atLeast"/>
              <w:jc w:val="right"/>
            </w:pPr>
            <w:r>
              <w:t>925.0</w:t>
            </w:r>
          </w:p>
        </w:tc>
      </w:tr>
    </w:tbl>
    <w:p w:rsidR="00000000" w:rsidRDefault="00F0398B">
      <w:pPr>
        <w:spacing w:line="240" w:lineRule="atLeast"/>
        <w:rPr>
          <w:b/>
        </w:rPr>
      </w:pPr>
    </w:p>
    <w:p w:rsidR="00000000" w:rsidRDefault="00F0398B">
      <w:pPr>
        <w:spacing w:line="240" w:lineRule="atLeast"/>
      </w:pPr>
      <w:r>
        <w:rPr>
          <w:b/>
        </w:rPr>
        <w:t>(ii) Forward Contracts</w:t>
      </w:r>
    </w:p>
    <w:p w:rsidR="00000000" w:rsidRDefault="00F0398B">
      <w:pPr>
        <w:spacing w:line="240" w:lineRule="atLeast"/>
      </w:pPr>
      <w:r>
        <w:rPr>
          <w:b/>
        </w:rPr>
        <w:t>Interest</w:t>
      </w:r>
    </w:p>
    <w:p w:rsidR="00000000" w:rsidRDefault="00F0398B">
      <w:pPr>
        <w:spacing w:line="240" w:lineRule="atLeast"/>
      </w:pPr>
      <w:r>
        <w:t xml:space="preserve">Forward rate agreements undertaken by the CML Group are to exchange an interest rate differential on a notional principal amount at a given future date. The terms and notional principal amounts of the CML Group's outstanding contracts at balance date are: </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cantSplit/>
        </w:trPr>
        <w:tc>
          <w:tcPr>
            <w:tcW w:w="5456" w:type="dxa"/>
          </w:tcPr>
          <w:p w:rsidR="00000000" w:rsidRDefault="00F0398B">
            <w:pPr>
              <w:spacing w:line="240" w:lineRule="atLeast"/>
            </w:pPr>
          </w:p>
        </w:tc>
        <w:tc>
          <w:tcPr>
            <w:tcW w:w="2724" w:type="dxa"/>
            <w:gridSpan w:val="2"/>
          </w:tcPr>
          <w:p w:rsidR="00000000" w:rsidRDefault="00F0398B">
            <w:pPr>
              <w:spacing w:line="240" w:lineRule="atLeast"/>
              <w:jc w:val="center"/>
            </w:pPr>
            <w:r>
              <w:rPr>
                <w:b/>
              </w:rPr>
              <w:t>Average Rate</w:t>
            </w:r>
          </w:p>
        </w:tc>
        <w:tc>
          <w:tcPr>
            <w:tcW w:w="2724" w:type="dxa"/>
            <w:gridSpan w:val="2"/>
          </w:tcPr>
          <w:p w:rsidR="00000000" w:rsidRDefault="00F0398B">
            <w:pPr>
              <w:spacing w:line="240" w:lineRule="atLeast"/>
              <w:jc w:val="center"/>
            </w:pPr>
            <w:r>
              <w:rPr>
                <w:b/>
              </w:rPr>
              <w:t>CML Group</w:t>
            </w:r>
            <w:r>
              <w:t xml:space="preserve"> </w:t>
            </w: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r>
              <w:rPr>
                <w:b/>
              </w:rPr>
              <w:t>%</w:t>
            </w:r>
          </w:p>
        </w:tc>
        <w:tc>
          <w:tcPr>
            <w:tcW w:w="1362" w:type="dxa"/>
            <w:tcBorders>
              <w:bottom w:val="single" w:sz="18" w:space="0" w:color="auto"/>
            </w:tcBorders>
          </w:tcPr>
          <w:p w:rsidR="00000000" w:rsidRDefault="00F0398B">
            <w:pPr>
              <w:spacing w:line="240" w:lineRule="atLeast"/>
              <w:jc w:val="right"/>
            </w:pPr>
            <w:r>
              <w:t>%</w:t>
            </w:r>
          </w:p>
        </w:tc>
        <w:tc>
          <w:tcPr>
            <w:tcW w:w="1362" w:type="dxa"/>
            <w:tcBorders>
              <w:bottom w:val="single" w:sz="18" w:space="0" w:color="auto"/>
            </w:tcBorders>
          </w:tcPr>
          <w:p w:rsidR="00000000" w:rsidRDefault="00F0398B">
            <w:pPr>
              <w:spacing w:line="240" w:lineRule="atLeast"/>
              <w:jc w:val="right"/>
            </w:pPr>
            <w:r>
              <w:rPr>
                <w:b/>
              </w:rPr>
              <w:t>$M</w:t>
            </w:r>
          </w:p>
        </w:tc>
        <w:tc>
          <w:tcPr>
            <w:tcW w:w="1362"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5456" w:type="dxa"/>
          </w:tcPr>
          <w:p w:rsidR="00000000" w:rsidRDefault="00F0398B">
            <w:pPr>
              <w:spacing w:line="240" w:lineRule="atLeast"/>
            </w:pPr>
            <w:r>
              <w:t>Less than three months</w:t>
            </w:r>
          </w:p>
        </w:tc>
        <w:tc>
          <w:tcPr>
            <w:tcW w:w="1362" w:type="dxa"/>
          </w:tcPr>
          <w:p w:rsidR="00000000" w:rsidRDefault="00F0398B">
            <w:pPr>
              <w:spacing w:line="240" w:lineRule="atLeast"/>
              <w:jc w:val="right"/>
            </w:pPr>
            <w:r>
              <w:rPr>
                <w:b/>
              </w:rPr>
              <w:t>7.78</w:t>
            </w:r>
          </w:p>
        </w:tc>
        <w:tc>
          <w:tcPr>
            <w:tcW w:w="1362" w:type="dxa"/>
          </w:tcPr>
          <w:p w:rsidR="00000000" w:rsidRDefault="00F0398B">
            <w:pPr>
              <w:spacing w:line="240" w:lineRule="atLeast"/>
              <w:jc w:val="right"/>
            </w:pPr>
            <w:r>
              <w:t>9.01</w:t>
            </w:r>
          </w:p>
        </w:tc>
        <w:tc>
          <w:tcPr>
            <w:tcW w:w="1362" w:type="dxa"/>
          </w:tcPr>
          <w:p w:rsidR="00000000" w:rsidRDefault="00F0398B">
            <w:pPr>
              <w:spacing w:line="240" w:lineRule="atLeast"/>
              <w:jc w:val="right"/>
            </w:pPr>
            <w:r>
              <w:rPr>
                <w:b/>
              </w:rPr>
              <w:t>20.0</w:t>
            </w:r>
          </w:p>
        </w:tc>
        <w:tc>
          <w:tcPr>
            <w:tcW w:w="1362" w:type="dxa"/>
          </w:tcPr>
          <w:p w:rsidR="00000000" w:rsidRDefault="00F0398B">
            <w:pPr>
              <w:spacing w:line="240" w:lineRule="atLeast"/>
              <w:jc w:val="right"/>
            </w:pPr>
            <w:r>
              <w:t>100.0</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r>
              <w:t>3 to 12 months</w:t>
            </w: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r>
              <w:t>9.96</w:t>
            </w: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r>
              <w:t>300.0</w:t>
            </w:r>
          </w:p>
        </w:tc>
      </w:tr>
      <w:tr w:rsidR="00000000">
        <w:tblPrEx>
          <w:tblCellMar>
            <w:top w:w="0" w:type="dxa"/>
            <w:bottom w:w="0" w:type="dxa"/>
          </w:tblCellMar>
        </w:tblPrEx>
        <w:trPr>
          <w:cantSplit/>
          <w:hidden/>
        </w:trPr>
        <w:tc>
          <w:tcPr>
            <w:tcW w:w="5456" w:type="dxa"/>
            <w:tcBorders>
              <w:bottom w:val="double" w:sz="18" w:space="0" w:color="auto"/>
            </w:tcBorders>
          </w:tcPr>
          <w:p w:rsidR="00000000" w:rsidRDefault="00F0398B">
            <w:pPr>
              <w:spacing w:line="240" w:lineRule="atLeast"/>
            </w:pPr>
            <w:r>
              <w:rPr>
                <w:vanish/>
              </w:rPr>
              <w:t>[DULON]</w:t>
            </w: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r>
              <w:rPr>
                <w:b/>
              </w:rPr>
              <w:t>20.0</w:t>
            </w:r>
          </w:p>
        </w:tc>
        <w:tc>
          <w:tcPr>
            <w:tcW w:w="1362" w:type="dxa"/>
            <w:tcBorders>
              <w:bottom w:val="double" w:sz="18" w:space="0" w:color="auto"/>
            </w:tcBorders>
          </w:tcPr>
          <w:p w:rsidR="00000000" w:rsidRDefault="00F0398B">
            <w:pPr>
              <w:spacing w:line="240" w:lineRule="atLeast"/>
              <w:jc w:val="right"/>
            </w:pPr>
            <w:r>
              <w:t>400.0</w:t>
            </w:r>
          </w:p>
        </w:tc>
      </w:tr>
    </w:tbl>
    <w:p w:rsidR="00000000" w:rsidRDefault="00F0398B">
      <w:pPr>
        <w:spacing w:line="240" w:lineRule="atLeast"/>
        <w:rPr>
          <w:b/>
        </w:rPr>
      </w:pPr>
    </w:p>
    <w:p w:rsidR="00000000" w:rsidRDefault="00F0398B">
      <w:pPr>
        <w:spacing w:line="240" w:lineRule="atLeast"/>
      </w:pPr>
      <w:r>
        <w:rPr>
          <w:b/>
        </w:rPr>
        <w:t>Currency</w:t>
      </w:r>
    </w:p>
    <w:p w:rsidR="00000000" w:rsidRDefault="00F0398B">
      <w:pPr>
        <w:spacing w:line="240" w:lineRule="atLeast"/>
      </w:pPr>
      <w:r>
        <w:t>The CML Group enters into forward exchange contracts to buy and sell specified amounts of various foreign currencies in the future at a pre-determined exchange rate to hedge its foreign currency assets and borrowings. The settlement dates, dollar amounts to be received and contractual exchange rates of the CML Group's major outstanding contracts at balance date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cantSplit/>
        </w:trPr>
        <w:tc>
          <w:tcPr>
            <w:tcW w:w="5456" w:type="dxa"/>
          </w:tcPr>
          <w:p w:rsidR="00000000" w:rsidRDefault="00F0398B">
            <w:pPr>
              <w:spacing w:line="240" w:lineRule="atLeast"/>
            </w:pPr>
          </w:p>
        </w:tc>
        <w:tc>
          <w:tcPr>
            <w:tcW w:w="2724" w:type="dxa"/>
            <w:gridSpan w:val="2"/>
          </w:tcPr>
          <w:p w:rsidR="00000000" w:rsidRDefault="00F0398B">
            <w:pPr>
              <w:spacing w:line="240" w:lineRule="atLeast"/>
              <w:jc w:val="center"/>
            </w:pPr>
            <w:r>
              <w:rPr>
                <w:b/>
              </w:rPr>
              <w:t>Average US$ Rate</w:t>
            </w:r>
          </w:p>
        </w:tc>
        <w:tc>
          <w:tcPr>
            <w:tcW w:w="2724" w:type="dxa"/>
            <w:gridSpan w:val="2"/>
          </w:tcPr>
          <w:p w:rsidR="00000000" w:rsidRDefault="00F0398B">
            <w:pPr>
              <w:spacing w:line="240" w:lineRule="atLeast"/>
              <w:jc w:val="center"/>
            </w:pPr>
            <w:r>
              <w:rPr>
                <w:b/>
              </w:rPr>
              <w:t>CML Group</w:t>
            </w:r>
            <w:r>
              <w:t xml:space="preserve"> </w:t>
            </w: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r>
              <w:rPr>
                <w:b/>
              </w:rPr>
              <w:t>$M</w:t>
            </w:r>
          </w:p>
        </w:tc>
        <w:tc>
          <w:tcPr>
            <w:tcW w:w="1362"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5456" w:type="dxa"/>
          </w:tcPr>
          <w:p w:rsidR="00000000" w:rsidRDefault="00F0398B">
            <w:pPr>
              <w:spacing w:line="240" w:lineRule="atLeast"/>
            </w:pPr>
            <w:r>
              <w:t>United States dollars</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Less tha</w:t>
            </w:r>
            <w:r>
              <w:t>n 3 months</w:t>
            </w:r>
          </w:p>
        </w:tc>
        <w:tc>
          <w:tcPr>
            <w:tcW w:w="1362" w:type="dxa"/>
          </w:tcPr>
          <w:p w:rsidR="00000000" w:rsidRDefault="00F0398B">
            <w:pPr>
              <w:spacing w:line="240" w:lineRule="atLeast"/>
              <w:jc w:val="right"/>
            </w:pPr>
            <w:r>
              <w:rPr>
                <w:b/>
              </w:rPr>
              <w:t>0.775</w:t>
            </w:r>
          </w:p>
        </w:tc>
        <w:tc>
          <w:tcPr>
            <w:tcW w:w="1362" w:type="dxa"/>
          </w:tcPr>
          <w:p w:rsidR="00000000" w:rsidRDefault="00F0398B">
            <w:pPr>
              <w:spacing w:line="240" w:lineRule="atLeast"/>
              <w:jc w:val="right"/>
            </w:pPr>
            <w:r>
              <w:t>0.732</w:t>
            </w:r>
          </w:p>
        </w:tc>
        <w:tc>
          <w:tcPr>
            <w:tcW w:w="1362" w:type="dxa"/>
          </w:tcPr>
          <w:p w:rsidR="00000000" w:rsidRDefault="00F0398B">
            <w:pPr>
              <w:spacing w:line="240" w:lineRule="atLeast"/>
              <w:jc w:val="right"/>
            </w:pPr>
            <w:r>
              <w:rPr>
                <w:b/>
              </w:rPr>
              <w:t>95.7</w:t>
            </w:r>
          </w:p>
        </w:tc>
        <w:tc>
          <w:tcPr>
            <w:tcW w:w="1362" w:type="dxa"/>
          </w:tcPr>
          <w:p w:rsidR="00000000" w:rsidRDefault="00F0398B">
            <w:pPr>
              <w:spacing w:line="240" w:lineRule="atLeast"/>
              <w:jc w:val="right"/>
            </w:pPr>
            <w:r>
              <w:t>115.3</w:t>
            </w:r>
          </w:p>
        </w:tc>
      </w:tr>
      <w:tr w:rsidR="00000000">
        <w:tblPrEx>
          <w:tblCellMar>
            <w:top w:w="0" w:type="dxa"/>
            <w:bottom w:w="0" w:type="dxa"/>
          </w:tblCellMar>
        </w:tblPrEx>
        <w:trPr>
          <w:cantSplit/>
        </w:trPr>
        <w:tc>
          <w:tcPr>
            <w:tcW w:w="5456" w:type="dxa"/>
          </w:tcPr>
          <w:p w:rsidR="00000000" w:rsidRDefault="00F0398B">
            <w:pPr>
              <w:spacing w:line="240" w:lineRule="atLeast"/>
            </w:pPr>
            <w:r>
              <w:t>3 to 12 months</w:t>
            </w:r>
          </w:p>
        </w:tc>
        <w:tc>
          <w:tcPr>
            <w:tcW w:w="1362" w:type="dxa"/>
          </w:tcPr>
          <w:p w:rsidR="00000000" w:rsidRDefault="00F0398B">
            <w:pPr>
              <w:spacing w:line="240" w:lineRule="atLeast"/>
              <w:jc w:val="right"/>
            </w:pPr>
            <w:r>
              <w:rPr>
                <w:b/>
              </w:rPr>
              <w:t>0.753</w:t>
            </w:r>
          </w:p>
        </w:tc>
        <w:tc>
          <w:tcPr>
            <w:tcW w:w="1362" w:type="dxa"/>
          </w:tcPr>
          <w:p w:rsidR="00000000" w:rsidRDefault="00F0398B">
            <w:pPr>
              <w:spacing w:line="240" w:lineRule="atLeast"/>
              <w:jc w:val="right"/>
            </w:pPr>
            <w:r>
              <w:t>0.679</w:t>
            </w:r>
          </w:p>
        </w:tc>
        <w:tc>
          <w:tcPr>
            <w:tcW w:w="1362" w:type="dxa"/>
          </w:tcPr>
          <w:p w:rsidR="00000000" w:rsidRDefault="00F0398B">
            <w:pPr>
              <w:spacing w:line="240" w:lineRule="atLeast"/>
              <w:jc w:val="right"/>
            </w:pPr>
            <w:r>
              <w:rPr>
                <w:b/>
              </w:rPr>
              <w:t>35.4</w:t>
            </w:r>
          </w:p>
        </w:tc>
        <w:tc>
          <w:tcPr>
            <w:tcW w:w="1362" w:type="dxa"/>
          </w:tcPr>
          <w:p w:rsidR="00000000" w:rsidRDefault="00F0398B">
            <w:pPr>
              <w:spacing w:line="240" w:lineRule="atLeast"/>
              <w:jc w:val="right"/>
            </w:pPr>
            <w:r>
              <w:t>6.7</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r>
              <w:t>12 months or more</w:t>
            </w:r>
          </w:p>
        </w:tc>
        <w:tc>
          <w:tcPr>
            <w:tcW w:w="1362" w:type="dxa"/>
            <w:tcBorders>
              <w:bottom w:val="single" w:sz="18" w:space="0" w:color="auto"/>
            </w:tcBorders>
          </w:tcPr>
          <w:p w:rsidR="00000000" w:rsidRDefault="00F0398B">
            <w:pPr>
              <w:spacing w:line="240" w:lineRule="atLeast"/>
              <w:jc w:val="right"/>
            </w:pPr>
            <w:r>
              <w:rPr>
                <w:b/>
              </w:rPr>
              <w:t>0.675</w:t>
            </w:r>
          </w:p>
        </w:tc>
        <w:tc>
          <w:tcPr>
            <w:tcW w:w="1362" w:type="dxa"/>
            <w:tcBorders>
              <w:bottom w:val="single" w:sz="18" w:space="0" w:color="auto"/>
            </w:tcBorders>
          </w:tcPr>
          <w:p w:rsidR="00000000" w:rsidRDefault="00F0398B">
            <w:pPr>
              <w:spacing w:line="240" w:lineRule="atLeast"/>
              <w:jc w:val="right"/>
            </w:pPr>
            <w:r>
              <w:t>0.678</w:t>
            </w:r>
          </w:p>
        </w:tc>
        <w:tc>
          <w:tcPr>
            <w:tcW w:w="1362" w:type="dxa"/>
            <w:tcBorders>
              <w:bottom w:val="single" w:sz="18" w:space="0" w:color="auto"/>
            </w:tcBorders>
          </w:tcPr>
          <w:p w:rsidR="00000000" w:rsidRDefault="00F0398B">
            <w:pPr>
              <w:spacing w:line="240" w:lineRule="atLeast"/>
              <w:jc w:val="right"/>
            </w:pPr>
            <w:r>
              <w:rPr>
                <w:b/>
              </w:rPr>
              <w:t>32.2</w:t>
            </w:r>
          </w:p>
        </w:tc>
        <w:tc>
          <w:tcPr>
            <w:tcW w:w="1362" w:type="dxa"/>
            <w:tcBorders>
              <w:bottom w:val="single" w:sz="18" w:space="0" w:color="auto"/>
            </w:tcBorders>
          </w:tcPr>
          <w:p w:rsidR="00000000" w:rsidRDefault="00F0398B">
            <w:pPr>
              <w:spacing w:line="240" w:lineRule="atLeast"/>
              <w:jc w:val="right"/>
            </w:pPr>
            <w:r>
              <w:t>41.6</w:t>
            </w:r>
          </w:p>
        </w:tc>
      </w:tr>
      <w:tr w:rsidR="00000000">
        <w:tblPrEx>
          <w:tblCellMar>
            <w:top w:w="0" w:type="dxa"/>
            <w:bottom w:w="0" w:type="dxa"/>
          </w:tblCellMar>
        </w:tblPrEx>
        <w:trPr>
          <w:cantSplit/>
          <w:hidden/>
        </w:trPr>
        <w:tc>
          <w:tcPr>
            <w:tcW w:w="5456" w:type="dxa"/>
            <w:tcBorders>
              <w:bottom w:val="double" w:sz="18" w:space="0" w:color="auto"/>
            </w:tcBorders>
          </w:tcPr>
          <w:p w:rsidR="00000000" w:rsidRDefault="00F0398B">
            <w:pPr>
              <w:spacing w:line="240" w:lineRule="atLeast"/>
            </w:pPr>
            <w:r>
              <w:rPr>
                <w:vanish/>
              </w:rPr>
              <w:t>[DULON]</w:t>
            </w: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r>
              <w:rPr>
                <w:b/>
              </w:rPr>
              <w:t>163.3</w:t>
            </w:r>
          </w:p>
        </w:tc>
        <w:tc>
          <w:tcPr>
            <w:tcW w:w="1362" w:type="dxa"/>
            <w:tcBorders>
              <w:bottom w:val="double" w:sz="18" w:space="0" w:color="auto"/>
            </w:tcBorders>
          </w:tcPr>
          <w:p w:rsidR="00000000" w:rsidRDefault="00F0398B">
            <w:pPr>
              <w:spacing w:line="240" w:lineRule="atLeast"/>
              <w:jc w:val="right"/>
            </w:pPr>
            <w:r>
              <w:t>163.6</w:t>
            </w: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bl>
    <w:p w:rsidR="00000000" w:rsidRDefault="00F0398B">
      <w:pPr>
        <w:spacing w:line="240" w:lineRule="atLeast"/>
        <w:rPr>
          <w:b/>
        </w:rPr>
      </w:pPr>
    </w:p>
    <w:p w:rsidR="00000000" w:rsidRDefault="00F0398B">
      <w:pPr>
        <w:spacing w:line="240" w:lineRule="atLeast"/>
        <w:rPr>
          <w:b/>
        </w:rPr>
      </w:pPr>
      <w:r>
        <w:rPr>
          <w:b/>
        </w:rPr>
        <w:t>(c) Options</w:t>
      </w:r>
    </w:p>
    <w:p w:rsidR="00000000" w:rsidRDefault="00F0398B">
      <w:pPr>
        <w:spacing w:line="240" w:lineRule="atLeast"/>
      </w:pPr>
    </w:p>
    <w:p w:rsidR="00000000" w:rsidRDefault="00F0398B">
      <w:pPr>
        <w:spacing w:line="240" w:lineRule="atLeast"/>
      </w:pPr>
      <w:r>
        <w:t xml:space="preserve">Options are contracts that grant the holder of the option the right, but not the obligation, to purchase or sell a financial instrument at a specified price and within a specified period. Interest rate caps and floors are option contracts. They require the seller to pay the purchaser at specified future dates, the </w:t>
      </w:r>
      <w:r>
        <w:t>amount, if any, by which a specified market interest rate exceeds the fixed cap rate or falls below the fixed floor rate, based on a notional principal. The CML Group regularly uses foreign currency options to hedge amounts payable in respect of foreign currency purchases of goods and services.</w:t>
      </w:r>
    </w:p>
    <w:p w:rsidR="00000000" w:rsidRDefault="00F0398B">
      <w:pPr>
        <w:spacing w:line="240" w:lineRule="atLeast"/>
      </w:pPr>
    </w:p>
    <w:p w:rsidR="00000000" w:rsidRDefault="00F0398B">
      <w:pPr>
        <w:spacing w:line="240" w:lineRule="atLeast"/>
      </w:pPr>
      <w:r>
        <w:rPr>
          <w:b/>
        </w:rPr>
        <w:t>Currency</w:t>
      </w:r>
    </w:p>
    <w:p w:rsidR="00000000" w:rsidRDefault="00F0398B">
      <w:pPr>
        <w:spacing w:line="240" w:lineRule="atLeast"/>
      </w:pPr>
      <w:r>
        <w:t>The settlement dates, amounts contracted for and contractual exchange rates of the CML Group's major outstanding foreign currency option contracts at balance date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cantSplit/>
        </w:trPr>
        <w:tc>
          <w:tcPr>
            <w:tcW w:w="5456" w:type="dxa"/>
          </w:tcPr>
          <w:p w:rsidR="00000000" w:rsidRDefault="00F0398B">
            <w:pPr>
              <w:spacing w:line="240" w:lineRule="atLeast"/>
            </w:pPr>
          </w:p>
        </w:tc>
        <w:tc>
          <w:tcPr>
            <w:tcW w:w="2724" w:type="dxa"/>
            <w:gridSpan w:val="2"/>
          </w:tcPr>
          <w:p w:rsidR="00000000" w:rsidRDefault="00F0398B">
            <w:pPr>
              <w:spacing w:line="240" w:lineRule="atLeast"/>
              <w:jc w:val="center"/>
            </w:pPr>
            <w:r>
              <w:rPr>
                <w:b/>
              </w:rPr>
              <w:t>Average US$ Rate</w:t>
            </w:r>
          </w:p>
        </w:tc>
        <w:tc>
          <w:tcPr>
            <w:tcW w:w="2724" w:type="dxa"/>
            <w:gridSpan w:val="2"/>
          </w:tcPr>
          <w:p w:rsidR="00000000" w:rsidRDefault="00F0398B">
            <w:pPr>
              <w:spacing w:line="240" w:lineRule="atLeast"/>
              <w:jc w:val="center"/>
            </w:pPr>
            <w:r>
              <w:rPr>
                <w:b/>
              </w:rPr>
              <w:t>CML Group</w:t>
            </w:r>
            <w:r>
              <w:t xml:space="preserve"> </w:t>
            </w: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r>
              <w:rPr>
                <w:b/>
              </w:rPr>
              <w:t>$M</w:t>
            </w:r>
          </w:p>
        </w:tc>
        <w:tc>
          <w:tcPr>
            <w:tcW w:w="1362"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5456" w:type="dxa"/>
          </w:tcPr>
          <w:p w:rsidR="00000000" w:rsidRDefault="00F0398B">
            <w:pPr>
              <w:spacing w:line="240" w:lineRule="atLeast"/>
            </w:pPr>
            <w:r>
              <w:t>United States dollars</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Less than 3 months</w:t>
            </w:r>
          </w:p>
        </w:tc>
        <w:tc>
          <w:tcPr>
            <w:tcW w:w="1362" w:type="dxa"/>
          </w:tcPr>
          <w:p w:rsidR="00000000" w:rsidRDefault="00F0398B">
            <w:pPr>
              <w:spacing w:line="240" w:lineRule="atLeast"/>
              <w:jc w:val="right"/>
            </w:pPr>
            <w:r>
              <w:rPr>
                <w:b/>
              </w:rPr>
              <w:t>0.789</w:t>
            </w:r>
          </w:p>
        </w:tc>
        <w:tc>
          <w:tcPr>
            <w:tcW w:w="1362" w:type="dxa"/>
          </w:tcPr>
          <w:p w:rsidR="00000000" w:rsidRDefault="00F0398B">
            <w:pPr>
              <w:spacing w:line="240" w:lineRule="atLeast"/>
              <w:jc w:val="right"/>
            </w:pPr>
            <w:r>
              <w:t>0.709</w:t>
            </w:r>
          </w:p>
        </w:tc>
        <w:tc>
          <w:tcPr>
            <w:tcW w:w="1362" w:type="dxa"/>
          </w:tcPr>
          <w:p w:rsidR="00000000" w:rsidRDefault="00F0398B">
            <w:pPr>
              <w:spacing w:line="240" w:lineRule="atLeast"/>
              <w:jc w:val="right"/>
            </w:pPr>
            <w:r>
              <w:rPr>
                <w:b/>
              </w:rPr>
              <w:t>80.2</w:t>
            </w:r>
          </w:p>
        </w:tc>
        <w:tc>
          <w:tcPr>
            <w:tcW w:w="1362" w:type="dxa"/>
          </w:tcPr>
          <w:p w:rsidR="00000000" w:rsidRDefault="00F0398B">
            <w:pPr>
              <w:spacing w:line="240" w:lineRule="atLeast"/>
              <w:jc w:val="right"/>
            </w:pPr>
            <w:r>
              <w:t>77.2</w:t>
            </w: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r>
              <w:t>3 to 12 months</w:t>
            </w:r>
          </w:p>
        </w:tc>
        <w:tc>
          <w:tcPr>
            <w:tcW w:w="1362" w:type="dxa"/>
            <w:tcBorders>
              <w:bottom w:val="single" w:sz="18" w:space="0" w:color="auto"/>
            </w:tcBorders>
          </w:tcPr>
          <w:p w:rsidR="00000000" w:rsidRDefault="00F0398B">
            <w:pPr>
              <w:spacing w:line="240" w:lineRule="atLeast"/>
              <w:jc w:val="right"/>
            </w:pPr>
            <w:r>
              <w:rPr>
                <w:b/>
              </w:rPr>
              <w:t>0.783</w:t>
            </w:r>
          </w:p>
        </w:tc>
        <w:tc>
          <w:tcPr>
            <w:tcW w:w="1362" w:type="dxa"/>
            <w:tcBorders>
              <w:bottom w:val="single" w:sz="18" w:space="0" w:color="auto"/>
            </w:tcBorders>
          </w:tcPr>
          <w:p w:rsidR="00000000" w:rsidRDefault="00F0398B">
            <w:pPr>
              <w:spacing w:line="240" w:lineRule="atLeast"/>
              <w:jc w:val="right"/>
            </w:pPr>
            <w:r>
              <w:t>0.719</w:t>
            </w:r>
          </w:p>
        </w:tc>
        <w:tc>
          <w:tcPr>
            <w:tcW w:w="1362" w:type="dxa"/>
            <w:tcBorders>
              <w:bottom w:val="single" w:sz="18" w:space="0" w:color="auto"/>
            </w:tcBorders>
          </w:tcPr>
          <w:p w:rsidR="00000000" w:rsidRDefault="00F0398B">
            <w:pPr>
              <w:spacing w:line="240" w:lineRule="atLeast"/>
              <w:jc w:val="right"/>
            </w:pPr>
            <w:r>
              <w:rPr>
                <w:b/>
              </w:rPr>
              <w:t>1.0</w:t>
            </w:r>
          </w:p>
        </w:tc>
        <w:tc>
          <w:tcPr>
            <w:tcW w:w="1362" w:type="dxa"/>
            <w:tcBorders>
              <w:bottom w:val="single" w:sz="18" w:space="0" w:color="auto"/>
            </w:tcBorders>
          </w:tcPr>
          <w:p w:rsidR="00000000" w:rsidRDefault="00F0398B">
            <w:pPr>
              <w:spacing w:line="240" w:lineRule="atLeast"/>
              <w:jc w:val="right"/>
            </w:pPr>
            <w:r>
              <w:t>4.0</w:t>
            </w:r>
          </w:p>
        </w:tc>
      </w:tr>
      <w:tr w:rsidR="00000000">
        <w:tblPrEx>
          <w:tblCellMar>
            <w:top w:w="0" w:type="dxa"/>
            <w:bottom w:w="0" w:type="dxa"/>
          </w:tblCellMar>
        </w:tblPrEx>
        <w:trPr>
          <w:cantSplit/>
          <w:hidden/>
        </w:trPr>
        <w:tc>
          <w:tcPr>
            <w:tcW w:w="5456" w:type="dxa"/>
            <w:tcBorders>
              <w:bottom w:val="double" w:sz="18" w:space="0" w:color="auto"/>
            </w:tcBorders>
          </w:tcPr>
          <w:p w:rsidR="00000000" w:rsidRDefault="00F0398B">
            <w:pPr>
              <w:spacing w:line="240" w:lineRule="atLeast"/>
            </w:pPr>
            <w:r>
              <w:rPr>
                <w:vanish/>
              </w:rPr>
              <w:t>[DULON]</w:t>
            </w: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r>
              <w:rPr>
                <w:b/>
              </w:rPr>
              <w:t>81.2</w:t>
            </w:r>
          </w:p>
        </w:tc>
        <w:tc>
          <w:tcPr>
            <w:tcW w:w="1362" w:type="dxa"/>
            <w:tcBorders>
              <w:bottom w:val="double" w:sz="18" w:space="0" w:color="auto"/>
            </w:tcBorders>
          </w:tcPr>
          <w:p w:rsidR="00000000" w:rsidRDefault="00F0398B">
            <w:pPr>
              <w:spacing w:line="240" w:lineRule="atLeast"/>
              <w:jc w:val="right"/>
            </w:pPr>
            <w:r>
              <w:t>81.2</w:t>
            </w:r>
          </w:p>
        </w:tc>
      </w:tr>
    </w:tbl>
    <w:p w:rsidR="00000000" w:rsidRDefault="00F0398B">
      <w:pPr>
        <w:spacing w:line="240" w:lineRule="atLeast"/>
      </w:pP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gridAfter w:val="2"/>
          <w:wAfter w:w="2724" w:type="dxa"/>
          <w:cantSplit/>
        </w:trPr>
        <w:tc>
          <w:tcPr>
            <w:tcW w:w="5456" w:type="dxa"/>
          </w:tcPr>
          <w:p w:rsidR="00000000" w:rsidRDefault="00F0398B">
            <w:pPr>
              <w:spacing w:line="240" w:lineRule="atLeast"/>
            </w:pPr>
          </w:p>
        </w:tc>
        <w:tc>
          <w:tcPr>
            <w:tcW w:w="2724" w:type="dxa"/>
            <w:gridSpan w:val="2"/>
          </w:tcPr>
          <w:p w:rsidR="00000000" w:rsidRDefault="00F0398B">
            <w:pPr>
              <w:spacing w:line="240" w:lineRule="atLeast"/>
              <w:jc w:val="center"/>
            </w:pPr>
            <w:r>
              <w:rPr>
                <w:b/>
              </w:rPr>
              <w:t>Average HK$ Rate</w:t>
            </w:r>
          </w:p>
        </w:tc>
      </w:tr>
      <w:tr w:rsidR="00000000">
        <w:tblPrEx>
          <w:tblCellMar>
            <w:top w:w="0" w:type="dxa"/>
            <w:bottom w:w="0" w:type="dxa"/>
          </w:tblCellMar>
        </w:tblPrEx>
        <w:trPr>
          <w:gridAfter w:val="2"/>
          <w:wAfter w:w="2724" w:type="dxa"/>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r>
              <w:rPr>
                <w:b/>
              </w:rPr>
              <w:t>1996</w:t>
            </w:r>
          </w:p>
        </w:tc>
        <w:tc>
          <w:tcPr>
            <w:tcW w:w="1362" w:type="dxa"/>
            <w:tcBorders>
              <w:bottom w:val="single" w:sz="18" w:space="0" w:color="auto"/>
            </w:tcBorders>
          </w:tcPr>
          <w:p w:rsidR="00000000" w:rsidRDefault="00F0398B">
            <w:pPr>
              <w:spacing w:line="240" w:lineRule="atLeast"/>
              <w:jc w:val="right"/>
            </w:pPr>
            <w:r>
              <w:t>1995</w:t>
            </w:r>
          </w:p>
        </w:tc>
      </w:tr>
      <w:tr w:rsidR="00000000">
        <w:tblPrEx>
          <w:tblCellMar>
            <w:top w:w="0" w:type="dxa"/>
            <w:bottom w:w="0" w:type="dxa"/>
          </w:tblCellMar>
        </w:tblPrEx>
        <w:trPr>
          <w:cantSplit/>
        </w:trPr>
        <w:tc>
          <w:tcPr>
            <w:tcW w:w="5456" w:type="dxa"/>
          </w:tcPr>
          <w:p w:rsidR="00000000" w:rsidRDefault="00F0398B">
            <w:pPr>
              <w:spacing w:line="240" w:lineRule="atLeast"/>
            </w:pPr>
            <w:r>
              <w:t>Hong Kong dollars</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r>
              <w:t>Less than 3 months</w:t>
            </w:r>
          </w:p>
        </w:tc>
        <w:tc>
          <w:tcPr>
            <w:tcW w:w="1362" w:type="dxa"/>
            <w:tcBorders>
              <w:bottom w:val="single" w:sz="18" w:space="0" w:color="auto"/>
            </w:tcBorders>
          </w:tcPr>
          <w:p w:rsidR="00000000" w:rsidRDefault="00F0398B">
            <w:pPr>
              <w:spacing w:line="240" w:lineRule="atLeast"/>
              <w:jc w:val="right"/>
            </w:pPr>
            <w:r>
              <w:t>6.127</w:t>
            </w:r>
          </w:p>
        </w:tc>
        <w:tc>
          <w:tcPr>
            <w:tcW w:w="1362" w:type="dxa"/>
            <w:tcBorders>
              <w:bottom w:val="single" w:sz="18" w:space="0" w:color="auto"/>
            </w:tcBorders>
          </w:tcPr>
          <w:p w:rsidR="00000000" w:rsidRDefault="00F0398B">
            <w:pPr>
              <w:spacing w:line="240" w:lineRule="atLeast"/>
              <w:jc w:val="right"/>
            </w:pPr>
            <w:r>
              <w:t>5.557</w:t>
            </w:r>
          </w:p>
        </w:tc>
        <w:tc>
          <w:tcPr>
            <w:tcW w:w="1362" w:type="dxa"/>
            <w:tcBorders>
              <w:bottom w:val="single" w:sz="18" w:space="0" w:color="auto"/>
            </w:tcBorders>
          </w:tcPr>
          <w:p w:rsidR="00000000" w:rsidRDefault="00F0398B">
            <w:pPr>
              <w:spacing w:line="240" w:lineRule="atLeast"/>
              <w:jc w:val="right"/>
            </w:pPr>
            <w:r>
              <w:t>7.1</w:t>
            </w:r>
          </w:p>
        </w:tc>
        <w:tc>
          <w:tcPr>
            <w:tcW w:w="1362" w:type="dxa"/>
            <w:tcBorders>
              <w:bottom w:val="single" w:sz="18" w:space="0" w:color="auto"/>
            </w:tcBorders>
          </w:tcPr>
          <w:p w:rsidR="00000000" w:rsidRDefault="00F0398B">
            <w:pPr>
              <w:spacing w:line="240" w:lineRule="atLeast"/>
              <w:jc w:val="right"/>
            </w:pPr>
            <w:r>
              <w:t>10.0</w:t>
            </w:r>
          </w:p>
        </w:tc>
      </w:tr>
      <w:tr w:rsidR="00000000">
        <w:tblPrEx>
          <w:tblCellMar>
            <w:top w:w="0" w:type="dxa"/>
            <w:bottom w:w="0" w:type="dxa"/>
          </w:tblCellMar>
        </w:tblPrEx>
        <w:trPr>
          <w:cantSplit/>
          <w:hidden/>
        </w:trPr>
        <w:tc>
          <w:tcPr>
            <w:tcW w:w="5456" w:type="dxa"/>
            <w:tcBorders>
              <w:bottom w:val="double" w:sz="18" w:space="0" w:color="auto"/>
            </w:tcBorders>
          </w:tcPr>
          <w:p w:rsidR="00000000" w:rsidRDefault="00F0398B">
            <w:pPr>
              <w:spacing w:line="240" w:lineRule="atLeast"/>
            </w:pPr>
            <w:r>
              <w:rPr>
                <w:vanish/>
              </w:rPr>
              <w:t>[DULON]</w:t>
            </w: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p>
        </w:tc>
        <w:tc>
          <w:tcPr>
            <w:tcW w:w="1362" w:type="dxa"/>
            <w:tcBorders>
              <w:bottom w:val="double" w:sz="18" w:space="0" w:color="auto"/>
            </w:tcBorders>
          </w:tcPr>
          <w:p w:rsidR="00000000" w:rsidRDefault="00F0398B">
            <w:pPr>
              <w:spacing w:line="240" w:lineRule="atLeast"/>
              <w:jc w:val="right"/>
            </w:pPr>
            <w:r>
              <w:t>88.3</w:t>
            </w:r>
          </w:p>
        </w:tc>
        <w:tc>
          <w:tcPr>
            <w:tcW w:w="1362" w:type="dxa"/>
            <w:tcBorders>
              <w:bottom w:val="double" w:sz="18" w:space="0" w:color="auto"/>
            </w:tcBorders>
          </w:tcPr>
          <w:p w:rsidR="00000000" w:rsidRDefault="00F0398B">
            <w:pPr>
              <w:spacing w:line="240" w:lineRule="atLeast"/>
              <w:jc w:val="right"/>
            </w:pPr>
            <w:r>
              <w:t>91.2</w:t>
            </w:r>
          </w:p>
        </w:tc>
      </w:tr>
    </w:tbl>
    <w:p w:rsidR="00000000" w:rsidRDefault="00F0398B">
      <w:pPr>
        <w:spacing w:line="240" w:lineRule="atLeast"/>
        <w:rPr>
          <w:b/>
        </w:rPr>
      </w:pPr>
    </w:p>
    <w:p w:rsidR="00000000" w:rsidRDefault="00F0398B">
      <w:pPr>
        <w:spacing w:line="240" w:lineRule="atLeast"/>
      </w:pPr>
      <w:r>
        <w:rPr>
          <w:b/>
        </w:rPr>
        <w:t>Interest</w:t>
      </w:r>
    </w:p>
    <w:p w:rsidR="00000000" w:rsidRDefault="00F0398B">
      <w:pPr>
        <w:spacing w:line="240" w:lineRule="atLeast"/>
      </w:pPr>
      <w:r>
        <w:t>The terms and notional principal amounts of the CML Group's major outstanding interest rate options at balance date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456"/>
        <w:gridCol w:w="1362"/>
        <w:gridCol w:w="1362"/>
        <w:gridCol w:w="1362"/>
        <w:gridCol w:w="1362"/>
      </w:tblGrid>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pPr>
            <w:r>
              <w:rPr>
                <w:b/>
              </w:rPr>
              <w:t>Rate</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r>
              <w:rPr>
                <w:b/>
              </w:rPr>
              <w:t>CML Group</w:t>
            </w:r>
            <w:r>
              <w:t xml:space="preserve"> </w:t>
            </w: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rPr>
                <w:b/>
              </w:rPr>
            </w:pPr>
            <w:r>
              <w:rPr>
                <w:b/>
              </w:rPr>
              <w:t>1996</w:t>
            </w:r>
          </w:p>
        </w:tc>
        <w:tc>
          <w:tcPr>
            <w:tcW w:w="1362" w:type="dxa"/>
          </w:tcPr>
          <w:p w:rsidR="00000000" w:rsidRDefault="00F0398B">
            <w:pPr>
              <w:spacing w:line="240" w:lineRule="atLeast"/>
              <w:jc w:val="right"/>
            </w:pPr>
          </w:p>
        </w:tc>
      </w:tr>
      <w:tr w:rsidR="00000000">
        <w:tblPrEx>
          <w:tblCellMar>
            <w:top w:w="0" w:type="dxa"/>
            <w:bottom w:w="0" w:type="dxa"/>
          </w:tblCellMar>
        </w:tblPrEx>
        <w:trPr>
          <w:cantSplit/>
          <w:hidden/>
        </w:trPr>
        <w:tc>
          <w:tcPr>
            <w:tcW w:w="5456" w:type="dxa"/>
            <w:tcBorders>
              <w:bottom w:val="single" w:sz="18" w:space="0" w:color="auto"/>
            </w:tcBorders>
          </w:tcPr>
          <w:p w:rsidR="00000000" w:rsidRDefault="00F0398B">
            <w:pPr>
              <w:spacing w:line="240" w:lineRule="atLeast"/>
            </w:pPr>
            <w:r>
              <w:rPr>
                <w:vanish/>
              </w:rPr>
              <w:t>[SULON]</w:t>
            </w:r>
          </w:p>
        </w:tc>
        <w:tc>
          <w:tcPr>
            <w:tcW w:w="1362" w:type="dxa"/>
            <w:tcBorders>
              <w:bottom w:val="single" w:sz="18" w:space="0" w:color="auto"/>
            </w:tcBorders>
          </w:tcPr>
          <w:p w:rsidR="00000000" w:rsidRDefault="00F0398B">
            <w:pPr>
              <w:spacing w:line="240" w:lineRule="atLeast"/>
              <w:jc w:val="right"/>
            </w:pPr>
            <w:r>
              <w:rPr>
                <w:b/>
              </w:rPr>
              <w:t>%</w:t>
            </w:r>
          </w:p>
        </w:tc>
        <w:tc>
          <w:tcPr>
            <w:tcW w:w="1362" w:type="dxa"/>
            <w:tcBorders>
              <w:bottom w:val="single" w:sz="18" w:space="0" w:color="auto"/>
            </w:tcBorders>
          </w:tcPr>
          <w:p w:rsidR="00000000" w:rsidRDefault="00F0398B">
            <w:pPr>
              <w:spacing w:line="240" w:lineRule="atLeast"/>
              <w:jc w:val="right"/>
            </w:pPr>
          </w:p>
        </w:tc>
        <w:tc>
          <w:tcPr>
            <w:tcW w:w="1362" w:type="dxa"/>
            <w:tcBorders>
              <w:bottom w:val="single" w:sz="18" w:space="0" w:color="auto"/>
            </w:tcBorders>
          </w:tcPr>
          <w:p w:rsidR="00000000" w:rsidRDefault="00F0398B">
            <w:pPr>
              <w:spacing w:line="240" w:lineRule="atLeast"/>
              <w:jc w:val="right"/>
            </w:pPr>
            <w:r>
              <w:rPr>
                <w:b/>
              </w:rPr>
              <w:t>$M</w:t>
            </w:r>
          </w:p>
        </w:tc>
        <w:tc>
          <w:tcPr>
            <w:tcW w:w="1362"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Options Purchased:</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Less than 3 months</w:t>
            </w:r>
          </w:p>
        </w:tc>
        <w:tc>
          <w:tcPr>
            <w:tcW w:w="1362" w:type="dxa"/>
          </w:tcPr>
          <w:p w:rsidR="00000000" w:rsidRDefault="00F0398B">
            <w:pPr>
              <w:spacing w:line="240" w:lineRule="atLeast"/>
              <w:jc w:val="right"/>
            </w:pPr>
            <w:r>
              <w:rPr>
                <w:b/>
              </w:rPr>
              <w:t>8.15</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r>
              <w:rPr>
                <w:b/>
              </w:rPr>
              <w:t>200.0</w:t>
            </w: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3 to 12 months</w:t>
            </w:r>
          </w:p>
        </w:tc>
        <w:tc>
          <w:tcPr>
            <w:tcW w:w="1362" w:type="dxa"/>
          </w:tcPr>
          <w:p w:rsidR="00000000" w:rsidRDefault="00F0398B">
            <w:pPr>
              <w:spacing w:line="240" w:lineRule="atLeast"/>
              <w:jc w:val="right"/>
            </w:pPr>
            <w:r>
              <w:rPr>
                <w:b/>
              </w:rPr>
              <w:t>8.15</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r>
              <w:rPr>
                <w:b/>
              </w:rPr>
              <w:t>200.0</w:t>
            </w: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Options Sold:</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Less than 3 months</w:t>
            </w:r>
          </w:p>
        </w:tc>
        <w:tc>
          <w:tcPr>
            <w:tcW w:w="1362" w:type="dxa"/>
          </w:tcPr>
          <w:p w:rsidR="00000000" w:rsidRDefault="00F0398B">
            <w:pPr>
              <w:spacing w:line="240" w:lineRule="atLeast"/>
              <w:jc w:val="right"/>
            </w:pPr>
            <w:r>
              <w:rPr>
                <w:b/>
              </w:rPr>
              <w:t>7.75</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r>
              <w:rPr>
                <w:b/>
              </w:rPr>
              <w:t>100.0</w:t>
            </w: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r>
              <w:t>3 to 12 months</w:t>
            </w:r>
          </w:p>
        </w:tc>
        <w:tc>
          <w:tcPr>
            <w:tcW w:w="1362" w:type="dxa"/>
          </w:tcPr>
          <w:p w:rsidR="00000000" w:rsidRDefault="00F0398B">
            <w:pPr>
              <w:spacing w:line="240" w:lineRule="atLeast"/>
              <w:jc w:val="right"/>
            </w:pPr>
            <w:r>
              <w:rPr>
                <w:b/>
              </w:rPr>
              <w:t>7.60</w:t>
            </w: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r>
              <w:rPr>
                <w:b/>
              </w:rPr>
              <w:t>200.0</w:t>
            </w:r>
          </w:p>
        </w:tc>
        <w:tc>
          <w:tcPr>
            <w:tcW w:w="1362" w:type="dxa"/>
          </w:tcPr>
          <w:p w:rsidR="00000000" w:rsidRDefault="00F0398B">
            <w:pPr>
              <w:spacing w:line="240" w:lineRule="atLeast"/>
              <w:jc w:val="right"/>
            </w:pPr>
          </w:p>
        </w:tc>
      </w:tr>
      <w:tr w:rsidR="00000000">
        <w:tblPrEx>
          <w:tblCellMar>
            <w:top w:w="0" w:type="dxa"/>
            <w:bottom w:w="0" w:type="dxa"/>
          </w:tblCellMar>
        </w:tblPrEx>
        <w:trPr>
          <w:cantSplit/>
        </w:trPr>
        <w:tc>
          <w:tcPr>
            <w:tcW w:w="5456" w:type="dxa"/>
          </w:tcPr>
          <w:p w:rsidR="00000000" w:rsidRDefault="00F0398B">
            <w:pPr>
              <w:spacing w:line="240" w:lineRule="atLeas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c>
          <w:tcPr>
            <w:tcW w:w="1362" w:type="dxa"/>
          </w:tcPr>
          <w:p w:rsidR="00000000" w:rsidRDefault="00F0398B">
            <w:pPr>
              <w:spacing w:line="240" w:lineRule="atLeast"/>
              <w:jc w:val="right"/>
            </w:pPr>
          </w:p>
        </w:tc>
      </w:tr>
    </w:tbl>
    <w:p w:rsidR="00000000" w:rsidRDefault="00F0398B">
      <w:pPr>
        <w:spacing w:line="240" w:lineRule="atLeast"/>
        <w:rPr>
          <w:b/>
        </w:rPr>
      </w:pPr>
    </w:p>
    <w:p w:rsidR="00000000" w:rsidRDefault="00F0398B">
      <w:pPr>
        <w:spacing w:line="240" w:lineRule="atLeast"/>
        <w:rPr>
          <w:b/>
        </w:rPr>
      </w:pPr>
      <w:r>
        <w:rPr>
          <w:b/>
        </w:rPr>
        <w:t>INTEREST RATE RISK</w:t>
      </w:r>
    </w:p>
    <w:p w:rsidR="00000000" w:rsidRDefault="00F0398B">
      <w:pPr>
        <w:spacing w:line="240" w:lineRule="atLeast"/>
      </w:pPr>
    </w:p>
    <w:p w:rsidR="00000000" w:rsidRDefault="00F0398B">
      <w:pPr>
        <w:spacing w:line="240" w:lineRule="atLeast"/>
      </w:pPr>
      <w:r>
        <w:t>The CML Group's exposure to interest rate risk and the effective interest rates on financial instruments at balance date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537"/>
        <w:gridCol w:w="1418"/>
        <w:gridCol w:w="1418"/>
        <w:gridCol w:w="1089"/>
        <w:gridCol w:w="1089"/>
        <w:gridCol w:w="1089"/>
        <w:gridCol w:w="1089"/>
        <w:gridCol w:w="1089"/>
      </w:tblGrid>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3267" w:type="dxa"/>
            <w:gridSpan w:val="3"/>
          </w:tcPr>
          <w:p w:rsidR="00000000" w:rsidRDefault="00F0398B">
            <w:pPr>
              <w:spacing w:line="240" w:lineRule="atLeast"/>
              <w:jc w:val="center"/>
            </w:pPr>
            <w:r>
              <w:rPr>
                <w:b/>
              </w:rPr>
              <w:t>Fixed interest rate maturing</w:t>
            </w:r>
            <w:r>
              <w:t xml:space="preserve"> </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418" w:type="dxa"/>
          </w:tcPr>
          <w:p w:rsidR="00000000" w:rsidRDefault="00F0398B">
            <w:pPr>
              <w:spacing w:line="240" w:lineRule="atLeast"/>
              <w:jc w:val="right"/>
              <w:rPr>
                <w:b/>
              </w:rPr>
            </w:pPr>
            <w:r>
              <w:rPr>
                <w:b/>
              </w:rPr>
              <w:t xml:space="preserve">Weighted </w:t>
            </w:r>
          </w:p>
        </w:tc>
        <w:tc>
          <w:tcPr>
            <w:tcW w:w="1418"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418" w:type="dxa"/>
          </w:tcPr>
          <w:p w:rsidR="00000000" w:rsidRDefault="00F0398B">
            <w:pPr>
              <w:spacing w:line="240" w:lineRule="atLeast"/>
              <w:jc w:val="right"/>
              <w:rPr>
                <w:b/>
              </w:rPr>
            </w:pPr>
            <w:r>
              <w:rPr>
                <w:b/>
              </w:rPr>
              <w:t>average</w:t>
            </w:r>
          </w:p>
        </w:tc>
        <w:tc>
          <w:tcPr>
            <w:tcW w:w="1418"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rPr>
                <w:b/>
              </w:rPr>
            </w:pPr>
            <w:r>
              <w:rPr>
                <w:b/>
              </w:rPr>
              <w:t xml:space="preserve">Non </w:t>
            </w:r>
          </w:p>
        </w:tc>
        <w:tc>
          <w:tcPr>
            <w:tcW w:w="1089" w:type="dxa"/>
          </w:tcPr>
          <w:p w:rsidR="00000000" w:rsidRDefault="00F0398B">
            <w:pPr>
              <w:spacing w:line="240" w:lineRule="atLeast"/>
              <w:jc w:val="right"/>
              <w:rPr>
                <w:b/>
              </w:rPr>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418" w:type="dxa"/>
          </w:tcPr>
          <w:p w:rsidR="00000000" w:rsidRDefault="00F0398B">
            <w:pPr>
              <w:spacing w:line="240" w:lineRule="atLeast"/>
              <w:jc w:val="right"/>
              <w:rPr>
                <w:b/>
              </w:rPr>
            </w:pPr>
            <w:r>
              <w:rPr>
                <w:b/>
              </w:rPr>
              <w:t xml:space="preserve"> effective</w:t>
            </w:r>
          </w:p>
        </w:tc>
        <w:tc>
          <w:tcPr>
            <w:tcW w:w="1418" w:type="dxa"/>
          </w:tcPr>
          <w:p w:rsidR="00000000" w:rsidRDefault="00F0398B">
            <w:pPr>
              <w:spacing w:line="240" w:lineRule="atLeast"/>
              <w:jc w:val="right"/>
              <w:rPr>
                <w:b/>
              </w:rPr>
            </w:pPr>
            <w:r>
              <w:rPr>
                <w:b/>
              </w:rPr>
              <w:t>Floating</w:t>
            </w:r>
          </w:p>
        </w:tc>
        <w:tc>
          <w:tcPr>
            <w:tcW w:w="1089" w:type="dxa"/>
          </w:tcPr>
          <w:p w:rsidR="00000000" w:rsidRDefault="00F0398B">
            <w:pPr>
              <w:spacing w:line="240" w:lineRule="atLeast"/>
              <w:jc w:val="right"/>
              <w:rPr>
                <w:b/>
              </w:rPr>
            </w:pPr>
            <w:r>
              <w:rPr>
                <w:b/>
              </w:rPr>
              <w:t xml:space="preserve">1 year or </w:t>
            </w:r>
          </w:p>
        </w:tc>
        <w:tc>
          <w:tcPr>
            <w:tcW w:w="1089" w:type="dxa"/>
          </w:tcPr>
          <w:p w:rsidR="00000000" w:rsidRDefault="00F0398B">
            <w:pPr>
              <w:spacing w:line="240" w:lineRule="atLeast"/>
              <w:jc w:val="right"/>
              <w:rPr>
                <w:b/>
              </w:rPr>
            </w:pPr>
            <w:r>
              <w:rPr>
                <w:b/>
              </w:rPr>
              <w:t xml:space="preserve">1 to 5 </w:t>
            </w:r>
          </w:p>
        </w:tc>
        <w:tc>
          <w:tcPr>
            <w:tcW w:w="1089" w:type="dxa"/>
          </w:tcPr>
          <w:p w:rsidR="00000000" w:rsidRDefault="00F0398B">
            <w:pPr>
              <w:spacing w:line="240" w:lineRule="atLeast"/>
              <w:jc w:val="right"/>
              <w:rPr>
                <w:b/>
              </w:rPr>
            </w:pPr>
            <w:r>
              <w:rPr>
                <w:b/>
              </w:rPr>
              <w:t xml:space="preserve">Over 5 </w:t>
            </w:r>
          </w:p>
        </w:tc>
        <w:tc>
          <w:tcPr>
            <w:tcW w:w="1089" w:type="dxa"/>
          </w:tcPr>
          <w:p w:rsidR="00000000" w:rsidRDefault="00F0398B">
            <w:pPr>
              <w:spacing w:line="240" w:lineRule="atLeast"/>
              <w:jc w:val="right"/>
              <w:rPr>
                <w:b/>
              </w:rPr>
            </w:pPr>
            <w:r>
              <w:rPr>
                <w:b/>
              </w:rPr>
              <w:t>interest</w:t>
            </w:r>
          </w:p>
        </w:tc>
        <w:tc>
          <w:tcPr>
            <w:tcW w:w="1089" w:type="dxa"/>
          </w:tcPr>
          <w:p w:rsidR="00000000" w:rsidRDefault="00F0398B">
            <w:pPr>
              <w:spacing w:line="240" w:lineRule="atLeast"/>
              <w:jc w:val="right"/>
              <w:rPr>
                <w:b/>
              </w:rPr>
            </w:pPr>
          </w:p>
        </w:tc>
      </w:tr>
      <w:tr w:rsidR="00000000">
        <w:tblPrEx>
          <w:tblCellMar>
            <w:top w:w="0" w:type="dxa"/>
            <w:bottom w:w="0" w:type="dxa"/>
          </w:tblCellMar>
        </w:tblPrEx>
        <w:trPr>
          <w:cantSplit/>
        </w:trPr>
        <w:tc>
          <w:tcPr>
            <w:tcW w:w="4537" w:type="dxa"/>
          </w:tcPr>
          <w:p w:rsidR="00000000" w:rsidRDefault="00F0398B">
            <w:pPr>
              <w:spacing w:line="240" w:lineRule="atLeast"/>
              <w:rPr>
                <w:b/>
              </w:rPr>
            </w:pPr>
          </w:p>
        </w:tc>
        <w:tc>
          <w:tcPr>
            <w:tcW w:w="1418" w:type="dxa"/>
          </w:tcPr>
          <w:p w:rsidR="00000000" w:rsidRDefault="00F0398B">
            <w:pPr>
              <w:spacing w:line="240" w:lineRule="atLeast"/>
              <w:jc w:val="right"/>
              <w:rPr>
                <w:b/>
              </w:rPr>
            </w:pPr>
            <w:r>
              <w:rPr>
                <w:b/>
              </w:rPr>
              <w:t xml:space="preserve"> interest rate </w:t>
            </w:r>
          </w:p>
        </w:tc>
        <w:tc>
          <w:tcPr>
            <w:tcW w:w="1418" w:type="dxa"/>
          </w:tcPr>
          <w:p w:rsidR="00000000" w:rsidRDefault="00F0398B">
            <w:pPr>
              <w:spacing w:line="240" w:lineRule="atLeast"/>
              <w:jc w:val="right"/>
              <w:rPr>
                <w:b/>
              </w:rPr>
            </w:pPr>
            <w:r>
              <w:rPr>
                <w:b/>
              </w:rPr>
              <w:t xml:space="preserve"> interest rate</w:t>
            </w:r>
          </w:p>
        </w:tc>
        <w:tc>
          <w:tcPr>
            <w:tcW w:w="1089" w:type="dxa"/>
          </w:tcPr>
          <w:p w:rsidR="00000000" w:rsidRDefault="00F0398B">
            <w:pPr>
              <w:spacing w:line="240" w:lineRule="atLeast"/>
              <w:jc w:val="right"/>
              <w:rPr>
                <w:b/>
              </w:rPr>
            </w:pPr>
            <w:r>
              <w:rPr>
                <w:b/>
              </w:rPr>
              <w:t>less</w:t>
            </w:r>
          </w:p>
        </w:tc>
        <w:tc>
          <w:tcPr>
            <w:tcW w:w="1089" w:type="dxa"/>
          </w:tcPr>
          <w:p w:rsidR="00000000" w:rsidRDefault="00F0398B">
            <w:pPr>
              <w:spacing w:line="240" w:lineRule="atLeast"/>
              <w:jc w:val="right"/>
              <w:rPr>
                <w:b/>
              </w:rPr>
            </w:pPr>
            <w:r>
              <w:rPr>
                <w:b/>
              </w:rPr>
              <w:t>years</w:t>
            </w:r>
          </w:p>
        </w:tc>
        <w:tc>
          <w:tcPr>
            <w:tcW w:w="1089" w:type="dxa"/>
          </w:tcPr>
          <w:p w:rsidR="00000000" w:rsidRDefault="00F0398B">
            <w:pPr>
              <w:spacing w:line="240" w:lineRule="atLeast"/>
              <w:jc w:val="right"/>
              <w:rPr>
                <w:b/>
              </w:rPr>
            </w:pPr>
            <w:r>
              <w:rPr>
                <w:b/>
              </w:rPr>
              <w:t>year</w:t>
            </w:r>
          </w:p>
        </w:tc>
        <w:tc>
          <w:tcPr>
            <w:tcW w:w="1089" w:type="dxa"/>
          </w:tcPr>
          <w:p w:rsidR="00000000" w:rsidRDefault="00F0398B">
            <w:pPr>
              <w:spacing w:line="240" w:lineRule="atLeast"/>
              <w:jc w:val="right"/>
              <w:rPr>
                <w:b/>
              </w:rPr>
            </w:pPr>
            <w:r>
              <w:rPr>
                <w:b/>
              </w:rPr>
              <w:t>bearing</w:t>
            </w:r>
          </w:p>
        </w:tc>
        <w:tc>
          <w:tcPr>
            <w:tcW w:w="1089" w:type="dxa"/>
          </w:tcPr>
          <w:p w:rsidR="00000000" w:rsidRDefault="00F0398B">
            <w:pPr>
              <w:spacing w:line="240" w:lineRule="atLeast"/>
              <w:jc w:val="right"/>
              <w:rPr>
                <w:b/>
              </w:rPr>
            </w:pPr>
            <w:r>
              <w:rPr>
                <w:b/>
              </w:rPr>
              <w:t>Total</w:t>
            </w: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b/>
                <w:vanish/>
              </w:rPr>
              <w:t>[SULON]</w:t>
            </w:r>
            <w:r>
              <w:rPr>
                <w:b/>
              </w:rPr>
              <w:t>At 28 July 1996</w:t>
            </w:r>
          </w:p>
        </w:tc>
        <w:tc>
          <w:tcPr>
            <w:tcW w:w="1418" w:type="dxa"/>
            <w:tcBorders>
              <w:bottom w:val="single" w:sz="18" w:space="0" w:color="auto"/>
            </w:tcBorders>
          </w:tcPr>
          <w:p w:rsidR="00000000" w:rsidRDefault="00F0398B">
            <w:pPr>
              <w:spacing w:line="240" w:lineRule="atLeast"/>
              <w:jc w:val="right"/>
            </w:pPr>
            <w:r>
              <w:rPr>
                <w:b/>
              </w:rPr>
              <w:t>%</w:t>
            </w:r>
          </w:p>
        </w:tc>
        <w:tc>
          <w:tcPr>
            <w:tcW w:w="1418" w:type="dxa"/>
            <w:tcBorders>
              <w:bottom w:val="single" w:sz="18" w:space="0" w:color="auto"/>
            </w:tcBorders>
          </w:tcPr>
          <w:p w:rsidR="00000000" w:rsidRDefault="00F0398B">
            <w:pPr>
              <w:spacing w:line="240" w:lineRule="atLeast"/>
              <w:jc w:val="right"/>
            </w:pPr>
            <w:r>
              <w:rPr>
                <w:b/>
              </w:rPr>
              <w:t>$M</w:t>
            </w:r>
            <w:r>
              <w:t xml:space="preserve"> </w:t>
            </w:r>
          </w:p>
        </w:tc>
        <w:tc>
          <w:tcPr>
            <w:tcW w:w="1089" w:type="dxa"/>
            <w:tcBorders>
              <w:bottom w:val="single" w:sz="18" w:space="0" w:color="auto"/>
            </w:tcBorders>
          </w:tcPr>
          <w:p w:rsidR="00000000" w:rsidRDefault="00F0398B">
            <w:pPr>
              <w:spacing w:line="240" w:lineRule="atLeast"/>
              <w:jc w:val="right"/>
            </w:pPr>
            <w:r>
              <w:rPr>
                <w:b/>
              </w:rPr>
              <w:t>$M</w:t>
            </w:r>
            <w:r>
              <w:t xml:space="preserve"> </w:t>
            </w:r>
          </w:p>
        </w:tc>
        <w:tc>
          <w:tcPr>
            <w:tcW w:w="1089" w:type="dxa"/>
            <w:tcBorders>
              <w:bottom w:val="single" w:sz="18" w:space="0" w:color="auto"/>
            </w:tcBorders>
          </w:tcPr>
          <w:p w:rsidR="00000000" w:rsidRDefault="00F0398B">
            <w:pPr>
              <w:spacing w:line="240" w:lineRule="atLeast"/>
              <w:jc w:val="right"/>
            </w:pPr>
            <w:r>
              <w:rPr>
                <w:b/>
              </w:rPr>
              <w:t>$M</w:t>
            </w:r>
            <w:r>
              <w:t xml:space="preserve"> </w:t>
            </w:r>
          </w:p>
        </w:tc>
        <w:tc>
          <w:tcPr>
            <w:tcW w:w="1089" w:type="dxa"/>
            <w:tcBorders>
              <w:bottom w:val="single" w:sz="18" w:space="0" w:color="auto"/>
            </w:tcBorders>
          </w:tcPr>
          <w:p w:rsidR="00000000" w:rsidRDefault="00F0398B">
            <w:pPr>
              <w:spacing w:line="240" w:lineRule="atLeast"/>
              <w:jc w:val="right"/>
            </w:pPr>
            <w:r>
              <w:rPr>
                <w:b/>
              </w:rPr>
              <w:t>$M</w:t>
            </w:r>
            <w:r>
              <w:t xml:space="preserve"> </w:t>
            </w:r>
          </w:p>
        </w:tc>
        <w:tc>
          <w:tcPr>
            <w:tcW w:w="1089" w:type="dxa"/>
            <w:tcBorders>
              <w:bottom w:val="single" w:sz="18" w:space="0" w:color="auto"/>
            </w:tcBorders>
          </w:tcPr>
          <w:p w:rsidR="00000000" w:rsidRDefault="00F0398B">
            <w:pPr>
              <w:spacing w:line="240" w:lineRule="atLeast"/>
              <w:jc w:val="right"/>
            </w:pPr>
            <w:r>
              <w:rPr>
                <w:b/>
              </w:rPr>
              <w:t>$M</w:t>
            </w:r>
            <w:r>
              <w:t xml:space="preserve"> </w:t>
            </w:r>
          </w:p>
        </w:tc>
        <w:tc>
          <w:tcPr>
            <w:tcW w:w="1089" w:type="dxa"/>
            <w:tcBorders>
              <w:bottom w:val="single" w:sz="18" w:space="0" w:color="auto"/>
            </w:tcBorders>
          </w:tcPr>
          <w:p w:rsidR="00000000" w:rsidRDefault="00F0398B">
            <w:pPr>
              <w:spacing w:line="240" w:lineRule="atLeast"/>
              <w:jc w:val="right"/>
            </w:pPr>
            <w:r>
              <w:rPr>
                <w:b/>
              </w:rPr>
              <w:t>$M</w:t>
            </w:r>
            <w:r>
              <w:t xml:space="preserve"> </w:t>
            </w:r>
          </w:p>
        </w:tc>
      </w:tr>
      <w:tr w:rsidR="00000000">
        <w:tblPrEx>
          <w:tblCellMar>
            <w:top w:w="0" w:type="dxa"/>
            <w:bottom w:w="0" w:type="dxa"/>
          </w:tblCellMar>
        </w:tblPrEx>
        <w:trPr>
          <w:cantSplit/>
        </w:trPr>
        <w:tc>
          <w:tcPr>
            <w:tcW w:w="4537" w:type="dxa"/>
          </w:tcPr>
          <w:p w:rsidR="00000000" w:rsidRDefault="00F0398B">
            <w:pPr>
              <w:spacing w:line="240" w:lineRule="atLeast"/>
            </w:pPr>
            <w:r>
              <w:rPr>
                <w:b/>
              </w:rPr>
              <w:t>Assets</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Cash and deposits</w:t>
            </w:r>
          </w:p>
        </w:tc>
        <w:tc>
          <w:tcPr>
            <w:tcW w:w="1418" w:type="dxa"/>
          </w:tcPr>
          <w:p w:rsidR="00000000" w:rsidRDefault="00F0398B">
            <w:pPr>
              <w:spacing w:line="240" w:lineRule="atLeast"/>
              <w:jc w:val="right"/>
            </w:pPr>
            <w:r>
              <w:t>7.45</w:t>
            </w:r>
          </w:p>
        </w:tc>
        <w:tc>
          <w:tcPr>
            <w:tcW w:w="1418" w:type="dxa"/>
          </w:tcPr>
          <w:p w:rsidR="00000000" w:rsidRDefault="00F0398B">
            <w:pPr>
              <w:spacing w:line="240" w:lineRule="atLeast"/>
              <w:jc w:val="right"/>
            </w:pPr>
            <w:r>
              <w:t>472.7</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138.5</w:t>
            </w:r>
          </w:p>
        </w:tc>
        <w:tc>
          <w:tcPr>
            <w:tcW w:w="1089" w:type="dxa"/>
          </w:tcPr>
          <w:p w:rsidR="00000000" w:rsidRDefault="00F0398B">
            <w:pPr>
              <w:spacing w:line="240" w:lineRule="atLeast"/>
              <w:jc w:val="right"/>
            </w:pPr>
            <w:r>
              <w:t>611.2</w:t>
            </w:r>
          </w:p>
        </w:tc>
      </w:tr>
      <w:tr w:rsidR="00000000">
        <w:tblPrEx>
          <w:tblCellMar>
            <w:top w:w="0" w:type="dxa"/>
            <w:bottom w:w="0" w:type="dxa"/>
          </w:tblCellMar>
        </w:tblPrEx>
        <w:trPr>
          <w:cantSplit/>
        </w:trPr>
        <w:tc>
          <w:tcPr>
            <w:tcW w:w="4537" w:type="dxa"/>
          </w:tcPr>
          <w:p w:rsidR="00000000" w:rsidRDefault="00F0398B">
            <w:pPr>
              <w:spacing w:line="240" w:lineRule="atLeast"/>
            </w:pPr>
            <w:r>
              <w:t>Trade and other debtors</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276.3</w:t>
            </w:r>
          </w:p>
        </w:tc>
        <w:tc>
          <w:tcPr>
            <w:tcW w:w="1089" w:type="dxa"/>
          </w:tcPr>
          <w:p w:rsidR="00000000" w:rsidRDefault="00F0398B">
            <w:pPr>
              <w:spacing w:line="240" w:lineRule="atLeast"/>
              <w:jc w:val="right"/>
            </w:pPr>
            <w:r>
              <w:t>276.3</w:t>
            </w:r>
          </w:p>
        </w:tc>
      </w:tr>
      <w:tr w:rsidR="00000000">
        <w:tblPrEx>
          <w:tblCellMar>
            <w:top w:w="0" w:type="dxa"/>
            <w:bottom w:w="0" w:type="dxa"/>
          </w:tblCellMar>
        </w:tblPrEx>
        <w:trPr>
          <w:cantSplit/>
        </w:trPr>
        <w:tc>
          <w:tcPr>
            <w:tcW w:w="4537" w:type="dxa"/>
          </w:tcPr>
          <w:p w:rsidR="00000000" w:rsidRDefault="00F0398B">
            <w:pPr>
              <w:spacing w:line="240" w:lineRule="atLeast"/>
            </w:pPr>
            <w:r>
              <w:t>Employee Share Plan</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178.0</w:t>
            </w:r>
          </w:p>
        </w:tc>
        <w:tc>
          <w:tcPr>
            <w:tcW w:w="1089" w:type="dxa"/>
          </w:tcPr>
          <w:p w:rsidR="00000000" w:rsidRDefault="00F0398B">
            <w:pPr>
              <w:spacing w:line="240" w:lineRule="atLeast"/>
              <w:jc w:val="right"/>
            </w:pPr>
            <w:r>
              <w:t>178.0</w:t>
            </w:r>
          </w:p>
        </w:tc>
      </w:tr>
      <w:tr w:rsidR="00000000">
        <w:tblPrEx>
          <w:tblCellMar>
            <w:top w:w="0" w:type="dxa"/>
            <w:bottom w:w="0" w:type="dxa"/>
          </w:tblCellMar>
        </w:tblPrEx>
        <w:trPr>
          <w:cantSplit/>
        </w:trPr>
        <w:tc>
          <w:tcPr>
            <w:tcW w:w="4537" w:type="dxa"/>
          </w:tcPr>
          <w:p w:rsidR="00000000" w:rsidRDefault="00F0398B">
            <w:pPr>
              <w:spacing w:line="240" w:lineRule="atLeast"/>
            </w:pPr>
            <w:r>
              <w:t>Government and semi-government stocks and bonds</w:t>
            </w:r>
          </w:p>
        </w:tc>
        <w:tc>
          <w:tcPr>
            <w:tcW w:w="1418" w:type="dxa"/>
          </w:tcPr>
          <w:p w:rsidR="00000000" w:rsidRDefault="00F0398B">
            <w:pPr>
              <w:spacing w:line="240" w:lineRule="atLeast"/>
              <w:jc w:val="right"/>
            </w:pPr>
            <w:r>
              <w:t>8.21</w:t>
            </w:r>
          </w:p>
        </w:tc>
        <w:tc>
          <w:tcPr>
            <w:tcW w:w="1418" w:type="dxa"/>
          </w:tcPr>
          <w:p w:rsidR="00000000" w:rsidRDefault="00F0398B">
            <w:pPr>
              <w:spacing w:line="240" w:lineRule="atLeast"/>
              <w:jc w:val="right"/>
            </w:pPr>
            <w:r>
              <w:t>4.1</w:t>
            </w:r>
          </w:p>
        </w:tc>
        <w:tc>
          <w:tcPr>
            <w:tcW w:w="1089" w:type="dxa"/>
          </w:tcPr>
          <w:p w:rsidR="00000000" w:rsidRDefault="00F0398B">
            <w:pPr>
              <w:spacing w:line="240" w:lineRule="atLeast"/>
              <w:jc w:val="right"/>
            </w:pPr>
            <w:r>
              <w:t>17.7</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21.8</w:t>
            </w:r>
          </w:p>
        </w:tc>
      </w:tr>
      <w:tr w:rsidR="00000000">
        <w:tblPrEx>
          <w:tblCellMar>
            <w:top w:w="0" w:type="dxa"/>
            <w:bottom w:w="0" w:type="dxa"/>
          </w:tblCellMar>
        </w:tblPrEx>
        <w:trPr>
          <w:cantSplit/>
        </w:trPr>
        <w:tc>
          <w:tcPr>
            <w:tcW w:w="4537" w:type="dxa"/>
          </w:tcPr>
          <w:p w:rsidR="00000000" w:rsidRDefault="00F0398B">
            <w:pPr>
              <w:spacing w:line="240" w:lineRule="atLeast"/>
            </w:pPr>
            <w:r>
              <w:t>Shares and investments in uni</w:t>
            </w:r>
            <w:r>
              <w:t xml:space="preserve">t trusts and </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partnerships</w:t>
            </w:r>
          </w:p>
        </w:tc>
        <w:tc>
          <w:tcPr>
            <w:tcW w:w="1418" w:type="dxa"/>
            <w:tcBorders>
              <w:bottom w:val="single" w:sz="18" w:space="0" w:color="auto"/>
            </w:tcBorders>
          </w:tcPr>
          <w:p w:rsidR="00000000" w:rsidRDefault="00F0398B">
            <w:pPr>
              <w:spacing w:line="240" w:lineRule="atLeast"/>
              <w:jc w:val="right"/>
            </w:pPr>
          </w:p>
        </w:tc>
        <w:tc>
          <w:tcPr>
            <w:tcW w:w="1418"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r>
              <w:t>236.9</w:t>
            </w:r>
          </w:p>
        </w:tc>
        <w:tc>
          <w:tcPr>
            <w:tcW w:w="1089" w:type="dxa"/>
            <w:tcBorders>
              <w:bottom w:val="single" w:sz="18" w:space="0" w:color="auto"/>
            </w:tcBorders>
          </w:tcPr>
          <w:p w:rsidR="00000000" w:rsidRDefault="00F0398B">
            <w:pPr>
              <w:spacing w:line="240" w:lineRule="atLeast"/>
              <w:jc w:val="right"/>
            </w:pPr>
            <w:r>
              <w:t>236.9</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Total financial assets</w:t>
            </w:r>
          </w:p>
        </w:tc>
        <w:tc>
          <w:tcPr>
            <w:tcW w:w="1418" w:type="dxa"/>
            <w:tcBorders>
              <w:bottom w:val="double" w:sz="18" w:space="0" w:color="auto"/>
            </w:tcBorders>
          </w:tcPr>
          <w:p w:rsidR="00000000" w:rsidRDefault="00F0398B">
            <w:pPr>
              <w:spacing w:line="240" w:lineRule="atLeast"/>
              <w:jc w:val="right"/>
            </w:pPr>
          </w:p>
        </w:tc>
        <w:tc>
          <w:tcPr>
            <w:tcW w:w="1418" w:type="dxa"/>
            <w:tcBorders>
              <w:bottom w:val="double" w:sz="18" w:space="0" w:color="auto"/>
            </w:tcBorders>
          </w:tcPr>
          <w:p w:rsidR="00000000" w:rsidRDefault="00F0398B">
            <w:pPr>
              <w:spacing w:line="240" w:lineRule="atLeast"/>
              <w:jc w:val="right"/>
            </w:pPr>
            <w:r>
              <w:t>476.8</w:t>
            </w:r>
          </w:p>
        </w:tc>
        <w:tc>
          <w:tcPr>
            <w:tcW w:w="1089" w:type="dxa"/>
            <w:tcBorders>
              <w:bottom w:val="double" w:sz="18" w:space="0" w:color="auto"/>
            </w:tcBorders>
          </w:tcPr>
          <w:p w:rsidR="00000000" w:rsidRDefault="00F0398B">
            <w:pPr>
              <w:spacing w:line="240" w:lineRule="atLeast"/>
              <w:jc w:val="right"/>
            </w:pPr>
            <w:r>
              <w:t>17.7</w:t>
            </w:r>
          </w:p>
        </w:tc>
        <w:tc>
          <w:tcPr>
            <w:tcW w:w="1089" w:type="dxa"/>
            <w:tcBorders>
              <w:bottom w:val="double" w:sz="18" w:space="0" w:color="auto"/>
            </w:tcBorders>
          </w:tcPr>
          <w:p w:rsidR="00000000" w:rsidRDefault="00F0398B">
            <w:pPr>
              <w:spacing w:line="240" w:lineRule="atLeast"/>
              <w:jc w:val="right"/>
            </w:pPr>
          </w:p>
        </w:tc>
        <w:tc>
          <w:tcPr>
            <w:tcW w:w="1089" w:type="dxa"/>
            <w:tcBorders>
              <w:bottom w:val="double" w:sz="18" w:space="0" w:color="auto"/>
            </w:tcBorders>
          </w:tcPr>
          <w:p w:rsidR="00000000" w:rsidRDefault="00F0398B">
            <w:pPr>
              <w:spacing w:line="240" w:lineRule="atLeast"/>
              <w:jc w:val="right"/>
            </w:pPr>
          </w:p>
        </w:tc>
        <w:tc>
          <w:tcPr>
            <w:tcW w:w="1089" w:type="dxa"/>
            <w:tcBorders>
              <w:bottom w:val="double" w:sz="18" w:space="0" w:color="auto"/>
            </w:tcBorders>
          </w:tcPr>
          <w:p w:rsidR="00000000" w:rsidRDefault="00F0398B">
            <w:pPr>
              <w:spacing w:line="240" w:lineRule="atLeast"/>
              <w:jc w:val="right"/>
            </w:pPr>
            <w:r>
              <w:t>829.7</w:t>
            </w:r>
          </w:p>
        </w:tc>
        <w:tc>
          <w:tcPr>
            <w:tcW w:w="1089" w:type="dxa"/>
            <w:tcBorders>
              <w:bottom w:val="double" w:sz="18" w:space="0" w:color="auto"/>
            </w:tcBorders>
          </w:tcPr>
          <w:p w:rsidR="00000000" w:rsidRDefault="00F0398B">
            <w:pPr>
              <w:spacing w:line="240" w:lineRule="atLeast"/>
              <w:jc w:val="right"/>
            </w:pPr>
            <w:r>
              <w:t>1,324.2</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(30 July 1995)</w:t>
            </w:r>
          </w:p>
        </w:tc>
        <w:tc>
          <w:tcPr>
            <w:tcW w:w="1418" w:type="dxa"/>
            <w:tcBorders>
              <w:bottom w:val="double" w:sz="18" w:space="0" w:color="auto"/>
            </w:tcBorders>
          </w:tcPr>
          <w:p w:rsidR="00000000" w:rsidRDefault="00F0398B">
            <w:pPr>
              <w:spacing w:line="240" w:lineRule="atLeast"/>
              <w:jc w:val="right"/>
            </w:pPr>
          </w:p>
        </w:tc>
        <w:tc>
          <w:tcPr>
            <w:tcW w:w="1418" w:type="dxa"/>
            <w:tcBorders>
              <w:bottom w:val="double" w:sz="18" w:space="0" w:color="auto"/>
            </w:tcBorders>
          </w:tcPr>
          <w:p w:rsidR="00000000" w:rsidRDefault="00F0398B">
            <w:pPr>
              <w:spacing w:line="240" w:lineRule="atLeast"/>
              <w:jc w:val="right"/>
            </w:pPr>
            <w:r>
              <w:t>187.1</w:t>
            </w:r>
          </w:p>
        </w:tc>
        <w:tc>
          <w:tcPr>
            <w:tcW w:w="1089" w:type="dxa"/>
            <w:tcBorders>
              <w:bottom w:val="double" w:sz="18" w:space="0" w:color="auto"/>
            </w:tcBorders>
          </w:tcPr>
          <w:p w:rsidR="00000000" w:rsidRDefault="00F0398B">
            <w:pPr>
              <w:spacing w:line="240" w:lineRule="atLeast"/>
              <w:jc w:val="right"/>
            </w:pPr>
            <w:r>
              <w:t>0.8</w:t>
            </w:r>
          </w:p>
        </w:tc>
        <w:tc>
          <w:tcPr>
            <w:tcW w:w="1089" w:type="dxa"/>
            <w:tcBorders>
              <w:bottom w:val="double" w:sz="18" w:space="0" w:color="auto"/>
            </w:tcBorders>
          </w:tcPr>
          <w:p w:rsidR="00000000" w:rsidRDefault="00F0398B">
            <w:pPr>
              <w:spacing w:line="240" w:lineRule="atLeast"/>
              <w:jc w:val="right"/>
            </w:pPr>
            <w:r>
              <w:t>16.7</w:t>
            </w:r>
          </w:p>
        </w:tc>
        <w:tc>
          <w:tcPr>
            <w:tcW w:w="1089" w:type="dxa"/>
            <w:tcBorders>
              <w:bottom w:val="double" w:sz="18" w:space="0" w:color="auto"/>
            </w:tcBorders>
          </w:tcPr>
          <w:p w:rsidR="00000000" w:rsidRDefault="00F0398B">
            <w:pPr>
              <w:spacing w:line="240" w:lineRule="atLeast"/>
              <w:jc w:val="right"/>
            </w:pPr>
            <w:r>
              <w:t>1.5</w:t>
            </w:r>
          </w:p>
        </w:tc>
        <w:tc>
          <w:tcPr>
            <w:tcW w:w="1089" w:type="dxa"/>
            <w:tcBorders>
              <w:bottom w:val="double" w:sz="18" w:space="0" w:color="auto"/>
            </w:tcBorders>
          </w:tcPr>
          <w:p w:rsidR="00000000" w:rsidRDefault="00F0398B">
            <w:pPr>
              <w:spacing w:line="240" w:lineRule="atLeast"/>
              <w:jc w:val="right"/>
            </w:pPr>
            <w:r>
              <w:t>896.9</w:t>
            </w:r>
          </w:p>
        </w:tc>
        <w:tc>
          <w:tcPr>
            <w:tcW w:w="1089" w:type="dxa"/>
            <w:tcBorders>
              <w:bottom w:val="double" w:sz="18" w:space="0" w:color="auto"/>
            </w:tcBorders>
          </w:tcPr>
          <w:p w:rsidR="00000000" w:rsidRDefault="00F0398B">
            <w:pPr>
              <w:spacing w:line="240" w:lineRule="atLeast"/>
              <w:jc w:val="right"/>
            </w:pPr>
            <w:r>
              <w:t>1,103.0</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rPr>
                <w:b/>
              </w:rPr>
              <w:t>Liabilities</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4537" w:type="dxa"/>
          </w:tcPr>
          <w:p w:rsidR="00000000" w:rsidRDefault="00F0398B">
            <w:pPr>
              <w:spacing w:line="240" w:lineRule="atLeast"/>
            </w:pPr>
            <w:r>
              <w:t>Trade creditors and accruals</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1,525.1</w:t>
            </w:r>
          </w:p>
        </w:tc>
        <w:tc>
          <w:tcPr>
            <w:tcW w:w="1089" w:type="dxa"/>
          </w:tcPr>
          <w:p w:rsidR="00000000" w:rsidRDefault="00F0398B">
            <w:pPr>
              <w:spacing w:line="240" w:lineRule="atLeast"/>
              <w:jc w:val="right"/>
            </w:pPr>
            <w:r>
              <w:t>1,525.1</w:t>
            </w:r>
          </w:p>
        </w:tc>
      </w:tr>
      <w:tr w:rsidR="00000000">
        <w:tblPrEx>
          <w:tblCellMar>
            <w:top w:w="0" w:type="dxa"/>
            <w:bottom w:w="0" w:type="dxa"/>
          </w:tblCellMar>
        </w:tblPrEx>
        <w:trPr>
          <w:cantSplit/>
        </w:trPr>
        <w:tc>
          <w:tcPr>
            <w:tcW w:w="4537" w:type="dxa"/>
          </w:tcPr>
          <w:p w:rsidR="00000000" w:rsidRDefault="00F0398B">
            <w:pPr>
              <w:spacing w:line="240" w:lineRule="atLeast"/>
            </w:pPr>
            <w:r>
              <w:t>Dividends payable</w:t>
            </w: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112.6</w:t>
            </w:r>
          </w:p>
        </w:tc>
        <w:tc>
          <w:tcPr>
            <w:tcW w:w="1089" w:type="dxa"/>
          </w:tcPr>
          <w:p w:rsidR="00000000" w:rsidRDefault="00F0398B">
            <w:pPr>
              <w:spacing w:line="240" w:lineRule="atLeast"/>
              <w:jc w:val="right"/>
            </w:pPr>
            <w:r>
              <w:t>112.6</w:t>
            </w:r>
          </w:p>
        </w:tc>
      </w:tr>
      <w:tr w:rsidR="00000000">
        <w:tblPrEx>
          <w:tblCellMar>
            <w:top w:w="0" w:type="dxa"/>
            <w:bottom w:w="0" w:type="dxa"/>
          </w:tblCellMar>
        </w:tblPrEx>
        <w:trPr>
          <w:cantSplit/>
        </w:trPr>
        <w:tc>
          <w:tcPr>
            <w:tcW w:w="4537" w:type="dxa"/>
          </w:tcPr>
          <w:p w:rsidR="00000000" w:rsidRDefault="00F0398B">
            <w:pPr>
              <w:spacing w:line="240" w:lineRule="atLeast"/>
            </w:pPr>
            <w:r>
              <w:t>Other loans</w:t>
            </w:r>
          </w:p>
        </w:tc>
        <w:tc>
          <w:tcPr>
            <w:tcW w:w="1418" w:type="dxa"/>
          </w:tcPr>
          <w:p w:rsidR="00000000" w:rsidRDefault="00F0398B">
            <w:pPr>
              <w:spacing w:line="240" w:lineRule="atLeast"/>
              <w:jc w:val="right"/>
            </w:pPr>
            <w:r>
              <w:t>8.84</w:t>
            </w:r>
          </w:p>
        </w:tc>
        <w:tc>
          <w:tcPr>
            <w:tcW w:w="1418" w:type="dxa"/>
          </w:tcPr>
          <w:p w:rsidR="00000000" w:rsidRDefault="00F0398B">
            <w:pPr>
              <w:spacing w:line="240" w:lineRule="atLeast"/>
              <w:jc w:val="right"/>
            </w:pPr>
            <w:r>
              <w:t>280.6</w:t>
            </w:r>
          </w:p>
        </w:tc>
        <w:tc>
          <w:tcPr>
            <w:tcW w:w="1089" w:type="dxa"/>
          </w:tcPr>
          <w:p w:rsidR="00000000" w:rsidRDefault="00F0398B">
            <w:pPr>
              <w:spacing w:line="240" w:lineRule="atLeast"/>
              <w:jc w:val="right"/>
            </w:pPr>
            <w:r>
              <w:t>35.3</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258.5</w:t>
            </w:r>
          </w:p>
        </w:tc>
        <w:tc>
          <w:tcPr>
            <w:tcW w:w="1089" w:type="dxa"/>
          </w:tcPr>
          <w:p w:rsidR="00000000" w:rsidRDefault="00F0398B">
            <w:pPr>
              <w:spacing w:line="240" w:lineRule="atLeast"/>
              <w:jc w:val="right"/>
            </w:pPr>
            <w:r>
              <w:t>574.4</w:t>
            </w:r>
          </w:p>
        </w:tc>
      </w:tr>
      <w:tr w:rsidR="00000000">
        <w:tblPrEx>
          <w:tblCellMar>
            <w:top w:w="0" w:type="dxa"/>
            <w:bottom w:w="0" w:type="dxa"/>
          </w:tblCellMar>
        </w:tblPrEx>
        <w:trPr>
          <w:cantSplit/>
        </w:trPr>
        <w:tc>
          <w:tcPr>
            <w:tcW w:w="4537" w:type="dxa"/>
          </w:tcPr>
          <w:p w:rsidR="00000000" w:rsidRDefault="00F0398B">
            <w:pPr>
              <w:spacing w:line="240" w:lineRule="atLeast"/>
            </w:pPr>
            <w:r>
              <w:t>Commercial paper - domestic</w:t>
            </w:r>
          </w:p>
        </w:tc>
        <w:tc>
          <w:tcPr>
            <w:tcW w:w="1418" w:type="dxa"/>
          </w:tcPr>
          <w:p w:rsidR="00000000" w:rsidRDefault="00F0398B">
            <w:pPr>
              <w:spacing w:line="240" w:lineRule="atLeast"/>
              <w:jc w:val="right"/>
            </w:pPr>
            <w:r>
              <w:t>7.65</w:t>
            </w: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r>
              <w:t>865.2</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865.2</w:t>
            </w:r>
          </w:p>
        </w:tc>
      </w:tr>
      <w:tr w:rsidR="00000000">
        <w:tblPrEx>
          <w:tblCellMar>
            <w:top w:w="0" w:type="dxa"/>
            <w:bottom w:w="0" w:type="dxa"/>
          </w:tblCellMar>
        </w:tblPrEx>
        <w:trPr>
          <w:cantSplit/>
        </w:trPr>
        <w:tc>
          <w:tcPr>
            <w:tcW w:w="4537" w:type="dxa"/>
          </w:tcPr>
          <w:p w:rsidR="00000000" w:rsidRDefault="00F0398B">
            <w:pPr>
              <w:spacing w:line="240" w:lineRule="atLeast"/>
            </w:pPr>
            <w:r>
              <w:t xml:space="preserve">Commercial paper - </w:t>
            </w:r>
            <w:r>
              <w:t>foreign currency</w:t>
            </w:r>
          </w:p>
        </w:tc>
        <w:tc>
          <w:tcPr>
            <w:tcW w:w="1418" w:type="dxa"/>
          </w:tcPr>
          <w:p w:rsidR="00000000" w:rsidRDefault="00F0398B">
            <w:pPr>
              <w:spacing w:line="240" w:lineRule="atLeast"/>
              <w:jc w:val="right"/>
            </w:pPr>
            <w:r>
              <w:t>7.54</w:t>
            </w: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r>
              <w:t>25.2</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25.2</w:t>
            </w:r>
          </w:p>
        </w:tc>
      </w:tr>
      <w:tr w:rsidR="00000000">
        <w:tblPrEx>
          <w:tblCellMar>
            <w:top w:w="0" w:type="dxa"/>
            <w:bottom w:w="0" w:type="dxa"/>
          </w:tblCellMar>
        </w:tblPrEx>
        <w:trPr>
          <w:cantSplit/>
        </w:trPr>
        <w:tc>
          <w:tcPr>
            <w:tcW w:w="4537" w:type="dxa"/>
          </w:tcPr>
          <w:p w:rsidR="00000000" w:rsidRDefault="00F0398B">
            <w:pPr>
              <w:spacing w:line="240" w:lineRule="atLeast"/>
            </w:pPr>
            <w:r>
              <w:t>Medium term notes - domestic</w:t>
            </w:r>
          </w:p>
        </w:tc>
        <w:tc>
          <w:tcPr>
            <w:tcW w:w="1418" w:type="dxa"/>
          </w:tcPr>
          <w:p w:rsidR="00000000" w:rsidRDefault="00F0398B">
            <w:pPr>
              <w:spacing w:line="240" w:lineRule="atLeast"/>
              <w:jc w:val="right"/>
            </w:pPr>
            <w:r>
              <w:t>8.24</w:t>
            </w:r>
          </w:p>
        </w:tc>
        <w:tc>
          <w:tcPr>
            <w:tcW w:w="1418" w:type="dxa"/>
          </w:tcPr>
          <w:p w:rsidR="00000000" w:rsidRDefault="00F0398B">
            <w:pPr>
              <w:spacing w:line="240" w:lineRule="atLeast"/>
              <w:jc w:val="right"/>
            </w:pPr>
            <w:r>
              <w:t>257.0</w:t>
            </w:r>
          </w:p>
        </w:tc>
        <w:tc>
          <w:tcPr>
            <w:tcW w:w="1089" w:type="dxa"/>
          </w:tcPr>
          <w:p w:rsidR="00000000" w:rsidRDefault="00F0398B">
            <w:pPr>
              <w:spacing w:line="240" w:lineRule="atLeast"/>
              <w:jc w:val="right"/>
            </w:pPr>
            <w:r>
              <w:t>12.0</w:t>
            </w:r>
          </w:p>
        </w:tc>
        <w:tc>
          <w:tcPr>
            <w:tcW w:w="1089" w:type="dxa"/>
          </w:tcPr>
          <w:p w:rsidR="00000000" w:rsidRDefault="00F0398B">
            <w:pPr>
              <w:spacing w:line="240" w:lineRule="atLeast"/>
              <w:jc w:val="right"/>
            </w:pPr>
            <w:r>
              <w:t>17.0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286.0</w:t>
            </w:r>
          </w:p>
        </w:tc>
      </w:tr>
      <w:tr w:rsidR="00000000">
        <w:tblPrEx>
          <w:tblCellMar>
            <w:top w:w="0" w:type="dxa"/>
            <w:bottom w:w="0" w:type="dxa"/>
          </w:tblCellMar>
        </w:tblPrEx>
        <w:trPr>
          <w:cantSplit/>
        </w:trPr>
        <w:tc>
          <w:tcPr>
            <w:tcW w:w="4537" w:type="dxa"/>
          </w:tcPr>
          <w:p w:rsidR="00000000" w:rsidRDefault="00F0398B">
            <w:pPr>
              <w:spacing w:line="240" w:lineRule="atLeast"/>
            </w:pPr>
            <w:r>
              <w:t>Medium term notes - foreign currency</w:t>
            </w:r>
          </w:p>
        </w:tc>
        <w:tc>
          <w:tcPr>
            <w:tcW w:w="1418" w:type="dxa"/>
          </w:tcPr>
          <w:p w:rsidR="00000000" w:rsidRDefault="00F0398B">
            <w:pPr>
              <w:spacing w:line="240" w:lineRule="atLeast"/>
              <w:jc w:val="right"/>
            </w:pPr>
            <w:r>
              <w:t>6.75</w:t>
            </w:r>
          </w:p>
        </w:tc>
        <w:tc>
          <w:tcPr>
            <w:tcW w:w="1418" w:type="dxa"/>
          </w:tcPr>
          <w:p w:rsidR="00000000" w:rsidRDefault="00F0398B">
            <w:pPr>
              <w:spacing w:line="240" w:lineRule="atLeast"/>
              <w:jc w:val="right"/>
            </w:pPr>
            <w:r>
              <w:t>232.3</w:t>
            </w:r>
          </w:p>
        </w:tc>
        <w:tc>
          <w:tcPr>
            <w:tcW w:w="1089" w:type="dxa"/>
          </w:tcPr>
          <w:p w:rsidR="00000000" w:rsidRDefault="00F0398B">
            <w:pPr>
              <w:spacing w:line="240" w:lineRule="atLeast"/>
              <w:jc w:val="right"/>
            </w:pPr>
            <w:r>
              <w:t>17.8</w:t>
            </w:r>
          </w:p>
        </w:tc>
        <w:tc>
          <w:tcPr>
            <w:tcW w:w="1089" w:type="dxa"/>
          </w:tcPr>
          <w:p w:rsidR="00000000" w:rsidRDefault="00F0398B">
            <w:pPr>
              <w:spacing w:line="240" w:lineRule="atLeast"/>
              <w:jc w:val="right"/>
            </w:pPr>
            <w:r>
              <w:t>194.9</w:t>
            </w:r>
          </w:p>
        </w:tc>
        <w:tc>
          <w:tcPr>
            <w:tcW w:w="1089" w:type="dxa"/>
          </w:tcPr>
          <w:p w:rsidR="00000000" w:rsidRDefault="00F0398B">
            <w:pPr>
              <w:spacing w:line="240" w:lineRule="atLeast"/>
              <w:jc w:val="right"/>
            </w:pPr>
            <w:r>
              <w:t>117.5</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562.5</w:t>
            </w:r>
          </w:p>
        </w:tc>
      </w:tr>
      <w:tr w:rsidR="00000000">
        <w:tblPrEx>
          <w:tblCellMar>
            <w:top w:w="0" w:type="dxa"/>
            <w:bottom w:w="0" w:type="dxa"/>
          </w:tblCellMar>
        </w:tblPrEx>
        <w:trPr>
          <w:cantSplit/>
        </w:trPr>
        <w:tc>
          <w:tcPr>
            <w:tcW w:w="4537" w:type="dxa"/>
          </w:tcPr>
          <w:p w:rsidR="00000000" w:rsidRDefault="00F0398B">
            <w:pPr>
              <w:spacing w:line="240" w:lineRule="atLeast"/>
            </w:pPr>
            <w:r>
              <w:t>Other foreign currency loans</w:t>
            </w:r>
          </w:p>
        </w:tc>
        <w:tc>
          <w:tcPr>
            <w:tcW w:w="1418" w:type="dxa"/>
          </w:tcPr>
          <w:p w:rsidR="00000000" w:rsidRDefault="00F0398B">
            <w:pPr>
              <w:spacing w:line="240" w:lineRule="atLeast"/>
              <w:jc w:val="right"/>
            </w:pPr>
            <w:r>
              <w:t>6.88</w:t>
            </w: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23.5</w:t>
            </w:r>
          </w:p>
        </w:tc>
        <w:tc>
          <w:tcPr>
            <w:tcW w:w="1089" w:type="dxa"/>
          </w:tcPr>
          <w:p w:rsidR="00000000" w:rsidRDefault="00F0398B">
            <w:pPr>
              <w:spacing w:line="240" w:lineRule="atLeast"/>
              <w:jc w:val="right"/>
            </w:pPr>
            <w:r>
              <w:t>46.0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69.5</w:t>
            </w:r>
          </w:p>
        </w:tc>
      </w:tr>
      <w:tr w:rsidR="00000000">
        <w:tblPrEx>
          <w:tblCellMar>
            <w:top w:w="0" w:type="dxa"/>
            <w:bottom w:w="0" w:type="dxa"/>
          </w:tblCellMar>
        </w:tblPrEx>
        <w:trPr>
          <w:cantSplit/>
        </w:trPr>
        <w:tc>
          <w:tcPr>
            <w:tcW w:w="4537" w:type="dxa"/>
          </w:tcPr>
          <w:p w:rsidR="00000000" w:rsidRDefault="00F0398B">
            <w:pPr>
              <w:spacing w:line="240" w:lineRule="atLeast"/>
            </w:pPr>
            <w:r>
              <w:t>Overdrafts</w:t>
            </w:r>
          </w:p>
        </w:tc>
        <w:tc>
          <w:tcPr>
            <w:tcW w:w="1418" w:type="dxa"/>
          </w:tcPr>
          <w:p w:rsidR="00000000" w:rsidRDefault="00F0398B">
            <w:pPr>
              <w:spacing w:line="240" w:lineRule="atLeast"/>
              <w:jc w:val="right"/>
            </w:pPr>
            <w:r>
              <w:t>10.75</w:t>
            </w:r>
          </w:p>
        </w:tc>
        <w:tc>
          <w:tcPr>
            <w:tcW w:w="1418" w:type="dxa"/>
          </w:tcPr>
          <w:p w:rsidR="00000000" w:rsidRDefault="00F0398B">
            <w:pPr>
              <w:spacing w:line="240" w:lineRule="atLeast"/>
              <w:jc w:val="right"/>
            </w:pPr>
            <w:r>
              <w:t>14.4</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r>
              <w:t>14.4</w:t>
            </w:r>
          </w:p>
        </w:tc>
      </w:tr>
      <w:tr w:rsidR="00000000">
        <w:tblPrEx>
          <w:tblCellMar>
            <w:top w:w="0" w:type="dxa"/>
            <w:bottom w:w="0" w:type="dxa"/>
          </w:tblCellMar>
        </w:tblPrEx>
        <w:trPr>
          <w:cantSplit/>
        </w:trPr>
        <w:tc>
          <w:tcPr>
            <w:tcW w:w="4537" w:type="dxa"/>
          </w:tcPr>
          <w:p w:rsidR="00000000" w:rsidRDefault="00F0398B">
            <w:pPr>
              <w:spacing w:line="240" w:lineRule="atLeast"/>
            </w:pPr>
            <w:r>
              <w:t>Interest rate swaps</w:t>
            </w:r>
          </w:p>
        </w:tc>
        <w:tc>
          <w:tcPr>
            <w:tcW w:w="1418" w:type="dxa"/>
          </w:tcPr>
          <w:p w:rsidR="00000000" w:rsidRDefault="00F0398B">
            <w:pPr>
              <w:spacing w:line="240" w:lineRule="atLeast"/>
              <w:jc w:val="right"/>
            </w:pPr>
            <w:r>
              <w:t>7.68</w:t>
            </w:r>
          </w:p>
        </w:tc>
        <w:tc>
          <w:tcPr>
            <w:tcW w:w="1418" w:type="dxa"/>
          </w:tcPr>
          <w:p w:rsidR="00000000" w:rsidRDefault="00F0398B">
            <w:pPr>
              <w:spacing w:line="240" w:lineRule="atLeast"/>
              <w:jc w:val="right"/>
            </w:pPr>
            <w:r>
              <w:t>(811.0)</w:t>
            </w:r>
          </w:p>
        </w:tc>
        <w:tc>
          <w:tcPr>
            <w:tcW w:w="1089" w:type="dxa"/>
          </w:tcPr>
          <w:p w:rsidR="00000000" w:rsidRDefault="00F0398B">
            <w:pPr>
              <w:spacing w:line="240" w:lineRule="atLeast"/>
              <w:jc w:val="right"/>
            </w:pPr>
            <w:r>
              <w:t>280.0</w:t>
            </w:r>
          </w:p>
        </w:tc>
        <w:tc>
          <w:tcPr>
            <w:tcW w:w="1089" w:type="dxa"/>
          </w:tcPr>
          <w:p w:rsidR="00000000" w:rsidRDefault="00F0398B">
            <w:pPr>
              <w:spacing w:line="240" w:lineRule="atLeast"/>
              <w:jc w:val="right"/>
            </w:pPr>
            <w:r>
              <w:t>511.0</w:t>
            </w:r>
          </w:p>
        </w:tc>
        <w:tc>
          <w:tcPr>
            <w:tcW w:w="1089" w:type="dxa"/>
          </w:tcPr>
          <w:p w:rsidR="00000000" w:rsidRDefault="00F0398B">
            <w:pPr>
              <w:spacing w:line="240" w:lineRule="atLeast"/>
              <w:jc w:val="right"/>
            </w:pPr>
            <w:r>
              <w:t>20.0</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F0398B">
            <w:pPr>
              <w:spacing w:line="240" w:lineRule="atLeast"/>
            </w:pPr>
            <w:r>
              <w:rPr>
                <w:vanish/>
              </w:rPr>
              <w:t>[SULON]</w:t>
            </w:r>
            <w:r>
              <w:t>Employee entitlements</w:t>
            </w:r>
          </w:p>
        </w:tc>
        <w:tc>
          <w:tcPr>
            <w:tcW w:w="1418" w:type="dxa"/>
            <w:tcBorders>
              <w:bottom w:val="single" w:sz="18" w:space="0" w:color="auto"/>
            </w:tcBorders>
          </w:tcPr>
          <w:p w:rsidR="00000000" w:rsidRDefault="00F0398B">
            <w:pPr>
              <w:spacing w:line="240" w:lineRule="atLeast"/>
              <w:jc w:val="right"/>
            </w:pPr>
          </w:p>
        </w:tc>
        <w:tc>
          <w:tcPr>
            <w:tcW w:w="1418"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r>
              <w:t>334.4</w:t>
            </w:r>
          </w:p>
        </w:tc>
        <w:tc>
          <w:tcPr>
            <w:tcW w:w="1089" w:type="dxa"/>
            <w:tcBorders>
              <w:bottom w:val="single" w:sz="18" w:space="0" w:color="auto"/>
            </w:tcBorders>
          </w:tcPr>
          <w:p w:rsidR="00000000" w:rsidRDefault="00F0398B">
            <w:pPr>
              <w:spacing w:line="240" w:lineRule="atLeast"/>
              <w:jc w:val="right"/>
            </w:pPr>
            <w:r>
              <w:t>334.4</w:t>
            </w:r>
          </w:p>
        </w:tc>
      </w:tr>
      <w:tr w:rsidR="00000000">
        <w:tblPrEx>
          <w:tblCellMar>
            <w:top w:w="0" w:type="dxa"/>
            <w:bottom w:w="0" w:type="dxa"/>
          </w:tblCellMar>
        </w:tblPrEx>
        <w:trPr>
          <w:cantSplit/>
        </w:trPr>
        <w:tc>
          <w:tcPr>
            <w:tcW w:w="4537" w:type="dxa"/>
          </w:tcPr>
          <w:p w:rsidR="00000000" w:rsidRDefault="00F0398B">
            <w:pPr>
              <w:spacing w:line="240" w:lineRule="atLeast"/>
            </w:pPr>
          </w:p>
        </w:tc>
        <w:tc>
          <w:tcPr>
            <w:tcW w:w="1418" w:type="dxa"/>
          </w:tcPr>
          <w:p w:rsidR="00000000" w:rsidRDefault="00F0398B">
            <w:pPr>
              <w:spacing w:line="240" w:lineRule="atLeast"/>
              <w:jc w:val="right"/>
            </w:pPr>
          </w:p>
        </w:tc>
        <w:tc>
          <w:tcPr>
            <w:tcW w:w="1418"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Total financial liabilities</w:t>
            </w:r>
          </w:p>
        </w:tc>
        <w:tc>
          <w:tcPr>
            <w:tcW w:w="1418" w:type="dxa"/>
            <w:tcBorders>
              <w:bottom w:val="double" w:sz="18" w:space="0" w:color="auto"/>
            </w:tcBorders>
          </w:tcPr>
          <w:p w:rsidR="00000000" w:rsidRDefault="00F0398B">
            <w:pPr>
              <w:spacing w:line="240" w:lineRule="atLeast"/>
              <w:jc w:val="right"/>
            </w:pPr>
          </w:p>
        </w:tc>
        <w:tc>
          <w:tcPr>
            <w:tcW w:w="1418" w:type="dxa"/>
            <w:tcBorders>
              <w:bottom w:val="double" w:sz="18" w:space="0" w:color="auto"/>
            </w:tcBorders>
          </w:tcPr>
          <w:p w:rsidR="00000000" w:rsidRDefault="00F0398B">
            <w:pPr>
              <w:spacing w:line="240" w:lineRule="atLeast"/>
              <w:jc w:val="right"/>
            </w:pPr>
            <w:r>
              <w:t>(26.7)</w:t>
            </w:r>
          </w:p>
        </w:tc>
        <w:tc>
          <w:tcPr>
            <w:tcW w:w="1089" w:type="dxa"/>
            <w:tcBorders>
              <w:bottom w:val="double" w:sz="18" w:space="0" w:color="auto"/>
            </w:tcBorders>
          </w:tcPr>
          <w:p w:rsidR="00000000" w:rsidRDefault="00F0398B">
            <w:pPr>
              <w:spacing w:line="240" w:lineRule="atLeast"/>
              <w:jc w:val="right"/>
            </w:pPr>
            <w:r>
              <w:t>1,235.5</w:t>
            </w:r>
          </w:p>
        </w:tc>
        <w:tc>
          <w:tcPr>
            <w:tcW w:w="1089" w:type="dxa"/>
            <w:tcBorders>
              <w:bottom w:val="double" w:sz="18" w:space="0" w:color="auto"/>
            </w:tcBorders>
          </w:tcPr>
          <w:p w:rsidR="00000000" w:rsidRDefault="00F0398B">
            <w:pPr>
              <w:spacing w:line="240" w:lineRule="atLeast"/>
              <w:jc w:val="right"/>
            </w:pPr>
            <w:r>
              <w:t>746.4</w:t>
            </w:r>
          </w:p>
        </w:tc>
        <w:tc>
          <w:tcPr>
            <w:tcW w:w="1089" w:type="dxa"/>
            <w:tcBorders>
              <w:bottom w:val="double" w:sz="18" w:space="0" w:color="auto"/>
            </w:tcBorders>
          </w:tcPr>
          <w:p w:rsidR="00000000" w:rsidRDefault="00F0398B">
            <w:pPr>
              <w:spacing w:line="240" w:lineRule="atLeast"/>
              <w:jc w:val="right"/>
            </w:pPr>
            <w:r>
              <w:t>183.5</w:t>
            </w:r>
          </w:p>
        </w:tc>
        <w:tc>
          <w:tcPr>
            <w:tcW w:w="1089" w:type="dxa"/>
            <w:tcBorders>
              <w:bottom w:val="double" w:sz="18" w:space="0" w:color="auto"/>
            </w:tcBorders>
          </w:tcPr>
          <w:p w:rsidR="00000000" w:rsidRDefault="00F0398B">
            <w:pPr>
              <w:spacing w:line="240" w:lineRule="atLeast"/>
              <w:jc w:val="right"/>
            </w:pPr>
            <w:r>
              <w:t>2,230.6</w:t>
            </w:r>
          </w:p>
        </w:tc>
        <w:tc>
          <w:tcPr>
            <w:tcW w:w="1089" w:type="dxa"/>
            <w:tcBorders>
              <w:bottom w:val="double" w:sz="18" w:space="0" w:color="auto"/>
            </w:tcBorders>
          </w:tcPr>
          <w:p w:rsidR="00000000" w:rsidRDefault="00F0398B">
            <w:pPr>
              <w:spacing w:line="240" w:lineRule="atLeast"/>
              <w:jc w:val="right"/>
            </w:pPr>
            <w:r>
              <w:t>4,369.3</w:t>
            </w: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F0398B">
            <w:pPr>
              <w:spacing w:line="240" w:lineRule="atLeast"/>
            </w:pPr>
            <w:r>
              <w:rPr>
                <w:vanish/>
              </w:rPr>
              <w:t>[DULON]</w:t>
            </w:r>
            <w:r>
              <w:t>(30 July 1995)</w:t>
            </w:r>
          </w:p>
        </w:tc>
        <w:tc>
          <w:tcPr>
            <w:tcW w:w="1418" w:type="dxa"/>
            <w:tcBorders>
              <w:bottom w:val="double" w:sz="18" w:space="0" w:color="auto"/>
            </w:tcBorders>
          </w:tcPr>
          <w:p w:rsidR="00000000" w:rsidRDefault="00F0398B">
            <w:pPr>
              <w:spacing w:line="240" w:lineRule="atLeast"/>
              <w:jc w:val="right"/>
            </w:pPr>
          </w:p>
        </w:tc>
        <w:tc>
          <w:tcPr>
            <w:tcW w:w="1418" w:type="dxa"/>
            <w:tcBorders>
              <w:bottom w:val="double" w:sz="18" w:space="0" w:color="auto"/>
            </w:tcBorders>
          </w:tcPr>
          <w:p w:rsidR="00000000" w:rsidRDefault="00F0398B">
            <w:pPr>
              <w:spacing w:line="240" w:lineRule="atLeast"/>
              <w:jc w:val="right"/>
            </w:pPr>
            <w:r>
              <w:t>30.7</w:t>
            </w:r>
          </w:p>
        </w:tc>
        <w:tc>
          <w:tcPr>
            <w:tcW w:w="1089" w:type="dxa"/>
            <w:tcBorders>
              <w:bottom w:val="double" w:sz="18" w:space="0" w:color="auto"/>
            </w:tcBorders>
          </w:tcPr>
          <w:p w:rsidR="00000000" w:rsidRDefault="00F0398B">
            <w:pPr>
              <w:spacing w:line="240" w:lineRule="atLeast"/>
              <w:jc w:val="right"/>
            </w:pPr>
            <w:r>
              <w:t>880.3</w:t>
            </w:r>
          </w:p>
        </w:tc>
        <w:tc>
          <w:tcPr>
            <w:tcW w:w="1089" w:type="dxa"/>
            <w:tcBorders>
              <w:bottom w:val="double" w:sz="18" w:space="0" w:color="auto"/>
            </w:tcBorders>
          </w:tcPr>
          <w:p w:rsidR="00000000" w:rsidRDefault="00F0398B">
            <w:pPr>
              <w:spacing w:line="240" w:lineRule="atLeast"/>
              <w:jc w:val="right"/>
            </w:pPr>
            <w:r>
              <w:t>750.3</w:t>
            </w:r>
          </w:p>
        </w:tc>
        <w:tc>
          <w:tcPr>
            <w:tcW w:w="1089" w:type="dxa"/>
            <w:tcBorders>
              <w:bottom w:val="double" w:sz="18" w:space="0" w:color="auto"/>
            </w:tcBorders>
          </w:tcPr>
          <w:p w:rsidR="00000000" w:rsidRDefault="00F0398B">
            <w:pPr>
              <w:spacing w:line="240" w:lineRule="atLeast"/>
              <w:jc w:val="right"/>
            </w:pPr>
            <w:r>
              <w:t>358.5</w:t>
            </w:r>
          </w:p>
        </w:tc>
        <w:tc>
          <w:tcPr>
            <w:tcW w:w="1089" w:type="dxa"/>
            <w:tcBorders>
              <w:bottom w:val="double" w:sz="18" w:space="0" w:color="auto"/>
            </w:tcBorders>
          </w:tcPr>
          <w:p w:rsidR="00000000" w:rsidRDefault="00F0398B">
            <w:pPr>
              <w:spacing w:line="240" w:lineRule="atLeast"/>
              <w:jc w:val="right"/>
            </w:pPr>
            <w:r>
              <w:t>1,865.4</w:t>
            </w:r>
          </w:p>
        </w:tc>
        <w:tc>
          <w:tcPr>
            <w:tcW w:w="1089" w:type="dxa"/>
            <w:tcBorders>
              <w:bottom w:val="double" w:sz="18" w:space="0" w:color="auto"/>
            </w:tcBorders>
          </w:tcPr>
          <w:p w:rsidR="00000000" w:rsidRDefault="00F0398B">
            <w:pPr>
              <w:spacing w:line="240" w:lineRule="atLeast"/>
              <w:jc w:val="right"/>
            </w:pPr>
            <w:r>
              <w:t>3,885.2</w:t>
            </w:r>
          </w:p>
        </w:tc>
      </w:tr>
    </w:tbl>
    <w:p w:rsidR="00000000" w:rsidRDefault="00F0398B">
      <w:pPr>
        <w:spacing w:line="240" w:lineRule="atLeast"/>
        <w:rPr>
          <w:b/>
        </w:rPr>
      </w:pPr>
    </w:p>
    <w:p w:rsidR="00000000" w:rsidRDefault="00F0398B">
      <w:pPr>
        <w:spacing w:line="240" w:lineRule="atLeast"/>
      </w:pPr>
      <w:r>
        <w:rPr>
          <w:b/>
        </w:rPr>
        <w:t>NET MARKET VALUES</w:t>
      </w:r>
    </w:p>
    <w:p w:rsidR="00000000" w:rsidRDefault="00F0398B">
      <w:pPr>
        <w:spacing w:line="240" w:lineRule="atLeast"/>
      </w:pPr>
      <w:r>
        <w:t>The net market values of the CML Group's unlisted financial instruments at balance date, where carrying values do not approximate net market values, are:</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4368"/>
        <w:gridCol w:w="1636"/>
        <w:gridCol w:w="1636"/>
        <w:gridCol w:w="1636"/>
        <w:gridCol w:w="1636"/>
      </w:tblGrid>
      <w:tr w:rsidR="00000000">
        <w:tblPrEx>
          <w:tblCellMar>
            <w:top w:w="0" w:type="dxa"/>
            <w:bottom w:w="0" w:type="dxa"/>
          </w:tblCellMar>
        </w:tblPrEx>
        <w:trPr>
          <w:cantSplit/>
        </w:trPr>
        <w:tc>
          <w:tcPr>
            <w:tcW w:w="4368" w:type="dxa"/>
          </w:tcPr>
          <w:p w:rsidR="00000000" w:rsidRDefault="00F0398B">
            <w:pPr>
              <w:spacing w:line="240" w:lineRule="atLeast"/>
            </w:pPr>
          </w:p>
        </w:tc>
        <w:tc>
          <w:tcPr>
            <w:tcW w:w="3272" w:type="dxa"/>
            <w:gridSpan w:val="2"/>
          </w:tcPr>
          <w:p w:rsidR="00000000" w:rsidRDefault="00F0398B">
            <w:pPr>
              <w:spacing w:line="240" w:lineRule="atLeast"/>
              <w:jc w:val="center"/>
            </w:pPr>
            <w:r>
              <w:rPr>
                <w:b/>
              </w:rPr>
              <w:t>Carrying amount</w:t>
            </w:r>
          </w:p>
        </w:tc>
        <w:tc>
          <w:tcPr>
            <w:tcW w:w="3272" w:type="dxa"/>
            <w:gridSpan w:val="2"/>
          </w:tcPr>
          <w:p w:rsidR="00000000" w:rsidRDefault="00F0398B">
            <w:pPr>
              <w:spacing w:line="240" w:lineRule="atLeast"/>
              <w:jc w:val="center"/>
            </w:pPr>
            <w:r>
              <w:rPr>
                <w:b/>
              </w:rPr>
              <w:t>Net market value*</w:t>
            </w:r>
            <w:r>
              <w:t xml:space="preserve"> </w:t>
            </w:r>
          </w:p>
        </w:tc>
      </w:tr>
      <w:tr w:rsidR="00000000">
        <w:tblPrEx>
          <w:tblCellMar>
            <w:top w:w="0" w:type="dxa"/>
            <w:bottom w:w="0" w:type="dxa"/>
          </w:tblCellMar>
        </w:tblPrEx>
        <w:trPr>
          <w:cantSplit/>
        </w:trPr>
        <w:tc>
          <w:tcPr>
            <w:tcW w:w="4368" w:type="dxa"/>
          </w:tcPr>
          <w:p w:rsidR="00000000" w:rsidRDefault="00F0398B">
            <w:pPr>
              <w:spacing w:line="240" w:lineRule="atLeast"/>
            </w:pP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c>
          <w:tcPr>
            <w:tcW w:w="1636" w:type="dxa"/>
          </w:tcPr>
          <w:p w:rsidR="00000000" w:rsidRDefault="00F0398B">
            <w:pPr>
              <w:spacing w:line="240" w:lineRule="atLeast"/>
              <w:jc w:val="right"/>
              <w:rPr>
                <w:b/>
              </w:rPr>
            </w:pPr>
            <w:r>
              <w:rPr>
                <w:b/>
              </w:rPr>
              <w:t>1996</w:t>
            </w:r>
          </w:p>
        </w:tc>
        <w:tc>
          <w:tcPr>
            <w:tcW w:w="1636" w:type="dxa"/>
          </w:tcPr>
          <w:p w:rsidR="00000000" w:rsidRDefault="00F0398B">
            <w:pPr>
              <w:spacing w:line="240" w:lineRule="atLeast"/>
              <w:jc w:val="right"/>
            </w:pPr>
            <w:r>
              <w:t>1995</w:t>
            </w:r>
          </w:p>
        </w:tc>
      </w:tr>
      <w:tr w:rsidR="00000000">
        <w:tblPrEx>
          <w:tblCellMar>
            <w:top w:w="0" w:type="dxa"/>
            <w:bottom w:w="0" w:type="dxa"/>
          </w:tblCellMar>
        </w:tblPrEx>
        <w:trPr>
          <w:cantSplit/>
          <w:hidden/>
        </w:trPr>
        <w:tc>
          <w:tcPr>
            <w:tcW w:w="4368" w:type="dxa"/>
            <w:tcBorders>
              <w:bottom w:val="single" w:sz="18" w:space="0" w:color="auto"/>
            </w:tcBorders>
          </w:tcPr>
          <w:p w:rsidR="00000000" w:rsidRDefault="00F0398B">
            <w:pPr>
              <w:spacing w:line="240" w:lineRule="atLeast"/>
            </w:pPr>
            <w:r>
              <w:rPr>
                <w:vanish/>
              </w:rPr>
              <w:t>[SULON]</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c>
          <w:tcPr>
            <w:tcW w:w="1636" w:type="dxa"/>
            <w:tcBorders>
              <w:bottom w:val="single" w:sz="18" w:space="0" w:color="auto"/>
            </w:tcBorders>
          </w:tcPr>
          <w:p w:rsidR="00000000" w:rsidRDefault="00F0398B">
            <w:pPr>
              <w:spacing w:line="240" w:lineRule="atLeast"/>
              <w:jc w:val="right"/>
            </w:pPr>
            <w:r>
              <w:rPr>
                <w:b/>
              </w:rPr>
              <w:t>$M</w:t>
            </w:r>
          </w:p>
        </w:tc>
        <w:tc>
          <w:tcPr>
            <w:tcW w:w="1636" w:type="dxa"/>
            <w:tcBorders>
              <w:bottom w:val="single" w:sz="18" w:space="0" w:color="auto"/>
            </w:tcBorders>
          </w:tcPr>
          <w:p w:rsidR="00000000" w:rsidRDefault="00F0398B">
            <w:pPr>
              <w:spacing w:line="240" w:lineRule="atLeast"/>
              <w:jc w:val="right"/>
            </w:pPr>
            <w:r>
              <w:t>$M</w:t>
            </w:r>
          </w:p>
        </w:tc>
      </w:tr>
      <w:tr w:rsidR="00000000">
        <w:tblPrEx>
          <w:tblCellMar>
            <w:top w:w="0" w:type="dxa"/>
            <w:bottom w:w="0" w:type="dxa"/>
          </w:tblCellMar>
        </w:tblPrEx>
        <w:trPr>
          <w:cantSplit/>
        </w:trPr>
        <w:tc>
          <w:tcPr>
            <w:tcW w:w="4368" w:type="dxa"/>
          </w:tcPr>
          <w:p w:rsidR="00000000" w:rsidRDefault="00F0398B">
            <w:pPr>
              <w:spacing w:line="240" w:lineRule="atLeast"/>
            </w:pPr>
            <w:r>
              <w:rPr>
                <w:b/>
              </w:rPr>
              <w:t>Assets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hidden/>
        </w:trPr>
        <w:tc>
          <w:tcPr>
            <w:tcW w:w="4368" w:type="dxa"/>
            <w:tcBorders>
              <w:bottom w:val="double" w:sz="18" w:space="0" w:color="auto"/>
            </w:tcBorders>
          </w:tcPr>
          <w:p w:rsidR="00000000" w:rsidRDefault="00F0398B">
            <w:pPr>
              <w:spacing w:line="240" w:lineRule="atLeast"/>
            </w:pPr>
            <w:r>
              <w:rPr>
                <w:vanish/>
              </w:rPr>
              <w:t>[DULON]</w:t>
            </w:r>
            <w:r>
              <w:t>Favourable swap contracts</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r>
              <w:t>53.3</w:t>
            </w:r>
          </w:p>
        </w:tc>
        <w:tc>
          <w:tcPr>
            <w:tcW w:w="1636" w:type="dxa"/>
            <w:tcBorders>
              <w:bottom w:val="double" w:sz="18" w:space="0" w:color="auto"/>
            </w:tcBorders>
          </w:tcPr>
          <w:p w:rsidR="00000000" w:rsidRDefault="00F0398B">
            <w:pPr>
              <w:spacing w:line="240" w:lineRule="atLeast"/>
              <w:jc w:val="right"/>
            </w:pPr>
          </w:p>
        </w:tc>
        <w:tc>
          <w:tcPr>
            <w:tcW w:w="1636" w:type="dxa"/>
            <w:tcBorders>
              <w:bottom w:val="double" w:sz="18" w:space="0" w:color="auto"/>
            </w:tcBorders>
          </w:tcPr>
          <w:p w:rsidR="00000000" w:rsidRDefault="00F0398B">
            <w:pPr>
              <w:spacing w:line="240" w:lineRule="atLeast"/>
              <w:jc w:val="right"/>
            </w:pPr>
            <w:r>
              <w:t>93.1</w:t>
            </w:r>
          </w:p>
        </w:tc>
      </w:tr>
      <w:tr w:rsidR="00000000">
        <w:tblPrEx>
          <w:tblCellMar>
            <w:top w:w="0" w:type="dxa"/>
            <w:bottom w:w="0" w:type="dxa"/>
          </w:tblCellMar>
        </w:tblPrEx>
        <w:trPr>
          <w:cantSplit/>
        </w:trPr>
        <w:tc>
          <w:tcPr>
            <w:tcW w:w="4368" w:type="dxa"/>
          </w:tcPr>
          <w:p w:rsidR="00000000" w:rsidRDefault="00F0398B">
            <w:pPr>
              <w:spacing w:line="240" w:lineRule="atLeas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368" w:type="dxa"/>
          </w:tcPr>
          <w:p w:rsidR="00000000" w:rsidRDefault="00F0398B">
            <w:pPr>
              <w:spacing w:line="240" w:lineRule="atLeast"/>
            </w:pPr>
            <w:r>
              <w:rPr>
                <w:b/>
              </w:rPr>
              <w:t>Liabilities</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368" w:type="dxa"/>
          </w:tcPr>
          <w:p w:rsidR="00000000" w:rsidRDefault="00F0398B">
            <w:pPr>
              <w:spacing w:line="240" w:lineRule="atLeast"/>
            </w:pPr>
            <w:r>
              <w:t>Unfavourable swap contracts</w:t>
            </w:r>
          </w:p>
        </w:tc>
        <w:tc>
          <w:tcPr>
            <w:tcW w:w="1636" w:type="dxa"/>
          </w:tcPr>
          <w:p w:rsidR="00000000" w:rsidRDefault="00F0398B">
            <w:pPr>
              <w:spacing w:line="240" w:lineRule="atLeast"/>
              <w:jc w:val="right"/>
            </w:pPr>
            <w:r>
              <w:rPr>
                <w:b/>
              </w:rPr>
              <w:t>23.5</w:t>
            </w:r>
          </w:p>
        </w:tc>
        <w:tc>
          <w:tcPr>
            <w:tcW w:w="1636" w:type="dxa"/>
          </w:tcPr>
          <w:p w:rsidR="00000000" w:rsidRDefault="00F0398B">
            <w:pPr>
              <w:spacing w:line="240" w:lineRule="atLeast"/>
              <w:jc w:val="right"/>
            </w:pPr>
          </w:p>
        </w:tc>
        <w:tc>
          <w:tcPr>
            <w:tcW w:w="1636" w:type="dxa"/>
          </w:tcPr>
          <w:p w:rsidR="00000000" w:rsidRDefault="00F0398B">
            <w:pPr>
              <w:spacing w:line="240" w:lineRule="atLeast"/>
              <w:jc w:val="right"/>
            </w:pPr>
            <w:r>
              <w:rPr>
                <w:b/>
              </w:rPr>
              <w:t>38.8</w:t>
            </w:r>
          </w:p>
        </w:tc>
        <w:tc>
          <w:tcPr>
            <w:tcW w:w="1636" w:type="dxa"/>
          </w:tcPr>
          <w:p w:rsidR="00000000" w:rsidRDefault="00F0398B">
            <w:pPr>
              <w:spacing w:line="240" w:lineRule="atLeast"/>
              <w:jc w:val="right"/>
            </w:pPr>
          </w:p>
        </w:tc>
      </w:tr>
      <w:tr w:rsidR="00000000">
        <w:tblPrEx>
          <w:tblCellMar>
            <w:top w:w="0" w:type="dxa"/>
            <w:bottom w:w="0" w:type="dxa"/>
          </w:tblCellMar>
        </w:tblPrEx>
        <w:trPr>
          <w:cantSplit/>
        </w:trPr>
        <w:tc>
          <w:tcPr>
            <w:tcW w:w="4368" w:type="dxa"/>
          </w:tcPr>
          <w:p w:rsidR="00000000" w:rsidRDefault="00F0398B">
            <w:pPr>
              <w:spacing w:line="240" w:lineRule="atLeast"/>
            </w:pPr>
            <w:r>
              <w:t>Lo</w:t>
            </w:r>
            <w:r>
              <w:t>ans</w:t>
            </w:r>
          </w:p>
        </w:tc>
        <w:tc>
          <w:tcPr>
            <w:tcW w:w="1636" w:type="dxa"/>
          </w:tcPr>
          <w:p w:rsidR="00000000" w:rsidRDefault="00F0398B">
            <w:pPr>
              <w:spacing w:line="240" w:lineRule="atLeast"/>
              <w:jc w:val="right"/>
            </w:pPr>
            <w:r>
              <w:rPr>
                <w:b/>
              </w:rPr>
              <w:t>598.6</w:t>
            </w:r>
          </w:p>
        </w:tc>
        <w:tc>
          <w:tcPr>
            <w:tcW w:w="1636" w:type="dxa"/>
          </w:tcPr>
          <w:p w:rsidR="00000000" w:rsidRDefault="00F0398B">
            <w:pPr>
              <w:spacing w:line="240" w:lineRule="atLeast"/>
              <w:jc w:val="right"/>
            </w:pPr>
            <w:r>
              <w:t>748.4</w:t>
            </w:r>
          </w:p>
        </w:tc>
        <w:tc>
          <w:tcPr>
            <w:tcW w:w="1636" w:type="dxa"/>
          </w:tcPr>
          <w:p w:rsidR="00000000" w:rsidRDefault="00F0398B">
            <w:pPr>
              <w:spacing w:line="240" w:lineRule="atLeast"/>
              <w:jc w:val="right"/>
            </w:pPr>
            <w:r>
              <w:rPr>
                <w:b/>
              </w:rPr>
              <w:t>534.0</w:t>
            </w:r>
          </w:p>
        </w:tc>
        <w:tc>
          <w:tcPr>
            <w:tcW w:w="1636" w:type="dxa"/>
          </w:tcPr>
          <w:p w:rsidR="00000000" w:rsidRDefault="00F0398B">
            <w:pPr>
              <w:spacing w:line="240" w:lineRule="atLeast"/>
              <w:jc w:val="right"/>
            </w:pPr>
            <w:r>
              <w:t>798.7</w:t>
            </w:r>
          </w:p>
        </w:tc>
      </w:tr>
      <w:tr w:rsidR="00000000">
        <w:tblPrEx>
          <w:tblCellMar>
            <w:top w:w="0" w:type="dxa"/>
            <w:bottom w:w="0" w:type="dxa"/>
          </w:tblCellMar>
        </w:tblPrEx>
        <w:trPr>
          <w:cantSplit/>
          <w:hidden/>
        </w:trPr>
        <w:tc>
          <w:tcPr>
            <w:tcW w:w="4368" w:type="dxa"/>
            <w:tcBorders>
              <w:bottom w:val="single" w:sz="18" w:space="0" w:color="auto"/>
            </w:tcBorders>
          </w:tcPr>
          <w:p w:rsidR="00000000" w:rsidRDefault="00F0398B">
            <w:pPr>
              <w:spacing w:line="240" w:lineRule="atLeast"/>
            </w:pPr>
            <w:r>
              <w:rPr>
                <w:vanish/>
              </w:rPr>
              <w:t>[SULON]</w:t>
            </w:r>
            <w:r>
              <w:t>Unfavourable forward foreign exchange contracts</w:t>
            </w:r>
          </w:p>
        </w:tc>
        <w:tc>
          <w:tcPr>
            <w:tcW w:w="1636" w:type="dxa"/>
            <w:tcBorders>
              <w:bottom w:val="single" w:sz="18" w:space="0" w:color="auto"/>
            </w:tcBorders>
          </w:tcPr>
          <w:p w:rsidR="00000000" w:rsidRDefault="00F0398B">
            <w:pPr>
              <w:spacing w:line="240" w:lineRule="atLeast"/>
              <w:jc w:val="right"/>
            </w:pPr>
            <w:r>
              <w:rPr>
                <w:b/>
              </w:rPr>
              <w:t>4.2</w:t>
            </w:r>
          </w:p>
        </w:tc>
        <w:tc>
          <w:tcPr>
            <w:tcW w:w="1636" w:type="dxa"/>
            <w:tcBorders>
              <w:bottom w:val="single" w:sz="18" w:space="0" w:color="auto"/>
            </w:tcBorders>
          </w:tcPr>
          <w:p w:rsidR="00000000" w:rsidRDefault="00F0398B">
            <w:pPr>
              <w:spacing w:line="240" w:lineRule="atLeast"/>
              <w:jc w:val="right"/>
            </w:pPr>
            <w:r>
              <w:t>1.7</w:t>
            </w:r>
          </w:p>
        </w:tc>
        <w:tc>
          <w:tcPr>
            <w:tcW w:w="1636" w:type="dxa"/>
            <w:tcBorders>
              <w:bottom w:val="single" w:sz="18" w:space="0" w:color="auto"/>
            </w:tcBorders>
          </w:tcPr>
          <w:p w:rsidR="00000000" w:rsidRDefault="00F0398B">
            <w:pPr>
              <w:spacing w:line="240" w:lineRule="atLeast"/>
              <w:jc w:val="right"/>
            </w:pPr>
            <w:r>
              <w:rPr>
                <w:b/>
              </w:rPr>
              <w:t>4.8</w:t>
            </w:r>
          </w:p>
        </w:tc>
        <w:tc>
          <w:tcPr>
            <w:tcW w:w="1636" w:type="dxa"/>
            <w:tcBorders>
              <w:bottom w:val="single" w:sz="18" w:space="0" w:color="auto"/>
            </w:tcBorders>
          </w:tcPr>
          <w:p w:rsidR="00000000" w:rsidRDefault="00F0398B">
            <w:pPr>
              <w:spacing w:line="240" w:lineRule="atLeast"/>
              <w:jc w:val="right"/>
            </w:pPr>
            <w:r>
              <w:t>0.3</w:t>
            </w:r>
          </w:p>
        </w:tc>
      </w:tr>
      <w:tr w:rsidR="00000000">
        <w:tblPrEx>
          <w:tblCellMar>
            <w:top w:w="0" w:type="dxa"/>
            <w:bottom w:w="0" w:type="dxa"/>
          </w:tblCellMar>
        </w:tblPrEx>
        <w:trPr>
          <w:cantSplit/>
          <w:hidden/>
        </w:trPr>
        <w:tc>
          <w:tcPr>
            <w:tcW w:w="4368" w:type="dxa"/>
            <w:tcBorders>
              <w:bottom w:val="double" w:sz="18" w:space="0" w:color="auto"/>
            </w:tcBorders>
          </w:tcPr>
          <w:p w:rsidR="00000000" w:rsidRDefault="00F0398B">
            <w:pPr>
              <w:spacing w:line="240" w:lineRule="atLeast"/>
            </w:pPr>
            <w:r>
              <w:rPr>
                <w:vanish/>
              </w:rPr>
              <w:t>[DULON]</w:t>
            </w:r>
          </w:p>
        </w:tc>
        <w:tc>
          <w:tcPr>
            <w:tcW w:w="1636" w:type="dxa"/>
            <w:tcBorders>
              <w:bottom w:val="double" w:sz="18" w:space="0" w:color="auto"/>
            </w:tcBorders>
          </w:tcPr>
          <w:p w:rsidR="00000000" w:rsidRDefault="00F0398B">
            <w:pPr>
              <w:spacing w:line="240" w:lineRule="atLeast"/>
              <w:jc w:val="right"/>
            </w:pPr>
            <w:r>
              <w:rPr>
                <w:b/>
              </w:rPr>
              <w:t>626.3</w:t>
            </w:r>
          </w:p>
        </w:tc>
        <w:tc>
          <w:tcPr>
            <w:tcW w:w="1636" w:type="dxa"/>
            <w:tcBorders>
              <w:bottom w:val="double" w:sz="18" w:space="0" w:color="auto"/>
            </w:tcBorders>
          </w:tcPr>
          <w:p w:rsidR="00000000" w:rsidRDefault="00F0398B">
            <w:pPr>
              <w:spacing w:line="240" w:lineRule="atLeast"/>
              <w:jc w:val="right"/>
            </w:pPr>
            <w:r>
              <w:t>750.1</w:t>
            </w:r>
          </w:p>
        </w:tc>
        <w:tc>
          <w:tcPr>
            <w:tcW w:w="1636" w:type="dxa"/>
            <w:tcBorders>
              <w:bottom w:val="double" w:sz="18" w:space="0" w:color="auto"/>
            </w:tcBorders>
          </w:tcPr>
          <w:p w:rsidR="00000000" w:rsidRDefault="00F0398B">
            <w:pPr>
              <w:spacing w:line="240" w:lineRule="atLeast"/>
              <w:jc w:val="right"/>
            </w:pPr>
            <w:r>
              <w:rPr>
                <w:b/>
              </w:rPr>
              <w:t>577.6</w:t>
            </w:r>
          </w:p>
        </w:tc>
        <w:tc>
          <w:tcPr>
            <w:tcW w:w="1636" w:type="dxa"/>
            <w:tcBorders>
              <w:bottom w:val="double" w:sz="18" w:space="0" w:color="auto"/>
            </w:tcBorders>
          </w:tcPr>
          <w:p w:rsidR="00000000" w:rsidRDefault="00F0398B">
            <w:pPr>
              <w:spacing w:line="240" w:lineRule="atLeast"/>
              <w:jc w:val="right"/>
            </w:pPr>
            <w:r>
              <w:t>799.0</w:t>
            </w:r>
          </w:p>
        </w:tc>
      </w:tr>
    </w:tbl>
    <w:p w:rsidR="00000000" w:rsidRDefault="00F0398B">
      <w:pPr>
        <w:spacing w:line="240" w:lineRule="atLeast"/>
      </w:pPr>
    </w:p>
    <w:p w:rsidR="00000000" w:rsidRDefault="00F0398B">
      <w:pPr>
        <w:spacing w:line="240" w:lineRule="atLeast"/>
      </w:pPr>
      <w:r>
        <w:t>The Employee Share Plan and the associated loan which supports it has intrinsic value to the CML Group. It is not appropriate to incorporate the value of this loan in the calculation of the net market value of financial instruments.</w:t>
      </w:r>
    </w:p>
    <w:p w:rsidR="00000000" w:rsidRDefault="00F0398B">
      <w:pPr>
        <w:spacing w:line="240" w:lineRule="atLeast"/>
      </w:pPr>
    </w:p>
    <w:p w:rsidR="00000000" w:rsidRDefault="00F0398B">
      <w:pPr>
        <w:spacing w:line="240" w:lineRule="atLeast"/>
      </w:pPr>
      <w:r>
        <w:t>Net market values of government and semi-government stocks and bonds are included in note 15.</w:t>
      </w:r>
    </w:p>
    <w:p w:rsidR="00000000" w:rsidRDefault="00F0398B">
      <w:pPr>
        <w:spacing w:line="240" w:lineRule="atLeast"/>
      </w:pPr>
    </w:p>
    <w:p w:rsidR="00000000" w:rsidRDefault="00F0398B">
      <w:pPr>
        <w:pStyle w:val="HangIndent0"/>
      </w:pPr>
      <w:r>
        <w:t>*</w:t>
      </w:r>
      <w:r>
        <w:tab/>
        <w:t>Net market values of fi</w:t>
      </w:r>
      <w:r>
        <w:t>nancial instruments are determined on the following basis:</w:t>
      </w:r>
    </w:p>
    <w:p w:rsidR="00000000" w:rsidRDefault="00F0398B">
      <w:pPr>
        <w:pStyle w:val="HangIndent1"/>
      </w:pPr>
      <w:r>
        <w:t>-</w:t>
      </w:r>
      <w:r>
        <w:tab/>
        <w:t xml:space="preserve">Financial instruments traded in an organised financial market - current quoted market bid price for an asset or offer price for a liability adjusted for any transaction costs necessary to realise the assets or settle the liability; </w:t>
      </w:r>
    </w:p>
    <w:p w:rsidR="00000000" w:rsidRDefault="00F0398B">
      <w:pPr>
        <w:pStyle w:val="HangIndent1"/>
      </w:pPr>
      <w:r>
        <w:t>-</w:t>
      </w:r>
      <w:r>
        <w:tab/>
        <w:t>Fixed rate loans - current risk adjusted market rates; and</w:t>
      </w:r>
    </w:p>
    <w:p w:rsidR="00000000" w:rsidRDefault="00F0398B">
      <w:pPr>
        <w:pStyle w:val="HangIndent1"/>
      </w:pPr>
      <w:r>
        <w:t>-</w:t>
      </w:r>
      <w:r>
        <w:tab/>
        <w:t>Interest rate swaps and forward foreign exchange contracts - calculated amounts to realise favourable contracts or settle unfavourable contracts.</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C</w:t>
      </w:r>
      <w:r>
        <w:rPr>
          <w:b/>
        </w:rPr>
        <w:t>REDIT RISK</w:t>
      </w:r>
    </w:p>
    <w:p w:rsidR="00000000" w:rsidRDefault="00F0398B">
      <w:pPr>
        <w:spacing w:line="240" w:lineRule="atLeast"/>
      </w:pPr>
      <w:r>
        <w:t>The carrying amounts of financial assets included in the consolidated financial statements represent the CML Group's exposure to credit risk in relation to these assets. The credit exposure of interest rate swaps and forward foreign exchange contracts is represented by the net market value of the contracts, as disclosed.</w:t>
      </w:r>
    </w:p>
    <w:p w:rsidR="00000000" w:rsidRDefault="00F0398B">
      <w:pPr>
        <w:spacing w:line="240" w:lineRule="atLeast"/>
      </w:pPr>
    </w:p>
    <w:p w:rsidR="00000000" w:rsidRDefault="00F0398B">
      <w:pPr>
        <w:spacing w:line="240" w:lineRule="atLeast"/>
      </w:pPr>
      <w:r>
        <w:t>The CML Group does not have any significant exposure to any individual counterparty or major concentrations of credit risk that arise from the CML Group's financial instrumen</w:t>
      </w:r>
      <w:r>
        <w:t xml:space="preserve">ts. </w:t>
      </w:r>
    </w:p>
    <w:p w:rsidR="00000000" w:rsidRDefault="00F0398B">
      <w:pPr>
        <w:spacing w:line="240" w:lineRule="atLeast"/>
      </w:pPr>
    </w:p>
    <w:p w:rsidR="00000000" w:rsidRDefault="00F0398B">
      <w:pPr>
        <w:pStyle w:val="Heading3"/>
      </w:pPr>
      <w:r>
        <w:t>Directors' Statement</w:t>
      </w:r>
    </w:p>
    <w:p w:rsidR="00000000" w:rsidRDefault="00F0398B">
      <w:pPr>
        <w:spacing w:line="240" w:lineRule="atLeast"/>
      </w:pPr>
    </w:p>
    <w:p w:rsidR="00000000" w:rsidRDefault="00F0398B">
      <w:pPr>
        <w:spacing w:line="240" w:lineRule="atLeast"/>
      </w:pPr>
      <w:r>
        <w:t>We, N.R. Clark and P.T. Bartels, being two of the directors of Coles Myer Ltd. state on behalf of the directors and in accordance with a resolution of the directors that, in the opinion of the directors:</w:t>
      </w:r>
    </w:p>
    <w:p w:rsidR="00000000" w:rsidRDefault="00F0398B">
      <w:pPr>
        <w:spacing w:line="240" w:lineRule="atLeast"/>
      </w:pPr>
    </w:p>
    <w:p w:rsidR="00000000" w:rsidRDefault="00F0398B">
      <w:pPr>
        <w:pStyle w:val="HangIndent0"/>
      </w:pPr>
      <w:r>
        <w:t>(a)</w:t>
      </w:r>
      <w:r>
        <w:tab/>
        <w:t>the accompanying financial statements of CML are drawn up so as to give a true and fair view of the profit for the 52 weeks ended 28 July 1996 and the state of affairs at 28 July 1996, and at the date of this statement there are reasonable grounds to believe that CML w</w:t>
      </w:r>
      <w:r>
        <w:t>ill be able to pay its debts as and when they fall due;</w:t>
      </w:r>
    </w:p>
    <w:p w:rsidR="00000000" w:rsidRDefault="00F0398B">
      <w:pPr>
        <w:pStyle w:val="HangIndent0"/>
      </w:pPr>
    </w:p>
    <w:p w:rsidR="00000000" w:rsidRDefault="00F0398B">
      <w:pPr>
        <w:pStyle w:val="HangIndent0"/>
      </w:pPr>
      <w:r>
        <w:t>(b)</w:t>
      </w:r>
      <w:r>
        <w:tab/>
        <w:t>the consolidated financial statements of the CML Group have been made out in accordance with Divisions 4A and 4B of Part 3.6 of the Corporations Law, and so as to give a true and fair view of the matters with which they deal for the 52 weeks ended 28 July 1996 and the state of affairs of the CML Group at 28 July 1996; and</w:t>
      </w:r>
    </w:p>
    <w:p w:rsidR="00000000" w:rsidRDefault="00F0398B">
      <w:pPr>
        <w:pStyle w:val="HangIndent0"/>
      </w:pPr>
    </w:p>
    <w:p w:rsidR="00000000" w:rsidRDefault="00F0398B">
      <w:pPr>
        <w:pStyle w:val="HangIndent0"/>
      </w:pPr>
      <w:r>
        <w:t>(c)</w:t>
      </w:r>
      <w:r>
        <w:tab/>
        <w:t>the accompanying financial statements and consolidated financial statements have been made out in accordance with appl</w:t>
      </w:r>
      <w:r>
        <w:t>icable accounting standards and Urgent Issues Group Consensus Views.</w:t>
      </w:r>
    </w:p>
    <w:p w:rsidR="00000000" w:rsidRDefault="00F0398B">
      <w:pPr>
        <w:spacing w:line="240" w:lineRule="atLeast"/>
      </w:pPr>
    </w:p>
    <w:p w:rsidR="00000000" w:rsidRDefault="00F0398B">
      <w:pPr>
        <w:spacing w:line="240" w:lineRule="atLeast"/>
      </w:pPr>
      <w:r>
        <w:t>The companies identified in note 26a(i) executed a Deed of Cross Guarantee dated 23 September 1992. On 13 July 1994 the companies identified in note 26a(ii) were added to the Deed of Cross Guarantee by the execution of an Assumption Deed dated 13 July 1994. On 13 December 1994 the companies identified in note 26a(iii) were added to the Deed of Cross Guarantee by the execution of an Assumption Deed dated 13 December 1994. On 10 August 19</w:t>
      </w:r>
      <w:r>
        <w:t>95 the company identified in note 26a(iv) was added to the Deed of Cross Guarantee by the execution of an Assumption Deed dated 10 August 1995. The companies identified in note 26a(v) were removed from the Deed of Cross Guarantee in accordance with the terms of a Revocation Deed dated 28 July 1995. The first and second orders of the Australian Securities Commission Class Instrument 95/1530 dated 10 November 1995 (the "orders") enable certain group companies to take advantage of the accounting and audit reli</w:t>
      </w:r>
      <w:r>
        <w:t>ef offered by these orders.</w:t>
      </w:r>
    </w:p>
    <w:p w:rsidR="00000000" w:rsidRDefault="00F0398B">
      <w:pPr>
        <w:spacing w:line="240" w:lineRule="atLeast"/>
      </w:pPr>
    </w:p>
    <w:p w:rsidR="00000000" w:rsidRDefault="00F0398B">
      <w:pPr>
        <w:spacing w:line="240" w:lineRule="atLeast"/>
      </w:pPr>
      <w:r>
        <w:t>The nature of the Deed of Cross Guarantee is to guarantee to each creditor, payment in full of any debt in accordance with the terms of the Deed of Cross Guarantee.</w:t>
      </w:r>
    </w:p>
    <w:p w:rsidR="00000000" w:rsidRDefault="00F0398B">
      <w:pPr>
        <w:spacing w:line="240" w:lineRule="atLeast"/>
      </w:pPr>
    </w:p>
    <w:p w:rsidR="00000000" w:rsidRDefault="00F0398B">
      <w:pPr>
        <w:spacing w:line="240" w:lineRule="atLeast"/>
      </w:pPr>
      <w:r>
        <w:t>At the date of this statement, there are reasonable grounds to believe that the companies to which the orders apply and CML will, as an economic entity, be able to meet any obligations or liabilities to which they are, or may become, subject by virtue of the Deed of Cross Guarantee.</w:t>
      </w:r>
    </w:p>
    <w:p w:rsidR="00000000" w:rsidRDefault="00F0398B">
      <w:pPr>
        <w:spacing w:line="240" w:lineRule="atLeast"/>
      </w:pPr>
    </w:p>
    <w:p w:rsidR="00000000" w:rsidRDefault="00F0398B">
      <w:pPr>
        <w:spacing w:line="240" w:lineRule="atLeast"/>
      </w:pPr>
      <w:r>
        <w:t>At the date of this statem</w:t>
      </w:r>
      <w:r>
        <w:t>ent, those eligible group companies identified in note 26a as taking advantage of the relief offered by the orders are within the class of companies affected by those orders.</w:t>
      </w:r>
    </w:p>
    <w:p w:rsidR="00000000" w:rsidRDefault="00F0398B">
      <w:pPr>
        <w:spacing w:line="240" w:lineRule="atLeast"/>
      </w:pPr>
    </w:p>
    <w:p w:rsidR="00000000" w:rsidRDefault="00F0398B">
      <w:pPr>
        <w:spacing w:line="240" w:lineRule="atLeast"/>
      </w:pPr>
      <w:r>
        <w:t>On behalf of the Board</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N.R. CLARK, AO</w:t>
      </w:r>
    </w:p>
    <w:p w:rsidR="00000000" w:rsidRDefault="00F0398B">
      <w:pPr>
        <w:spacing w:line="240" w:lineRule="atLeast"/>
        <w:rPr>
          <w:b/>
        </w:rPr>
      </w:pPr>
      <w:r>
        <w:rPr>
          <w:b/>
        </w:rPr>
        <w:t>Chairman</w:t>
      </w:r>
    </w:p>
    <w:p w:rsidR="00000000" w:rsidRDefault="00F0398B">
      <w:pPr>
        <w:spacing w:line="240" w:lineRule="atLeast"/>
        <w:rPr>
          <w:b/>
        </w:rPr>
      </w:pPr>
    </w:p>
    <w:p w:rsidR="00000000" w:rsidRDefault="00F0398B">
      <w:pPr>
        <w:spacing w:line="240" w:lineRule="atLeast"/>
      </w:pPr>
    </w:p>
    <w:p w:rsidR="00000000" w:rsidRDefault="00F0398B">
      <w:pPr>
        <w:spacing w:line="240" w:lineRule="atLeast"/>
      </w:pPr>
      <w:r>
        <w:rPr>
          <w:b/>
        </w:rPr>
        <w:t>P.T. BARTELS</w:t>
      </w:r>
    </w:p>
    <w:p w:rsidR="00000000" w:rsidRDefault="00F0398B">
      <w:pPr>
        <w:spacing w:line="240" w:lineRule="atLeast"/>
        <w:rPr>
          <w:b/>
        </w:rPr>
      </w:pPr>
      <w:r>
        <w:rPr>
          <w:b/>
        </w:rPr>
        <w:t>Managing Director and Chief Executive Officer</w:t>
      </w:r>
    </w:p>
    <w:p w:rsidR="00000000" w:rsidRDefault="00F0398B">
      <w:pPr>
        <w:spacing w:line="240" w:lineRule="atLeast"/>
      </w:pPr>
    </w:p>
    <w:p w:rsidR="00000000" w:rsidRDefault="00F0398B">
      <w:pPr>
        <w:spacing w:line="240" w:lineRule="atLeast"/>
      </w:pPr>
      <w:r>
        <w:t>Melbourne, 11 October 1996</w:t>
      </w:r>
    </w:p>
    <w:p w:rsidR="00000000" w:rsidRDefault="00F0398B">
      <w:pPr>
        <w:spacing w:line="240" w:lineRule="atLeast"/>
      </w:pPr>
    </w:p>
    <w:p w:rsidR="00000000" w:rsidRDefault="00F0398B">
      <w:pPr>
        <w:spacing w:line="240" w:lineRule="atLeast"/>
      </w:pPr>
    </w:p>
    <w:p w:rsidR="00000000" w:rsidRDefault="00F0398B">
      <w:pPr>
        <w:pStyle w:val="Heading3"/>
      </w:pPr>
      <w:r>
        <w:t>Independent Audit Report</w:t>
      </w:r>
    </w:p>
    <w:p w:rsidR="00000000" w:rsidRDefault="00F0398B">
      <w:pPr>
        <w:spacing w:line="240" w:lineRule="atLeast"/>
      </w:pPr>
    </w:p>
    <w:p w:rsidR="00000000" w:rsidRDefault="00F0398B">
      <w:pPr>
        <w:spacing w:line="240" w:lineRule="atLeast"/>
      </w:pPr>
      <w:r>
        <w:rPr>
          <w:b/>
          <w:i/>
        </w:rPr>
        <w:t>Price Waterhouse</w:t>
      </w:r>
    </w:p>
    <w:p w:rsidR="00000000" w:rsidRDefault="00F0398B">
      <w:pPr>
        <w:spacing w:line="240" w:lineRule="atLeast"/>
      </w:pPr>
      <w:r>
        <w:t>To the members of Coles Myer Ltd.:</w:t>
      </w:r>
    </w:p>
    <w:p w:rsidR="00000000" w:rsidRDefault="00F0398B">
      <w:pPr>
        <w:spacing w:line="240" w:lineRule="atLeast"/>
      </w:pPr>
    </w:p>
    <w:p w:rsidR="00000000" w:rsidRDefault="00F0398B">
      <w:pPr>
        <w:spacing w:line="240" w:lineRule="atLeast"/>
      </w:pPr>
      <w:r>
        <w:rPr>
          <w:b/>
        </w:rPr>
        <w:t>Scope</w:t>
      </w:r>
    </w:p>
    <w:p w:rsidR="00000000" w:rsidRDefault="00F0398B">
      <w:pPr>
        <w:spacing w:line="240" w:lineRule="atLeast"/>
      </w:pPr>
      <w:r>
        <w:t>We have audited the financial statements of CML for the 52 weeks ended 28 July 1996 as set</w:t>
      </w:r>
      <w:r>
        <w:t xml:space="preserve"> out on pages 6 to 36 including the Directors' Statement on this page. The financial statements consist of the accounts of CML and the consolidated accounts of the CML Group comprising CML and the entities it controlled at the end of, or during, the financial year. CML's directors are responsible for the preparation and presentation of the financial statements and the information they contain. We have conducted an independent audit of these financial statements in order to express an opinion on them to the </w:t>
      </w:r>
      <w:r>
        <w:t>members of CML.</w:t>
      </w:r>
    </w:p>
    <w:p w:rsidR="00000000" w:rsidRDefault="00F0398B">
      <w:pPr>
        <w:spacing w:line="240" w:lineRule="atLeast"/>
      </w:pPr>
    </w:p>
    <w:p w:rsidR="00000000" w:rsidRDefault="00F0398B">
      <w:pPr>
        <w:spacing w:line="240" w:lineRule="atLeast"/>
      </w:pPr>
      <w:r>
        <w:t>Our audit has been conducted in accordance with Australian Auditing Standards to provide reasonable assurance as to whether the financial statements are free of material misstatement. Our procedures included examination, on a test basis, of evidence supporting the amounts and other disclosures in the financial statements and the evaluation of accounting policies and significant accounting estimates. These procedures have been undertaken to form an opinion as to whether, in all material re</w:t>
      </w:r>
      <w:r>
        <w:t>spects, the financial statements are presented fairly in accordance with Accounting Standards, other mandatory professional reporting requirements, being Urgent Issues Group Consensus Views, and the Corporations Law so as to present a view which is consistent with our understanding of CML's and the CML Group's state of affairs, the results of their operations and their cash flows.</w:t>
      </w:r>
    </w:p>
    <w:p w:rsidR="00000000" w:rsidRDefault="00F0398B">
      <w:pPr>
        <w:spacing w:line="240" w:lineRule="atLeast"/>
      </w:pPr>
    </w:p>
    <w:p w:rsidR="00000000" w:rsidRDefault="00F0398B">
      <w:pPr>
        <w:spacing w:line="240" w:lineRule="atLeast"/>
      </w:pPr>
      <w:r>
        <w:t>We have not acted as auditors of the controlled entities identified in notes 26b and 26c to the financial statements. We have</w:t>
      </w:r>
      <w:r>
        <w:t>, however, received sufficient information and explanations concerning these controlled entities to enable us to form an opinion on the consolidated accounts.</w:t>
      </w:r>
    </w:p>
    <w:p w:rsidR="00000000" w:rsidRDefault="00F0398B">
      <w:pPr>
        <w:spacing w:line="240" w:lineRule="atLeast"/>
      </w:pPr>
    </w:p>
    <w:p w:rsidR="00000000" w:rsidRDefault="00F0398B">
      <w:pPr>
        <w:spacing w:line="240" w:lineRule="atLeast"/>
      </w:pPr>
      <w:r>
        <w:t>The audit opinion expressed in this report has been formed on the above basis.</w:t>
      </w:r>
    </w:p>
    <w:p w:rsidR="00000000" w:rsidRDefault="00F0398B">
      <w:pPr>
        <w:spacing w:line="240" w:lineRule="atLeast"/>
      </w:pPr>
    </w:p>
    <w:p w:rsidR="00000000" w:rsidRDefault="00F0398B">
      <w:pPr>
        <w:spacing w:line="240" w:lineRule="atLeast"/>
      </w:pPr>
      <w:r>
        <w:rPr>
          <w:b/>
        </w:rPr>
        <w:t>Audit opinion</w:t>
      </w:r>
    </w:p>
    <w:p w:rsidR="00000000" w:rsidRDefault="00F0398B">
      <w:pPr>
        <w:spacing w:line="240" w:lineRule="atLeast"/>
      </w:pPr>
      <w:r>
        <w:t>In our opinion, the financial statements are properly drawn up:</w:t>
      </w:r>
    </w:p>
    <w:p w:rsidR="00000000" w:rsidRDefault="00F0398B">
      <w:pPr>
        <w:spacing w:line="240" w:lineRule="atLeast"/>
      </w:pPr>
    </w:p>
    <w:p w:rsidR="00000000" w:rsidRDefault="00F0398B">
      <w:pPr>
        <w:pStyle w:val="HangIndent0"/>
      </w:pPr>
      <w:r>
        <w:t>(a)</w:t>
      </w:r>
      <w:r>
        <w:tab/>
        <w:t>so as to give a true and fair view of:</w:t>
      </w:r>
    </w:p>
    <w:p w:rsidR="00000000" w:rsidRDefault="00F0398B">
      <w:pPr>
        <w:pStyle w:val="HangIndent0"/>
      </w:pPr>
    </w:p>
    <w:p w:rsidR="00000000" w:rsidRDefault="00F0398B">
      <w:pPr>
        <w:pStyle w:val="HangIndent1"/>
      </w:pPr>
      <w:r>
        <w:t>i)</w:t>
      </w:r>
      <w:r>
        <w:tab/>
        <w:t>the state of affairs as at 28 July 1996 and the results and cash flows for the 52 weeks ended on that date of CML and the CML Group; and</w:t>
      </w:r>
    </w:p>
    <w:p w:rsidR="00000000" w:rsidRDefault="00F0398B">
      <w:pPr>
        <w:pStyle w:val="HangIndent1"/>
      </w:pPr>
    </w:p>
    <w:p w:rsidR="00000000" w:rsidRDefault="00F0398B">
      <w:pPr>
        <w:pStyle w:val="HangIndent1"/>
      </w:pPr>
      <w:r>
        <w:t>ii)</w:t>
      </w:r>
      <w:r>
        <w:tab/>
        <w:t>the other matters required by Divisions 4, 4A and 4B of Part 3.6 of the Corporations Law to be dealt with in the financial statements;</w:t>
      </w:r>
    </w:p>
    <w:p w:rsidR="00000000" w:rsidRDefault="00F0398B">
      <w:pPr>
        <w:pStyle w:val="HangIndent0"/>
      </w:pPr>
    </w:p>
    <w:p w:rsidR="00000000" w:rsidRDefault="00F0398B">
      <w:pPr>
        <w:pStyle w:val="HangIndent0"/>
      </w:pPr>
      <w:r>
        <w:t>(b)</w:t>
      </w:r>
      <w:r>
        <w:tab/>
        <w:t xml:space="preserve">in accordance with the provisions of the Corporations Law; and </w:t>
      </w:r>
    </w:p>
    <w:p w:rsidR="00000000" w:rsidRDefault="00F0398B">
      <w:pPr>
        <w:pStyle w:val="HangIndent0"/>
      </w:pPr>
    </w:p>
    <w:p w:rsidR="00000000" w:rsidRDefault="00F0398B">
      <w:pPr>
        <w:pStyle w:val="HangIndent0"/>
      </w:pPr>
      <w:r>
        <w:t>(c)</w:t>
      </w:r>
      <w:r>
        <w:tab/>
        <w:t xml:space="preserve">in accordance with applicable accounting standards, and other mandatory professional reporting requirements. </w:t>
      </w:r>
    </w:p>
    <w:p w:rsidR="00000000" w:rsidRDefault="00F0398B">
      <w:pPr>
        <w:spacing w:line="240" w:lineRule="atLeast"/>
      </w:pPr>
    </w:p>
    <w:p w:rsidR="00000000" w:rsidRDefault="00F0398B">
      <w:pPr>
        <w:spacing w:line="240" w:lineRule="atLeast"/>
      </w:pPr>
    </w:p>
    <w:p w:rsidR="00000000" w:rsidRDefault="00F0398B">
      <w:pPr>
        <w:spacing w:line="240" w:lineRule="atLeast"/>
      </w:pPr>
      <w:r>
        <w:rPr>
          <w:b/>
        </w:rPr>
        <w:t>PRICE WATERHOUSE</w:t>
      </w:r>
      <w:r>
        <w:t xml:space="preserve"> </w:t>
      </w:r>
    </w:p>
    <w:p w:rsidR="00000000" w:rsidRDefault="00F0398B">
      <w:pPr>
        <w:spacing w:line="240" w:lineRule="atLeast"/>
        <w:rPr>
          <w:b/>
        </w:rPr>
      </w:pPr>
      <w:r>
        <w:rPr>
          <w:b/>
        </w:rPr>
        <w:t>Chartered Accountants</w:t>
      </w:r>
    </w:p>
    <w:p w:rsidR="00000000" w:rsidRDefault="00F0398B">
      <w:pPr>
        <w:spacing w:line="240" w:lineRule="atLeast"/>
        <w:rPr>
          <w:b/>
        </w:rPr>
      </w:pPr>
    </w:p>
    <w:p w:rsidR="00000000" w:rsidRDefault="00F0398B">
      <w:pPr>
        <w:spacing w:line="240" w:lineRule="atLeast"/>
        <w:rPr>
          <w:b/>
        </w:rPr>
      </w:pPr>
    </w:p>
    <w:p w:rsidR="00000000" w:rsidRDefault="00F0398B">
      <w:pPr>
        <w:spacing w:line="240" w:lineRule="atLeast"/>
      </w:pPr>
    </w:p>
    <w:p w:rsidR="00000000" w:rsidRDefault="00F0398B">
      <w:pPr>
        <w:spacing w:line="240" w:lineRule="atLeast"/>
      </w:pPr>
      <w:r>
        <w:rPr>
          <w:b/>
        </w:rPr>
        <w:t>C. GRAPSAS</w:t>
      </w:r>
      <w:r>
        <w:t xml:space="preserve"> </w:t>
      </w:r>
    </w:p>
    <w:p w:rsidR="00000000" w:rsidRDefault="00F0398B">
      <w:pPr>
        <w:spacing w:line="240" w:lineRule="atLeast"/>
        <w:rPr>
          <w:b/>
        </w:rPr>
      </w:pPr>
      <w:r>
        <w:rPr>
          <w:b/>
        </w:rPr>
        <w:t>Partner</w:t>
      </w:r>
    </w:p>
    <w:p w:rsidR="00000000" w:rsidRDefault="00F0398B">
      <w:pPr>
        <w:spacing w:line="240" w:lineRule="atLeast"/>
      </w:pPr>
    </w:p>
    <w:p w:rsidR="00000000" w:rsidRDefault="00F0398B">
      <w:pPr>
        <w:spacing w:line="240" w:lineRule="atLeast"/>
      </w:pPr>
      <w:r>
        <w:t xml:space="preserve">Melbourne, 11 October 1996 </w:t>
      </w:r>
    </w:p>
    <w:p w:rsidR="00000000" w:rsidRDefault="00F0398B">
      <w:pPr>
        <w:spacing w:line="240" w:lineRule="atLeast"/>
      </w:pPr>
    </w:p>
    <w:p w:rsidR="00000000" w:rsidRDefault="00F0398B">
      <w:pPr>
        <w:pStyle w:val="Heading3"/>
      </w:pPr>
      <w:r>
        <w:t>Historical Summary</w:t>
      </w:r>
    </w:p>
    <w:p w:rsidR="00000000" w:rsidRDefault="00F0398B">
      <w:pPr>
        <w:spacing w:line="240" w:lineRule="atLeast"/>
      </w:pPr>
    </w:p>
    <w:p w:rsidR="00000000" w:rsidRDefault="00F0398B">
      <w:pPr>
        <w:spacing w:line="240" w:lineRule="atLeast"/>
      </w:pPr>
      <w:r>
        <w:rPr>
          <w:b/>
        </w:rPr>
        <w:t>Comparative Statistics</w:t>
      </w:r>
    </w:p>
    <w:p w:rsidR="00000000" w:rsidRDefault="00F0398B">
      <w:pPr>
        <w:spacing w:line="240" w:lineRule="atLeast"/>
        <w:rPr>
          <w:b/>
        </w:rPr>
      </w:pPr>
    </w:p>
    <w:p w:rsidR="00000000" w:rsidRDefault="00F0398B">
      <w:pPr>
        <w:spacing w:line="240" w:lineRule="atLeast"/>
      </w:pPr>
      <w:r>
        <w:rPr>
          <w:b/>
        </w:rPr>
        <w:t>10 YEAR REVIEW</w:t>
      </w:r>
    </w:p>
    <w:p w:rsidR="00000000" w:rsidRDefault="00F0398B">
      <w:pPr>
        <w:spacing w:line="240" w:lineRule="atLeast"/>
      </w:pPr>
    </w:p>
    <w:tbl>
      <w:tblPr>
        <w:tblW w:w="0" w:type="auto"/>
        <w:tblInd w:w="28" w:type="dxa"/>
        <w:tblLayout w:type="fixed"/>
        <w:tblCellMar>
          <w:left w:w="28" w:type="dxa"/>
          <w:right w:w="28" w:type="dxa"/>
        </w:tblCellMar>
        <w:tblLook w:val="0000"/>
      </w:tblPr>
      <w:tblGrid>
        <w:gridCol w:w="5104"/>
        <w:gridCol w:w="1089"/>
        <w:gridCol w:w="1089"/>
        <w:gridCol w:w="1089"/>
        <w:gridCol w:w="1089"/>
        <w:gridCol w:w="1089"/>
        <w:gridCol w:w="1089"/>
        <w:gridCol w:w="1089"/>
      </w:tblGrid>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Year</w:t>
            </w:r>
            <w:r>
              <w:t xml:space="preserve">s </w:t>
            </w:r>
          </w:p>
        </w:tc>
        <w:tc>
          <w:tcPr>
            <w:tcW w:w="1089" w:type="dxa"/>
          </w:tcPr>
          <w:p w:rsidR="00000000" w:rsidRDefault="00F0398B">
            <w:pPr>
              <w:spacing w:line="240" w:lineRule="atLeast"/>
              <w:jc w:val="right"/>
              <w:rPr>
                <w:b/>
              </w:rPr>
            </w:pPr>
            <w:r>
              <w:rPr>
                <w:b/>
              </w:rPr>
              <w:t xml:space="preserve">1996 </w:t>
            </w:r>
          </w:p>
        </w:tc>
        <w:tc>
          <w:tcPr>
            <w:tcW w:w="1089" w:type="dxa"/>
          </w:tcPr>
          <w:p w:rsidR="00000000" w:rsidRDefault="00F0398B">
            <w:pPr>
              <w:spacing w:line="240" w:lineRule="atLeast"/>
              <w:jc w:val="right"/>
            </w:pPr>
            <w:r>
              <w:t>1995</w:t>
            </w:r>
          </w:p>
        </w:tc>
        <w:tc>
          <w:tcPr>
            <w:tcW w:w="1089" w:type="dxa"/>
          </w:tcPr>
          <w:p w:rsidR="00000000" w:rsidRDefault="00F0398B">
            <w:pPr>
              <w:spacing w:line="240" w:lineRule="atLeast"/>
              <w:jc w:val="right"/>
            </w:pPr>
            <w:r>
              <w:t>1994</w:t>
            </w:r>
          </w:p>
        </w:tc>
        <w:tc>
          <w:tcPr>
            <w:tcW w:w="1089" w:type="dxa"/>
          </w:tcPr>
          <w:p w:rsidR="00000000" w:rsidRDefault="00F0398B">
            <w:pPr>
              <w:spacing w:line="240" w:lineRule="atLeast"/>
              <w:jc w:val="right"/>
            </w:pPr>
            <w:r>
              <w:t>1993</w:t>
            </w:r>
          </w:p>
        </w:tc>
        <w:tc>
          <w:tcPr>
            <w:tcW w:w="1089" w:type="dxa"/>
          </w:tcPr>
          <w:p w:rsidR="00000000" w:rsidRDefault="00F0398B">
            <w:pPr>
              <w:spacing w:line="240" w:lineRule="atLeast"/>
              <w:jc w:val="right"/>
            </w:pPr>
            <w:r>
              <w:t>1992</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Weeks</w:t>
            </w:r>
          </w:p>
        </w:tc>
        <w:tc>
          <w:tcPr>
            <w:tcW w:w="1089" w:type="dxa"/>
          </w:tcPr>
          <w:p w:rsidR="00000000" w:rsidRDefault="00F0398B">
            <w:pPr>
              <w:spacing w:line="240" w:lineRule="atLeast"/>
              <w:jc w:val="right"/>
            </w:pPr>
            <w:r>
              <w:rPr>
                <w:b/>
              </w:rPr>
              <w:t>52</w:t>
            </w:r>
          </w:p>
        </w:tc>
        <w:tc>
          <w:tcPr>
            <w:tcW w:w="1089" w:type="dxa"/>
          </w:tcPr>
          <w:p w:rsidR="00000000" w:rsidRDefault="00F0398B">
            <w:pPr>
              <w:spacing w:line="240" w:lineRule="atLeast"/>
              <w:jc w:val="right"/>
            </w:pPr>
            <w:r>
              <w:t>52</w:t>
            </w:r>
          </w:p>
        </w:tc>
        <w:tc>
          <w:tcPr>
            <w:tcW w:w="1089" w:type="dxa"/>
          </w:tcPr>
          <w:p w:rsidR="00000000" w:rsidRDefault="00F0398B">
            <w:pPr>
              <w:spacing w:line="240" w:lineRule="atLeast"/>
              <w:jc w:val="right"/>
            </w:pPr>
            <w:r>
              <w:t>53</w:t>
            </w:r>
          </w:p>
        </w:tc>
        <w:tc>
          <w:tcPr>
            <w:tcW w:w="1089" w:type="dxa"/>
          </w:tcPr>
          <w:p w:rsidR="00000000" w:rsidRDefault="00F0398B">
            <w:pPr>
              <w:spacing w:line="240" w:lineRule="atLeast"/>
              <w:jc w:val="right"/>
            </w:pPr>
            <w:r>
              <w:t>52</w:t>
            </w:r>
          </w:p>
        </w:tc>
        <w:tc>
          <w:tcPr>
            <w:tcW w:w="1089" w:type="dxa"/>
          </w:tcPr>
          <w:p w:rsidR="00000000" w:rsidRDefault="00F0398B">
            <w:pPr>
              <w:spacing w:line="240" w:lineRule="atLeast"/>
              <w:jc w:val="right"/>
            </w:pPr>
            <w:r>
              <w:t>52</w:t>
            </w:r>
          </w:p>
        </w:tc>
      </w:tr>
      <w:tr w:rsidR="00000000">
        <w:tblPrEx>
          <w:tblCellMar>
            <w:top w:w="0" w:type="dxa"/>
            <w:bottom w:w="0" w:type="dxa"/>
          </w:tblCellMar>
        </w:tblPrEx>
        <w:trPr>
          <w:cantSplit/>
          <w:hidden/>
        </w:trPr>
        <w:tc>
          <w:tcPr>
            <w:tcW w:w="5104" w:type="dxa"/>
            <w:tcBorders>
              <w:bottom w:val="single" w:sz="18" w:space="0" w:color="auto"/>
            </w:tcBorders>
          </w:tcPr>
          <w:p w:rsidR="00000000" w:rsidRDefault="00F0398B">
            <w:pPr>
              <w:spacing w:line="240" w:lineRule="atLeast"/>
            </w:pPr>
            <w:r>
              <w:rPr>
                <w:b/>
                <w:vanish/>
              </w:rPr>
              <w:t>[SULON]</w:t>
            </w:r>
            <w:r>
              <w:rPr>
                <w:b/>
              </w:rPr>
              <w:t>SALES AND PROFIT</w:t>
            </w:r>
          </w:p>
        </w:tc>
        <w:tc>
          <w:tcPr>
            <w:tcW w:w="1089" w:type="dxa"/>
            <w:tcBorders>
              <w:bottom w:val="single" w:sz="18" w:space="0" w:color="auto"/>
            </w:tcBorders>
          </w:tcPr>
          <w:p w:rsidR="00000000" w:rsidRDefault="00F0398B">
            <w:pPr>
              <w:spacing w:line="240" w:lineRule="atLeast"/>
              <w:jc w:val="center"/>
            </w:pPr>
            <w:r>
              <w:t>Notes</w:t>
            </w:r>
          </w:p>
        </w:tc>
        <w:tc>
          <w:tcPr>
            <w:tcW w:w="1089" w:type="dxa"/>
            <w:tcBorders>
              <w:bottom w:val="single" w:sz="18" w:space="0" w:color="auto"/>
            </w:tcBorders>
          </w:tcPr>
          <w:p w:rsidR="00000000" w:rsidRDefault="00F0398B">
            <w:pPr>
              <w:spacing w:line="240" w:lineRule="atLeast"/>
              <w:jc w:val="center"/>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Sales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18,175.0</w:t>
            </w:r>
          </w:p>
        </w:tc>
        <w:tc>
          <w:tcPr>
            <w:tcW w:w="1089" w:type="dxa"/>
          </w:tcPr>
          <w:p w:rsidR="00000000" w:rsidRDefault="00F0398B">
            <w:pPr>
              <w:spacing w:line="240" w:lineRule="atLeast"/>
              <w:jc w:val="right"/>
            </w:pPr>
            <w:r>
              <w:t>16,801.6</w:t>
            </w:r>
          </w:p>
        </w:tc>
        <w:tc>
          <w:tcPr>
            <w:tcW w:w="1089" w:type="dxa"/>
          </w:tcPr>
          <w:p w:rsidR="00000000" w:rsidRDefault="00F0398B">
            <w:pPr>
              <w:spacing w:line="240" w:lineRule="atLeast"/>
              <w:jc w:val="right"/>
            </w:pPr>
            <w:r>
              <w:t>15,921.4</w:t>
            </w:r>
          </w:p>
        </w:tc>
        <w:tc>
          <w:tcPr>
            <w:tcW w:w="1089" w:type="dxa"/>
          </w:tcPr>
          <w:p w:rsidR="00000000" w:rsidRDefault="00F0398B">
            <w:pPr>
              <w:spacing w:line="240" w:lineRule="atLeast"/>
              <w:jc w:val="right"/>
            </w:pPr>
            <w:r>
              <w:t>15,168.1</w:t>
            </w:r>
          </w:p>
        </w:tc>
        <w:tc>
          <w:tcPr>
            <w:tcW w:w="1089" w:type="dxa"/>
          </w:tcPr>
          <w:p w:rsidR="00000000" w:rsidRDefault="00F0398B">
            <w:pPr>
              <w:spacing w:line="240" w:lineRule="atLeast"/>
              <w:jc w:val="right"/>
            </w:pPr>
            <w:r>
              <w:t>15,177.8</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Increase/(decrease) on prior year - actual</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8.2</w:t>
            </w:r>
          </w:p>
        </w:tc>
        <w:tc>
          <w:tcPr>
            <w:tcW w:w="1089" w:type="dxa"/>
          </w:tcPr>
          <w:p w:rsidR="00000000" w:rsidRDefault="00F0398B">
            <w:pPr>
              <w:spacing w:line="240" w:lineRule="atLeast"/>
              <w:jc w:val="right"/>
              <w:rPr>
                <w:i/>
              </w:rPr>
            </w:pPr>
            <w:r>
              <w:rPr>
                <w:i/>
              </w:rPr>
              <w:t>5.5</w:t>
            </w:r>
          </w:p>
        </w:tc>
        <w:tc>
          <w:tcPr>
            <w:tcW w:w="1089" w:type="dxa"/>
          </w:tcPr>
          <w:p w:rsidR="00000000" w:rsidRDefault="00F0398B">
            <w:pPr>
              <w:spacing w:line="240" w:lineRule="atLeast"/>
              <w:jc w:val="right"/>
              <w:rPr>
                <w:i/>
              </w:rPr>
            </w:pPr>
            <w:r>
              <w:rPr>
                <w:i/>
              </w:rPr>
              <w:t>5.0</w:t>
            </w:r>
          </w:p>
        </w:tc>
        <w:tc>
          <w:tcPr>
            <w:tcW w:w="1089" w:type="dxa"/>
          </w:tcPr>
          <w:p w:rsidR="00000000" w:rsidRDefault="00F0398B">
            <w:pPr>
              <w:spacing w:line="240" w:lineRule="atLeast"/>
              <w:jc w:val="right"/>
              <w:rPr>
                <w:i/>
              </w:rPr>
            </w:pPr>
            <w:r>
              <w:rPr>
                <w:i/>
              </w:rPr>
              <w:t>(0.1)</w:t>
            </w:r>
          </w:p>
        </w:tc>
        <w:tc>
          <w:tcPr>
            <w:tcW w:w="1089" w:type="dxa"/>
          </w:tcPr>
          <w:p w:rsidR="00000000" w:rsidRDefault="00F0398B">
            <w:pPr>
              <w:spacing w:line="240" w:lineRule="atLeast"/>
              <w:jc w:val="right"/>
              <w:rPr>
                <w:i/>
              </w:rPr>
            </w:pPr>
            <w:r>
              <w:rPr>
                <w:i/>
              </w:rPr>
              <w:t>1.6</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Increase/(decrease) on prior year - equivalent weeks</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8.2</w:t>
            </w:r>
          </w:p>
        </w:tc>
        <w:tc>
          <w:tcPr>
            <w:tcW w:w="1089" w:type="dxa"/>
          </w:tcPr>
          <w:p w:rsidR="00000000" w:rsidRDefault="00F0398B">
            <w:pPr>
              <w:spacing w:line="240" w:lineRule="atLeast"/>
              <w:jc w:val="right"/>
              <w:rPr>
                <w:i/>
              </w:rPr>
            </w:pPr>
            <w:r>
              <w:rPr>
                <w:i/>
              </w:rPr>
              <w:t>7.4</w:t>
            </w:r>
          </w:p>
        </w:tc>
        <w:tc>
          <w:tcPr>
            <w:tcW w:w="1089" w:type="dxa"/>
          </w:tcPr>
          <w:p w:rsidR="00000000" w:rsidRDefault="00F0398B">
            <w:pPr>
              <w:spacing w:line="240" w:lineRule="atLeast"/>
              <w:jc w:val="right"/>
              <w:rPr>
                <w:i/>
              </w:rPr>
            </w:pPr>
            <w:r>
              <w:rPr>
                <w:i/>
              </w:rPr>
              <w:t>3.2</w:t>
            </w:r>
          </w:p>
        </w:tc>
        <w:tc>
          <w:tcPr>
            <w:tcW w:w="1089" w:type="dxa"/>
          </w:tcPr>
          <w:p w:rsidR="00000000" w:rsidRDefault="00F0398B">
            <w:pPr>
              <w:spacing w:line="240" w:lineRule="atLeast"/>
              <w:jc w:val="right"/>
              <w:rPr>
                <w:i/>
              </w:rPr>
            </w:pPr>
            <w:r>
              <w:rPr>
                <w:i/>
              </w:rPr>
              <w:t>(0.1)</w:t>
            </w:r>
          </w:p>
        </w:tc>
        <w:tc>
          <w:tcPr>
            <w:tcW w:w="1089" w:type="dxa"/>
          </w:tcPr>
          <w:p w:rsidR="00000000" w:rsidRDefault="00F0398B">
            <w:pPr>
              <w:spacing w:line="240" w:lineRule="atLeast"/>
              <w:jc w:val="right"/>
              <w:rPr>
                <w:i/>
              </w:rPr>
            </w:pPr>
            <w:r>
              <w:rPr>
                <w:i/>
              </w:rPr>
              <w:t>1.6</w:t>
            </w:r>
          </w:p>
        </w:tc>
      </w:tr>
      <w:tr w:rsidR="00000000">
        <w:tblPrEx>
          <w:tblCellMar>
            <w:top w:w="0" w:type="dxa"/>
            <w:bottom w:w="0" w:type="dxa"/>
          </w:tblCellMar>
        </w:tblPrEx>
        <w:trPr>
          <w:cantSplit/>
        </w:trPr>
        <w:tc>
          <w:tcPr>
            <w:tcW w:w="5104" w:type="dxa"/>
          </w:tcPr>
          <w:p w:rsidR="00000000" w:rsidRDefault="00F0398B">
            <w:pPr>
              <w:spacing w:line="240" w:lineRule="atLeast"/>
            </w:pPr>
            <w:r>
              <w:t>EBDIT (EBIT before depreciation)</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925.1</w:t>
            </w:r>
          </w:p>
        </w:tc>
        <w:tc>
          <w:tcPr>
            <w:tcW w:w="1089" w:type="dxa"/>
          </w:tcPr>
          <w:p w:rsidR="00000000" w:rsidRDefault="00F0398B">
            <w:pPr>
              <w:spacing w:line="240" w:lineRule="atLeast"/>
              <w:jc w:val="right"/>
            </w:pPr>
            <w:r>
              <w:t>1,063.2</w:t>
            </w:r>
          </w:p>
        </w:tc>
        <w:tc>
          <w:tcPr>
            <w:tcW w:w="1089" w:type="dxa"/>
          </w:tcPr>
          <w:p w:rsidR="00000000" w:rsidRDefault="00F0398B">
            <w:pPr>
              <w:spacing w:line="240" w:lineRule="atLeast"/>
              <w:jc w:val="right"/>
            </w:pPr>
            <w:r>
              <w:t>980.1</w:t>
            </w:r>
          </w:p>
        </w:tc>
        <w:tc>
          <w:tcPr>
            <w:tcW w:w="1089" w:type="dxa"/>
          </w:tcPr>
          <w:p w:rsidR="00000000" w:rsidRDefault="00F0398B">
            <w:pPr>
              <w:spacing w:line="240" w:lineRule="atLeast"/>
              <w:jc w:val="right"/>
            </w:pPr>
            <w:r>
              <w:t>917.2</w:t>
            </w:r>
          </w:p>
        </w:tc>
        <w:tc>
          <w:tcPr>
            <w:tcW w:w="1089" w:type="dxa"/>
          </w:tcPr>
          <w:p w:rsidR="00000000" w:rsidRDefault="00F0398B">
            <w:pPr>
              <w:spacing w:line="240" w:lineRule="atLeast"/>
              <w:jc w:val="right"/>
            </w:pPr>
            <w:r>
              <w:t>935.6</w:t>
            </w: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Operating profit before abnormals, interest and </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rPr>
                <w:b/>
              </w:rP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income tax (EBIT)</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578.4</w:t>
            </w:r>
          </w:p>
        </w:tc>
        <w:tc>
          <w:tcPr>
            <w:tcW w:w="1089" w:type="dxa"/>
          </w:tcPr>
          <w:p w:rsidR="00000000" w:rsidRDefault="00F0398B">
            <w:pPr>
              <w:spacing w:line="240" w:lineRule="atLeast"/>
              <w:jc w:val="right"/>
            </w:pPr>
            <w:r>
              <w:t>729.9</w:t>
            </w:r>
          </w:p>
        </w:tc>
        <w:tc>
          <w:tcPr>
            <w:tcW w:w="1089" w:type="dxa"/>
          </w:tcPr>
          <w:p w:rsidR="00000000" w:rsidRDefault="00F0398B">
            <w:pPr>
              <w:spacing w:line="240" w:lineRule="atLeast"/>
              <w:jc w:val="right"/>
            </w:pPr>
            <w:r>
              <w:t>671.9</w:t>
            </w:r>
          </w:p>
        </w:tc>
        <w:tc>
          <w:tcPr>
            <w:tcW w:w="1089" w:type="dxa"/>
          </w:tcPr>
          <w:p w:rsidR="00000000" w:rsidRDefault="00F0398B">
            <w:pPr>
              <w:spacing w:line="240" w:lineRule="atLeast"/>
              <w:jc w:val="right"/>
            </w:pPr>
            <w:r>
              <w:t>643.3</w:t>
            </w:r>
          </w:p>
        </w:tc>
        <w:tc>
          <w:tcPr>
            <w:tcW w:w="1089" w:type="dxa"/>
          </w:tcPr>
          <w:p w:rsidR="00000000" w:rsidRDefault="00F0398B">
            <w:pPr>
              <w:spacing w:line="240" w:lineRule="atLeast"/>
              <w:jc w:val="right"/>
            </w:pPr>
            <w:r>
              <w:t>658.9</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(20.8)</w:t>
            </w:r>
          </w:p>
        </w:tc>
        <w:tc>
          <w:tcPr>
            <w:tcW w:w="1089" w:type="dxa"/>
          </w:tcPr>
          <w:p w:rsidR="00000000" w:rsidRDefault="00F0398B">
            <w:pPr>
              <w:spacing w:line="240" w:lineRule="atLeast"/>
              <w:jc w:val="right"/>
              <w:rPr>
                <w:i/>
              </w:rPr>
            </w:pPr>
            <w:r>
              <w:rPr>
                <w:i/>
              </w:rPr>
              <w:t>8.6</w:t>
            </w:r>
          </w:p>
        </w:tc>
        <w:tc>
          <w:tcPr>
            <w:tcW w:w="1089" w:type="dxa"/>
          </w:tcPr>
          <w:p w:rsidR="00000000" w:rsidRDefault="00F0398B">
            <w:pPr>
              <w:spacing w:line="240" w:lineRule="atLeast"/>
              <w:jc w:val="right"/>
              <w:rPr>
                <w:i/>
              </w:rPr>
            </w:pPr>
            <w:r>
              <w:rPr>
                <w:i/>
              </w:rPr>
              <w:t>4.4</w:t>
            </w:r>
          </w:p>
        </w:tc>
        <w:tc>
          <w:tcPr>
            <w:tcW w:w="1089" w:type="dxa"/>
          </w:tcPr>
          <w:p w:rsidR="00000000" w:rsidRDefault="00F0398B">
            <w:pPr>
              <w:spacing w:line="240" w:lineRule="atLeast"/>
              <w:jc w:val="right"/>
              <w:rPr>
                <w:i/>
              </w:rPr>
            </w:pPr>
            <w:r>
              <w:rPr>
                <w:i/>
              </w:rPr>
              <w:t>(2.4)</w:t>
            </w:r>
          </w:p>
        </w:tc>
        <w:tc>
          <w:tcPr>
            <w:tcW w:w="1089" w:type="dxa"/>
          </w:tcPr>
          <w:p w:rsidR="00000000" w:rsidRDefault="00F0398B">
            <w:pPr>
              <w:spacing w:line="240" w:lineRule="atLeast"/>
              <w:jc w:val="right"/>
              <w:rPr>
                <w:i/>
              </w:rPr>
            </w:pPr>
            <w:r>
              <w:rPr>
                <w:i/>
              </w:rPr>
              <w:t>(10.5)</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Ratio to sales</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3.2</w:t>
            </w:r>
          </w:p>
        </w:tc>
        <w:tc>
          <w:tcPr>
            <w:tcW w:w="1089" w:type="dxa"/>
          </w:tcPr>
          <w:p w:rsidR="00000000" w:rsidRDefault="00F0398B">
            <w:pPr>
              <w:spacing w:line="240" w:lineRule="atLeast"/>
              <w:jc w:val="right"/>
              <w:rPr>
                <w:i/>
              </w:rPr>
            </w:pPr>
            <w:r>
              <w:rPr>
                <w:i/>
              </w:rPr>
              <w:t>4.3</w:t>
            </w:r>
          </w:p>
        </w:tc>
        <w:tc>
          <w:tcPr>
            <w:tcW w:w="1089" w:type="dxa"/>
          </w:tcPr>
          <w:p w:rsidR="00000000" w:rsidRDefault="00F0398B">
            <w:pPr>
              <w:spacing w:line="240" w:lineRule="atLeast"/>
              <w:jc w:val="right"/>
              <w:rPr>
                <w:i/>
              </w:rPr>
            </w:pPr>
            <w:r>
              <w:rPr>
                <w:i/>
              </w:rPr>
              <w:t>4.2</w:t>
            </w:r>
          </w:p>
        </w:tc>
        <w:tc>
          <w:tcPr>
            <w:tcW w:w="1089" w:type="dxa"/>
          </w:tcPr>
          <w:p w:rsidR="00000000" w:rsidRDefault="00F0398B">
            <w:pPr>
              <w:spacing w:line="240" w:lineRule="atLeast"/>
              <w:jc w:val="right"/>
              <w:rPr>
                <w:i/>
              </w:rPr>
            </w:pPr>
            <w:r>
              <w:rPr>
                <w:i/>
              </w:rPr>
              <w:t>4.2</w:t>
            </w:r>
          </w:p>
        </w:tc>
        <w:tc>
          <w:tcPr>
            <w:tcW w:w="1089" w:type="dxa"/>
          </w:tcPr>
          <w:p w:rsidR="00000000" w:rsidRDefault="00F0398B">
            <w:pPr>
              <w:spacing w:line="240" w:lineRule="atLeast"/>
              <w:jc w:val="right"/>
              <w:rPr>
                <w:i/>
              </w:rPr>
            </w:pPr>
            <w:r>
              <w:rPr>
                <w:i/>
              </w:rPr>
              <w:t>4.3</w:t>
            </w:r>
          </w:p>
        </w:tc>
      </w:tr>
      <w:tr w:rsidR="00000000">
        <w:tblPrEx>
          <w:tblCellMar>
            <w:top w:w="0" w:type="dxa"/>
            <w:bottom w:w="0" w:type="dxa"/>
          </w:tblCellMar>
        </w:tblPrEx>
        <w:trPr>
          <w:cantSplit/>
        </w:trPr>
        <w:tc>
          <w:tcPr>
            <w:tcW w:w="5104" w:type="dxa"/>
          </w:tcPr>
          <w:p w:rsidR="00000000" w:rsidRDefault="00F0398B">
            <w:pPr>
              <w:spacing w:line="240" w:lineRule="atLeast"/>
            </w:pPr>
            <w:r>
              <w:t>Operating profit before income tax</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400.3</w:t>
            </w:r>
          </w:p>
        </w:tc>
        <w:tc>
          <w:tcPr>
            <w:tcW w:w="1089" w:type="dxa"/>
          </w:tcPr>
          <w:p w:rsidR="00000000" w:rsidRDefault="00F0398B">
            <w:pPr>
              <w:spacing w:line="240" w:lineRule="atLeast"/>
              <w:jc w:val="right"/>
            </w:pPr>
            <w:r>
              <w:t>575.1</w:t>
            </w:r>
          </w:p>
        </w:tc>
        <w:tc>
          <w:tcPr>
            <w:tcW w:w="1089" w:type="dxa"/>
          </w:tcPr>
          <w:p w:rsidR="00000000" w:rsidRDefault="00F0398B">
            <w:pPr>
              <w:spacing w:line="240" w:lineRule="atLeast"/>
              <w:jc w:val="right"/>
            </w:pPr>
            <w:r>
              <w:t>611.5</w:t>
            </w:r>
          </w:p>
        </w:tc>
        <w:tc>
          <w:tcPr>
            <w:tcW w:w="1089" w:type="dxa"/>
          </w:tcPr>
          <w:p w:rsidR="00000000" w:rsidRDefault="00F0398B">
            <w:pPr>
              <w:spacing w:line="240" w:lineRule="atLeast"/>
              <w:jc w:val="right"/>
            </w:pPr>
            <w:r>
              <w:t>582.4</w:t>
            </w:r>
          </w:p>
        </w:tc>
        <w:tc>
          <w:tcPr>
            <w:tcW w:w="1089" w:type="dxa"/>
          </w:tcPr>
          <w:p w:rsidR="00000000" w:rsidRDefault="00F0398B">
            <w:pPr>
              <w:spacing w:line="240" w:lineRule="atLeast"/>
              <w:jc w:val="right"/>
            </w:pPr>
            <w:r>
              <w:t>571.1</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(30.4)</w:t>
            </w:r>
          </w:p>
        </w:tc>
        <w:tc>
          <w:tcPr>
            <w:tcW w:w="1089" w:type="dxa"/>
          </w:tcPr>
          <w:p w:rsidR="00000000" w:rsidRDefault="00F0398B">
            <w:pPr>
              <w:spacing w:line="240" w:lineRule="atLeast"/>
              <w:jc w:val="right"/>
              <w:rPr>
                <w:i/>
              </w:rPr>
            </w:pPr>
            <w:r>
              <w:rPr>
                <w:i/>
              </w:rPr>
              <w:t>(6.0)</w:t>
            </w:r>
          </w:p>
        </w:tc>
        <w:tc>
          <w:tcPr>
            <w:tcW w:w="1089" w:type="dxa"/>
          </w:tcPr>
          <w:p w:rsidR="00000000" w:rsidRDefault="00F0398B">
            <w:pPr>
              <w:spacing w:line="240" w:lineRule="atLeast"/>
              <w:jc w:val="right"/>
              <w:rPr>
                <w:i/>
              </w:rPr>
            </w:pPr>
            <w:r>
              <w:rPr>
                <w:i/>
              </w:rPr>
              <w:t>5.0</w:t>
            </w:r>
          </w:p>
        </w:tc>
        <w:tc>
          <w:tcPr>
            <w:tcW w:w="1089" w:type="dxa"/>
          </w:tcPr>
          <w:p w:rsidR="00000000" w:rsidRDefault="00F0398B">
            <w:pPr>
              <w:spacing w:line="240" w:lineRule="atLeast"/>
              <w:jc w:val="right"/>
              <w:rPr>
                <w:i/>
              </w:rPr>
            </w:pPr>
            <w:r>
              <w:rPr>
                <w:i/>
              </w:rPr>
              <w:t>2.0</w:t>
            </w:r>
          </w:p>
        </w:tc>
        <w:tc>
          <w:tcPr>
            <w:tcW w:w="1089" w:type="dxa"/>
          </w:tcPr>
          <w:p w:rsidR="00000000" w:rsidRDefault="00F0398B">
            <w:pPr>
              <w:spacing w:line="240" w:lineRule="atLeast"/>
              <w:jc w:val="right"/>
              <w:rPr>
                <w:i/>
              </w:rPr>
            </w:pPr>
            <w:r>
              <w:rPr>
                <w:i/>
              </w:rPr>
              <w:t>0.3</w:t>
            </w:r>
          </w:p>
        </w:tc>
      </w:tr>
      <w:tr w:rsidR="00000000">
        <w:tblPrEx>
          <w:tblCellMar>
            <w:top w:w="0" w:type="dxa"/>
            <w:bottom w:w="0" w:type="dxa"/>
          </w:tblCellMar>
        </w:tblPrEx>
        <w:trPr>
          <w:cantSplit/>
        </w:trPr>
        <w:tc>
          <w:tcPr>
            <w:tcW w:w="5104" w:type="dxa"/>
          </w:tcPr>
          <w:p w:rsidR="00000000" w:rsidRDefault="00F0398B">
            <w:pPr>
              <w:spacing w:line="240" w:lineRule="atLeast"/>
            </w:pPr>
            <w:r>
              <w:t>Operating profit after income tax</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280.4</w:t>
            </w:r>
          </w:p>
        </w:tc>
        <w:tc>
          <w:tcPr>
            <w:tcW w:w="1089" w:type="dxa"/>
          </w:tcPr>
          <w:p w:rsidR="00000000" w:rsidRDefault="00F0398B">
            <w:pPr>
              <w:spacing w:line="240" w:lineRule="atLeast"/>
              <w:jc w:val="right"/>
            </w:pPr>
            <w:r>
              <w:t>423.4</w:t>
            </w:r>
          </w:p>
        </w:tc>
        <w:tc>
          <w:tcPr>
            <w:tcW w:w="1089" w:type="dxa"/>
          </w:tcPr>
          <w:p w:rsidR="00000000" w:rsidRDefault="00F0398B">
            <w:pPr>
              <w:spacing w:line="240" w:lineRule="atLeast"/>
              <w:jc w:val="right"/>
            </w:pPr>
            <w:r>
              <w:t>424.2</w:t>
            </w:r>
          </w:p>
        </w:tc>
        <w:tc>
          <w:tcPr>
            <w:tcW w:w="1089" w:type="dxa"/>
          </w:tcPr>
          <w:p w:rsidR="00000000" w:rsidRDefault="00F0398B">
            <w:pPr>
              <w:spacing w:line="240" w:lineRule="atLeast"/>
              <w:jc w:val="right"/>
            </w:pPr>
            <w:r>
              <w:t>411.8</w:t>
            </w:r>
          </w:p>
        </w:tc>
        <w:tc>
          <w:tcPr>
            <w:tcW w:w="1089" w:type="dxa"/>
          </w:tcPr>
          <w:p w:rsidR="00000000" w:rsidRDefault="00F0398B">
            <w:pPr>
              <w:spacing w:line="240" w:lineRule="atLeast"/>
              <w:jc w:val="right"/>
            </w:pPr>
            <w:r>
              <w:t>370.7</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(33.8)</w:t>
            </w:r>
          </w:p>
        </w:tc>
        <w:tc>
          <w:tcPr>
            <w:tcW w:w="1089" w:type="dxa"/>
          </w:tcPr>
          <w:p w:rsidR="00000000" w:rsidRDefault="00F0398B">
            <w:pPr>
              <w:spacing w:line="240" w:lineRule="atLeast"/>
              <w:jc w:val="right"/>
              <w:rPr>
                <w:i/>
              </w:rPr>
            </w:pPr>
            <w:r>
              <w:rPr>
                <w:i/>
              </w:rPr>
              <w:t>(0.2)</w:t>
            </w:r>
          </w:p>
        </w:tc>
        <w:tc>
          <w:tcPr>
            <w:tcW w:w="1089" w:type="dxa"/>
          </w:tcPr>
          <w:p w:rsidR="00000000" w:rsidRDefault="00F0398B">
            <w:pPr>
              <w:spacing w:line="240" w:lineRule="atLeast"/>
              <w:jc w:val="right"/>
              <w:rPr>
                <w:i/>
              </w:rPr>
            </w:pPr>
            <w:r>
              <w:rPr>
                <w:i/>
              </w:rPr>
              <w:t>3.0</w:t>
            </w:r>
          </w:p>
        </w:tc>
        <w:tc>
          <w:tcPr>
            <w:tcW w:w="1089" w:type="dxa"/>
          </w:tcPr>
          <w:p w:rsidR="00000000" w:rsidRDefault="00F0398B">
            <w:pPr>
              <w:spacing w:line="240" w:lineRule="atLeast"/>
              <w:jc w:val="right"/>
              <w:rPr>
                <w:i/>
              </w:rPr>
            </w:pPr>
            <w:r>
              <w:rPr>
                <w:i/>
              </w:rPr>
              <w:t>11.1</w:t>
            </w:r>
          </w:p>
        </w:tc>
        <w:tc>
          <w:tcPr>
            <w:tcW w:w="1089" w:type="dxa"/>
          </w:tcPr>
          <w:p w:rsidR="00000000" w:rsidRDefault="00F0398B">
            <w:pPr>
              <w:spacing w:line="240" w:lineRule="atLeast"/>
              <w:jc w:val="right"/>
              <w:rPr>
                <w:i/>
              </w:rPr>
            </w:pPr>
            <w:r>
              <w:rPr>
                <w:i/>
              </w:rPr>
              <w:t>0.7</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Ratio to</w:t>
            </w:r>
            <w:r>
              <w:rPr>
                <w:i/>
              </w:rPr>
              <w:t xml:space="preserve"> sales</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1.5</w:t>
            </w:r>
          </w:p>
        </w:tc>
        <w:tc>
          <w:tcPr>
            <w:tcW w:w="1089" w:type="dxa"/>
          </w:tcPr>
          <w:p w:rsidR="00000000" w:rsidRDefault="00F0398B">
            <w:pPr>
              <w:spacing w:line="240" w:lineRule="atLeast"/>
              <w:jc w:val="right"/>
              <w:rPr>
                <w:i/>
              </w:rPr>
            </w:pPr>
            <w:r>
              <w:rPr>
                <w:i/>
              </w:rPr>
              <w:t>2.5</w:t>
            </w:r>
          </w:p>
        </w:tc>
        <w:tc>
          <w:tcPr>
            <w:tcW w:w="1089" w:type="dxa"/>
          </w:tcPr>
          <w:p w:rsidR="00000000" w:rsidRDefault="00F0398B">
            <w:pPr>
              <w:spacing w:line="240" w:lineRule="atLeast"/>
              <w:jc w:val="right"/>
              <w:rPr>
                <w:i/>
              </w:rPr>
            </w:pPr>
            <w:r>
              <w:rPr>
                <w:i/>
              </w:rPr>
              <w:t>2.7</w:t>
            </w:r>
          </w:p>
        </w:tc>
        <w:tc>
          <w:tcPr>
            <w:tcW w:w="1089" w:type="dxa"/>
          </w:tcPr>
          <w:p w:rsidR="00000000" w:rsidRDefault="00F0398B">
            <w:pPr>
              <w:spacing w:line="240" w:lineRule="atLeast"/>
              <w:jc w:val="right"/>
              <w:rPr>
                <w:i/>
              </w:rPr>
            </w:pPr>
            <w:r>
              <w:rPr>
                <w:i/>
              </w:rPr>
              <w:t>2.7</w:t>
            </w:r>
          </w:p>
        </w:tc>
        <w:tc>
          <w:tcPr>
            <w:tcW w:w="1089" w:type="dxa"/>
          </w:tcPr>
          <w:p w:rsidR="00000000" w:rsidRDefault="00F0398B">
            <w:pPr>
              <w:spacing w:line="240" w:lineRule="atLeast"/>
              <w:jc w:val="right"/>
              <w:rPr>
                <w:i/>
              </w:rPr>
            </w:pPr>
            <w:r>
              <w:rPr>
                <w:i/>
              </w:rPr>
              <w:t>2.4</w:t>
            </w:r>
          </w:p>
        </w:tc>
      </w:tr>
      <w:tr w:rsidR="00000000">
        <w:tblPrEx>
          <w:tblCellMar>
            <w:top w:w="0" w:type="dxa"/>
            <w:bottom w:w="0" w:type="dxa"/>
          </w:tblCellMar>
        </w:tblPrEx>
        <w:trPr>
          <w:cantSplit/>
        </w:trPr>
        <w:tc>
          <w:tcPr>
            <w:tcW w:w="5104" w:type="dxa"/>
          </w:tcPr>
          <w:p w:rsidR="00000000" w:rsidRDefault="00F0398B">
            <w:pPr>
              <w:spacing w:line="240" w:lineRule="atLeast"/>
            </w:pPr>
            <w:r>
              <w:t>Basic earnings per ordinary share</w:t>
            </w:r>
          </w:p>
        </w:tc>
        <w:tc>
          <w:tcPr>
            <w:tcW w:w="1089" w:type="dxa"/>
          </w:tcPr>
          <w:p w:rsidR="00000000" w:rsidRDefault="00F0398B">
            <w:pPr>
              <w:spacing w:line="240" w:lineRule="atLeast"/>
              <w:jc w:val="center"/>
            </w:pPr>
            <w:r>
              <w:t>(b)(c)</w:t>
            </w:r>
          </w:p>
        </w:tc>
        <w:tc>
          <w:tcPr>
            <w:tcW w:w="1089" w:type="dxa"/>
          </w:tcPr>
          <w:p w:rsidR="00000000" w:rsidRDefault="00F0398B">
            <w:pPr>
              <w:spacing w:line="240" w:lineRule="atLeast"/>
              <w:jc w:val="center"/>
            </w:pPr>
            <w:r>
              <w:t>Cents</w:t>
            </w:r>
          </w:p>
        </w:tc>
        <w:tc>
          <w:tcPr>
            <w:tcW w:w="1089" w:type="dxa"/>
          </w:tcPr>
          <w:p w:rsidR="00000000" w:rsidRDefault="00F0398B">
            <w:pPr>
              <w:spacing w:line="240" w:lineRule="atLeast"/>
              <w:jc w:val="right"/>
            </w:pPr>
            <w:r>
              <w:rPr>
                <w:b/>
              </w:rPr>
              <w:t>24.1</w:t>
            </w:r>
          </w:p>
        </w:tc>
        <w:tc>
          <w:tcPr>
            <w:tcW w:w="1089" w:type="dxa"/>
          </w:tcPr>
          <w:p w:rsidR="00000000" w:rsidRDefault="00F0398B">
            <w:pPr>
              <w:spacing w:line="240" w:lineRule="atLeast"/>
              <w:jc w:val="right"/>
            </w:pPr>
            <w:r>
              <w:t>36.5</w:t>
            </w:r>
          </w:p>
        </w:tc>
        <w:tc>
          <w:tcPr>
            <w:tcW w:w="1089" w:type="dxa"/>
          </w:tcPr>
          <w:p w:rsidR="00000000" w:rsidRDefault="00F0398B">
            <w:pPr>
              <w:spacing w:line="240" w:lineRule="atLeast"/>
              <w:jc w:val="right"/>
            </w:pPr>
            <w:r>
              <w:t>31.3</w:t>
            </w:r>
          </w:p>
        </w:tc>
        <w:tc>
          <w:tcPr>
            <w:tcW w:w="1089" w:type="dxa"/>
          </w:tcPr>
          <w:p w:rsidR="00000000" w:rsidRDefault="00F0398B">
            <w:pPr>
              <w:spacing w:line="240" w:lineRule="atLeast"/>
              <w:jc w:val="right"/>
            </w:pPr>
            <w:r>
              <w:t>30.4</w:t>
            </w:r>
          </w:p>
        </w:tc>
        <w:tc>
          <w:tcPr>
            <w:tcW w:w="1089" w:type="dxa"/>
          </w:tcPr>
          <w:p w:rsidR="00000000" w:rsidRDefault="00F0398B">
            <w:pPr>
              <w:spacing w:line="240" w:lineRule="atLeast"/>
              <w:jc w:val="right"/>
            </w:pPr>
            <w:r>
              <w:t>29.4</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(34.0)</w:t>
            </w:r>
          </w:p>
        </w:tc>
        <w:tc>
          <w:tcPr>
            <w:tcW w:w="1089" w:type="dxa"/>
          </w:tcPr>
          <w:p w:rsidR="00000000" w:rsidRDefault="00F0398B">
            <w:pPr>
              <w:spacing w:line="240" w:lineRule="atLeast"/>
              <w:jc w:val="right"/>
              <w:rPr>
                <w:i/>
              </w:rPr>
            </w:pPr>
            <w:r>
              <w:rPr>
                <w:i/>
              </w:rPr>
              <w:t>16.6</w:t>
            </w:r>
          </w:p>
        </w:tc>
        <w:tc>
          <w:tcPr>
            <w:tcW w:w="1089" w:type="dxa"/>
          </w:tcPr>
          <w:p w:rsidR="00000000" w:rsidRDefault="00F0398B">
            <w:pPr>
              <w:spacing w:line="240" w:lineRule="atLeast"/>
              <w:jc w:val="right"/>
              <w:rPr>
                <w:i/>
              </w:rPr>
            </w:pPr>
            <w:r>
              <w:rPr>
                <w:i/>
              </w:rPr>
              <w:t>3.0</w:t>
            </w:r>
          </w:p>
        </w:tc>
        <w:tc>
          <w:tcPr>
            <w:tcW w:w="1089" w:type="dxa"/>
          </w:tcPr>
          <w:p w:rsidR="00000000" w:rsidRDefault="00F0398B">
            <w:pPr>
              <w:spacing w:line="240" w:lineRule="atLeast"/>
              <w:jc w:val="right"/>
              <w:rPr>
                <w:i/>
              </w:rPr>
            </w:pPr>
            <w:r>
              <w:rPr>
                <w:i/>
              </w:rPr>
              <w:t>3.4</w:t>
            </w:r>
          </w:p>
        </w:tc>
        <w:tc>
          <w:tcPr>
            <w:tcW w:w="1089" w:type="dxa"/>
          </w:tcPr>
          <w:p w:rsidR="00000000" w:rsidRDefault="00F0398B">
            <w:pPr>
              <w:spacing w:line="240" w:lineRule="atLeast"/>
              <w:jc w:val="right"/>
              <w:rPr>
                <w:i/>
              </w:rPr>
            </w:pPr>
            <w:r>
              <w:rPr>
                <w:i/>
              </w:rPr>
              <w:t>(3.9)</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INVESTMENT</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Total assets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7,069.7</w:t>
            </w:r>
          </w:p>
        </w:tc>
        <w:tc>
          <w:tcPr>
            <w:tcW w:w="1089" w:type="dxa"/>
          </w:tcPr>
          <w:p w:rsidR="00000000" w:rsidRDefault="00F0398B">
            <w:pPr>
              <w:spacing w:line="240" w:lineRule="atLeast"/>
              <w:jc w:val="right"/>
            </w:pPr>
            <w:r>
              <w:t>6,567.4</w:t>
            </w:r>
          </w:p>
        </w:tc>
        <w:tc>
          <w:tcPr>
            <w:tcW w:w="1089" w:type="dxa"/>
          </w:tcPr>
          <w:p w:rsidR="00000000" w:rsidRDefault="00F0398B">
            <w:pPr>
              <w:spacing w:line="240" w:lineRule="atLeast"/>
              <w:jc w:val="right"/>
            </w:pPr>
            <w:r>
              <w:t>6,910.1</w:t>
            </w:r>
          </w:p>
        </w:tc>
        <w:tc>
          <w:tcPr>
            <w:tcW w:w="1089" w:type="dxa"/>
          </w:tcPr>
          <w:p w:rsidR="00000000" w:rsidRDefault="00F0398B">
            <w:pPr>
              <w:spacing w:line="240" w:lineRule="atLeast"/>
              <w:jc w:val="right"/>
            </w:pPr>
            <w:r>
              <w:t>6,234.6</w:t>
            </w:r>
          </w:p>
        </w:tc>
        <w:tc>
          <w:tcPr>
            <w:tcW w:w="1089" w:type="dxa"/>
          </w:tcPr>
          <w:p w:rsidR="00000000" w:rsidRDefault="00F0398B">
            <w:pPr>
              <w:spacing w:line="240" w:lineRule="atLeast"/>
              <w:jc w:val="right"/>
            </w:pPr>
            <w:r>
              <w:t>5,727.7</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Retail</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$M</w:t>
            </w:r>
          </w:p>
        </w:tc>
        <w:tc>
          <w:tcPr>
            <w:tcW w:w="1089" w:type="dxa"/>
          </w:tcPr>
          <w:p w:rsidR="00000000" w:rsidRDefault="00F0398B">
            <w:pPr>
              <w:spacing w:line="240" w:lineRule="atLeast"/>
              <w:jc w:val="right"/>
              <w:rPr>
                <w:i/>
              </w:rPr>
            </w:pPr>
            <w:r>
              <w:rPr>
                <w:b/>
                <w:i/>
              </w:rPr>
              <w:t>5,009.7</w:t>
            </w:r>
          </w:p>
        </w:tc>
        <w:tc>
          <w:tcPr>
            <w:tcW w:w="1089" w:type="dxa"/>
          </w:tcPr>
          <w:p w:rsidR="00000000" w:rsidRDefault="00F0398B">
            <w:pPr>
              <w:spacing w:line="240" w:lineRule="atLeast"/>
              <w:jc w:val="right"/>
              <w:rPr>
                <w:i/>
              </w:rPr>
            </w:pPr>
            <w:r>
              <w:rPr>
                <w:i/>
              </w:rPr>
              <w:t>4,618.3</w:t>
            </w:r>
          </w:p>
        </w:tc>
        <w:tc>
          <w:tcPr>
            <w:tcW w:w="1089" w:type="dxa"/>
          </w:tcPr>
          <w:p w:rsidR="00000000" w:rsidRDefault="00F0398B">
            <w:pPr>
              <w:spacing w:line="240" w:lineRule="atLeast"/>
              <w:jc w:val="right"/>
              <w:rPr>
                <w:i/>
              </w:rPr>
            </w:pPr>
            <w:r>
              <w:rPr>
                <w:i/>
              </w:rPr>
              <w:t>4,193.5</w:t>
            </w:r>
          </w:p>
        </w:tc>
        <w:tc>
          <w:tcPr>
            <w:tcW w:w="1089" w:type="dxa"/>
          </w:tcPr>
          <w:p w:rsidR="00000000" w:rsidRDefault="00F0398B">
            <w:pPr>
              <w:spacing w:line="240" w:lineRule="atLeast"/>
              <w:jc w:val="right"/>
              <w:rPr>
                <w:i/>
              </w:rPr>
            </w:pPr>
            <w:r>
              <w:rPr>
                <w:i/>
              </w:rPr>
              <w:t>3,904.2</w:t>
            </w:r>
          </w:p>
        </w:tc>
        <w:tc>
          <w:tcPr>
            <w:tcW w:w="1089" w:type="dxa"/>
          </w:tcPr>
          <w:p w:rsidR="00000000" w:rsidRDefault="00F0398B">
            <w:pPr>
              <w:spacing w:line="240" w:lineRule="atLeast"/>
              <w:jc w:val="right"/>
              <w:rPr>
                <w:i/>
              </w:rPr>
            </w:pPr>
            <w:r>
              <w:rPr>
                <w:i/>
              </w:rPr>
              <w:t>3,726.0</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Property</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$M</w:t>
            </w:r>
          </w:p>
        </w:tc>
        <w:tc>
          <w:tcPr>
            <w:tcW w:w="1089" w:type="dxa"/>
          </w:tcPr>
          <w:p w:rsidR="00000000" w:rsidRDefault="00F0398B">
            <w:pPr>
              <w:spacing w:line="240" w:lineRule="atLeast"/>
              <w:jc w:val="right"/>
              <w:rPr>
                <w:i/>
              </w:rPr>
            </w:pPr>
            <w:r>
              <w:rPr>
                <w:b/>
                <w:i/>
              </w:rPr>
              <w:t>1,464.4</w:t>
            </w:r>
          </w:p>
        </w:tc>
        <w:tc>
          <w:tcPr>
            <w:tcW w:w="1089" w:type="dxa"/>
          </w:tcPr>
          <w:p w:rsidR="00000000" w:rsidRDefault="00F0398B">
            <w:pPr>
              <w:spacing w:line="240" w:lineRule="atLeast"/>
              <w:jc w:val="right"/>
              <w:rPr>
                <w:i/>
              </w:rPr>
            </w:pPr>
            <w:r>
              <w:rPr>
                <w:i/>
              </w:rPr>
              <w:t>1,200.5</w:t>
            </w:r>
          </w:p>
        </w:tc>
        <w:tc>
          <w:tcPr>
            <w:tcW w:w="1089" w:type="dxa"/>
          </w:tcPr>
          <w:p w:rsidR="00000000" w:rsidRDefault="00F0398B">
            <w:pPr>
              <w:spacing w:line="240" w:lineRule="atLeast"/>
              <w:jc w:val="right"/>
              <w:rPr>
                <w:i/>
              </w:rPr>
            </w:pPr>
            <w:r>
              <w:rPr>
                <w:i/>
              </w:rPr>
              <w:t>1,491.3</w:t>
            </w:r>
          </w:p>
        </w:tc>
        <w:tc>
          <w:tcPr>
            <w:tcW w:w="1089" w:type="dxa"/>
          </w:tcPr>
          <w:p w:rsidR="00000000" w:rsidRDefault="00F0398B">
            <w:pPr>
              <w:spacing w:line="240" w:lineRule="atLeast"/>
              <w:jc w:val="right"/>
              <w:rPr>
                <w:i/>
              </w:rPr>
            </w:pPr>
            <w:r>
              <w:rPr>
                <w:i/>
              </w:rPr>
              <w:t>1,432.3</w:t>
            </w:r>
          </w:p>
        </w:tc>
        <w:tc>
          <w:tcPr>
            <w:tcW w:w="1089" w:type="dxa"/>
          </w:tcPr>
          <w:p w:rsidR="00000000" w:rsidRDefault="00F0398B">
            <w:pPr>
              <w:spacing w:line="240" w:lineRule="atLeast"/>
              <w:jc w:val="right"/>
              <w:rPr>
                <w:i/>
              </w:rPr>
            </w:pPr>
            <w:r>
              <w:rPr>
                <w:i/>
              </w:rPr>
              <w:t>1,347.0</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Unallocated</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$M</w:t>
            </w:r>
          </w:p>
        </w:tc>
        <w:tc>
          <w:tcPr>
            <w:tcW w:w="1089" w:type="dxa"/>
          </w:tcPr>
          <w:p w:rsidR="00000000" w:rsidRDefault="00F0398B">
            <w:pPr>
              <w:spacing w:line="240" w:lineRule="atLeast"/>
              <w:jc w:val="right"/>
              <w:rPr>
                <w:i/>
              </w:rPr>
            </w:pPr>
            <w:r>
              <w:rPr>
                <w:b/>
                <w:i/>
              </w:rPr>
              <w:t>595.6</w:t>
            </w:r>
          </w:p>
        </w:tc>
        <w:tc>
          <w:tcPr>
            <w:tcW w:w="1089" w:type="dxa"/>
          </w:tcPr>
          <w:p w:rsidR="00000000" w:rsidRDefault="00F0398B">
            <w:pPr>
              <w:spacing w:line="240" w:lineRule="atLeast"/>
              <w:jc w:val="right"/>
              <w:rPr>
                <w:i/>
              </w:rPr>
            </w:pPr>
            <w:r>
              <w:rPr>
                <w:i/>
              </w:rPr>
              <w:t>749.6</w:t>
            </w:r>
          </w:p>
        </w:tc>
        <w:tc>
          <w:tcPr>
            <w:tcW w:w="1089" w:type="dxa"/>
          </w:tcPr>
          <w:p w:rsidR="00000000" w:rsidRDefault="00F0398B">
            <w:pPr>
              <w:spacing w:line="240" w:lineRule="atLeast"/>
              <w:jc w:val="right"/>
              <w:rPr>
                <w:i/>
              </w:rPr>
            </w:pPr>
            <w:r>
              <w:rPr>
                <w:i/>
              </w:rPr>
              <w:t>1,225.3</w:t>
            </w:r>
          </w:p>
        </w:tc>
        <w:tc>
          <w:tcPr>
            <w:tcW w:w="1089" w:type="dxa"/>
          </w:tcPr>
          <w:p w:rsidR="00000000" w:rsidRDefault="00F0398B">
            <w:pPr>
              <w:spacing w:line="240" w:lineRule="atLeast"/>
              <w:jc w:val="right"/>
              <w:rPr>
                <w:i/>
              </w:rPr>
            </w:pPr>
            <w:r>
              <w:rPr>
                <w:i/>
              </w:rPr>
              <w:t>898.1</w:t>
            </w:r>
          </w:p>
        </w:tc>
        <w:tc>
          <w:tcPr>
            <w:tcW w:w="1089" w:type="dxa"/>
          </w:tcPr>
          <w:p w:rsidR="00000000" w:rsidRDefault="00F0398B">
            <w:pPr>
              <w:spacing w:line="240" w:lineRule="atLeast"/>
              <w:jc w:val="right"/>
              <w:rPr>
                <w:i/>
              </w:rPr>
            </w:pPr>
            <w:r>
              <w:rPr>
                <w:i/>
              </w:rPr>
              <w:t>654.</w:t>
            </w:r>
            <w:r>
              <w:rPr>
                <w:i/>
              </w:rPr>
              <w:t>7</w:t>
            </w:r>
          </w:p>
        </w:tc>
      </w:tr>
      <w:tr w:rsidR="00000000">
        <w:tblPrEx>
          <w:tblCellMar>
            <w:top w:w="0" w:type="dxa"/>
            <w:bottom w:w="0" w:type="dxa"/>
          </w:tblCellMar>
        </w:tblPrEx>
        <w:trPr>
          <w:cantSplit/>
        </w:trPr>
        <w:tc>
          <w:tcPr>
            <w:tcW w:w="5104" w:type="dxa"/>
          </w:tcPr>
          <w:p w:rsidR="00000000" w:rsidRDefault="00F0398B">
            <w:pPr>
              <w:spacing w:line="240" w:lineRule="atLeast"/>
            </w:pPr>
            <w:r>
              <w:t>Group capital expenditure</w:t>
            </w:r>
          </w:p>
        </w:tc>
        <w:tc>
          <w:tcPr>
            <w:tcW w:w="1089" w:type="dxa"/>
          </w:tcPr>
          <w:p w:rsidR="00000000" w:rsidRDefault="00F0398B">
            <w:pPr>
              <w:spacing w:line="240" w:lineRule="atLeast"/>
              <w:jc w:val="center"/>
            </w:pPr>
            <w:r>
              <w:t>(d)</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676.7</w:t>
            </w:r>
          </w:p>
        </w:tc>
        <w:tc>
          <w:tcPr>
            <w:tcW w:w="1089" w:type="dxa"/>
          </w:tcPr>
          <w:p w:rsidR="00000000" w:rsidRDefault="00F0398B">
            <w:pPr>
              <w:spacing w:line="240" w:lineRule="atLeast"/>
              <w:jc w:val="right"/>
            </w:pPr>
            <w:r>
              <w:t>605.4</w:t>
            </w:r>
          </w:p>
        </w:tc>
        <w:tc>
          <w:tcPr>
            <w:tcW w:w="1089" w:type="dxa"/>
          </w:tcPr>
          <w:p w:rsidR="00000000" w:rsidRDefault="00F0398B">
            <w:pPr>
              <w:spacing w:line="240" w:lineRule="atLeast"/>
              <w:jc w:val="right"/>
            </w:pPr>
            <w:r>
              <w:t>663.2</w:t>
            </w:r>
          </w:p>
        </w:tc>
        <w:tc>
          <w:tcPr>
            <w:tcW w:w="1089" w:type="dxa"/>
          </w:tcPr>
          <w:p w:rsidR="00000000" w:rsidRDefault="00F0398B">
            <w:pPr>
              <w:spacing w:line="240" w:lineRule="atLeast"/>
              <w:jc w:val="right"/>
            </w:pPr>
            <w:r>
              <w:t>457.0</w:t>
            </w:r>
          </w:p>
        </w:tc>
        <w:tc>
          <w:tcPr>
            <w:tcW w:w="1089" w:type="dxa"/>
          </w:tcPr>
          <w:p w:rsidR="00000000" w:rsidRDefault="00F0398B">
            <w:pPr>
              <w:spacing w:line="240" w:lineRule="atLeast"/>
              <w:jc w:val="right"/>
            </w:pPr>
            <w:r>
              <w:t>338.5</w:t>
            </w:r>
          </w:p>
        </w:tc>
      </w:tr>
      <w:tr w:rsidR="00000000">
        <w:tblPrEx>
          <w:tblCellMar>
            <w:top w:w="0" w:type="dxa"/>
            <w:bottom w:w="0" w:type="dxa"/>
          </w:tblCellMar>
        </w:tblPrEx>
        <w:trPr>
          <w:cantSplit/>
        </w:trPr>
        <w:tc>
          <w:tcPr>
            <w:tcW w:w="5104" w:type="dxa"/>
          </w:tcPr>
          <w:p w:rsidR="00000000" w:rsidRDefault="00F0398B">
            <w:pPr>
              <w:spacing w:line="240" w:lineRule="atLeast"/>
            </w:pPr>
            <w:r>
              <w:t>Net debt</w:t>
            </w:r>
          </w:p>
        </w:tc>
        <w:tc>
          <w:tcPr>
            <w:tcW w:w="1089" w:type="dxa"/>
          </w:tcPr>
          <w:p w:rsidR="00000000" w:rsidRDefault="00F0398B">
            <w:pPr>
              <w:spacing w:line="240" w:lineRule="atLeast"/>
              <w:jc w:val="center"/>
            </w:pPr>
            <w:r>
              <w:t>(e)</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1,959.4</w:t>
            </w:r>
          </w:p>
        </w:tc>
        <w:tc>
          <w:tcPr>
            <w:tcW w:w="1089" w:type="dxa"/>
          </w:tcPr>
          <w:p w:rsidR="00000000" w:rsidRDefault="00F0398B">
            <w:pPr>
              <w:spacing w:line="240" w:lineRule="atLeast"/>
              <w:jc w:val="right"/>
            </w:pPr>
            <w:r>
              <w:t>1,796.8</w:t>
            </w:r>
          </w:p>
        </w:tc>
        <w:tc>
          <w:tcPr>
            <w:tcW w:w="1089" w:type="dxa"/>
          </w:tcPr>
          <w:p w:rsidR="00000000" w:rsidRDefault="00F0398B">
            <w:pPr>
              <w:spacing w:line="240" w:lineRule="atLeast"/>
              <w:jc w:val="right"/>
            </w:pPr>
            <w:r>
              <w:t>844.9</w:t>
            </w:r>
          </w:p>
        </w:tc>
        <w:tc>
          <w:tcPr>
            <w:tcW w:w="1089" w:type="dxa"/>
          </w:tcPr>
          <w:p w:rsidR="00000000" w:rsidRDefault="00F0398B">
            <w:pPr>
              <w:spacing w:line="240" w:lineRule="atLeast"/>
              <w:jc w:val="right"/>
            </w:pPr>
            <w:r>
              <w:t>520.0</w:t>
            </w:r>
          </w:p>
        </w:tc>
        <w:tc>
          <w:tcPr>
            <w:tcW w:w="1089" w:type="dxa"/>
          </w:tcPr>
          <w:p w:rsidR="00000000" w:rsidRDefault="00F0398B">
            <w:pPr>
              <w:spacing w:line="240" w:lineRule="atLeast"/>
              <w:jc w:val="right"/>
            </w:pPr>
            <w:r>
              <w:t>433.6</w:t>
            </w:r>
          </w:p>
        </w:tc>
      </w:tr>
      <w:tr w:rsidR="00000000">
        <w:tblPrEx>
          <w:tblCellMar>
            <w:top w:w="0" w:type="dxa"/>
            <w:bottom w:w="0" w:type="dxa"/>
          </w:tblCellMar>
        </w:tblPrEx>
        <w:trPr>
          <w:cantSplit/>
        </w:trPr>
        <w:tc>
          <w:tcPr>
            <w:tcW w:w="5104" w:type="dxa"/>
          </w:tcPr>
          <w:p w:rsidR="00000000" w:rsidRDefault="00F0398B">
            <w:pPr>
              <w:spacing w:line="240" w:lineRule="atLeast"/>
            </w:pPr>
            <w:r>
              <w:t>Shareholders' equity</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2,447.5</w:t>
            </w:r>
          </w:p>
        </w:tc>
        <w:tc>
          <w:tcPr>
            <w:tcW w:w="1089" w:type="dxa"/>
          </w:tcPr>
          <w:p w:rsidR="00000000" w:rsidRDefault="00F0398B">
            <w:pPr>
              <w:spacing w:line="240" w:lineRule="atLeast"/>
              <w:jc w:val="right"/>
            </w:pPr>
            <w:r>
              <w:t>2,426.6</w:t>
            </w:r>
          </w:p>
        </w:tc>
        <w:tc>
          <w:tcPr>
            <w:tcW w:w="1089" w:type="dxa"/>
          </w:tcPr>
          <w:p w:rsidR="00000000" w:rsidRDefault="00F0398B">
            <w:pPr>
              <w:spacing w:line="240" w:lineRule="atLeast"/>
              <w:jc w:val="right"/>
            </w:pPr>
            <w:r>
              <w:t>3,374.5</w:t>
            </w:r>
          </w:p>
        </w:tc>
        <w:tc>
          <w:tcPr>
            <w:tcW w:w="1089" w:type="dxa"/>
          </w:tcPr>
          <w:p w:rsidR="00000000" w:rsidRDefault="00F0398B">
            <w:pPr>
              <w:spacing w:line="240" w:lineRule="atLeast"/>
              <w:jc w:val="right"/>
            </w:pPr>
            <w:r>
              <w:t>3,244.4</w:t>
            </w:r>
          </w:p>
        </w:tc>
        <w:tc>
          <w:tcPr>
            <w:tcW w:w="1089" w:type="dxa"/>
          </w:tcPr>
          <w:p w:rsidR="00000000" w:rsidRDefault="00F0398B">
            <w:pPr>
              <w:spacing w:line="240" w:lineRule="atLeast"/>
              <w:jc w:val="right"/>
            </w:pPr>
            <w:r>
              <w:t>3,070.3</w:t>
            </w:r>
          </w:p>
        </w:tc>
      </w:tr>
      <w:tr w:rsidR="00000000">
        <w:tblPrEx>
          <w:tblCellMar>
            <w:top w:w="0" w:type="dxa"/>
            <w:bottom w:w="0" w:type="dxa"/>
          </w:tblCellMar>
        </w:tblPrEx>
        <w:trPr>
          <w:cantSplit/>
        </w:trPr>
        <w:tc>
          <w:tcPr>
            <w:tcW w:w="5104" w:type="dxa"/>
          </w:tcPr>
          <w:p w:rsidR="00000000" w:rsidRDefault="00F0398B">
            <w:pPr>
              <w:spacing w:line="240" w:lineRule="atLeast"/>
            </w:pPr>
            <w:r>
              <w:t>Market capitalisation</w:t>
            </w:r>
          </w:p>
        </w:tc>
        <w:tc>
          <w:tcPr>
            <w:tcW w:w="1089" w:type="dxa"/>
          </w:tcPr>
          <w:p w:rsidR="00000000" w:rsidRDefault="00F0398B">
            <w:pPr>
              <w:spacing w:line="240" w:lineRule="atLeast"/>
              <w:jc w:val="center"/>
            </w:pPr>
            <w:r>
              <w:t>(f)</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5,140.1</w:t>
            </w:r>
          </w:p>
        </w:tc>
        <w:tc>
          <w:tcPr>
            <w:tcW w:w="1089" w:type="dxa"/>
          </w:tcPr>
          <w:p w:rsidR="00000000" w:rsidRDefault="00F0398B">
            <w:pPr>
              <w:spacing w:line="240" w:lineRule="atLeast"/>
              <w:jc w:val="right"/>
            </w:pPr>
            <w:r>
              <w:t>4,875.9</w:t>
            </w:r>
          </w:p>
        </w:tc>
        <w:tc>
          <w:tcPr>
            <w:tcW w:w="1089" w:type="dxa"/>
          </w:tcPr>
          <w:p w:rsidR="00000000" w:rsidRDefault="00F0398B">
            <w:pPr>
              <w:spacing w:line="240" w:lineRule="atLeast"/>
              <w:jc w:val="right"/>
            </w:pPr>
            <w:r>
              <w:t xml:space="preserve">5,803.1 </w:t>
            </w:r>
          </w:p>
        </w:tc>
        <w:tc>
          <w:tcPr>
            <w:tcW w:w="1089" w:type="dxa"/>
          </w:tcPr>
          <w:p w:rsidR="00000000" w:rsidRDefault="00F0398B">
            <w:pPr>
              <w:spacing w:line="240" w:lineRule="atLeast"/>
              <w:jc w:val="right"/>
            </w:pPr>
            <w:r>
              <w:t>6,649.1</w:t>
            </w:r>
          </w:p>
        </w:tc>
        <w:tc>
          <w:tcPr>
            <w:tcW w:w="1089" w:type="dxa"/>
          </w:tcPr>
          <w:p w:rsidR="00000000" w:rsidRDefault="00F0398B">
            <w:pPr>
              <w:spacing w:line="240" w:lineRule="atLeast"/>
              <w:jc w:val="right"/>
            </w:pPr>
            <w:r>
              <w:t>6,958.7</w:t>
            </w:r>
          </w:p>
        </w:tc>
      </w:tr>
      <w:tr w:rsidR="00000000">
        <w:tblPrEx>
          <w:tblCellMar>
            <w:top w:w="0" w:type="dxa"/>
            <w:bottom w:w="0" w:type="dxa"/>
          </w:tblCellMar>
        </w:tblPrEx>
        <w:trPr>
          <w:cantSplit/>
        </w:trPr>
        <w:tc>
          <w:tcPr>
            <w:tcW w:w="5104" w:type="dxa"/>
          </w:tcPr>
          <w:p w:rsidR="00000000" w:rsidRDefault="00F0398B">
            <w:pPr>
              <w:spacing w:line="240" w:lineRule="atLeast"/>
            </w:pPr>
            <w:r>
              <w:t>Ordinary share price</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high</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4.70</w:t>
            </w:r>
          </w:p>
        </w:tc>
        <w:tc>
          <w:tcPr>
            <w:tcW w:w="1089" w:type="dxa"/>
          </w:tcPr>
          <w:p w:rsidR="00000000" w:rsidRDefault="00F0398B">
            <w:pPr>
              <w:spacing w:line="240" w:lineRule="atLeast"/>
              <w:jc w:val="right"/>
            </w:pPr>
            <w:r>
              <w:t>4.68</w:t>
            </w:r>
          </w:p>
        </w:tc>
        <w:tc>
          <w:tcPr>
            <w:tcW w:w="1089" w:type="dxa"/>
          </w:tcPr>
          <w:p w:rsidR="00000000" w:rsidRDefault="00F0398B">
            <w:pPr>
              <w:spacing w:line="240" w:lineRule="atLeast"/>
              <w:jc w:val="right"/>
            </w:pPr>
            <w:r>
              <w:t>5.70</w:t>
            </w:r>
          </w:p>
        </w:tc>
        <w:tc>
          <w:tcPr>
            <w:tcW w:w="1089" w:type="dxa"/>
          </w:tcPr>
          <w:p w:rsidR="00000000" w:rsidRDefault="00F0398B">
            <w:pPr>
              <w:spacing w:line="240" w:lineRule="atLeast"/>
              <w:jc w:val="right"/>
            </w:pPr>
            <w:r>
              <w:t>5.31</w:t>
            </w:r>
          </w:p>
        </w:tc>
        <w:tc>
          <w:tcPr>
            <w:tcW w:w="1089" w:type="dxa"/>
          </w:tcPr>
          <w:p w:rsidR="00000000" w:rsidRDefault="00F0398B">
            <w:pPr>
              <w:spacing w:line="240" w:lineRule="atLeast"/>
              <w:jc w:val="right"/>
            </w:pPr>
            <w:r>
              <w:t>12.96</w:t>
            </w: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low</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3.90</w:t>
            </w:r>
          </w:p>
        </w:tc>
        <w:tc>
          <w:tcPr>
            <w:tcW w:w="1089" w:type="dxa"/>
          </w:tcPr>
          <w:p w:rsidR="00000000" w:rsidRDefault="00F0398B">
            <w:pPr>
              <w:spacing w:line="240" w:lineRule="atLeast"/>
              <w:jc w:val="right"/>
            </w:pPr>
            <w:r>
              <w:t>3.89</w:t>
            </w:r>
          </w:p>
        </w:tc>
        <w:tc>
          <w:tcPr>
            <w:tcW w:w="1089" w:type="dxa"/>
          </w:tcPr>
          <w:p w:rsidR="00000000" w:rsidRDefault="00F0398B">
            <w:pPr>
              <w:spacing w:line="240" w:lineRule="atLeast"/>
              <w:jc w:val="right"/>
            </w:pPr>
            <w:r>
              <w:t>4.02</w:t>
            </w:r>
          </w:p>
        </w:tc>
        <w:tc>
          <w:tcPr>
            <w:tcW w:w="1089" w:type="dxa"/>
          </w:tcPr>
          <w:p w:rsidR="00000000" w:rsidRDefault="00F0398B">
            <w:pPr>
              <w:spacing w:line="240" w:lineRule="atLeast"/>
              <w:jc w:val="right"/>
            </w:pPr>
            <w:r>
              <w:t>4.10</w:t>
            </w:r>
          </w:p>
        </w:tc>
        <w:tc>
          <w:tcPr>
            <w:tcW w:w="1089" w:type="dxa"/>
          </w:tcPr>
          <w:p w:rsidR="00000000" w:rsidRDefault="00F0398B">
            <w:pPr>
              <w:spacing w:line="240" w:lineRule="atLeast"/>
              <w:jc w:val="right"/>
            </w:pPr>
            <w:r>
              <w:t>10.20</w:t>
            </w: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closing</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4.43</w:t>
            </w:r>
          </w:p>
        </w:tc>
        <w:tc>
          <w:tcPr>
            <w:tcW w:w="1089" w:type="dxa"/>
          </w:tcPr>
          <w:p w:rsidR="00000000" w:rsidRDefault="00F0398B">
            <w:pPr>
              <w:spacing w:line="240" w:lineRule="atLeast"/>
              <w:jc w:val="right"/>
            </w:pPr>
            <w:r>
              <w:t>4.24</w:t>
            </w:r>
          </w:p>
        </w:tc>
        <w:tc>
          <w:tcPr>
            <w:tcW w:w="1089" w:type="dxa"/>
          </w:tcPr>
          <w:p w:rsidR="00000000" w:rsidRDefault="00F0398B">
            <w:pPr>
              <w:spacing w:line="240" w:lineRule="atLeast"/>
              <w:jc w:val="right"/>
            </w:pPr>
            <w:r>
              <w:t>4.24</w:t>
            </w:r>
          </w:p>
        </w:tc>
        <w:tc>
          <w:tcPr>
            <w:tcW w:w="1089" w:type="dxa"/>
          </w:tcPr>
          <w:p w:rsidR="00000000" w:rsidRDefault="00F0398B">
            <w:pPr>
              <w:spacing w:line="240" w:lineRule="atLeast"/>
              <w:jc w:val="right"/>
            </w:pPr>
            <w:r>
              <w:t>4.88</w:t>
            </w:r>
          </w:p>
        </w:tc>
        <w:tc>
          <w:tcPr>
            <w:tcW w:w="1089" w:type="dxa"/>
          </w:tcPr>
          <w:p w:rsidR="00000000" w:rsidRDefault="00F0398B">
            <w:pPr>
              <w:spacing w:line="240" w:lineRule="atLeast"/>
              <w:jc w:val="right"/>
            </w:pPr>
            <w:r>
              <w:t>11.62</w:t>
            </w:r>
          </w:p>
        </w:tc>
      </w:tr>
      <w:tr w:rsidR="00000000">
        <w:tblPrEx>
          <w:tblCellMar>
            <w:top w:w="0" w:type="dxa"/>
            <w:bottom w:w="0" w:type="dxa"/>
          </w:tblCellMar>
        </w:tblPrEx>
        <w:trPr>
          <w:cantSplit/>
        </w:trPr>
        <w:tc>
          <w:tcPr>
            <w:tcW w:w="5104" w:type="dxa"/>
          </w:tcPr>
          <w:p w:rsidR="00000000" w:rsidRDefault="00F0398B">
            <w:pPr>
              <w:spacing w:line="240" w:lineRule="atLeast"/>
            </w:pPr>
            <w:r>
              <w:t>Converting preference share price</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high</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28.30</w:t>
            </w:r>
          </w:p>
        </w:tc>
        <w:tc>
          <w:tcPr>
            <w:tcW w:w="1089" w:type="dxa"/>
          </w:tcPr>
          <w:p w:rsidR="00000000" w:rsidRDefault="00F0398B">
            <w:pPr>
              <w:spacing w:line="240" w:lineRule="atLeast"/>
              <w:jc w:val="right"/>
            </w:pPr>
            <w:r>
              <w:t>27.38</w:t>
            </w:r>
          </w:p>
        </w:tc>
        <w:tc>
          <w:tcPr>
            <w:tcW w:w="1089" w:type="dxa"/>
          </w:tcPr>
          <w:p w:rsidR="00000000" w:rsidRDefault="00F0398B">
            <w:pPr>
              <w:spacing w:line="240" w:lineRule="atLeast"/>
              <w:jc w:val="right"/>
            </w:pPr>
            <w:r>
              <w:t>29.70</w:t>
            </w:r>
          </w:p>
        </w:tc>
        <w:tc>
          <w:tcPr>
            <w:tcW w:w="1089" w:type="dxa"/>
          </w:tcPr>
          <w:p w:rsidR="00000000" w:rsidRDefault="00F0398B">
            <w:pPr>
              <w:spacing w:line="240" w:lineRule="atLeast"/>
              <w:jc w:val="right"/>
            </w:pPr>
            <w:r>
              <w:t>29.60</w:t>
            </w:r>
          </w:p>
        </w:tc>
        <w:tc>
          <w:tcPr>
            <w:tcW w:w="1089" w:type="dxa"/>
          </w:tcPr>
          <w:p w:rsidR="00000000" w:rsidRDefault="00F0398B">
            <w:pPr>
              <w:spacing w:line="240" w:lineRule="atLeast"/>
              <w:jc w:val="right"/>
            </w:pPr>
            <w:r>
              <w:t>28.90</w:t>
            </w: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low</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26.70</w:t>
            </w:r>
          </w:p>
        </w:tc>
        <w:tc>
          <w:tcPr>
            <w:tcW w:w="1089" w:type="dxa"/>
          </w:tcPr>
          <w:p w:rsidR="00000000" w:rsidRDefault="00F0398B">
            <w:pPr>
              <w:spacing w:line="240" w:lineRule="atLeast"/>
              <w:jc w:val="right"/>
            </w:pPr>
            <w:r>
              <w:t>24.40</w:t>
            </w:r>
          </w:p>
        </w:tc>
        <w:tc>
          <w:tcPr>
            <w:tcW w:w="1089" w:type="dxa"/>
          </w:tcPr>
          <w:p w:rsidR="00000000" w:rsidRDefault="00F0398B">
            <w:pPr>
              <w:spacing w:line="240" w:lineRule="atLeast"/>
              <w:jc w:val="right"/>
            </w:pPr>
            <w:r>
              <w:t>25.90</w:t>
            </w:r>
          </w:p>
        </w:tc>
        <w:tc>
          <w:tcPr>
            <w:tcW w:w="1089" w:type="dxa"/>
          </w:tcPr>
          <w:p w:rsidR="00000000" w:rsidRDefault="00F0398B">
            <w:pPr>
              <w:spacing w:line="240" w:lineRule="atLeast"/>
              <w:jc w:val="right"/>
            </w:pPr>
            <w:r>
              <w:t>26.38</w:t>
            </w:r>
          </w:p>
        </w:tc>
        <w:tc>
          <w:tcPr>
            <w:tcW w:w="1089" w:type="dxa"/>
          </w:tcPr>
          <w:p w:rsidR="00000000" w:rsidRDefault="00F0398B">
            <w:pPr>
              <w:spacing w:line="240" w:lineRule="atLeast"/>
              <w:jc w:val="right"/>
            </w:pPr>
            <w:r>
              <w:t>26.55</w:t>
            </w: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closing</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27.43</w:t>
            </w:r>
          </w:p>
        </w:tc>
        <w:tc>
          <w:tcPr>
            <w:tcW w:w="1089" w:type="dxa"/>
          </w:tcPr>
          <w:p w:rsidR="00000000" w:rsidRDefault="00F0398B">
            <w:pPr>
              <w:spacing w:line="240" w:lineRule="atLeast"/>
              <w:jc w:val="right"/>
            </w:pPr>
            <w:r>
              <w:t>27.20</w:t>
            </w:r>
          </w:p>
        </w:tc>
        <w:tc>
          <w:tcPr>
            <w:tcW w:w="1089" w:type="dxa"/>
          </w:tcPr>
          <w:p w:rsidR="00000000" w:rsidRDefault="00F0398B">
            <w:pPr>
              <w:spacing w:line="240" w:lineRule="atLeast"/>
              <w:jc w:val="right"/>
            </w:pPr>
            <w:r>
              <w:t>26.10</w:t>
            </w:r>
          </w:p>
        </w:tc>
        <w:tc>
          <w:tcPr>
            <w:tcW w:w="1089" w:type="dxa"/>
          </w:tcPr>
          <w:p w:rsidR="00000000" w:rsidRDefault="00F0398B">
            <w:pPr>
              <w:spacing w:line="240" w:lineRule="atLeast"/>
              <w:jc w:val="right"/>
            </w:pPr>
            <w:r>
              <w:t>29.18</w:t>
            </w:r>
          </w:p>
        </w:tc>
        <w:tc>
          <w:tcPr>
            <w:tcW w:w="1089" w:type="dxa"/>
          </w:tcPr>
          <w:p w:rsidR="00000000" w:rsidRDefault="00F0398B">
            <w:pPr>
              <w:spacing w:line="240" w:lineRule="atLeast"/>
              <w:jc w:val="right"/>
            </w:pPr>
            <w:r>
              <w:t>28.90</w:t>
            </w:r>
          </w:p>
        </w:tc>
      </w:tr>
      <w:tr w:rsidR="00000000">
        <w:tblPrEx>
          <w:tblCellMar>
            <w:top w:w="0" w:type="dxa"/>
            <w:bottom w:w="0" w:type="dxa"/>
          </w:tblCellMar>
        </w:tblPrEx>
        <w:trPr>
          <w:cantSplit/>
        </w:trPr>
        <w:tc>
          <w:tcPr>
            <w:tcW w:w="5104" w:type="dxa"/>
          </w:tcPr>
          <w:p w:rsidR="00000000" w:rsidRDefault="00F0398B">
            <w:pPr>
              <w:spacing w:line="240" w:lineRule="atLeast"/>
            </w:pPr>
            <w:r>
              <w:t>Net tangible assets per share</w:t>
            </w:r>
          </w:p>
        </w:tc>
        <w:tc>
          <w:tcPr>
            <w:tcW w:w="1089" w:type="dxa"/>
          </w:tcPr>
          <w:p w:rsidR="00000000" w:rsidRDefault="00F0398B">
            <w:pPr>
              <w:spacing w:line="240" w:lineRule="atLeast"/>
              <w:jc w:val="center"/>
            </w:pPr>
            <w:r>
              <w:t>(b)(g)</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2.20</w:t>
            </w:r>
          </w:p>
        </w:tc>
        <w:tc>
          <w:tcPr>
            <w:tcW w:w="1089" w:type="dxa"/>
          </w:tcPr>
          <w:p w:rsidR="00000000" w:rsidRDefault="00F0398B">
            <w:pPr>
              <w:spacing w:line="240" w:lineRule="atLeast"/>
              <w:jc w:val="right"/>
            </w:pPr>
            <w:r>
              <w:t>2.22</w:t>
            </w:r>
          </w:p>
        </w:tc>
        <w:tc>
          <w:tcPr>
            <w:tcW w:w="1089" w:type="dxa"/>
          </w:tcPr>
          <w:p w:rsidR="00000000" w:rsidRDefault="00F0398B">
            <w:pPr>
              <w:spacing w:line="240" w:lineRule="atLeast"/>
              <w:jc w:val="right"/>
            </w:pPr>
            <w:r>
              <w:t>2.58</w:t>
            </w:r>
          </w:p>
        </w:tc>
        <w:tc>
          <w:tcPr>
            <w:tcW w:w="1089" w:type="dxa"/>
          </w:tcPr>
          <w:p w:rsidR="00000000" w:rsidRDefault="00F0398B">
            <w:pPr>
              <w:spacing w:line="240" w:lineRule="atLeast"/>
              <w:jc w:val="right"/>
            </w:pPr>
            <w:r>
              <w:t>2.49</w:t>
            </w:r>
          </w:p>
        </w:tc>
        <w:tc>
          <w:tcPr>
            <w:tcW w:w="1089" w:type="dxa"/>
          </w:tcPr>
          <w:p w:rsidR="00000000" w:rsidRDefault="00F0398B">
            <w:pPr>
              <w:spacing w:line="240" w:lineRule="atLeast"/>
              <w:jc w:val="right"/>
            </w:pPr>
            <w:r>
              <w:t>2.40</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RETURN TO SHAREHOLDERS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Return on equity</w:t>
            </w:r>
          </w:p>
        </w:tc>
        <w:tc>
          <w:tcPr>
            <w:tcW w:w="1089" w:type="dxa"/>
          </w:tcPr>
          <w:p w:rsidR="00000000" w:rsidRDefault="00F0398B">
            <w:pPr>
              <w:spacing w:line="240" w:lineRule="atLeast"/>
              <w:jc w:val="center"/>
            </w:pPr>
            <w:r>
              <w:t>(h)</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11.5</w:t>
            </w:r>
          </w:p>
        </w:tc>
        <w:tc>
          <w:tcPr>
            <w:tcW w:w="1089" w:type="dxa"/>
          </w:tcPr>
          <w:p w:rsidR="00000000" w:rsidRDefault="00F0398B">
            <w:pPr>
              <w:spacing w:line="240" w:lineRule="atLeast"/>
              <w:jc w:val="right"/>
            </w:pPr>
            <w:r>
              <w:t>15.4</w:t>
            </w:r>
          </w:p>
        </w:tc>
        <w:tc>
          <w:tcPr>
            <w:tcW w:w="1089" w:type="dxa"/>
          </w:tcPr>
          <w:p w:rsidR="00000000" w:rsidRDefault="00F0398B">
            <w:pPr>
              <w:spacing w:line="240" w:lineRule="atLeast"/>
              <w:jc w:val="right"/>
            </w:pPr>
            <w:r>
              <w:t>12.6</w:t>
            </w:r>
          </w:p>
        </w:tc>
        <w:tc>
          <w:tcPr>
            <w:tcW w:w="1089" w:type="dxa"/>
          </w:tcPr>
          <w:p w:rsidR="00000000" w:rsidRDefault="00F0398B">
            <w:pPr>
              <w:spacing w:line="240" w:lineRule="atLeast"/>
              <w:jc w:val="right"/>
            </w:pPr>
            <w:r>
              <w:t>12.7</w:t>
            </w:r>
          </w:p>
        </w:tc>
        <w:tc>
          <w:tcPr>
            <w:tcW w:w="1089" w:type="dxa"/>
          </w:tcPr>
          <w:p w:rsidR="00000000" w:rsidRDefault="00F0398B">
            <w:pPr>
              <w:spacing w:line="240" w:lineRule="atLeast"/>
              <w:jc w:val="right"/>
            </w:pPr>
            <w:r>
              <w:t>12.1</w:t>
            </w:r>
          </w:p>
        </w:tc>
      </w:tr>
      <w:tr w:rsidR="00000000">
        <w:tblPrEx>
          <w:tblCellMar>
            <w:top w:w="0" w:type="dxa"/>
            <w:bottom w:w="0" w:type="dxa"/>
          </w:tblCellMar>
        </w:tblPrEx>
        <w:trPr>
          <w:cantSplit/>
        </w:trPr>
        <w:tc>
          <w:tcPr>
            <w:tcW w:w="5104" w:type="dxa"/>
          </w:tcPr>
          <w:p w:rsidR="00000000" w:rsidRDefault="00F0398B">
            <w:pPr>
              <w:spacing w:line="240" w:lineRule="atLeast"/>
            </w:pPr>
            <w:r>
              <w:t>Ordinary dividend per share</w:t>
            </w:r>
          </w:p>
        </w:tc>
        <w:tc>
          <w:tcPr>
            <w:tcW w:w="1089" w:type="dxa"/>
          </w:tcPr>
          <w:p w:rsidR="00000000" w:rsidRDefault="00F0398B">
            <w:pPr>
              <w:spacing w:line="240" w:lineRule="atLeast"/>
              <w:jc w:val="center"/>
            </w:pPr>
            <w:r>
              <w:t>(b)</w:t>
            </w:r>
          </w:p>
        </w:tc>
        <w:tc>
          <w:tcPr>
            <w:tcW w:w="1089" w:type="dxa"/>
          </w:tcPr>
          <w:p w:rsidR="00000000" w:rsidRDefault="00F0398B">
            <w:pPr>
              <w:spacing w:line="240" w:lineRule="atLeast"/>
              <w:jc w:val="center"/>
            </w:pPr>
            <w:r>
              <w:t>Cents</w:t>
            </w:r>
          </w:p>
        </w:tc>
        <w:tc>
          <w:tcPr>
            <w:tcW w:w="1089" w:type="dxa"/>
          </w:tcPr>
          <w:p w:rsidR="00000000" w:rsidRDefault="00F0398B">
            <w:pPr>
              <w:spacing w:line="240" w:lineRule="atLeast"/>
              <w:jc w:val="right"/>
            </w:pPr>
            <w:r>
              <w:rPr>
                <w:b/>
              </w:rPr>
              <w:t>22.0</w:t>
            </w:r>
          </w:p>
        </w:tc>
        <w:tc>
          <w:tcPr>
            <w:tcW w:w="1089" w:type="dxa"/>
          </w:tcPr>
          <w:p w:rsidR="00000000" w:rsidRDefault="00F0398B">
            <w:pPr>
              <w:spacing w:line="240" w:lineRule="atLeast"/>
              <w:jc w:val="right"/>
            </w:pPr>
            <w:r>
              <w:t>22.0</w:t>
            </w:r>
          </w:p>
        </w:tc>
        <w:tc>
          <w:tcPr>
            <w:tcW w:w="1089" w:type="dxa"/>
          </w:tcPr>
          <w:p w:rsidR="00000000" w:rsidRDefault="00F0398B">
            <w:pPr>
              <w:spacing w:line="240" w:lineRule="atLeast"/>
              <w:jc w:val="right"/>
            </w:pPr>
            <w:r>
              <w:t>20.0</w:t>
            </w:r>
          </w:p>
        </w:tc>
        <w:tc>
          <w:tcPr>
            <w:tcW w:w="1089" w:type="dxa"/>
          </w:tcPr>
          <w:p w:rsidR="00000000" w:rsidRDefault="00F0398B">
            <w:pPr>
              <w:spacing w:line="240" w:lineRule="atLeast"/>
              <w:jc w:val="right"/>
            </w:pPr>
            <w:r>
              <w:t>19.5</w:t>
            </w:r>
          </w:p>
        </w:tc>
        <w:tc>
          <w:tcPr>
            <w:tcW w:w="1089" w:type="dxa"/>
          </w:tcPr>
          <w:p w:rsidR="00000000" w:rsidRDefault="00F0398B">
            <w:pPr>
              <w:spacing w:line="240" w:lineRule="atLeast"/>
              <w:jc w:val="right"/>
            </w:pPr>
            <w:r>
              <w:t>17.3</w:t>
            </w:r>
          </w:p>
        </w:tc>
      </w:tr>
      <w:tr w:rsidR="00000000">
        <w:tblPrEx>
          <w:tblCellMar>
            <w:top w:w="0" w:type="dxa"/>
            <w:bottom w:w="0" w:type="dxa"/>
          </w:tblCellMar>
        </w:tblPrEx>
        <w:trPr>
          <w:cantSplit/>
        </w:trPr>
        <w:tc>
          <w:tcPr>
            <w:tcW w:w="5104" w:type="dxa"/>
          </w:tcPr>
          <w:p w:rsidR="00000000" w:rsidRDefault="00F0398B">
            <w:pPr>
              <w:spacing w:line="240" w:lineRule="atLeast"/>
            </w:pPr>
            <w:r>
              <w:t>Dividend cover</w:t>
            </w:r>
          </w:p>
        </w:tc>
        <w:tc>
          <w:tcPr>
            <w:tcW w:w="1089" w:type="dxa"/>
          </w:tcPr>
          <w:p w:rsidR="00000000" w:rsidRDefault="00F0398B">
            <w:pPr>
              <w:spacing w:line="240" w:lineRule="atLeast"/>
              <w:jc w:val="center"/>
            </w:pPr>
            <w:r>
              <w:t>(i)</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1.2</w:t>
            </w:r>
          </w:p>
        </w:tc>
        <w:tc>
          <w:tcPr>
            <w:tcW w:w="1089" w:type="dxa"/>
          </w:tcPr>
          <w:p w:rsidR="00000000" w:rsidRDefault="00F0398B">
            <w:pPr>
              <w:spacing w:line="240" w:lineRule="atLeast"/>
              <w:jc w:val="right"/>
            </w:pPr>
            <w:r>
              <w:t>2.0</w:t>
            </w:r>
          </w:p>
        </w:tc>
        <w:tc>
          <w:tcPr>
            <w:tcW w:w="1089" w:type="dxa"/>
          </w:tcPr>
          <w:p w:rsidR="00000000" w:rsidRDefault="00F0398B">
            <w:pPr>
              <w:spacing w:line="240" w:lineRule="atLeast"/>
              <w:jc w:val="right"/>
            </w:pPr>
            <w:r>
              <w:t>1.6</w:t>
            </w:r>
          </w:p>
        </w:tc>
        <w:tc>
          <w:tcPr>
            <w:tcW w:w="1089" w:type="dxa"/>
          </w:tcPr>
          <w:p w:rsidR="00000000" w:rsidRDefault="00F0398B">
            <w:pPr>
              <w:spacing w:line="240" w:lineRule="atLeast"/>
              <w:jc w:val="right"/>
            </w:pPr>
            <w:r>
              <w:t>1.6</w:t>
            </w:r>
          </w:p>
        </w:tc>
        <w:tc>
          <w:tcPr>
            <w:tcW w:w="1089" w:type="dxa"/>
          </w:tcPr>
          <w:p w:rsidR="00000000" w:rsidRDefault="00F0398B">
            <w:pPr>
              <w:spacing w:line="240" w:lineRule="atLeast"/>
              <w:jc w:val="right"/>
            </w:pPr>
            <w:r>
              <w:t>1.7</w:t>
            </w:r>
          </w:p>
        </w:tc>
      </w:tr>
      <w:tr w:rsidR="00000000">
        <w:tblPrEx>
          <w:tblCellMar>
            <w:top w:w="0" w:type="dxa"/>
            <w:bottom w:w="0" w:type="dxa"/>
          </w:tblCellMar>
        </w:tblPrEx>
        <w:trPr>
          <w:cantSplit/>
        </w:trPr>
        <w:tc>
          <w:tcPr>
            <w:tcW w:w="5104" w:type="dxa"/>
          </w:tcPr>
          <w:p w:rsidR="00000000" w:rsidRDefault="00F0398B">
            <w:pPr>
              <w:spacing w:line="240" w:lineRule="atLeast"/>
            </w:pPr>
            <w:r>
              <w:t>Pr</w:t>
            </w:r>
            <w:r>
              <w:t>ice/earnings ratio</w:t>
            </w:r>
          </w:p>
        </w:tc>
        <w:tc>
          <w:tcPr>
            <w:tcW w:w="1089" w:type="dxa"/>
          </w:tcPr>
          <w:p w:rsidR="00000000" w:rsidRDefault="00F0398B">
            <w:pPr>
              <w:spacing w:line="240" w:lineRule="atLeast"/>
              <w:jc w:val="center"/>
            </w:pPr>
            <w:r>
              <w:t>(c)(j)</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18.4</w:t>
            </w:r>
          </w:p>
        </w:tc>
        <w:tc>
          <w:tcPr>
            <w:tcW w:w="1089" w:type="dxa"/>
          </w:tcPr>
          <w:p w:rsidR="00000000" w:rsidRDefault="00F0398B">
            <w:pPr>
              <w:spacing w:line="240" w:lineRule="atLeast"/>
              <w:jc w:val="right"/>
            </w:pPr>
            <w:r>
              <w:t>11.6</w:t>
            </w:r>
          </w:p>
        </w:tc>
        <w:tc>
          <w:tcPr>
            <w:tcW w:w="1089" w:type="dxa"/>
          </w:tcPr>
          <w:p w:rsidR="00000000" w:rsidRDefault="00F0398B">
            <w:pPr>
              <w:spacing w:line="240" w:lineRule="atLeast"/>
              <w:jc w:val="right"/>
            </w:pPr>
            <w:r>
              <w:t>13.5</w:t>
            </w:r>
          </w:p>
        </w:tc>
        <w:tc>
          <w:tcPr>
            <w:tcW w:w="1089" w:type="dxa"/>
          </w:tcPr>
          <w:p w:rsidR="00000000" w:rsidRDefault="00F0398B">
            <w:pPr>
              <w:spacing w:line="240" w:lineRule="atLeast"/>
              <w:jc w:val="right"/>
            </w:pPr>
            <w:r>
              <w:t>16.1</w:t>
            </w:r>
          </w:p>
        </w:tc>
        <w:tc>
          <w:tcPr>
            <w:tcW w:w="1089" w:type="dxa"/>
          </w:tcPr>
          <w:p w:rsidR="00000000" w:rsidRDefault="00F0398B">
            <w:pPr>
              <w:spacing w:line="240" w:lineRule="atLeast"/>
              <w:jc w:val="right"/>
            </w:pPr>
            <w:r>
              <w:t>17.5</w:t>
            </w:r>
          </w:p>
        </w:tc>
      </w:tr>
      <w:tr w:rsidR="00000000">
        <w:tblPrEx>
          <w:tblCellMar>
            <w:top w:w="0" w:type="dxa"/>
            <w:bottom w:w="0" w:type="dxa"/>
          </w:tblCellMar>
        </w:tblPrEx>
        <w:trPr>
          <w:cantSplit/>
        </w:trPr>
        <w:tc>
          <w:tcPr>
            <w:tcW w:w="5104" w:type="dxa"/>
          </w:tcPr>
          <w:p w:rsidR="00000000" w:rsidRDefault="00F0398B">
            <w:pPr>
              <w:spacing w:line="240" w:lineRule="atLeast"/>
            </w:pPr>
            <w:r>
              <w:t>Price/cash flow ratio</w:t>
            </w:r>
          </w:p>
        </w:tc>
        <w:tc>
          <w:tcPr>
            <w:tcW w:w="1089" w:type="dxa"/>
          </w:tcPr>
          <w:p w:rsidR="00000000" w:rsidRDefault="00F0398B">
            <w:pPr>
              <w:spacing w:line="240" w:lineRule="atLeast"/>
              <w:jc w:val="center"/>
            </w:pPr>
            <w:r>
              <w:t>(c)(k)</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9.5</w:t>
            </w:r>
          </w:p>
        </w:tc>
        <w:tc>
          <w:tcPr>
            <w:tcW w:w="1089" w:type="dxa"/>
          </w:tcPr>
          <w:p w:rsidR="00000000" w:rsidRDefault="00F0398B">
            <w:pPr>
              <w:spacing w:line="240" w:lineRule="atLeast"/>
              <w:jc w:val="right"/>
            </w:pPr>
            <w:r>
              <w:t>7.3</w:t>
            </w:r>
          </w:p>
        </w:tc>
        <w:tc>
          <w:tcPr>
            <w:tcW w:w="1089" w:type="dxa"/>
          </w:tcPr>
          <w:p w:rsidR="00000000" w:rsidRDefault="00F0398B">
            <w:pPr>
              <w:spacing w:line="240" w:lineRule="atLeast"/>
              <w:jc w:val="right"/>
            </w:pPr>
            <w:r>
              <w:t>9.1</w:t>
            </w:r>
          </w:p>
        </w:tc>
        <w:tc>
          <w:tcPr>
            <w:tcW w:w="1089" w:type="dxa"/>
          </w:tcPr>
          <w:p w:rsidR="00000000" w:rsidRDefault="00F0398B">
            <w:pPr>
              <w:spacing w:line="240" w:lineRule="atLeast"/>
              <w:jc w:val="right"/>
            </w:pPr>
            <w:r>
              <w:t>9.7</w:t>
            </w:r>
          </w:p>
        </w:tc>
        <w:tc>
          <w:tcPr>
            <w:tcW w:w="1089" w:type="dxa"/>
          </w:tcPr>
          <w:p w:rsidR="00000000" w:rsidRDefault="00F0398B">
            <w:pPr>
              <w:spacing w:line="240" w:lineRule="atLeast"/>
              <w:jc w:val="right"/>
            </w:pPr>
            <w:r>
              <w:t>8.5</w:t>
            </w:r>
          </w:p>
        </w:tc>
      </w:tr>
      <w:tr w:rsidR="00000000">
        <w:tblPrEx>
          <w:tblCellMar>
            <w:top w:w="0" w:type="dxa"/>
            <w:bottom w:w="0" w:type="dxa"/>
          </w:tblCellMar>
        </w:tblPrEx>
        <w:trPr>
          <w:cantSplit/>
        </w:trPr>
        <w:tc>
          <w:tcPr>
            <w:tcW w:w="5104" w:type="dxa"/>
          </w:tcPr>
          <w:p w:rsidR="00000000" w:rsidRDefault="00F0398B">
            <w:pPr>
              <w:spacing w:line="240" w:lineRule="atLeast"/>
            </w:pPr>
            <w:r>
              <w:t>Ordinary shareholders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No.</w:t>
            </w:r>
          </w:p>
        </w:tc>
        <w:tc>
          <w:tcPr>
            <w:tcW w:w="1089" w:type="dxa"/>
          </w:tcPr>
          <w:p w:rsidR="00000000" w:rsidRDefault="00F0398B">
            <w:pPr>
              <w:spacing w:line="240" w:lineRule="atLeast"/>
              <w:jc w:val="right"/>
            </w:pPr>
            <w:r>
              <w:rPr>
                <w:b/>
              </w:rPr>
              <w:t>171,877</w:t>
            </w:r>
          </w:p>
        </w:tc>
        <w:tc>
          <w:tcPr>
            <w:tcW w:w="1089" w:type="dxa"/>
          </w:tcPr>
          <w:p w:rsidR="00000000" w:rsidRDefault="00F0398B">
            <w:pPr>
              <w:spacing w:line="240" w:lineRule="atLeast"/>
              <w:jc w:val="right"/>
            </w:pPr>
            <w:r>
              <w:t>128,715</w:t>
            </w:r>
          </w:p>
        </w:tc>
        <w:tc>
          <w:tcPr>
            <w:tcW w:w="1089" w:type="dxa"/>
          </w:tcPr>
          <w:p w:rsidR="00000000" w:rsidRDefault="00F0398B">
            <w:pPr>
              <w:spacing w:line="240" w:lineRule="atLeast"/>
              <w:jc w:val="right"/>
            </w:pPr>
            <w:r>
              <w:t>88,579</w:t>
            </w:r>
          </w:p>
        </w:tc>
        <w:tc>
          <w:tcPr>
            <w:tcW w:w="1089" w:type="dxa"/>
          </w:tcPr>
          <w:p w:rsidR="00000000" w:rsidRDefault="00F0398B">
            <w:pPr>
              <w:spacing w:line="240" w:lineRule="atLeast"/>
              <w:jc w:val="right"/>
            </w:pPr>
            <w:r>
              <w:t>59,746</w:t>
            </w:r>
          </w:p>
        </w:tc>
        <w:tc>
          <w:tcPr>
            <w:tcW w:w="1089" w:type="dxa"/>
          </w:tcPr>
          <w:p w:rsidR="00000000" w:rsidRDefault="00F0398B">
            <w:pPr>
              <w:spacing w:line="240" w:lineRule="atLeast"/>
              <w:jc w:val="right"/>
            </w:pPr>
            <w:r>
              <w:t>51,383</w:t>
            </w:r>
          </w:p>
        </w:tc>
      </w:tr>
      <w:tr w:rsidR="00000000">
        <w:tblPrEx>
          <w:tblCellMar>
            <w:top w:w="0" w:type="dxa"/>
            <w:bottom w:w="0" w:type="dxa"/>
          </w:tblCellMar>
        </w:tblPrEx>
        <w:trPr>
          <w:cantSplit/>
        </w:trPr>
        <w:tc>
          <w:tcPr>
            <w:tcW w:w="5104" w:type="dxa"/>
          </w:tcPr>
          <w:p w:rsidR="00000000" w:rsidRDefault="00F0398B">
            <w:pPr>
              <w:spacing w:line="240" w:lineRule="atLeast"/>
            </w:pPr>
            <w:r>
              <w:t>Fully paid 50¢ ordinary shares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000s</w:t>
            </w:r>
          </w:p>
        </w:tc>
        <w:tc>
          <w:tcPr>
            <w:tcW w:w="1089" w:type="dxa"/>
          </w:tcPr>
          <w:p w:rsidR="00000000" w:rsidRDefault="00F0398B">
            <w:pPr>
              <w:spacing w:line="240" w:lineRule="atLeast"/>
              <w:jc w:val="right"/>
            </w:pPr>
            <w:r>
              <w:rPr>
                <w:b/>
              </w:rPr>
              <w:t>1,081,852</w:t>
            </w:r>
          </w:p>
        </w:tc>
        <w:tc>
          <w:tcPr>
            <w:tcW w:w="1089" w:type="dxa"/>
          </w:tcPr>
          <w:p w:rsidR="00000000" w:rsidRDefault="00F0398B">
            <w:pPr>
              <w:spacing w:line="240" w:lineRule="atLeast"/>
              <w:jc w:val="right"/>
            </w:pPr>
            <w:r>
              <w:t>1,068,696</w:t>
            </w:r>
          </w:p>
        </w:tc>
        <w:tc>
          <w:tcPr>
            <w:tcW w:w="1089" w:type="dxa"/>
          </w:tcPr>
          <w:p w:rsidR="00000000" w:rsidRDefault="00F0398B">
            <w:pPr>
              <w:spacing w:line="240" w:lineRule="atLeast"/>
              <w:jc w:val="right"/>
            </w:pPr>
            <w:r>
              <w:t>1,290,678</w:t>
            </w:r>
          </w:p>
        </w:tc>
        <w:tc>
          <w:tcPr>
            <w:tcW w:w="1089" w:type="dxa"/>
          </w:tcPr>
          <w:p w:rsidR="00000000" w:rsidRDefault="00F0398B">
            <w:pPr>
              <w:spacing w:line="240" w:lineRule="atLeast"/>
              <w:jc w:val="right"/>
            </w:pPr>
            <w:r>
              <w:t>1,286,767</w:t>
            </w:r>
          </w:p>
        </w:tc>
        <w:tc>
          <w:tcPr>
            <w:tcW w:w="1089" w:type="dxa"/>
          </w:tcPr>
          <w:p w:rsidR="00000000" w:rsidRDefault="00F0398B">
            <w:pPr>
              <w:spacing w:line="240" w:lineRule="atLeast"/>
              <w:jc w:val="right"/>
            </w:pPr>
            <w:r>
              <w:t>567,346</w:t>
            </w:r>
          </w:p>
        </w:tc>
      </w:tr>
      <w:tr w:rsidR="00000000">
        <w:tblPrEx>
          <w:tblCellMar>
            <w:top w:w="0" w:type="dxa"/>
            <w:bottom w:w="0" w:type="dxa"/>
          </w:tblCellMar>
        </w:tblPrEx>
        <w:trPr>
          <w:cantSplit/>
        </w:trPr>
        <w:tc>
          <w:tcPr>
            <w:tcW w:w="5104" w:type="dxa"/>
          </w:tcPr>
          <w:p w:rsidR="00000000" w:rsidRDefault="00F0398B">
            <w:pPr>
              <w:spacing w:line="240" w:lineRule="atLeast"/>
            </w:pPr>
            <w:r>
              <w:t>Fully paid 50¢ converting preference shares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000s</w:t>
            </w:r>
          </w:p>
        </w:tc>
        <w:tc>
          <w:tcPr>
            <w:tcW w:w="1089" w:type="dxa"/>
          </w:tcPr>
          <w:p w:rsidR="00000000" w:rsidRDefault="00F0398B">
            <w:pPr>
              <w:spacing w:line="240" w:lineRule="atLeast"/>
              <w:jc w:val="right"/>
            </w:pPr>
            <w:r>
              <w:rPr>
                <w:b/>
              </w:rPr>
              <w:t>12,669</w:t>
            </w:r>
          </w:p>
        </w:tc>
        <w:tc>
          <w:tcPr>
            <w:tcW w:w="1089" w:type="dxa"/>
          </w:tcPr>
          <w:p w:rsidR="00000000" w:rsidRDefault="00F0398B">
            <w:pPr>
              <w:spacing w:line="240" w:lineRule="atLeast"/>
              <w:jc w:val="right"/>
            </w:pPr>
            <w:r>
              <w:t>12,669</w:t>
            </w:r>
          </w:p>
        </w:tc>
        <w:tc>
          <w:tcPr>
            <w:tcW w:w="1089" w:type="dxa"/>
          </w:tcPr>
          <w:p w:rsidR="00000000" w:rsidRDefault="00F0398B">
            <w:pPr>
              <w:spacing w:line="240" w:lineRule="atLeast"/>
              <w:jc w:val="right"/>
            </w:pPr>
            <w:r>
              <w:t>12,669</w:t>
            </w:r>
          </w:p>
        </w:tc>
        <w:tc>
          <w:tcPr>
            <w:tcW w:w="1089" w:type="dxa"/>
          </w:tcPr>
          <w:p w:rsidR="00000000" w:rsidRDefault="00F0398B">
            <w:pPr>
              <w:spacing w:line="240" w:lineRule="atLeast"/>
              <w:jc w:val="right"/>
            </w:pPr>
            <w:r>
              <w:t>12,669</w:t>
            </w:r>
          </w:p>
        </w:tc>
        <w:tc>
          <w:tcPr>
            <w:tcW w:w="1089" w:type="dxa"/>
          </w:tcPr>
          <w:p w:rsidR="00000000" w:rsidRDefault="00F0398B">
            <w:pPr>
              <w:spacing w:line="240" w:lineRule="atLeast"/>
              <w:jc w:val="right"/>
            </w:pPr>
            <w:r>
              <w:t>12,669</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FINANCIAL STRENGTH</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Cash flow from operating activities</w:t>
            </w:r>
          </w:p>
        </w:tc>
        <w:tc>
          <w:tcPr>
            <w:tcW w:w="1089" w:type="dxa"/>
          </w:tcPr>
          <w:p w:rsidR="00000000" w:rsidRDefault="00F0398B">
            <w:pPr>
              <w:spacing w:line="240" w:lineRule="atLeast"/>
              <w:jc w:val="center"/>
            </w:pPr>
            <w:r>
              <w:t>(l)</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rPr>
                <w:b/>
              </w:rPr>
              <w:t>501.5</w:t>
            </w:r>
          </w:p>
        </w:tc>
        <w:tc>
          <w:tcPr>
            <w:tcW w:w="1089" w:type="dxa"/>
          </w:tcPr>
          <w:p w:rsidR="00000000" w:rsidRDefault="00F0398B">
            <w:pPr>
              <w:spacing w:line="240" w:lineRule="atLeast"/>
              <w:jc w:val="right"/>
            </w:pPr>
            <w:r>
              <w:t>641.4</w:t>
            </w:r>
          </w:p>
        </w:tc>
        <w:tc>
          <w:tcPr>
            <w:tcW w:w="1089" w:type="dxa"/>
          </w:tcPr>
          <w:p w:rsidR="00000000" w:rsidRDefault="00F0398B">
            <w:pPr>
              <w:spacing w:line="240" w:lineRule="atLeast"/>
              <w:jc w:val="right"/>
            </w:pPr>
            <w:r>
              <w:t>602.9</w:t>
            </w:r>
          </w:p>
        </w:tc>
        <w:tc>
          <w:tcPr>
            <w:tcW w:w="1089" w:type="dxa"/>
          </w:tcPr>
          <w:p w:rsidR="00000000" w:rsidRDefault="00F0398B">
            <w:pPr>
              <w:spacing w:line="240" w:lineRule="atLeast"/>
              <w:jc w:val="right"/>
            </w:pPr>
            <w:r>
              <w:t>649.0</w:t>
            </w:r>
          </w:p>
        </w:tc>
        <w:tc>
          <w:tcPr>
            <w:tcW w:w="1089" w:type="dxa"/>
          </w:tcPr>
          <w:p w:rsidR="00000000" w:rsidRDefault="00F0398B">
            <w:pPr>
              <w:spacing w:line="240" w:lineRule="atLeast"/>
              <w:jc w:val="right"/>
            </w:pPr>
            <w:r>
              <w:t>760.5</w:t>
            </w:r>
          </w:p>
        </w:tc>
      </w:tr>
      <w:tr w:rsidR="00000000">
        <w:tblPrEx>
          <w:tblCellMar>
            <w:top w:w="0" w:type="dxa"/>
            <w:bottom w:w="0" w:type="dxa"/>
          </w:tblCellMar>
        </w:tblPrEx>
        <w:trPr>
          <w:cantSplit/>
        </w:trPr>
        <w:tc>
          <w:tcPr>
            <w:tcW w:w="5104" w:type="dxa"/>
          </w:tcPr>
          <w:p w:rsidR="00000000" w:rsidRDefault="00F0398B">
            <w:pPr>
              <w:spacing w:line="240" w:lineRule="atLeast"/>
            </w:pPr>
            <w:r>
              <w:t>Cash flow/debt service ratio</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3.4</w:t>
            </w:r>
          </w:p>
        </w:tc>
        <w:tc>
          <w:tcPr>
            <w:tcW w:w="1089" w:type="dxa"/>
          </w:tcPr>
          <w:p w:rsidR="00000000" w:rsidRDefault="00F0398B">
            <w:pPr>
              <w:spacing w:line="240" w:lineRule="atLeast"/>
              <w:jc w:val="right"/>
            </w:pPr>
            <w:r>
              <w:t>4.5</w:t>
            </w:r>
          </w:p>
        </w:tc>
        <w:tc>
          <w:tcPr>
            <w:tcW w:w="1089" w:type="dxa"/>
          </w:tcPr>
          <w:p w:rsidR="00000000" w:rsidRDefault="00F0398B">
            <w:pPr>
              <w:spacing w:line="240" w:lineRule="atLeast"/>
              <w:jc w:val="right"/>
            </w:pPr>
            <w:r>
              <w:t>10.0</w:t>
            </w:r>
          </w:p>
        </w:tc>
        <w:tc>
          <w:tcPr>
            <w:tcW w:w="1089" w:type="dxa"/>
          </w:tcPr>
          <w:p w:rsidR="00000000" w:rsidRDefault="00F0398B">
            <w:pPr>
              <w:spacing w:line="240" w:lineRule="atLeast"/>
              <w:jc w:val="right"/>
            </w:pPr>
            <w:r>
              <w:t>14.6</w:t>
            </w:r>
          </w:p>
        </w:tc>
        <w:tc>
          <w:tcPr>
            <w:tcW w:w="1089" w:type="dxa"/>
          </w:tcPr>
          <w:p w:rsidR="00000000" w:rsidRDefault="00F0398B">
            <w:pPr>
              <w:spacing w:line="240" w:lineRule="atLeast"/>
              <w:jc w:val="right"/>
            </w:pPr>
            <w:r>
              <w:t>8.6</w:t>
            </w:r>
          </w:p>
        </w:tc>
      </w:tr>
      <w:tr w:rsidR="00000000">
        <w:tblPrEx>
          <w:tblCellMar>
            <w:top w:w="0" w:type="dxa"/>
            <w:bottom w:w="0" w:type="dxa"/>
          </w:tblCellMar>
        </w:tblPrEx>
        <w:trPr>
          <w:cantSplit/>
        </w:trPr>
        <w:tc>
          <w:tcPr>
            <w:tcW w:w="5104" w:type="dxa"/>
          </w:tcPr>
          <w:p w:rsidR="00000000" w:rsidRDefault="00F0398B">
            <w:pPr>
              <w:spacing w:line="240" w:lineRule="atLeast"/>
            </w:pPr>
            <w:r>
              <w:t>Net gearing ratio</w:t>
            </w:r>
          </w:p>
        </w:tc>
        <w:tc>
          <w:tcPr>
            <w:tcW w:w="1089" w:type="dxa"/>
          </w:tcPr>
          <w:p w:rsidR="00000000" w:rsidRDefault="00F0398B">
            <w:pPr>
              <w:spacing w:line="240" w:lineRule="atLeast"/>
              <w:jc w:val="center"/>
            </w:pPr>
            <w:r>
              <w:t>(n)</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63.6</w:t>
            </w:r>
          </w:p>
        </w:tc>
        <w:tc>
          <w:tcPr>
            <w:tcW w:w="1089" w:type="dxa"/>
          </w:tcPr>
          <w:p w:rsidR="00000000" w:rsidRDefault="00F0398B">
            <w:pPr>
              <w:spacing w:line="240" w:lineRule="atLeast"/>
              <w:jc w:val="right"/>
            </w:pPr>
            <w:r>
              <w:t>62.5</w:t>
            </w:r>
          </w:p>
        </w:tc>
        <w:tc>
          <w:tcPr>
            <w:tcW w:w="1089" w:type="dxa"/>
          </w:tcPr>
          <w:p w:rsidR="00000000" w:rsidRDefault="00F0398B">
            <w:pPr>
              <w:spacing w:line="240" w:lineRule="atLeast"/>
              <w:jc w:val="right"/>
            </w:pPr>
            <w:r>
              <w:t>45.6</w:t>
            </w:r>
          </w:p>
        </w:tc>
        <w:tc>
          <w:tcPr>
            <w:tcW w:w="1089" w:type="dxa"/>
          </w:tcPr>
          <w:p w:rsidR="00000000" w:rsidRDefault="00F0398B">
            <w:pPr>
              <w:spacing w:line="240" w:lineRule="atLeast"/>
              <w:jc w:val="right"/>
            </w:pPr>
            <w:r>
              <w:t>42.7</w:t>
            </w:r>
          </w:p>
        </w:tc>
        <w:tc>
          <w:tcPr>
            <w:tcW w:w="1089" w:type="dxa"/>
          </w:tcPr>
          <w:p w:rsidR="00000000" w:rsidRDefault="00F0398B">
            <w:pPr>
              <w:spacing w:line="240" w:lineRule="atLeast"/>
              <w:jc w:val="right"/>
            </w:pPr>
            <w:r>
              <w:t>42.7</w:t>
            </w:r>
          </w:p>
        </w:tc>
      </w:tr>
      <w:tr w:rsidR="00000000">
        <w:tblPrEx>
          <w:tblCellMar>
            <w:top w:w="0" w:type="dxa"/>
            <w:bottom w:w="0" w:type="dxa"/>
          </w:tblCellMar>
        </w:tblPrEx>
        <w:trPr>
          <w:cantSplit/>
        </w:trPr>
        <w:tc>
          <w:tcPr>
            <w:tcW w:w="5104" w:type="dxa"/>
          </w:tcPr>
          <w:p w:rsidR="00000000" w:rsidRDefault="00F0398B">
            <w:pPr>
              <w:spacing w:line="240" w:lineRule="atLeast"/>
            </w:pPr>
            <w:r>
              <w:t>Net debt to equity</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80.0</w:t>
            </w:r>
          </w:p>
        </w:tc>
        <w:tc>
          <w:tcPr>
            <w:tcW w:w="1089" w:type="dxa"/>
          </w:tcPr>
          <w:p w:rsidR="00000000" w:rsidRDefault="00F0398B">
            <w:pPr>
              <w:spacing w:line="240" w:lineRule="atLeast"/>
              <w:jc w:val="right"/>
            </w:pPr>
            <w:r>
              <w:t>74.0</w:t>
            </w:r>
          </w:p>
        </w:tc>
        <w:tc>
          <w:tcPr>
            <w:tcW w:w="1089" w:type="dxa"/>
          </w:tcPr>
          <w:p w:rsidR="00000000" w:rsidRDefault="00F0398B">
            <w:pPr>
              <w:spacing w:line="240" w:lineRule="atLeast"/>
              <w:jc w:val="right"/>
            </w:pPr>
            <w:r>
              <w:t>25.0</w:t>
            </w:r>
          </w:p>
        </w:tc>
        <w:tc>
          <w:tcPr>
            <w:tcW w:w="1089" w:type="dxa"/>
          </w:tcPr>
          <w:p w:rsidR="00000000" w:rsidRDefault="00F0398B">
            <w:pPr>
              <w:spacing w:line="240" w:lineRule="atLeast"/>
              <w:jc w:val="right"/>
            </w:pPr>
            <w:r>
              <w:t>16.0</w:t>
            </w:r>
          </w:p>
        </w:tc>
        <w:tc>
          <w:tcPr>
            <w:tcW w:w="1089" w:type="dxa"/>
          </w:tcPr>
          <w:p w:rsidR="00000000" w:rsidRDefault="00F0398B">
            <w:pPr>
              <w:spacing w:line="240" w:lineRule="atLeast"/>
              <w:jc w:val="right"/>
            </w:pPr>
            <w:r>
              <w:t>14.1</w:t>
            </w:r>
          </w:p>
        </w:tc>
      </w:tr>
      <w:tr w:rsidR="00000000">
        <w:tblPrEx>
          <w:tblCellMar>
            <w:top w:w="0" w:type="dxa"/>
            <w:bottom w:w="0" w:type="dxa"/>
          </w:tblCellMar>
        </w:tblPrEx>
        <w:trPr>
          <w:cantSplit/>
        </w:trPr>
        <w:tc>
          <w:tcPr>
            <w:tcW w:w="5104" w:type="dxa"/>
          </w:tcPr>
          <w:p w:rsidR="00000000" w:rsidRDefault="00F0398B">
            <w:pPr>
              <w:spacing w:line="240" w:lineRule="atLeast"/>
            </w:pPr>
            <w:r>
              <w:t>Net debt to net debt and equity</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44.5</w:t>
            </w:r>
          </w:p>
        </w:tc>
        <w:tc>
          <w:tcPr>
            <w:tcW w:w="1089" w:type="dxa"/>
          </w:tcPr>
          <w:p w:rsidR="00000000" w:rsidRDefault="00F0398B">
            <w:pPr>
              <w:spacing w:line="240" w:lineRule="atLeast"/>
              <w:jc w:val="right"/>
            </w:pPr>
            <w:r>
              <w:t>42.5</w:t>
            </w:r>
          </w:p>
        </w:tc>
        <w:tc>
          <w:tcPr>
            <w:tcW w:w="1089" w:type="dxa"/>
          </w:tcPr>
          <w:p w:rsidR="00000000" w:rsidRDefault="00F0398B">
            <w:pPr>
              <w:spacing w:line="240" w:lineRule="atLeast"/>
              <w:jc w:val="right"/>
            </w:pPr>
            <w:r>
              <w:t>20.0</w:t>
            </w:r>
          </w:p>
        </w:tc>
        <w:tc>
          <w:tcPr>
            <w:tcW w:w="1089" w:type="dxa"/>
          </w:tcPr>
          <w:p w:rsidR="00000000" w:rsidRDefault="00F0398B">
            <w:pPr>
              <w:spacing w:line="240" w:lineRule="atLeast"/>
              <w:jc w:val="right"/>
            </w:pPr>
            <w:r>
              <w:t>13.8</w:t>
            </w:r>
          </w:p>
        </w:tc>
        <w:tc>
          <w:tcPr>
            <w:tcW w:w="1089" w:type="dxa"/>
          </w:tcPr>
          <w:p w:rsidR="00000000" w:rsidRDefault="00F0398B">
            <w:pPr>
              <w:spacing w:line="240" w:lineRule="atLeast"/>
              <w:jc w:val="right"/>
            </w:pPr>
            <w:r>
              <w:t>12.4</w:t>
            </w:r>
          </w:p>
        </w:tc>
      </w:tr>
      <w:tr w:rsidR="00000000">
        <w:tblPrEx>
          <w:tblCellMar>
            <w:top w:w="0" w:type="dxa"/>
            <w:bottom w:w="0" w:type="dxa"/>
          </w:tblCellMar>
        </w:tblPrEx>
        <w:trPr>
          <w:cantSplit/>
        </w:trPr>
        <w:tc>
          <w:tcPr>
            <w:tcW w:w="5104" w:type="dxa"/>
          </w:tcPr>
          <w:p w:rsidR="00000000" w:rsidRDefault="00F0398B">
            <w:pPr>
              <w:spacing w:line="240" w:lineRule="atLeast"/>
            </w:pPr>
            <w:r>
              <w:t>Net finance cover</w:t>
            </w:r>
          </w:p>
        </w:tc>
        <w:tc>
          <w:tcPr>
            <w:tcW w:w="1089" w:type="dxa"/>
          </w:tcPr>
          <w:p w:rsidR="00000000" w:rsidRDefault="00F0398B">
            <w:pPr>
              <w:spacing w:line="240" w:lineRule="atLeast"/>
              <w:jc w:val="center"/>
            </w:pPr>
            <w:r>
              <w:t>(o)</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3.9</w:t>
            </w:r>
          </w:p>
        </w:tc>
        <w:tc>
          <w:tcPr>
            <w:tcW w:w="1089" w:type="dxa"/>
          </w:tcPr>
          <w:p w:rsidR="00000000" w:rsidRDefault="00F0398B">
            <w:pPr>
              <w:spacing w:line="240" w:lineRule="atLeast"/>
              <w:jc w:val="right"/>
            </w:pPr>
            <w:r>
              <w:t>5.1</w:t>
            </w:r>
          </w:p>
        </w:tc>
        <w:tc>
          <w:tcPr>
            <w:tcW w:w="1089" w:type="dxa"/>
          </w:tcPr>
          <w:p w:rsidR="00000000" w:rsidRDefault="00F0398B">
            <w:pPr>
              <w:spacing w:line="240" w:lineRule="atLeast"/>
              <w:jc w:val="right"/>
            </w:pPr>
            <w:r>
              <w:t>11.1</w:t>
            </w:r>
          </w:p>
        </w:tc>
        <w:tc>
          <w:tcPr>
            <w:tcW w:w="1089" w:type="dxa"/>
          </w:tcPr>
          <w:p w:rsidR="00000000" w:rsidRDefault="00F0398B">
            <w:pPr>
              <w:spacing w:line="240" w:lineRule="atLeast"/>
              <w:jc w:val="right"/>
            </w:pPr>
            <w:r>
              <w:t>14.4</w:t>
            </w:r>
          </w:p>
        </w:tc>
        <w:tc>
          <w:tcPr>
            <w:tcW w:w="1089" w:type="dxa"/>
          </w:tcPr>
          <w:p w:rsidR="00000000" w:rsidRDefault="00F0398B">
            <w:pPr>
              <w:spacing w:line="240" w:lineRule="atLeast"/>
              <w:jc w:val="right"/>
            </w:pPr>
            <w:r>
              <w:t>7.5</w:t>
            </w:r>
          </w:p>
        </w:tc>
      </w:tr>
      <w:tr w:rsidR="00000000">
        <w:tblPrEx>
          <w:tblCellMar>
            <w:top w:w="0" w:type="dxa"/>
            <w:bottom w:w="0" w:type="dxa"/>
          </w:tblCellMar>
        </w:tblPrEx>
        <w:trPr>
          <w:cantSplit/>
        </w:trPr>
        <w:tc>
          <w:tcPr>
            <w:tcW w:w="5104" w:type="dxa"/>
          </w:tcPr>
          <w:p w:rsidR="00000000" w:rsidRDefault="00F0398B">
            <w:pPr>
              <w:spacing w:line="240" w:lineRule="atLeast"/>
            </w:pPr>
            <w:r>
              <w:t>Fixed charges cover</w:t>
            </w:r>
          </w:p>
        </w:tc>
        <w:tc>
          <w:tcPr>
            <w:tcW w:w="1089" w:type="dxa"/>
          </w:tcPr>
          <w:p w:rsidR="00000000" w:rsidRDefault="00F0398B">
            <w:pPr>
              <w:spacing w:line="240" w:lineRule="atLeast"/>
              <w:jc w:val="center"/>
            </w:pPr>
            <w:r>
              <w:t>(o)(p)</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2.1</w:t>
            </w:r>
          </w:p>
        </w:tc>
        <w:tc>
          <w:tcPr>
            <w:tcW w:w="1089" w:type="dxa"/>
          </w:tcPr>
          <w:p w:rsidR="00000000" w:rsidRDefault="00F0398B">
            <w:pPr>
              <w:spacing w:line="240" w:lineRule="atLeast"/>
              <w:jc w:val="right"/>
            </w:pPr>
            <w:r>
              <w:t>2.4</w:t>
            </w:r>
          </w:p>
        </w:tc>
        <w:tc>
          <w:tcPr>
            <w:tcW w:w="1089" w:type="dxa"/>
          </w:tcPr>
          <w:p w:rsidR="00000000" w:rsidRDefault="00F0398B">
            <w:pPr>
              <w:spacing w:line="240" w:lineRule="atLeast"/>
              <w:jc w:val="right"/>
            </w:pPr>
            <w:r>
              <w:t>2.6</w:t>
            </w:r>
          </w:p>
        </w:tc>
        <w:tc>
          <w:tcPr>
            <w:tcW w:w="1089" w:type="dxa"/>
          </w:tcPr>
          <w:p w:rsidR="00000000" w:rsidRDefault="00F0398B">
            <w:pPr>
              <w:spacing w:line="240" w:lineRule="atLeast"/>
              <w:jc w:val="right"/>
            </w:pPr>
            <w:r>
              <w:t>2.7</w:t>
            </w:r>
          </w:p>
        </w:tc>
        <w:tc>
          <w:tcPr>
            <w:tcW w:w="1089" w:type="dxa"/>
          </w:tcPr>
          <w:p w:rsidR="00000000" w:rsidRDefault="00F0398B">
            <w:pPr>
              <w:spacing w:line="240" w:lineRule="atLeast"/>
              <w:jc w:val="right"/>
            </w:pPr>
            <w:r>
              <w:t>2.5</w:t>
            </w:r>
          </w:p>
        </w:tc>
      </w:tr>
      <w:tr w:rsidR="00000000">
        <w:tblPrEx>
          <w:tblCellMar>
            <w:top w:w="0" w:type="dxa"/>
            <w:bottom w:w="0" w:type="dxa"/>
          </w:tblCellMar>
        </w:tblPrEx>
        <w:trPr>
          <w:cantSplit/>
        </w:trPr>
        <w:tc>
          <w:tcPr>
            <w:tcW w:w="5104" w:type="dxa"/>
          </w:tcPr>
          <w:p w:rsidR="00000000" w:rsidRDefault="00F0398B">
            <w:pPr>
              <w:spacing w:line="240" w:lineRule="atLeast"/>
            </w:pPr>
            <w:r>
              <w:t>Current asset ratio</w:t>
            </w:r>
          </w:p>
        </w:tc>
        <w:tc>
          <w:tcPr>
            <w:tcW w:w="1089" w:type="dxa"/>
          </w:tcPr>
          <w:p w:rsidR="00000000" w:rsidRDefault="00F0398B">
            <w:pPr>
              <w:spacing w:line="240" w:lineRule="atLeast"/>
              <w:jc w:val="center"/>
            </w:pPr>
            <w:r>
              <w:t>(q)</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rPr>
                <w:b/>
              </w:rPr>
              <w:t>1.5</w:t>
            </w:r>
          </w:p>
        </w:tc>
        <w:tc>
          <w:tcPr>
            <w:tcW w:w="1089" w:type="dxa"/>
          </w:tcPr>
          <w:p w:rsidR="00000000" w:rsidRDefault="00F0398B">
            <w:pPr>
              <w:spacing w:line="240" w:lineRule="atLeast"/>
              <w:jc w:val="right"/>
            </w:pPr>
            <w:r>
              <w:t>1.6</w:t>
            </w:r>
          </w:p>
        </w:tc>
        <w:tc>
          <w:tcPr>
            <w:tcW w:w="1089" w:type="dxa"/>
          </w:tcPr>
          <w:p w:rsidR="00000000" w:rsidRDefault="00F0398B">
            <w:pPr>
              <w:spacing w:line="240" w:lineRule="atLeast"/>
              <w:jc w:val="right"/>
            </w:pPr>
            <w:r>
              <w:t>1.7</w:t>
            </w:r>
          </w:p>
        </w:tc>
        <w:tc>
          <w:tcPr>
            <w:tcW w:w="1089" w:type="dxa"/>
          </w:tcPr>
          <w:p w:rsidR="00000000" w:rsidRDefault="00F0398B">
            <w:pPr>
              <w:spacing w:line="240" w:lineRule="atLeast"/>
              <w:jc w:val="right"/>
            </w:pPr>
            <w:r>
              <w:t>1.5</w:t>
            </w:r>
          </w:p>
        </w:tc>
        <w:tc>
          <w:tcPr>
            <w:tcW w:w="1089" w:type="dxa"/>
          </w:tcPr>
          <w:p w:rsidR="00000000" w:rsidRDefault="00F0398B">
            <w:pPr>
              <w:spacing w:line="240" w:lineRule="atLeast"/>
              <w:jc w:val="right"/>
            </w:pPr>
            <w:r>
              <w:t>1.4</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PRODUCTIVITY AN</w:t>
            </w:r>
            <w:r>
              <w:rPr>
                <w:b/>
              </w:rPr>
              <w:t>D RESOURCES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Total stores</w:t>
            </w:r>
          </w:p>
        </w:tc>
        <w:tc>
          <w:tcPr>
            <w:tcW w:w="1089" w:type="dxa"/>
          </w:tcPr>
          <w:p w:rsidR="00000000" w:rsidRDefault="00F0398B">
            <w:pPr>
              <w:spacing w:line="240" w:lineRule="atLeast"/>
              <w:jc w:val="center"/>
            </w:pPr>
            <w:r>
              <w:t>(r)</w:t>
            </w:r>
          </w:p>
        </w:tc>
        <w:tc>
          <w:tcPr>
            <w:tcW w:w="1089" w:type="dxa"/>
          </w:tcPr>
          <w:p w:rsidR="00000000" w:rsidRDefault="00F0398B">
            <w:pPr>
              <w:spacing w:line="240" w:lineRule="atLeast"/>
              <w:jc w:val="center"/>
            </w:pPr>
            <w:r>
              <w:t>No.</w:t>
            </w:r>
          </w:p>
        </w:tc>
        <w:tc>
          <w:tcPr>
            <w:tcW w:w="1089" w:type="dxa"/>
          </w:tcPr>
          <w:p w:rsidR="00000000" w:rsidRDefault="00F0398B">
            <w:pPr>
              <w:spacing w:line="240" w:lineRule="atLeast"/>
              <w:jc w:val="right"/>
            </w:pPr>
            <w:r>
              <w:rPr>
                <w:b/>
              </w:rPr>
              <w:t>1,861</w:t>
            </w:r>
          </w:p>
        </w:tc>
        <w:tc>
          <w:tcPr>
            <w:tcW w:w="1089" w:type="dxa"/>
          </w:tcPr>
          <w:p w:rsidR="00000000" w:rsidRDefault="00F0398B">
            <w:pPr>
              <w:spacing w:line="240" w:lineRule="atLeast"/>
              <w:jc w:val="right"/>
            </w:pPr>
            <w:r>
              <w:t>1,787</w:t>
            </w:r>
          </w:p>
        </w:tc>
        <w:tc>
          <w:tcPr>
            <w:tcW w:w="1089" w:type="dxa"/>
          </w:tcPr>
          <w:p w:rsidR="00000000" w:rsidRDefault="00F0398B">
            <w:pPr>
              <w:spacing w:line="240" w:lineRule="atLeast"/>
              <w:jc w:val="right"/>
            </w:pPr>
            <w:r>
              <w:t>1,725</w:t>
            </w:r>
          </w:p>
        </w:tc>
        <w:tc>
          <w:tcPr>
            <w:tcW w:w="1089" w:type="dxa"/>
          </w:tcPr>
          <w:p w:rsidR="00000000" w:rsidRDefault="00F0398B">
            <w:pPr>
              <w:spacing w:line="240" w:lineRule="atLeast"/>
              <w:jc w:val="right"/>
            </w:pPr>
            <w:r>
              <w:t>1,683</w:t>
            </w:r>
          </w:p>
        </w:tc>
        <w:tc>
          <w:tcPr>
            <w:tcW w:w="1089" w:type="dxa"/>
          </w:tcPr>
          <w:p w:rsidR="00000000" w:rsidRDefault="00F0398B">
            <w:pPr>
              <w:spacing w:line="240" w:lineRule="atLeast"/>
              <w:jc w:val="right"/>
            </w:pPr>
            <w:r>
              <w:t>1,608</w:t>
            </w:r>
          </w:p>
        </w:tc>
      </w:tr>
      <w:tr w:rsidR="00000000">
        <w:tblPrEx>
          <w:tblCellMar>
            <w:top w:w="0" w:type="dxa"/>
            <w:bottom w:w="0" w:type="dxa"/>
          </w:tblCellMar>
        </w:tblPrEx>
        <w:trPr>
          <w:cantSplit/>
        </w:trPr>
        <w:tc>
          <w:tcPr>
            <w:tcW w:w="5104" w:type="dxa"/>
          </w:tcPr>
          <w:p w:rsidR="00000000" w:rsidRDefault="00F0398B">
            <w:pPr>
              <w:spacing w:line="240" w:lineRule="atLeast"/>
            </w:pPr>
            <w:r>
              <w:t>Selling area</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Sq. m</w:t>
            </w:r>
          </w:p>
        </w:tc>
        <w:tc>
          <w:tcPr>
            <w:tcW w:w="1089" w:type="dxa"/>
          </w:tcPr>
          <w:p w:rsidR="00000000" w:rsidRDefault="00F0398B">
            <w:pPr>
              <w:spacing w:line="240" w:lineRule="atLeast"/>
              <w:jc w:val="right"/>
            </w:pPr>
            <w:r>
              <w:rPr>
                <w:b/>
              </w:rPr>
              <w:t>3,461,392</w:t>
            </w:r>
          </w:p>
        </w:tc>
        <w:tc>
          <w:tcPr>
            <w:tcW w:w="1089" w:type="dxa"/>
          </w:tcPr>
          <w:p w:rsidR="00000000" w:rsidRDefault="00F0398B">
            <w:pPr>
              <w:spacing w:line="240" w:lineRule="atLeast"/>
              <w:jc w:val="right"/>
            </w:pPr>
            <w:r>
              <w:t>3,376,370</w:t>
            </w:r>
          </w:p>
        </w:tc>
        <w:tc>
          <w:tcPr>
            <w:tcW w:w="1089" w:type="dxa"/>
          </w:tcPr>
          <w:p w:rsidR="00000000" w:rsidRDefault="00F0398B">
            <w:pPr>
              <w:spacing w:line="240" w:lineRule="atLeast"/>
              <w:jc w:val="right"/>
            </w:pPr>
            <w:r>
              <w:t>3,284,728</w:t>
            </w:r>
          </w:p>
        </w:tc>
        <w:tc>
          <w:tcPr>
            <w:tcW w:w="1089" w:type="dxa"/>
          </w:tcPr>
          <w:p w:rsidR="00000000" w:rsidRDefault="00F0398B">
            <w:pPr>
              <w:spacing w:line="240" w:lineRule="atLeast"/>
              <w:jc w:val="right"/>
            </w:pPr>
            <w:r>
              <w:t>3,240,305</w:t>
            </w:r>
          </w:p>
        </w:tc>
        <w:tc>
          <w:tcPr>
            <w:tcW w:w="1089" w:type="dxa"/>
          </w:tcPr>
          <w:p w:rsidR="00000000" w:rsidRDefault="00F0398B">
            <w:pPr>
              <w:spacing w:line="240" w:lineRule="atLeast"/>
              <w:jc w:val="right"/>
            </w:pPr>
            <w:r>
              <w:t>3,226,251</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Increase/(decrease) 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b/>
                <w:i/>
              </w:rPr>
              <w:t>2.5</w:t>
            </w:r>
          </w:p>
        </w:tc>
        <w:tc>
          <w:tcPr>
            <w:tcW w:w="1089" w:type="dxa"/>
          </w:tcPr>
          <w:p w:rsidR="00000000" w:rsidRDefault="00F0398B">
            <w:pPr>
              <w:spacing w:line="240" w:lineRule="atLeast"/>
              <w:jc w:val="right"/>
              <w:rPr>
                <w:i/>
              </w:rPr>
            </w:pPr>
            <w:r>
              <w:rPr>
                <w:i/>
              </w:rPr>
              <w:t>2.8</w:t>
            </w:r>
          </w:p>
        </w:tc>
        <w:tc>
          <w:tcPr>
            <w:tcW w:w="1089" w:type="dxa"/>
          </w:tcPr>
          <w:p w:rsidR="00000000" w:rsidRDefault="00F0398B">
            <w:pPr>
              <w:spacing w:line="240" w:lineRule="atLeast"/>
              <w:jc w:val="right"/>
              <w:rPr>
                <w:i/>
              </w:rPr>
            </w:pPr>
            <w:r>
              <w:rPr>
                <w:i/>
              </w:rPr>
              <w:t>1.4</w:t>
            </w:r>
          </w:p>
        </w:tc>
        <w:tc>
          <w:tcPr>
            <w:tcW w:w="1089" w:type="dxa"/>
          </w:tcPr>
          <w:p w:rsidR="00000000" w:rsidRDefault="00F0398B">
            <w:pPr>
              <w:spacing w:line="240" w:lineRule="atLeast"/>
              <w:jc w:val="right"/>
              <w:rPr>
                <w:i/>
              </w:rPr>
            </w:pPr>
            <w:r>
              <w:rPr>
                <w:i/>
              </w:rPr>
              <w:t>0.4</w:t>
            </w:r>
          </w:p>
        </w:tc>
        <w:tc>
          <w:tcPr>
            <w:tcW w:w="1089" w:type="dxa"/>
          </w:tcPr>
          <w:p w:rsidR="00000000" w:rsidRDefault="00F0398B">
            <w:pPr>
              <w:spacing w:line="240" w:lineRule="atLeast"/>
              <w:jc w:val="right"/>
              <w:rPr>
                <w:i/>
              </w:rPr>
            </w:pPr>
            <w:r>
              <w:rPr>
                <w:i/>
              </w:rPr>
              <w:t>(1.7)</w:t>
            </w:r>
          </w:p>
        </w:tc>
      </w:tr>
      <w:tr w:rsidR="00000000">
        <w:tblPrEx>
          <w:tblCellMar>
            <w:top w:w="0" w:type="dxa"/>
            <w:bottom w:w="0" w:type="dxa"/>
          </w:tblCellMar>
        </w:tblPrEx>
        <w:trPr>
          <w:cantSplit/>
        </w:trPr>
        <w:tc>
          <w:tcPr>
            <w:tcW w:w="5104" w:type="dxa"/>
          </w:tcPr>
          <w:p w:rsidR="00000000" w:rsidRDefault="00F0398B">
            <w:pPr>
              <w:spacing w:line="240" w:lineRule="atLeast"/>
            </w:pPr>
            <w:r>
              <w:t>Australian national market share</w:t>
            </w:r>
          </w:p>
        </w:tc>
        <w:tc>
          <w:tcPr>
            <w:tcW w:w="1089" w:type="dxa"/>
          </w:tcPr>
          <w:p w:rsidR="00000000" w:rsidRDefault="00F0398B">
            <w:pPr>
              <w:spacing w:line="240" w:lineRule="atLeast"/>
              <w:jc w:val="center"/>
            </w:pPr>
            <w:r>
              <w:t>(s)</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17.9</w:t>
            </w:r>
          </w:p>
        </w:tc>
        <w:tc>
          <w:tcPr>
            <w:tcW w:w="1089" w:type="dxa"/>
          </w:tcPr>
          <w:p w:rsidR="00000000" w:rsidRDefault="00F0398B">
            <w:pPr>
              <w:spacing w:line="240" w:lineRule="atLeast"/>
              <w:jc w:val="right"/>
            </w:pPr>
            <w:r>
              <w:t>17.7</w:t>
            </w:r>
          </w:p>
        </w:tc>
        <w:tc>
          <w:tcPr>
            <w:tcW w:w="1089" w:type="dxa"/>
          </w:tcPr>
          <w:p w:rsidR="00000000" w:rsidRDefault="00F0398B">
            <w:pPr>
              <w:spacing w:line="240" w:lineRule="atLeast"/>
              <w:jc w:val="right"/>
            </w:pPr>
            <w:r>
              <w:t>17.8</w:t>
            </w:r>
          </w:p>
        </w:tc>
        <w:tc>
          <w:tcPr>
            <w:tcW w:w="1089" w:type="dxa"/>
          </w:tcPr>
          <w:p w:rsidR="00000000" w:rsidRDefault="00F0398B">
            <w:pPr>
              <w:spacing w:line="240" w:lineRule="atLeast"/>
              <w:jc w:val="right"/>
            </w:pPr>
            <w:r>
              <w:t>18.0</w:t>
            </w:r>
          </w:p>
        </w:tc>
        <w:tc>
          <w:tcPr>
            <w:tcW w:w="1089" w:type="dxa"/>
          </w:tcPr>
          <w:p w:rsidR="00000000" w:rsidRDefault="00F0398B">
            <w:pPr>
              <w:spacing w:line="240" w:lineRule="atLeast"/>
              <w:jc w:val="right"/>
            </w:pPr>
            <w:r>
              <w:t>17.8</w:t>
            </w:r>
          </w:p>
        </w:tc>
      </w:tr>
      <w:tr w:rsidR="00000000">
        <w:tblPrEx>
          <w:tblCellMar>
            <w:top w:w="0" w:type="dxa"/>
            <w:bottom w:w="0" w:type="dxa"/>
          </w:tblCellMar>
        </w:tblPrEx>
        <w:trPr>
          <w:cantSplit/>
        </w:trPr>
        <w:tc>
          <w:tcPr>
            <w:tcW w:w="5104" w:type="dxa"/>
          </w:tcPr>
          <w:p w:rsidR="00000000" w:rsidRDefault="00F0398B">
            <w:pPr>
              <w:spacing w:line="240" w:lineRule="atLeast"/>
            </w:pPr>
            <w:r>
              <w:t>Sales per square metre</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5,251</w:t>
            </w:r>
          </w:p>
        </w:tc>
        <w:tc>
          <w:tcPr>
            <w:tcW w:w="1089" w:type="dxa"/>
          </w:tcPr>
          <w:p w:rsidR="00000000" w:rsidRDefault="00F0398B">
            <w:pPr>
              <w:spacing w:line="240" w:lineRule="atLeast"/>
              <w:jc w:val="right"/>
            </w:pPr>
            <w:r>
              <w:t>4,976</w:t>
            </w:r>
          </w:p>
        </w:tc>
        <w:tc>
          <w:tcPr>
            <w:tcW w:w="1089" w:type="dxa"/>
          </w:tcPr>
          <w:p w:rsidR="00000000" w:rsidRDefault="00F0398B">
            <w:pPr>
              <w:spacing w:line="240" w:lineRule="atLeast"/>
              <w:jc w:val="right"/>
            </w:pPr>
            <w:r>
              <w:t>4,847</w:t>
            </w:r>
          </w:p>
        </w:tc>
        <w:tc>
          <w:tcPr>
            <w:tcW w:w="1089" w:type="dxa"/>
          </w:tcPr>
          <w:p w:rsidR="00000000" w:rsidRDefault="00F0398B">
            <w:pPr>
              <w:spacing w:line="240" w:lineRule="atLeast"/>
              <w:jc w:val="right"/>
            </w:pPr>
            <w:r>
              <w:t>4,681</w:t>
            </w:r>
          </w:p>
        </w:tc>
        <w:tc>
          <w:tcPr>
            <w:tcW w:w="1089" w:type="dxa"/>
          </w:tcPr>
          <w:p w:rsidR="00000000" w:rsidRDefault="00F0398B">
            <w:pPr>
              <w:spacing w:line="240" w:lineRule="atLeast"/>
              <w:jc w:val="right"/>
            </w:pPr>
            <w:r>
              <w:t>4,704</w:t>
            </w:r>
          </w:p>
        </w:tc>
      </w:tr>
      <w:tr w:rsidR="00000000">
        <w:tblPrEx>
          <w:tblCellMar>
            <w:top w:w="0" w:type="dxa"/>
            <w:bottom w:w="0" w:type="dxa"/>
          </w:tblCellMar>
        </w:tblPrEx>
        <w:trPr>
          <w:cantSplit/>
        </w:trPr>
        <w:tc>
          <w:tcPr>
            <w:tcW w:w="5104" w:type="dxa"/>
          </w:tcPr>
          <w:p w:rsidR="00000000" w:rsidRDefault="00F0398B">
            <w:pPr>
              <w:spacing w:line="240" w:lineRule="atLeast"/>
            </w:pPr>
            <w:r>
              <w:t>Sales per capita</w:t>
            </w:r>
          </w:p>
        </w:tc>
        <w:tc>
          <w:tcPr>
            <w:tcW w:w="1089" w:type="dxa"/>
          </w:tcPr>
          <w:p w:rsidR="00000000" w:rsidRDefault="00F0398B">
            <w:pPr>
              <w:spacing w:line="240" w:lineRule="atLeast"/>
              <w:jc w:val="center"/>
            </w:pPr>
            <w:r>
              <w:t>(t)</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rPr>
                <w:b/>
              </w:rPr>
              <w:t>984</w:t>
            </w:r>
          </w:p>
        </w:tc>
        <w:tc>
          <w:tcPr>
            <w:tcW w:w="1089" w:type="dxa"/>
          </w:tcPr>
          <w:p w:rsidR="00000000" w:rsidRDefault="00F0398B">
            <w:pPr>
              <w:spacing w:line="240" w:lineRule="atLeast"/>
              <w:jc w:val="right"/>
            </w:pPr>
            <w:r>
              <w:t>919</w:t>
            </w:r>
          </w:p>
        </w:tc>
        <w:tc>
          <w:tcPr>
            <w:tcW w:w="1089" w:type="dxa"/>
          </w:tcPr>
          <w:p w:rsidR="00000000" w:rsidRDefault="00F0398B">
            <w:pPr>
              <w:spacing w:line="240" w:lineRule="atLeast"/>
              <w:jc w:val="right"/>
            </w:pPr>
            <w:r>
              <w:t>882</w:t>
            </w:r>
          </w:p>
        </w:tc>
        <w:tc>
          <w:tcPr>
            <w:tcW w:w="1089" w:type="dxa"/>
          </w:tcPr>
          <w:p w:rsidR="00000000" w:rsidRDefault="00F0398B">
            <w:pPr>
              <w:spacing w:line="240" w:lineRule="atLeast"/>
              <w:jc w:val="right"/>
            </w:pPr>
            <w:r>
              <w:t>851</w:t>
            </w:r>
          </w:p>
        </w:tc>
        <w:tc>
          <w:tcPr>
            <w:tcW w:w="1089" w:type="dxa"/>
          </w:tcPr>
          <w:p w:rsidR="00000000" w:rsidRDefault="00F0398B">
            <w:pPr>
              <w:spacing w:line="240" w:lineRule="atLeast"/>
              <w:jc w:val="right"/>
            </w:pPr>
            <w:r>
              <w:t>830</w:t>
            </w:r>
          </w:p>
        </w:tc>
      </w:tr>
    </w:tbl>
    <w:p w:rsidR="00000000" w:rsidRDefault="00F0398B">
      <w:pPr>
        <w:spacing w:line="240" w:lineRule="atLeast"/>
      </w:pPr>
    </w:p>
    <w:tbl>
      <w:tblPr>
        <w:tblW w:w="0" w:type="auto"/>
        <w:tblInd w:w="28" w:type="dxa"/>
        <w:tblLayout w:type="fixed"/>
        <w:tblCellMar>
          <w:left w:w="28" w:type="dxa"/>
          <w:right w:w="28" w:type="dxa"/>
        </w:tblCellMar>
        <w:tblLook w:val="0000"/>
      </w:tblPr>
      <w:tblGrid>
        <w:gridCol w:w="5104"/>
        <w:gridCol w:w="1089"/>
        <w:gridCol w:w="1089"/>
        <w:gridCol w:w="1089"/>
        <w:gridCol w:w="1089"/>
        <w:gridCol w:w="1089"/>
        <w:gridCol w:w="1089"/>
        <w:gridCol w:w="1089"/>
      </w:tblGrid>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 xml:space="preserve">Years </w:t>
            </w:r>
          </w:p>
        </w:tc>
        <w:tc>
          <w:tcPr>
            <w:tcW w:w="1089" w:type="dxa"/>
          </w:tcPr>
          <w:p w:rsidR="00000000" w:rsidRDefault="00F0398B">
            <w:pPr>
              <w:spacing w:line="240" w:lineRule="atLeast"/>
              <w:jc w:val="right"/>
              <w:rPr>
                <w:b/>
              </w:rPr>
            </w:pPr>
            <w:r>
              <w:rPr>
                <w:b/>
              </w:rPr>
              <w:t>1991</w:t>
            </w:r>
          </w:p>
        </w:tc>
        <w:tc>
          <w:tcPr>
            <w:tcW w:w="1089" w:type="dxa"/>
          </w:tcPr>
          <w:p w:rsidR="00000000" w:rsidRDefault="00F0398B">
            <w:pPr>
              <w:spacing w:line="240" w:lineRule="atLeast"/>
              <w:jc w:val="right"/>
            </w:pPr>
            <w:r>
              <w:t>1990</w:t>
            </w:r>
          </w:p>
        </w:tc>
        <w:tc>
          <w:tcPr>
            <w:tcW w:w="1089" w:type="dxa"/>
          </w:tcPr>
          <w:p w:rsidR="00000000" w:rsidRDefault="00F0398B">
            <w:pPr>
              <w:spacing w:line="240" w:lineRule="atLeast"/>
              <w:jc w:val="right"/>
            </w:pPr>
            <w:r>
              <w:t>1989</w:t>
            </w:r>
          </w:p>
        </w:tc>
        <w:tc>
          <w:tcPr>
            <w:tcW w:w="1089" w:type="dxa"/>
          </w:tcPr>
          <w:p w:rsidR="00000000" w:rsidRDefault="00F0398B">
            <w:pPr>
              <w:spacing w:line="240" w:lineRule="atLeast"/>
              <w:jc w:val="right"/>
            </w:pPr>
            <w:r>
              <w:t>1988</w:t>
            </w:r>
          </w:p>
        </w:tc>
        <w:tc>
          <w:tcPr>
            <w:tcW w:w="1089" w:type="dxa"/>
          </w:tcPr>
          <w:p w:rsidR="00000000" w:rsidRDefault="00F0398B">
            <w:pPr>
              <w:spacing w:line="240" w:lineRule="atLeast"/>
              <w:jc w:val="right"/>
            </w:pPr>
            <w:r>
              <w:t>1987</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Weeks</w:t>
            </w:r>
          </w:p>
        </w:tc>
        <w:tc>
          <w:tcPr>
            <w:tcW w:w="1089" w:type="dxa"/>
          </w:tcPr>
          <w:p w:rsidR="00000000" w:rsidRDefault="00F0398B">
            <w:pPr>
              <w:spacing w:line="240" w:lineRule="atLeast"/>
              <w:jc w:val="right"/>
            </w:pPr>
            <w:r>
              <w:t>52</w:t>
            </w:r>
          </w:p>
        </w:tc>
        <w:tc>
          <w:tcPr>
            <w:tcW w:w="1089" w:type="dxa"/>
          </w:tcPr>
          <w:p w:rsidR="00000000" w:rsidRDefault="00F0398B">
            <w:pPr>
              <w:spacing w:line="240" w:lineRule="atLeast"/>
              <w:jc w:val="right"/>
            </w:pPr>
            <w:r>
              <w:t>52</w:t>
            </w:r>
          </w:p>
        </w:tc>
        <w:tc>
          <w:tcPr>
            <w:tcW w:w="1089" w:type="dxa"/>
          </w:tcPr>
          <w:p w:rsidR="00000000" w:rsidRDefault="00F0398B">
            <w:pPr>
              <w:spacing w:line="240" w:lineRule="atLeast"/>
              <w:jc w:val="right"/>
            </w:pPr>
            <w:r>
              <w:t>53</w:t>
            </w:r>
          </w:p>
        </w:tc>
        <w:tc>
          <w:tcPr>
            <w:tcW w:w="1089" w:type="dxa"/>
          </w:tcPr>
          <w:p w:rsidR="00000000" w:rsidRDefault="00F0398B">
            <w:pPr>
              <w:spacing w:line="240" w:lineRule="atLeast"/>
              <w:jc w:val="right"/>
            </w:pPr>
            <w:r>
              <w:t>52</w:t>
            </w:r>
          </w:p>
        </w:tc>
        <w:tc>
          <w:tcPr>
            <w:tcW w:w="1089" w:type="dxa"/>
          </w:tcPr>
          <w:p w:rsidR="00000000" w:rsidRDefault="00F0398B">
            <w:pPr>
              <w:spacing w:line="240" w:lineRule="atLeast"/>
              <w:jc w:val="right"/>
            </w:pPr>
            <w:r>
              <w:t>52</w:t>
            </w:r>
          </w:p>
        </w:tc>
      </w:tr>
      <w:tr w:rsidR="00000000">
        <w:tblPrEx>
          <w:tblCellMar>
            <w:top w:w="0" w:type="dxa"/>
            <w:bottom w:w="0" w:type="dxa"/>
          </w:tblCellMar>
        </w:tblPrEx>
        <w:trPr>
          <w:cantSplit/>
          <w:hidden/>
        </w:trPr>
        <w:tc>
          <w:tcPr>
            <w:tcW w:w="5104" w:type="dxa"/>
            <w:tcBorders>
              <w:bottom w:val="single" w:sz="18" w:space="0" w:color="auto"/>
            </w:tcBorders>
          </w:tcPr>
          <w:p w:rsidR="00000000" w:rsidRDefault="00F0398B">
            <w:pPr>
              <w:spacing w:line="240" w:lineRule="atLeast"/>
            </w:pPr>
            <w:r>
              <w:rPr>
                <w:b/>
                <w:vanish/>
              </w:rPr>
              <w:t>[SULON]</w:t>
            </w:r>
            <w:r>
              <w:rPr>
                <w:b/>
              </w:rPr>
              <w:t>SALES AND PROFIT</w:t>
            </w:r>
          </w:p>
        </w:tc>
        <w:tc>
          <w:tcPr>
            <w:tcW w:w="1089" w:type="dxa"/>
            <w:tcBorders>
              <w:bottom w:val="single" w:sz="18" w:space="0" w:color="auto"/>
            </w:tcBorders>
          </w:tcPr>
          <w:p w:rsidR="00000000" w:rsidRDefault="00F0398B">
            <w:pPr>
              <w:spacing w:line="240" w:lineRule="atLeast"/>
              <w:jc w:val="center"/>
            </w:pPr>
            <w:r>
              <w:t>Notes</w:t>
            </w:r>
          </w:p>
        </w:tc>
        <w:tc>
          <w:tcPr>
            <w:tcW w:w="1089" w:type="dxa"/>
            <w:tcBorders>
              <w:bottom w:val="single" w:sz="18" w:space="0" w:color="auto"/>
            </w:tcBorders>
          </w:tcPr>
          <w:p w:rsidR="00000000" w:rsidRDefault="00F0398B">
            <w:pPr>
              <w:spacing w:line="240" w:lineRule="atLeast"/>
              <w:jc w:val="center"/>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c>
          <w:tcPr>
            <w:tcW w:w="1089" w:type="dxa"/>
            <w:tcBorders>
              <w:bottom w:val="single" w:sz="18" w:space="0" w:color="auto"/>
            </w:tcBorders>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Sales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14,935.6</w:t>
            </w:r>
          </w:p>
        </w:tc>
        <w:tc>
          <w:tcPr>
            <w:tcW w:w="1089" w:type="dxa"/>
          </w:tcPr>
          <w:p w:rsidR="00000000" w:rsidRDefault="00F0398B">
            <w:pPr>
              <w:spacing w:line="240" w:lineRule="atLeast"/>
              <w:jc w:val="right"/>
            </w:pPr>
            <w:r>
              <w:t>14,721.0</w:t>
            </w:r>
          </w:p>
        </w:tc>
        <w:tc>
          <w:tcPr>
            <w:tcW w:w="1089" w:type="dxa"/>
          </w:tcPr>
          <w:p w:rsidR="00000000" w:rsidRDefault="00F0398B">
            <w:pPr>
              <w:spacing w:line="240" w:lineRule="atLeast"/>
              <w:jc w:val="right"/>
            </w:pPr>
            <w:r>
              <w:t>14,009.3</w:t>
            </w:r>
          </w:p>
        </w:tc>
        <w:tc>
          <w:tcPr>
            <w:tcW w:w="1089" w:type="dxa"/>
          </w:tcPr>
          <w:p w:rsidR="00000000" w:rsidRDefault="00F0398B">
            <w:pPr>
              <w:spacing w:line="240" w:lineRule="atLeast"/>
              <w:jc w:val="right"/>
            </w:pPr>
            <w:r>
              <w:t>12,773.8</w:t>
            </w:r>
          </w:p>
        </w:tc>
        <w:tc>
          <w:tcPr>
            <w:tcW w:w="1089" w:type="dxa"/>
          </w:tcPr>
          <w:p w:rsidR="00000000" w:rsidRDefault="00F0398B">
            <w:pPr>
              <w:spacing w:line="240" w:lineRule="atLeast"/>
              <w:jc w:val="right"/>
            </w:pPr>
            <w:r>
              <w:t>11,369.5</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Increase/(decrease) on prior year - actual</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1.5</w:t>
            </w:r>
          </w:p>
        </w:tc>
        <w:tc>
          <w:tcPr>
            <w:tcW w:w="1089" w:type="dxa"/>
          </w:tcPr>
          <w:p w:rsidR="00000000" w:rsidRDefault="00F0398B">
            <w:pPr>
              <w:spacing w:line="240" w:lineRule="atLeast"/>
              <w:jc w:val="right"/>
              <w:rPr>
                <w:i/>
              </w:rPr>
            </w:pPr>
            <w:r>
              <w:rPr>
                <w:i/>
              </w:rPr>
              <w:t>5.1</w:t>
            </w:r>
          </w:p>
        </w:tc>
        <w:tc>
          <w:tcPr>
            <w:tcW w:w="1089" w:type="dxa"/>
          </w:tcPr>
          <w:p w:rsidR="00000000" w:rsidRDefault="00F0398B">
            <w:pPr>
              <w:spacing w:line="240" w:lineRule="atLeast"/>
              <w:jc w:val="right"/>
              <w:rPr>
                <w:i/>
              </w:rPr>
            </w:pPr>
            <w:r>
              <w:rPr>
                <w:i/>
              </w:rPr>
              <w:t>9.7</w:t>
            </w:r>
          </w:p>
        </w:tc>
        <w:tc>
          <w:tcPr>
            <w:tcW w:w="1089" w:type="dxa"/>
          </w:tcPr>
          <w:p w:rsidR="00000000" w:rsidRDefault="00F0398B">
            <w:pPr>
              <w:spacing w:line="240" w:lineRule="atLeast"/>
              <w:jc w:val="right"/>
              <w:rPr>
                <w:i/>
              </w:rPr>
            </w:pPr>
            <w:r>
              <w:rPr>
                <w:i/>
              </w:rPr>
              <w:t>12.4</w:t>
            </w:r>
          </w:p>
        </w:tc>
        <w:tc>
          <w:tcPr>
            <w:tcW w:w="1089" w:type="dxa"/>
          </w:tcPr>
          <w:p w:rsidR="00000000" w:rsidRDefault="00F0398B">
            <w:pPr>
              <w:spacing w:line="240" w:lineRule="atLeast"/>
              <w:jc w:val="right"/>
              <w:rPr>
                <w:i/>
              </w:rPr>
            </w:pPr>
            <w:r>
              <w:rPr>
                <w:i/>
              </w:rPr>
              <w:t>9.3</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Increase/(decrease) on prior year - equivalent weeks</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1.5</w:t>
            </w:r>
          </w:p>
        </w:tc>
        <w:tc>
          <w:tcPr>
            <w:tcW w:w="1089" w:type="dxa"/>
          </w:tcPr>
          <w:p w:rsidR="00000000" w:rsidRDefault="00F0398B">
            <w:pPr>
              <w:spacing w:line="240" w:lineRule="atLeast"/>
              <w:jc w:val="right"/>
              <w:rPr>
                <w:i/>
              </w:rPr>
            </w:pPr>
            <w:r>
              <w:rPr>
                <w:i/>
              </w:rPr>
              <w:t>5.1</w:t>
            </w:r>
          </w:p>
        </w:tc>
        <w:tc>
          <w:tcPr>
            <w:tcW w:w="1089" w:type="dxa"/>
          </w:tcPr>
          <w:p w:rsidR="00000000" w:rsidRDefault="00F0398B">
            <w:pPr>
              <w:spacing w:line="240" w:lineRule="atLeast"/>
              <w:jc w:val="right"/>
              <w:rPr>
                <w:i/>
              </w:rPr>
            </w:pPr>
            <w:r>
              <w:rPr>
                <w:i/>
              </w:rPr>
              <w:t>11.8</w:t>
            </w:r>
          </w:p>
        </w:tc>
        <w:tc>
          <w:tcPr>
            <w:tcW w:w="1089" w:type="dxa"/>
          </w:tcPr>
          <w:p w:rsidR="00000000" w:rsidRDefault="00F0398B">
            <w:pPr>
              <w:spacing w:line="240" w:lineRule="atLeast"/>
              <w:jc w:val="right"/>
              <w:rPr>
                <w:i/>
              </w:rPr>
            </w:pPr>
            <w:r>
              <w:rPr>
                <w:i/>
              </w:rPr>
              <w:t>10.2</w:t>
            </w:r>
          </w:p>
        </w:tc>
        <w:tc>
          <w:tcPr>
            <w:tcW w:w="1089" w:type="dxa"/>
          </w:tcPr>
          <w:p w:rsidR="00000000" w:rsidRDefault="00F0398B">
            <w:pPr>
              <w:spacing w:line="240" w:lineRule="atLeast"/>
              <w:jc w:val="right"/>
              <w:rPr>
                <w:i/>
              </w:rPr>
            </w:pPr>
            <w:r>
              <w:rPr>
                <w:i/>
              </w:rPr>
              <w:t>9.3</w:t>
            </w:r>
          </w:p>
        </w:tc>
      </w:tr>
      <w:tr w:rsidR="00000000">
        <w:tblPrEx>
          <w:tblCellMar>
            <w:top w:w="0" w:type="dxa"/>
            <w:bottom w:w="0" w:type="dxa"/>
          </w:tblCellMar>
        </w:tblPrEx>
        <w:trPr>
          <w:cantSplit/>
        </w:trPr>
        <w:tc>
          <w:tcPr>
            <w:tcW w:w="5104" w:type="dxa"/>
          </w:tcPr>
          <w:p w:rsidR="00000000" w:rsidRDefault="00F0398B">
            <w:pPr>
              <w:spacing w:line="240" w:lineRule="atLeast"/>
            </w:pPr>
            <w:r>
              <w:t>EBDIT (EBIT before depreciation)</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991.7</w:t>
            </w:r>
          </w:p>
        </w:tc>
        <w:tc>
          <w:tcPr>
            <w:tcW w:w="1089" w:type="dxa"/>
          </w:tcPr>
          <w:p w:rsidR="00000000" w:rsidRDefault="00F0398B">
            <w:pPr>
              <w:spacing w:line="240" w:lineRule="atLeast"/>
              <w:jc w:val="right"/>
            </w:pPr>
            <w:r>
              <w:t>973.6</w:t>
            </w:r>
          </w:p>
        </w:tc>
        <w:tc>
          <w:tcPr>
            <w:tcW w:w="1089" w:type="dxa"/>
          </w:tcPr>
          <w:p w:rsidR="00000000" w:rsidRDefault="00F0398B">
            <w:pPr>
              <w:spacing w:line="240" w:lineRule="atLeast"/>
              <w:jc w:val="right"/>
            </w:pPr>
            <w:r>
              <w:t>963.5</w:t>
            </w:r>
          </w:p>
        </w:tc>
        <w:tc>
          <w:tcPr>
            <w:tcW w:w="1089" w:type="dxa"/>
          </w:tcPr>
          <w:p w:rsidR="00000000" w:rsidRDefault="00F0398B">
            <w:pPr>
              <w:spacing w:line="240" w:lineRule="atLeast"/>
              <w:jc w:val="right"/>
            </w:pPr>
            <w:r>
              <w:t>839.6</w:t>
            </w:r>
          </w:p>
        </w:tc>
        <w:tc>
          <w:tcPr>
            <w:tcW w:w="1089" w:type="dxa"/>
          </w:tcPr>
          <w:p w:rsidR="00000000" w:rsidRDefault="00F0398B">
            <w:pPr>
              <w:spacing w:line="240" w:lineRule="atLeast"/>
              <w:jc w:val="right"/>
            </w:pPr>
            <w:r>
              <w:t>653.4</w:t>
            </w: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Operating profit before abnormals, interest and </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 xml:space="preserve">  income tax (EBIT)</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736.3</w:t>
            </w:r>
          </w:p>
        </w:tc>
        <w:tc>
          <w:tcPr>
            <w:tcW w:w="1089" w:type="dxa"/>
          </w:tcPr>
          <w:p w:rsidR="00000000" w:rsidRDefault="00F0398B">
            <w:pPr>
              <w:spacing w:line="240" w:lineRule="atLeast"/>
              <w:jc w:val="right"/>
            </w:pPr>
            <w:r>
              <w:t>748.4</w:t>
            </w:r>
          </w:p>
        </w:tc>
        <w:tc>
          <w:tcPr>
            <w:tcW w:w="1089" w:type="dxa"/>
          </w:tcPr>
          <w:p w:rsidR="00000000" w:rsidRDefault="00F0398B">
            <w:pPr>
              <w:spacing w:line="240" w:lineRule="atLeast"/>
              <w:jc w:val="right"/>
            </w:pPr>
            <w:r>
              <w:t>771.2</w:t>
            </w:r>
          </w:p>
        </w:tc>
        <w:tc>
          <w:tcPr>
            <w:tcW w:w="1089" w:type="dxa"/>
          </w:tcPr>
          <w:p w:rsidR="00000000" w:rsidRDefault="00F0398B">
            <w:pPr>
              <w:spacing w:line="240" w:lineRule="atLeast"/>
              <w:jc w:val="right"/>
            </w:pPr>
            <w:r>
              <w:t>686.4</w:t>
            </w:r>
          </w:p>
        </w:tc>
        <w:tc>
          <w:tcPr>
            <w:tcW w:w="1089" w:type="dxa"/>
          </w:tcPr>
          <w:p w:rsidR="00000000" w:rsidRDefault="00F0398B">
            <w:pPr>
              <w:spacing w:line="240" w:lineRule="atLeast"/>
              <w:jc w:val="right"/>
            </w:pPr>
            <w:r>
              <w:t>531.5</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w:t>
            </w:r>
            <w:r>
              <w:rPr>
                <w:i/>
              </w:rPr>
              <w:t>rease)/ increase on prior year</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 xml:space="preserve">(1.6) </w:t>
            </w:r>
          </w:p>
        </w:tc>
        <w:tc>
          <w:tcPr>
            <w:tcW w:w="1089" w:type="dxa"/>
          </w:tcPr>
          <w:p w:rsidR="00000000" w:rsidRDefault="00F0398B">
            <w:pPr>
              <w:spacing w:line="240" w:lineRule="atLeast"/>
              <w:jc w:val="right"/>
              <w:rPr>
                <w:i/>
              </w:rPr>
            </w:pPr>
            <w:r>
              <w:rPr>
                <w:i/>
              </w:rPr>
              <w:t>(3.0)</w:t>
            </w:r>
          </w:p>
        </w:tc>
        <w:tc>
          <w:tcPr>
            <w:tcW w:w="1089" w:type="dxa"/>
          </w:tcPr>
          <w:p w:rsidR="00000000" w:rsidRDefault="00F0398B">
            <w:pPr>
              <w:spacing w:line="240" w:lineRule="atLeast"/>
              <w:jc w:val="right"/>
              <w:rPr>
                <w:i/>
              </w:rPr>
            </w:pPr>
            <w:r>
              <w:rPr>
                <w:i/>
              </w:rPr>
              <w:t>12.4</w:t>
            </w:r>
          </w:p>
        </w:tc>
        <w:tc>
          <w:tcPr>
            <w:tcW w:w="1089" w:type="dxa"/>
          </w:tcPr>
          <w:p w:rsidR="00000000" w:rsidRDefault="00F0398B">
            <w:pPr>
              <w:spacing w:line="240" w:lineRule="atLeast"/>
              <w:jc w:val="right"/>
              <w:rPr>
                <w:i/>
              </w:rPr>
            </w:pPr>
            <w:r>
              <w:rPr>
                <w:i/>
              </w:rPr>
              <w:t>29.1</w:t>
            </w:r>
          </w:p>
        </w:tc>
        <w:tc>
          <w:tcPr>
            <w:tcW w:w="1089" w:type="dxa"/>
          </w:tcPr>
          <w:p w:rsidR="00000000" w:rsidRDefault="00F0398B">
            <w:pPr>
              <w:spacing w:line="240" w:lineRule="atLeast"/>
              <w:jc w:val="right"/>
              <w:rPr>
                <w:i/>
              </w:rPr>
            </w:pPr>
            <w:r>
              <w:rPr>
                <w:i/>
              </w:rPr>
              <w:t>16.7</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Ratio to sales</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4.9</w:t>
            </w:r>
          </w:p>
        </w:tc>
        <w:tc>
          <w:tcPr>
            <w:tcW w:w="1089" w:type="dxa"/>
          </w:tcPr>
          <w:p w:rsidR="00000000" w:rsidRDefault="00F0398B">
            <w:pPr>
              <w:spacing w:line="240" w:lineRule="atLeast"/>
              <w:jc w:val="right"/>
              <w:rPr>
                <w:i/>
              </w:rPr>
            </w:pPr>
            <w:r>
              <w:rPr>
                <w:i/>
              </w:rPr>
              <w:t>5.1</w:t>
            </w:r>
          </w:p>
        </w:tc>
        <w:tc>
          <w:tcPr>
            <w:tcW w:w="1089" w:type="dxa"/>
          </w:tcPr>
          <w:p w:rsidR="00000000" w:rsidRDefault="00F0398B">
            <w:pPr>
              <w:spacing w:line="240" w:lineRule="atLeast"/>
              <w:jc w:val="right"/>
              <w:rPr>
                <w:i/>
              </w:rPr>
            </w:pPr>
            <w:r>
              <w:rPr>
                <w:i/>
              </w:rPr>
              <w:t>5.5</w:t>
            </w:r>
          </w:p>
        </w:tc>
        <w:tc>
          <w:tcPr>
            <w:tcW w:w="1089" w:type="dxa"/>
          </w:tcPr>
          <w:p w:rsidR="00000000" w:rsidRDefault="00F0398B">
            <w:pPr>
              <w:spacing w:line="240" w:lineRule="atLeast"/>
              <w:jc w:val="right"/>
              <w:rPr>
                <w:i/>
              </w:rPr>
            </w:pPr>
            <w:r>
              <w:rPr>
                <w:i/>
              </w:rPr>
              <w:t>5.4</w:t>
            </w:r>
          </w:p>
        </w:tc>
        <w:tc>
          <w:tcPr>
            <w:tcW w:w="1089" w:type="dxa"/>
          </w:tcPr>
          <w:p w:rsidR="00000000" w:rsidRDefault="00F0398B">
            <w:pPr>
              <w:spacing w:line="240" w:lineRule="atLeast"/>
              <w:jc w:val="right"/>
              <w:rPr>
                <w:i/>
              </w:rPr>
            </w:pPr>
            <w:r>
              <w:rPr>
                <w:i/>
              </w:rPr>
              <w:t>4.7</w:t>
            </w:r>
          </w:p>
        </w:tc>
      </w:tr>
      <w:tr w:rsidR="00000000">
        <w:tblPrEx>
          <w:tblCellMar>
            <w:top w:w="0" w:type="dxa"/>
            <w:bottom w:w="0" w:type="dxa"/>
          </w:tblCellMar>
        </w:tblPrEx>
        <w:trPr>
          <w:cantSplit/>
        </w:trPr>
        <w:tc>
          <w:tcPr>
            <w:tcW w:w="5104" w:type="dxa"/>
          </w:tcPr>
          <w:p w:rsidR="00000000" w:rsidRDefault="00F0398B">
            <w:pPr>
              <w:spacing w:line="240" w:lineRule="atLeast"/>
            </w:pPr>
            <w:r>
              <w:t>Operating profit before income tax</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569.3</w:t>
            </w:r>
          </w:p>
        </w:tc>
        <w:tc>
          <w:tcPr>
            <w:tcW w:w="1089" w:type="dxa"/>
          </w:tcPr>
          <w:p w:rsidR="00000000" w:rsidRDefault="00F0398B">
            <w:pPr>
              <w:spacing w:line="240" w:lineRule="atLeast"/>
              <w:jc w:val="right"/>
            </w:pPr>
            <w:r>
              <w:t>555.6</w:t>
            </w:r>
          </w:p>
        </w:tc>
        <w:tc>
          <w:tcPr>
            <w:tcW w:w="1089" w:type="dxa"/>
          </w:tcPr>
          <w:p w:rsidR="00000000" w:rsidRDefault="00F0398B">
            <w:pPr>
              <w:spacing w:line="240" w:lineRule="atLeast"/>
              <w:jc w:val="right"/>
            </w:pPr>
            <w:r>
              <w:t>610.2</w:t>
            </w:r>
          </w:p>
        </w:tc>
        <w:tc>
          <w:tcPr>
            <w:tcW w:w="1089" w:type="dxa"/>
          </w:tcPr>
          <w:p w:rsidR="00000000" w:rsidRDefault="00F0398B">
            <w:pPr>
              <w:spacing w:line="240" w:lineRule="atLeast"/>
              <w:jc w:val="right"/>
            </w:pPr>
            <w:r>
              <w:t>563.5</w:t>
            </w:r>
          </w:p>
        </w:tc>
        <w:tc>
          <w:tcPr>
            <w:tcW w:w="1089" w:type="dxa"/>
          </w:tcPr>
          <w:p w:rsidR="00000000" w:rsidRDefault="00F0398B">
            <w:pPr>
              <w:spacing w:line="240" w:lineRule="atLeast"/>
              <w:jc w:val="right"/>
            </w:pPr>
            <w:r>
              <w:t>413.9</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2.5</w:t>
            </w:r>
          </w:p>
        </w:tc>
        <w:tc>
          <w:tcPr>
            <w:tcW w:w="1089" w:type="dxa"/>
          </w:tcPr>
          <w:p w:rsidR="00000000" w:rsidRDefault="00F0398B">
            <w:pPr>
              <w:spacing w:line="240" w:lineRule="atLeast"/>
              <w:jc w:val="right"/>
              <w:rPr>
                <w:i/>
              </w:rPr>
            </w:pPr>
            <w:r>
              <w:rPr>
                <w:i/>
              </w:rPr>
              <w:t>(9.0)</w:t>
            </w:r>
          </w:p>
        </w:tc>
        <w:tc>
          <w:tcPr>
            <w:tcW w:w="1089" w:type="dxa"/>
          </w:tcPr>
          <w:p w:rsidR="00000000" w:rsidRDefault="00F0398B">
            <w:pPr>
              <w:spacing w:line="240" w:lineRule="atLeast"/>
              <w:jc w:val="right"/>
              <w:rPr>
                <w:i/>
              </w:rPr>
            </w:pPr>
            <w:r>
              <w:rPr>
                <w:i/>
              </w:rPr>
              <w:t>8.3</w:t>
            </w:r>
          </w:p>
        </w:tc>
        <w:tc>
          <w:tcPr>
            <w:tcW w:w="1089" w:type="dxa"/>
          </w:tcPr>
          <w:p w:rsidR="00000000" w:rsidRDefault="00F0398B">
            <w:pPr>
              <w:spacing w:line="240" w:lineRule="atLeast"/>
              <w:jc w:val="right"/>
              <w:rPr>
                <w:i/>
              </w:rPr>
            </w:pPr>
            <w:r>
              <w:rPr>
                <w:i/>
              </w:rPr>
              <w:t>36.1</w:t>
            </w:r>
          </w:p>
        </w:tc>
        <w:tc>
          <w:tcPr>
            <w:tcW w:w="1089" w:type="dxa"/>
          </w:tcPr>
          <w:p w:rsidR="00000000" w:rsidRDefault="00F0398B">
            <w:pPr>
              <w:spacing w:line="240" w:lineRule="atLeast"/>
              <w:jc w:val="right"/>
              <w:rPr>
                <w:i/>
              </w:rPr>
            </w:pPr>
            <w:r>
              <w:rPr>
                <w:i/>
              </w:rPr>
              <w:t>35.8</w:t>
            </w:r>
          </w:p>
        </w:tc>
      </w:tr>
      <w:tr w:rsidR="00000000">
        <w:tblPrEx>
          <w:tblCellMar>
            <w:top w:w="0" w:type="dxa"/>
            <w:bottom w:w="0" w:type="dxa"/>
          </w:tblCellMar>
        </w:tblPrEx>
        <w:trPr>
          <w:cantSplit/>
        </w:trPr>
        <w:tc>
          <w:tcPr>
            <w:tcW w:w="5104" w:type="dxa"/>
          </w:tcPr>
          <w:p w:rsidR="00000000" w:rsidRDefault="00F0398B">
            <w:pPr>
              <w:spacing w:line="240" w:lineRule="atLeast"/>
            </w:pPr>
            <w:r>
              <w:t>Operating profit after income tax</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368.2</w:t>
            </w:r>
          </w:p>
        </w:tc>
        <w:tc>
          <w:tcPr>
            <w:tcW w:w="1089" w:type="dxa"/>
          </w:tcPr>
          <w:p w:rsidR="00000000" w:rsidRDefault="00F0398B">
            <w:pPr>
              <w:spacing w:line="240" w:lineRule="atLeast"/>
              <w:jc w:val="right"/>
            </w:pPr>
            <w:r>
              <w:t>365.1</w:t>
            </w:r>
          </w:p>
        </w:tc>
        <w:tc>
          <w:tcPr>
            <w:tcW w:w="1089" w:type="dxa"/>
          </w:tcPr>
          <w:p w:rsidR="00000000" w:rsidRDefault="00F0398B">
            <w:pPr>
              <w:spacing w:line="240" w:lineRule="atLeast"/>
              <w:jc w:val="right"/>
            </w:pPr>
            <w:r>
              <w:t>392.4</w:t>
            </w:r>
          </w:p>
        </w:tc>
        <w:tc>
          <w:tcPr>
            <w:tcW w:w="1089" w:type="dxa"/>
          </w:tcPr>
          <w:p w:rsidR="00000000" w:rsidRDefault="00F0398B">
            <w:pPr>
              <w:spacing w:line="240" w:lineRule="atLeast"/>
              <w:jc w:val="right"/>
            </w:pPr>
            <w:r>
              <w:t>328.1</w:t>
            </w:r>
          </w:p>
        </w:tc>
        <w:tc>
          <w:tcPr>
            <w:tcW w:w="1089" w:type="dxa"/>
          </w:tcPr>
          <w:p w:rsidR="00000000" w:rsidRDefault="00F0398B">
            <w:pPr>
              <w:spacing w:line="240" w:lineRule="atLeast"/>
              <w:jc w:val="right"/>
            </w:pPr>
            <w:r>
              <w:t>217.8</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0.9</w:t>
            </w:r>
          </w:p>
        </w:tc>
        <w:tc>
          <w:tcPr>
            <w:tcW w:w="1089" w:type="dxa"/>
          </w:tcPr>
          <w:p w:rsidR="00000000" w:rsidRDefault="00F0398B">
            <w:pPr>
              <w:spacing w:line="240" w:lineRule="atLeast"/>
              <w:jc w:val="right"/>
              <w:rPr>
                <w:i/>
              </w:rPr>
            </w:pPr>
            <w:r>
              <w:rPr>
                <w:i/>
              </w:rPr>
              <w:t>(7.0)</w:t>
            </w:r>
          </w:p>
        </w:tc>
        <w:tc>
          <w:tcPr>
            <w:tcW w:w="1089" w:type="dxa"/>
          </w:tcPr>
          <w:p w:rsidR="00000000" w:rsidRDefault="00F0398B">
            <w:pPr>
              <w:spacing w:line="240" w:lineRule="atLeast"/>
              <w:jc w:val="right"/>
              <w:rPr>
                <w:i/>
              </w:rPr>
            </w:pPr>
            <w:r>
              <w:rPr>
                <w:i/>
              </w:rPr>
              <w:t>19.6</w:t>
            </w:r>
          </w:p>
        </w:tc>
        <w:tc>
          <w:tcPr>
            <w:tcW w:w="1089" w:type="dxa"/>
          </w:tcPr>
          <w:p w:rsidR="00000000" w:rsidRDefault="00F0398B">
            <w:pPr>
              <w:spacing w:line="240" w:lineRule="atLeast"/>
              <w:jc w:val="right"/>
              <w:rPr>
                <w:i/>
              </w:rPr>
            </w:pPr>
            <w:r>
              <w:rPr>
                <w:i/>
              </w:rPr>
              <w:t>50.6</w:t>
            </w:r>
          </w:p>
        </w:tc>
        <w:tc>
          <w:tcPr>
            <w:tcW w:w="1089" w:type="dxa"/>
          </w:tcPr>
          <w:p w:rsidR="00000000" w:rsidRDefault="00F0398B">
            <w:pPr>
              <w:spacing w:line="240" w:lineRule="atLeast"/>
              <w:jc w:val="right"/>
              <w:rPr>
                <w:i/>
              </w:rPr>
            </w:pPr>
            <w:r>
              <w:rPr>
                <w:i/>
              </w:rPr>
              <w:t>22.9</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Ratio to sales</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2.5</w:t>
            </w:r>
          </w:p>
        </w:tc>
        <w:tc>
          <w:tcPr>
            <w:tcW w:w="1089" w:type="dxa"/>
          </w:tcPr>
          <w:p w:rsidR="00000000" w:rsidRDefault="00F0398B">
            <w:pPr>
              <w:spacing w:line="240" w:lineRule="atLeast"/>
              <w:jc w:val="right"/>
              <w:rPr>
                <w:i/>
              </w:rPr>
            </w:pPr>
            <w:r>
              <w:rPr>
                <w:i/>
              </w:rPr>
              <w:t>2.5</w:t>
            </w:r>
          </w:p>
        </w:tc>
        <w:tc>
          <w:tcPr>
            <w:tcW w:w="1089" w:type="dxa"/>
          </w:tcPr>
          <w:p w:rsidR="00000000" w:rsidRDefault="00F0398B">
            <w:pPr>
              <w:spacing w:line="240" w:lineRule="atLeast"/>
              <w:jc w:val="right"/>
              <w:rPr>
                <w:i/>
              </w:rPr>
            </w:pPr>
            <w:r>
              <w:rPr>
                <w:i/>
              </w:rPr>
              <w:t>2.8</w:t>
            </w:r>
          </w:p>
        </w:tc>
        <w:tc>
          <w:tcPr>
            <w:tcW w:w="1089" w:type="dxa"/>
          </w:tcPr>
          <w:p w:rsidR="00000000" w:rsidRDefault="00F0398B">
            <w:pPr>
              <w:spacing w:line="240" w:lineRule="atLeast"/>
              <w:jc w:val="right"/>
              <w:rPr>
                <w:i/>
              </w:rPr>
            </w:pPr>
            <w:r>
              <w:rPr>
                <w:i/>
              </w:rPr>
              <w:t>2.6</w:t>
            </w:r>
          </w:p>
        </w:tc>
        <w:tc>
          <w:tcPr>
            <w:tcW w:w="1089" w:type="dxa"/>
          </w:tcPr>
          <w:p w:rsidR="00000000" w:rsidRDefault="00F0398B">
            <w:pPr>
              <w:spacing w:line="240" w:lineRule="atLeast"/>
              <w:jc w:val="right"/>
              <w:rPr>
                <w:i/>
              </w:rPr>
            </w:pPr>
            <w:r>
              <w:rPr>
                <w:i/>
              </w:rPr>
              <w:t>1.9</w:t>
            </w:r>
          </w:p>
        </w:tc>
      </w:tr>
      <w:tr w:rsidR="00000000">
        <w:tblPrEx>
          <w:tblCellMar>
            <w:top w:w="0" w:type="dxa"/>
            <w:bottom w:w="0" w:type="dxa"/>
          </w:tblCellMar>
        </w:tblPrEx>
        <w:trPr>
          <w:cantSplit/>
        </w:trPr>
        <w:tc>
          <w:tcPr>
            <w:tcW w:w="5104" w:type="dxa"/>
          </w:tcPr>
          <w:p w:rsidR="00000000" w:rsidRDefault="00F0398B">
            <w:pPr>
              <w:spacing w:line="240" w:lineRule="atLeast"/>
            </w:pPr>
            <w:r>
              <w:t>Basic earnings per ordinary share</w:t>
            </w:r>
          </w:p>
        </w:tc>
        <w:tc>
          <w:tcPr>
            <w:tcW w:w="1089" w:type="dxa"/>
          </w:tcPr>
          <w:p w:rsidR="00000000" w:rsidRDefault="00F0398B">
            <w:pPr>
              <w:spacing w:line="240" w:lineRule="atLeast"/>
              <w:jc w:val="center"/>
            </w:pPr>
            <w:r>
              <w:t>(b)(c)</w:t>
            </w:r>
          </w:p>
        </w:tc>
        <w:tc>
          <w:tcPr>
            <w:tcW w:w="1089" w:type="dxa"/>
          </w:tcPr>
          <w:p w:rsidR="00000000" w:rsidRDefault="00F0398B">
            <w:pPr>
              <w:spacing w:line="240" w:lineRule="atLeast"/>
              <w:jc w:val="center"/>
            </w:pPr>
            <w:r>
              <w:t>Cents</w:t>
            </w:r>
          </w:p>
        </w:tc>
        <w:tc>
          <w:tcPr>
            <w:tcW w:w="1089" w:type="dxa"/>
          </w:tcPr>
          <w:p w:rsidR="00000000" w:rsidRDefault="00F0398B">
            <w:pPr>
              <w:spacing w:line="240" w:lineRule="atLeast"/>
              <w:jc w:val="right"/>
            </w:pPr>
            <w:r>
              <w:t>30.6</w:t>
            </w:r>
          </w:p>
        </w:tc>
        <w:tc>
          <w:tcPr>
            <w:tcW w:w="1089" w:type="dxa"/>
          </w:tcPr>
          <w:p w:rsidR="00000000" w:rsidRDefault="00F0398B">
            <w:pPr>
              <w:spacing w:line="240" w:lineRule="atLeast"/>
              <w:jc w:val="right"/>
            </w:pPr>
            <w:r>
              <w:t>31.0</w:t>
            </w:r>
          </w:p>
        </w:tc>
        <w:tc>
          <w:tcPr>
            <w:tcW w:w="1089" w:type="dxa"/>
          </w:tcPr>
          <w:p w:rsidR="00000000" w:rsidRDefault="00F0398B">
            <w:pPr>
              <w:spacing w:line="240" w:lineRule="atLeast"/>
              <w:jc w:val="right"/>
            </w:pPr>
            <w:r>
              <w:t>33.9</w:t>
            </w:r>
          </w:p>
        </w:tc>
        <w:tc>
          <w:tcPr>
            <w:tcW w:w="1089" w:type="dxa"/>
          </w:tcPr>
          <w:p w:rsidR="00000000" w:rsidRDefault="00F0398B">
            <w:pPr>
              <w:spacing w:line="240" w:lineRule="atLeast"/>
              <w:jc w:val="right"/>
            </w:pPr>
            <w:r>
              <w:t>28.5</w:t>
            </w:r>
          </w:p>
        </w:tc>
        <w:tc>
          <w:tcPr>
            <w:tcW w:w="1089" w:type="dxa"/>
          </w:tcPr>
          <w:p w:rsidR="00000000" w:rsidRDefault="00F0398B">
            <w:pPr>
              <w:spacing w:line="240" w:lineRule="atLeast"/>
              <w:jc w:val="right"/>
            </w:pPr>
            <w:r>
              <w:t>19.1</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(Decrease)/ increase 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(1.3)</w:t>
            </w:r>
          </w:p>
        </w:tc>
        <w:tc>
          <w:tcPr>
            <w:tcW w:w="1089" w:type="dxa"/>
          </w:tcPr>
          <w:p w:rsidR="00000000" w:rsidRDefault="00F0398B">
            <w:pPr>
              <w:spacing w:line="240" w:lineRule="atLeast"/>
              <w:jc w:val="right"/>
              <w:rPr>
                <w:i/>
              </w:rPr>
            </w:pPr>
            <w:r>
              <w:rPr>
                <w:i/>
              </w:rPr>
              <w:t>(8.6)</w:t>
            </w:r>
          </w:p>
        </w:tc>
        <w:tc>
          <w:tcPr>
            <w:tcW w:w="1089" w:type="dxa"/>
          </w:tcPr>
          <w:p w:rsidR="00000000" w:rsidRDefault="00F0398B">
            <w:pPr>
              <w:spacing w:line="240" w:lineRule="atLeast"/>
              <w:jc w:val="right"/>
              <w:rPr>
                <w:i/>
              </w:rPr>
            </w:pPr>
            <w:r>
              <w:rPr>
                <w:i/>
              </w:rPr>
              <w:t>18.9</w:t>
            </w:r>
          </w:p>
        </w:tc>
        <w:tc>
          <w:tcPr>
            <w:tcW w:w="1089" w:type="dxa"/>
          </w:tcPr>
          <w:p w:rsidR="00000000" w:rsidRDefault="00F0398B">
            <w:pPr>
              <w:spacing w:line="240" w:lineRule="atLeast"/>
              <w:jc w:val="right"/>
              <w:rPr>
                <w:i/>
              </w:rPr>
            </w:pPr>
            <w:r>
              <w:rPr>
                <w:i/>
              </w:rPr>
              <w:t>49.2</w:t>
            </w:r>
          </w:p>
        </w:tc>
        <w:tc>
          <w:tcPr>
            <w:tcW w:w="1089" w:type="dxa"/>
          </w:tcPr>
          <w:p w:rsidR="00000000" w:rsidRDefault="00F0398B">
            <w:pPr>
              <w:spacing w:line="240" w:lineRule="atLeast"/>
              <w:jc w:val="right"/>
              <w:rPr>
                <w:i/>
              </w:rPr>
            </w:pPr>
            <w:r>
              <w:rPr>
                <w:i/>
              </w:rPr>
              <w:t>11.7</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INVESTMENT</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Total assets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5,524.5</w:t>
            </w:r>
          </w:p>
        </w:tc>
        <w:tc>
          <w:tcPr>
            <w:tcW w:w="1089" w:type="dxa"/>
          </w:tcPr>
          <w:p w:rsidR="00000000" w:rsidRDefault="00F0398B">
            <w:pPr>
              <w:spacing w:line="240" w:lineRule="atLeast"/>
              <w:jc w:val="right"/>
            </w:pPr>
            <w:r>
              <w:t>5,230.1</w:t>
            </w:r>
          </w:p>
        </w:tc>
        <w:tc>
          <w:tcPr>
            <w:tcW w:w="1089" w:type="dxa"/>
          </w:tcPr>
          <w:p w:rsidR="00000000" w:rsidRDefault="00F0398B">
            <w:pPr>
              <w:spacing w:line="240" w:lineRule="atLeast"/>
              <w:jc w:val="right"/>
            </w:pPr>
            <w:r>
              <w:t>4,927.4</w:t>
            </w:r>
          </w:p>
        </w:tc>
        <w:tc>
          <w:tcPr>
            <w:tcW w:w="1089" w:type="dxa"/>
          </w:tcPr>
          <w:p w:rsidR="00000000" w:rsidRDefault="00F0398B">
            <w:pPr>
              <w:spacing w:line="240" w:lineRule="atLeast"/>
              <w:jc w:val="right"/>
            </w:pPr>
            <w:r>
              <w:t>4,585.7</w:t>
            </w:r>
          </w:p>
        </w:tc>
        <w:tc>
          <w:tcPr>
            <w:tcW w:w="1089" w:type="dxa"/>
          </w:tcPr>
          <w:p w:rsidR="00000000" w:rsidRDefault="00F0398B">
            <w:pPr>
              <w:spacing w:line="240" w:lineRule="atLeast"/>
              <w:jc w:val="right"/>
            </w:pPr>
            <w:r>
              <w:t>3,863.6</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Retail</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$M</w:t>
            </w:r>
          </w:p>
        </w:tc>
        <w:tc>
          <w:tcPr>
            <w:tcW w:w="1089" w:type="dxa"/>
          </w:tcPr>
          <w:p w:rsidR="00000000" w:rsidRDefault="00F0398B">
            <w:pPr>
              <w:spacing w:line="240" w:lineRule="atLeast"/>
              <w:jc w:val="right"/>
              <w:rPr>
                <w:i/>
              </w:rPr>
            </w:pPr>
            <w:r>
              <w:rPr>
                <w:i/>
              </w:rPr>
              <w:t>3,691.7</w:t>
            </w:r>
          </w:p>
        </w:tc>
        <w:tc>
          <w:tcPr>
            <w:tcW w:w="1089" w:type="dxa"/>
          </w:tcPr>
          <w:p w:rsidR="00000000" w:rsidRDefault="00F0398B">
            <w:pPr>
              <w:spacing w:line="240" w:lineRule="atLeast"/>
              <w:jc w:val="right"/>
              <w:rPr>
                <w:i/>
              </w:rPr>
            </w:pPr>
            <w:r>
              <w:rPr>
                <w:i/>
              </w:rPr>
              <w:t>3,515.8</w:t>
            </w:r>
          </w:p>
        </w:tc>
        <w:tc>
          <w:tcPr>
            <w:tcW w:w="1089" w:type="dxa"/>
          </w:tcPr>
          <w:p w:rsidR="00000000" w:rsidRDefault="00F0398B">
            <w:pPr>
              <w:spacing w:line="240" w:lineRule="atLeast"/>
              <w:jc w:val="right"/>
              <w:rPr>
                <w:i/>
              </w:rPr>
            </w:pPr>
            <w:r>
              <w:rPr>
                <w:i/>
              </w:rPr>
              <w:t>3,345.6</w:t>
            </w:r>
          </w:p>
        </w:tc>
        <w:tc>
          <w:tcPr>
            <w:tcW w:w="1089" w:type="dxa"/>
          </w:tcPr>
          <w:p w:rsidR="00000000" w:rsidRDefault="00F0398B">
            <w:pPr>
              <w:spacing w:line="240" w:lineRule="atLeast"/>
              <w:jc w:val="right"/>
              <w:rPr>
                <w:i/>
              </w:rPr>
            </w:pPr>
            <w:r>
              <w:rPr>
                <w:i/>
              </w:rPr>
              <w:t>3,025.9</w:t>
            </w:r>
          </w:p>
        </w:tc>
        <w:tc>
          <w:tcPr>
            <w:tcW w:w="1089" w:type="dxa"/>
          </w:tcPr>
          <w:p w:rsidR="00000000" w:rsidRDefault="00F0398B">
            <w:pPr>
              <w:spacing w:line="240" w:lineRule="atLeast"/>
              <w:jc w:val="right"/>
              <w:rPr>
                <w:i/>
              </w:rPr>
            </w:pPr>
            <w:r>
              <w:rPr>
                <w:i/>
              </w:rPr>
              <w:t>2,445.5</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Property</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$M</w:t>
            </w:r>
          </w:p>
        </w:tc>
        <w:tc>
          <w:tcPr>
            <w:tcW w:w="1089" w:type="dxa"/>
          </w:tcPr>
          <w:p w:rsidR="00000000" w:rsidRDefault="00F0398B">
            <w:pPr>
              <w:spacing w:line="240" w:lineRule="atLeast"/>
              <w:jc w:val="right"/>
              <w:rPr>
                <w:i/>
              </w:rPr>
            </w:pPr>
            <w:r>
              <w:rPr>
                <w:i/>
              </w:rPr>
              <w:t>1,431.6</w:t>
            </w:r>
          </w:p>
        </w:tc>
        <w:tc>
          <w:tcPr>
            <w:tcW w:w="1089" w:type="dxa"/>
          </w:tcPr>
          <w:p w:rsidR="00000000" w:rsidRDefault="00F0398B">
            <w:pPr>
              <w:spacing w:line="240" w:lineRule="atLeast"/>
              <w:jc w:val="right"/>
              <w:rPr>
                <w:i/>
              </w:rPr>
            </w:pPr>
            <w:r>
              <w:rPr>
                <w:i/>
              </w:rPr>
              <w:t>1,358.6</w:t>
            </w:r>
          </w:p>
        </w:tc>
        <w:tc>
          <w:tcPr>
            <w:tcW w:w="1089" w:type="dxa"/>
          </w:tcPr>
          <w:p w:rsidR="00000000" w:rsidRDefault="00F0398B">
            <w:pPr>
              <w:spacing w:line="240" w:lineRule="atLeast"/>
              <w:jc w:val="right"/>
              <w:rPr>
                <w:i/>
              </w:rPr>
            </w:pPr>
            <w:r>
              <w:rPr>
                <w:i/>
              </w:rPr>
              <w:t>1,238.7</w:t>
            </w:r>
          </w:p>
        </w:tc>
        <w:tc>
          <w:tcPr>
            <w:tcW w:w="1089" w:type="dxa"/>
          </w:tcPr>
          <w:p w:rsidR="00000000" w:rsidRDefault="00F0398B">
            <w:pPr>
              <w:spacing w:line="240" w:lineRule="atLeast"/>
              <w:jc w:val="right"/>
              <w:rPr>
                <w:i/>
              </w:rPr>
            </w:pPr>
            <w:r>
              <w:rPr>
                <w:i/>
              </w:rPr>
              <w:t>1,290.8</w:t>
            </w:r>
          </w:p>
        </w:tc>
        <w:tc>
          <w:tcPr>
            <w:tcW w:w="1089" w:type="dxa"/>
          </w:tcPr>
          <w:p w:rsidR="00000000" w:rsidRDefault="00F0398B">
            <w:pPr>
              <w:spacing w:line="240" w:lineRule="atLeast"/>
              <w:jc w:val="right"/>
              <w:rPr>
                <w:i/>
              </w:rPr>
            </w:pPr>
            <w:r>
              <w:rPr>
                <w:i/>
              </w:rPr>
              <w:t>1,113.0</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Unallocated</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$M</w:t>
            </w:r>
          </w:p>
        </w:tc>
        <w:tc>
          <w:tcPr>
            <w:tcW w:w="1089" w:type="dxa"/>
          </w:tcPr>
          <w:p w:rsidR="00000000" w:rsidRDefault="00F0398B">
            <w:pPr>
              <w:spacing w:line="240" w:lineRule="atLeast"/>
              <w:jc w:val="right"/>
              <w:rPr>
                <w:i/>
              </w:rPr>
            </w:pPr>
            <w:r>
              <w:rPr>
                <w:i/>
              </w:rPr>
              <w:t>401.2</w:t>
            </w:r>
          </w:p>
        </w:tc>
        <w:tc>
          <w:tcPr>
            <w:tcW w:w="1089" w:type="dxa"/>
          </w:tcPr>
          <w:p w:rsidR="00000000" w:rsidRDefault="00F0398B">
            <w:pPr>
              <w:spacing w:line="240" w:lineRule="atLeast"/>
              <w:jc w:val="right"/>
              <w:rPr>
                <w:i/>
              </w:rPr>
            </w:pPr>
            <w:r>
              <w:rPr>
                <w:i/>
              </w:rPr>
              <w:t>355.7</w:t>
            </w:r>
          </w:p>
        </w:tc>
        <w:tc>
          <w:tcPr>
            <w:tcW w:w="1089" w:type="dxa"/>
          </w:tcPr>
          <w:p w:rsidR="00000000" w:rsidRDefault="00F0398B">
            <w:pPr>
              <w:spacing w:line="240" w:lineRule="atLeast"/>
              <w:jc w:val="right"/>
              <w:rPr>
                <w:i/>
              </w:rPr>
            </w:pPr>
            <w:r>
              <w:rPr>
                <w:i/>
              </w:rPr>
              <w:t>343.1</w:t>
            </w:r>
          </w:p>
        </w:tc>
        <w:tc>
          <w:tcPr>
            <w:tcW w:w="1089" w:type="dxa"/>
          </w:tcPr>
          <w:p w:rsidR="00000000" w:rsidRDefault="00F0398B">
            <w:pPr>
              <w:spacing w:line="240" w:lineRule="atLeast"/>
              <w:jc w:val="right"/>
              <w:rPr>
                <w:i/>
              </w:rPr>
            </w:pPr>
            <w:r>
              <w:rPr>
                <w:i/>
              </w:rPr>
              <w:t>269.0</w:t>
            </w:r>
          </w:p>
        </w:tc>
        <w:tc>
          <w:tcPr>
            <w:tcW w:w="1089" w:type="dxa"/>
          </w:tcPr>
          <w:p w:rsidR="00000000" w:rsidRDefault="00F0398B">
            <w:pPr>
              <w:spacing w:line="240" w:lineRule="atLeast"/>
              <w:jc w:val="right"/>
              <w:rPr>
                <w:i/>
              </w:rPr>
            </w:pPr>
            <w:r>
              <w:rPr>
                <w:i/>
              </w:rPr>
              <w:t>305.1</w:t>
            </w:r>
          </w:p>
        </w:tc>
      </w:tr>
      <w:tr w:rsidR="00000000">
        <w:tblPrEx>
          <w:tblCellMar>
            <w:top w:w="0" w:type="dxa"/>
            <w:bottom w:w="0" w:type="dxa"/>
          </w:tblCellMar>
        </w:tblPrEx>
        <w:trPr>
          <w:cantSplit/>
        </w:trPr>
        <w:tc>
          <w:tcPr>
            <w:tcW w:w="5104" w:type="dxa"/>
          </w:tcPr>
          <w:p w:rsidR="00000000" w:rsidRDefault="00F0398B">
            <w:pPr>
              <w:spacing w:line="240" w:lineRule="atLeast"/>
            </w:pPr>
            <w:r>
              <w:t>Group capital expenditure</w:t>
            </w:r>
          </w:p>
        </w:tc>
        <w:tc>
          <w:tcPr>
            <w:tcW w:w="1089" w:type="dxa"/>
          </w:tcPr>
          <w:p w:rsidR="00000000" w:rsidRDefault="00F0398B">
            <w:pPr>
              <w:spacing w:line="240" w:lineRule="atLeast"/>
              <w:jc w:val="center"/>
            </w:pPr>
            <w:r>
              <w:t>(d)</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381.0</w:t>
            </w:r>
          </w:p>
        </w:tc>
        <w:tc>
          <w:tcPr>
            <w:tcW w:w="1089" w:type="dxa"/>
          </w:tcPr>
          <w:p w:rsidR="00000000" w:rsidRDefault="00F0398B">
            <w:pPr>
              <w:spacing w:line="240" w:lineRule="atLeast"/>
              <w:jc w:val="right"/>
            </w:pPr>
            <w:r>
              <w:t>421.4</w:t>
            </w:r>
          </w:p>
        </w:tc>
        <w:tc>
          <w:tcPr>
            <w:tcW w:w="1089" w:type="dxa"/>
          </w:tcPr>
          <w:p w:rsidR="00000000" w:rsidRDefault="00F0398B">
            <w:pPr>
              <w:spacing w:line="240" w:lineRule="atLeast"/>
              <w:jc w:val="right"/>
            </w:pPr>
            <w:r>
              <w:t>425.5</w:t>
            </w:r>
          </w:p>
        </w:tc>
        <w:tc>
          <w:tcPr>
            <w:tcW w:w="1089" w:type="dxa"/>
          </w:tcPr>
          <w:p w:rsidR="00000000" w:rsidRDefault="00F0398B">
            <w:pPr>
              <w:spacing w:line="240" w:lineRule="atLeast"/>
              <w:jc w:val="right"/>
            </w:pPr>
            <w:r>
              <w:t>398.0</w:t>
            </w:r>
          </w:p>
        </w:tc>
        <w:tc>
          <w:tcPr>
            <w:tcW w:w="1089" w:type="dxa"/>
          </w:tcPr>
          <w:p w:rsidR="00000000" w:rsidRDefault="00F0398B">
            <w:pPr>
              <w:spacing w:line="240" w:lineRule="atLeast"/>
              <w:jc w:val="right"/>
            </w:pPr>
            <w:r>
              <w:t>356.0</w:t>
            </w:r>
          </w:p>
        </w:tc>
      </w:tr>
      <w:tr w:rsidR="00000000">
        <w:tblPrEx>
          <w:tblCellMar>
            <w:top w:w="0" w:type="dxa"/>
            <w:bottom w:w="0" w:type="dxa"/>
          </w:tblCellMar>
        </w:tblPrEx>
        <w:trPr>
          <w:cantSplit/>
        </w:trPr>
        <w:tc>
          <w:tcPr>
            <w:tcW w:w="5104" w:type="dxa"/>
          </w:tcPr>
          <w:p w:rsidR="00000000" w:rsidRDefault="00F0398B">
            <w:pPr>
              <w:spacing w:line="240" w:lineRule="atLeast"/>
            </w:pPr>
            <w:r>
              <w:t>Net debt</w:t>
            </w:r>
          </w:p>
        </w:tc>
        <w:tc>
          <w:tcPr>
            <w:tcW w:w="1089" w:type="dxa"/>
          </w:tcPr>
          <w:p w:rsidR="00000000" w:rsidRDefault="00F0398B">
            <w:pPr>
              <w:spacing w:line="240" w:lineRule="atLeast"/>
              <w:jc w:val="center"/>
            </w:pPr>
            <w:r>
              <w:t>(e)</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1,237.6</w:t>
            </w:r>
          </w:p>
        </w:tc>
        <w:tc>
          <w:tcPr>
            <w:tcW w:w="1089" w:type="dxa"/>
          </w:tcPr>
          <w:p w:rsidR="00000000" w:rsidRDefault="00F0398B">
            <w:pPr>
              <w:spacing w:line="240" w:lineRule="atLeast"/>
              <w:jc w:val="right"/>
            </w:pPr>
            <w:r>
              <w:t>1,229.2</w:t>
            </w:r>
          </w:p>
        </w:tc>
        <w:tc>
          <w:tcPr>
            <w:tcW w:w="1089" w:type="dxa"/>
          </w:tcPr>
          <w:p w:rsidR="00000000" w:rsidRDefault="00F0398B">
            <w:pPr>
              <w:spacing w:line="240" w:lineRule="atLeast"/>
              <w:jc w:val="right"/>
            </w:pPr>
            <w:r>
              <w:t>1,049.1</w:t>
            </w:r>
          </w:p>
        </w:tc>
        <w:tc>
          <w:tcPr>
            <w:tcW w:w="1089" w:type="dxa"/>
          </w:tcPr>
          <w:p w:rsidR="00000000" w:rsidRDefault="00F0398B">
            <w:pPr>
              <w:spacing w:line="240" w:lineRule="atLeast"/>
              <w:jc w:val="right"/>
            </w:pPr>
            <w:r>
              <w:t>1,145.5</w:t>
            </w:r>
          </w:p>
        </w:tc>
        <w:tc>
          <w:tcPr>
            <w:tcW w:w="1089" w:type="dxa"/>
          </w:tcPr>
          <w:p w:rsidR="00000000" w:rsidRDefault="00F0398B">
            <w:pPr>
              <w:spacing w:line="240" w:lineRule="atLeast"/>
              <w:jc w:val="right"/>
            </w:pPr>
            <w:r>
              <w:t>773.2</w:t>
            </w:r>
          </w:p>
        </w:tc>
      </w:tr>
      <w:tr w:rsidR="00000000">
        <w:tblPrEx>
          <w:tblCellMar>
            <w:top w:w="0" w:type="dxa"/>
            <w:bottom w:w="0" w:type="dxa"/>
          </w:tblCellMar>
        </w:tblPrEx>
        <w:trPr>
          <w:cantSplit/>
        </w:trPr>
        <w:tc>
          <w:tcPr>
            <w:tcW w:w="5104" w:type="dxa"/>
          </w:tcPr>
          <w:p w:rsidR="00000000" w:rsidRDefault="00F0398B">
            <w:pPr>
              <w:spacing w:line="240" w:lineRule="atLeast"/>
            </w:pPr>
            <w:r>
              <w:t>Shareholders' equity</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2,501.9</w:t>
            </w:r>
          </w:p>
        </w:tc>
        <w:tc>
          <w:tcPr>
            <w:tcW w:w="1089" w:type="dxa"/>
          </w:tcPr>
          <w:p w:rsidR="00000000" w:rsidRDefault="00F0398B">
            <w:pPr>
              <w:spacing w:line="240" w:lineRule="atLeast"/>
              <w:jc w:val="right"/>
            </w:pPr>
            <w:r>
              <w:t>2,213.3</w:t>
            </w:r>
          </w:p>
        </w:tc>
        <w:tc>
          <w:tcPr>
            <w:tcW w:w="1089" w:type="dxa"/>
          </w:tcPr>
          <w:p w:rsidR="00000000" w:rsidRDefault="00F0398B">
            <w:pPr>
              <w:spacing w:line="240" w:lineRule="atLeast"/>
              <w:jc w:val="right"/>
            </w:pPr>
            <w:r>
              <w:t>1,999.9</w:t>
            </w:r>
          </w:p>
        </w:tc>
        <w:tc>
          <w:tcPr>
            <w:tcW w:w="1089" w:type="dxa"/>
          </w:tcPr>
          <w:p w:rsidR="00000000" w:rsidRDefault="00F0398B">
            <w:pPr>
              <w:spacing w:line="240" w:lineRule="atLeast"/>
              <w:jc w:val="right"/>
            </w:pPr>
            <w:r>
              <w:t>1,837.5</w:t>
            </w:r>
          </w:p>
        </w:tc>
        <w:tc>
          <w:tcPr>
            <w:tcW w:w="1089" w:type="dxa"/>
          </w:tcPr>
          <w:p w:rsidR="00000000" w:rsidRDefault="00F0398B">
            <w:pPr>
              <w:spacing w:line="240" w:lineRule="atLeast"/>
              <w:jc w:val="right"/>
            </w:pPr>
            <w:r>
              <w:t>1,665.7</w:t>
            </w:r>
          </w:p>
        </w:tc>
      </w:tr>
      <w:tr w:rsidR="00000000">
        <w:tblPrEx>
          <w:tblCellMar>
            <w:top w:w="0" w:type="dxa"/>
            <w:bottom w:w="0" w:type="dxa"/>
          </w:tblCellMar>
        </w:tblPrEx>
        <w:trPr>
          <w:cantSplit/>
        </w:trPr>
        <w:tc>
          <w:tcPr>
            <w:tcW w:w="5104" w:type="dxa"/>
          </w:tcPr>
          <w:p w:rsidR="00000000" w:rsidRDefault="00F0398B">
            <w:pPr>
              <w:spacing w:line="240" w:lineRule="atLeast"/>
            </w:pPr>
            <w:r>
              <w:t>Market capitalisation</w:t>
            </w:r>
          </w:p>
        </w:tc>
        <w:tc>
          <w:tcPr>
            <w:tcW w:w="1089" w:type="dxa"/>
          </w:tcPr>
          <w:p w:rsidR="00000000" w:rsidRDefault="00F0398B">
            <w:pPr>
              <w:spacing w:line="240" w:lineRule="atLeast"/>
              <w:jc w:val="center"/>
            </w:pPr>
            <w:r>
              <w:t>(f)</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5,855.4</w:t>
            </w:r>
          </w:p>
        </w:tc>
        <w:tc>
          <w:tcPr>
            <w:tcW w:w="1089" w:type="dxa"/>
          </w:tcPr>
          <w:p w:rsidR="00000000" w:rsidRDefault="00F0398B">
            <w:pPr>
              <w:spacing w:line="240" w:lineRule="atLeast"/>
              <w:jc w:val="right"/>
            </w:pPr>
            <w:r>
              <w:t>4,417.8</w:t>
            </w:r>
          </w:p>
        </w:tc>
        <w:tc>
          <w:tcPr>
            <w:tcW w:w="1089" w:type="dxa"/>
          </w:tcPr>
          <w:p w:rsidR="00000000" w:rsidRDefault="00F0398B">
            <w:pPr>
              <w:spacing w:line="240" w:lineRule="atLeast"/>
              <w:jc w:val="right"/>
            </w:pPr>
            <w:r>
              <w:t>4,364.6</w:t>
            </w:r>
          </w:p>
        </w:tc>
        <w:tc>
          <w:tcPr>
            <w:tcW w:w="1089" w:type="dxa"/>
          </w:tcPr>
          <w:p w:rsidR="00000000" w:rsidRDefault="00F0398B">
            <w:pPr>
              <w:spacing w:line="240" w:lineRule="atLeast"/>
              <w:jc w:val="right"/>
            </w:pPr>
            <w:r>
              <w:t>4,520.7</w:t>
            </w:r>
          </w:p>
        </w:tc>
        <w:tc>
          <w:tcPr>
            <w:tcW w:w="1089" w:type="dxa"/>
          </w:tcPr>
          <w:p w:rsidR="00000000" w:rsidRDefault="00F0398B">
            <w:pPr>
              <w:spacing w:line="240" w:lineRule="atLeast"/>
              <w:jc w:val="right"/>
            </w:pPr>
            <w:r>
              <w:t>3,339.4</w:t>
            </w:r>
          </w:p>
        </w:tc>
      </w:tr>
      <w:tr w:rsidR="00000000">
        <w:tblPrEx>
          <w:tblCellMar>
            <w:top w:w="0" w:type="dxa"/>
            <w:bottom w:w="0" w:type="dxa"/>
          </w:tblCellMar>
        </w:tblPrEx>
        <w:trPr>
          <w:cantSplit/>
        </w:trPr>
        <w:tc>
          <w:tcPr>
            <w:tcW w:w="5104" w:type="dxa"/>
          </w:tcPr>
          <w:p w:rsidR="00000000" w:rsidRDefault="00F0398B">
            <w:pPr>
              <w:spacing w:line="240" w:lineRule="atLeast"/>
            </w:pPr>
            <w:r>
              <w:t>Ordinary share price</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high</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11.35</w:t>
            </w:r>
          </w:p>
        </w:tc>
        <w:tc>
          <w:tcPr>
            <w:tcW w:w="1089" w:type="dxa"/>
          </w:tcPr>
          <w:p w:rsidR="00000000" w:rsidRDefault="00F0398B">
            <w:pPr>
              <w:spacing w:line="240" w:lineRule="atLeast"/>
              <w:jc w:val="right"/>
            </w:pPr>
            <w:r>
              <w:t>9.46</w:t>
            </w:r>
          </w:p>
        </w:tc>
        <w:tc>
          <w:tcPr>
            <w:tcW w:w="1089" w:type="dxa"/>
          </w:tcPr>
          <w:p w:rsidR="00000000" w:rsidRDefault="00F0398B">
            <w:pPr>
              <w:spacing w:line="240" w:lineRule="atLeast"/>
              <w:jc w:val="right"/>
            </w:pPr>
            <w:r>
              <w:t>10.00</w:t>
            </w:r>
          </w:p>
        </w:tc>
        <w:tc>
          <w:tcPr>
            <w:tcW w:w="1089" w:type="dxa"/>
          </w:tcPr>
          <w:p w:rsidR="00000000" w:rsidRDefault="00F0398B">
            <w:pPr>
              <w:spacing w:line="240" w:lineRule="atLeast"/>
              <w:jc w:val="right"/>
            </w:pPr>
            <w:r>
              <w:t>8.89</w:t>
            </w:r>
          </w:p>
        </w:tc>
        <w:tc>
          <w:tcPr>
            <w:tcW w:w="1089" w:type="dxa"/>
          </w:tcPr>
          <w:p w:rsidR="00000000" w:rsidRDefault="00F0398B">
            <w:pPr>
              <w:spacing w:line="240" w:lineRule="atLeast"/>
              <w:jc w:val="right"/>
            </w:pPr>
            <w:r>
              <w:t>6.67</w:t>
            </w:r>
          </w:p>
        </w:tc>
      </w:tr>
      <w:tr w:rsidR="00000000">
        <w:tblPrEx>
          <w:tblCellMar>
            <w:top w:w="0" w:type="dxa"/>
            <w:bottom w:w="0" w:type="dxa"/>
          </w:tblCellMar>
        </w:tblPrEx>
        <w:trPr>
          <w:cantSplit/>
        </w:trPr>
        <w:tc>
          <w:tcPr>
            <w:tcW w:w="5104" w:type="dxa"/>
          </w:tcPr>
          <w:p w:rsidR="00000000" w:rsidRDefault="00F0398B">
            <w:pPr>
              <w:spacing w:line="240" w:lineRule="atLeast"/>
            </w:pPr>
            <w:r>
              <w:t>low</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7.20</w:t>
            </w:r>
          </w:p>
        </w:tc>
        <w:tc>
          <w:tcPr>
            <w:tcW w:w="1089" w:type="dxa"/>
          </w:tcPr>
          <w:p w:rsidR="00000000" w:rsidRDefault="00F0398B">
            <w:pPr>
              <w:spacing w:line="240" w:lineRule="atLeast"/>
              <w:jc w:val="right"/>
            </w:pPr>
            <w:r>
              <w:t>7.08</w:t>
            </w:r>
          </w:p>
        </w:tc>
        <w:tc>
          <w:tcPr>
            <w:tcW w:w="1089" w:type="dxa"/>
          </w:tcPr>
          <w:p w:rsidR="00000000" w:rsidRDefault="00F0398B">
            <w:pPr>
              <w:spacing w:line="240" w:lineRule="atLeast"/>
              <w:jc w:val="right"/>
            </w:pPr>
            <w:r>
              <w:t>7.70</w:t>
            </w:r>
          </w:p>
        </w:tc>
        <w:tc>
          <w:tcPr>
            <w:tcW w:w="1089" w:type="dxa"/>
          </w:tcPr>
          <w:p w:rsidR="00000000" w:rsidRDefault="00F0398B">
            <w:pPr>
              <w:spacing w:line="240" w:lineRule="atLeast"/>
              <w:jc w:val="right"/>
            </w:pPr>
            <w:r>
              <w:t>4.44</w:t>
            </w:r>
          </w:p>
        </w:tc>
        <w:tc>
          <w:tcPr>
            <w:tcW w:w="1089" w:type="dxa"/>
          </w:tcPr>
          <w:p w:rsidR="00000000" w:rsidRDefault="00F0398B">
            <w:pPr>
              <w:spacing w:line="240" w:lineRule="atLeast"/>
              <w:jc w:val="right"/>
            </w:pPr>
            <w:r>
              <w:t>4.00</w:t>
            </w:r>
          </w:p>
        </w:tc>
      </w:tr>
      <w:tr w:rsidR="00000000">
        <w:tblPrEx>
          <w:tblCellMar>
            <w:top w:w="0" w:type="dxa"/>
            <w:bottom w:w="0" w:type="dxa"/>
          </w:tblCellMar>
        </w:tblPrEx>
        <w:trPr>
          <w:cantSplit/>
        </w:trPr>
        <w:tc>
          <w:tcPr>
            <w:tcW w:w="5104" w:type="dxa"/>
          </w:tcPr>
          <w:p w:rsidR="00000000" w:rsidRDefault="00F0398B">
            <w:pPr>
              <w:spacing w:line="240" w:lineRule="atLeast"/>
            </w:pPr>
            <w:r>
              <w:t>closing</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10.75</w:t>
            </w:r>
          </w:p>
        </w:tc>
        <w:tc>
          <w:tcPr>
            <w:tcW w:w="1089" w:type="dxa"/>
          </w:tcPr>
          <w:p w:rsidR="00000000" w:rsidRDefault="00F0398B">
            <w:pPr>
              <w:spacing w:line="240" w:lineRule="atLeast"/>
              <w:jc w:val="right"/>
            </w:pPr>
            <w:r>
              <w:t>8.28</w:t>
            </w:r>
          </w:p>
        </w:tc>
        <w:tc>
          <w:tcPr>
            <w:tcW w:w="1089" w:type="dxa"/>
          </w:tcPr>
          <w:p w:rsidR="00000000" w:rsidRDefault="00F0398B">
            <w:pPr>
              <w:spacing w:line="240" w:lineRule="atLeast"/>
              <w:jc w:val="right"/>
            </w:pPr>
            <w:r>
              <w:t>8.45</w:t>
            </w:r>
          </w:p>
        </w:tc>
        <w:tc>
          <w:tcPr>
            <w:tcW w:w="1089" w:type="dxa"/>
          </w:tcPr>
          <w:p w:rsidR="00000000" w:rsidRDefault="00F0398B">
            <w:pPr>
              <w:spacing w:line="240" w:lineRule="atLeast"/>
              <w:jc w:val="right"/>
            </w:pPr>
            <w:r>
              <w:t>8.84</w:t>
            </w:r>
          </w:p>
        </w:tc>
        <w:tc>
          <w:tcPr>
            <w:tcW w:w="1089" w:type="dxa"/>
          </w:tcPr>
          <w:p w:rsidR="00000000" w:rsidRDefault="00F0398B">
            <w:pPr>
              <w:spacing w:line="240" w:lineRule="atLeast"/>
              <w:jc w:val="right"/>
            </w:pPr>
            <w:r>
              <w:t>6.58</w:t>
            </w:r>
          </w:p>
        </w:tc>
      </w:tr>
      <w:tr w:rsidR="00000000">
        <w:tblPrEx>
          <w:tblCellMar>
            <w:top w:w="0" w:type="dxa"/>
            <w:bottom w:w="0" w:type="dxa"/>
          </w:tblCellMar>
        </w:tblPrEx>
        <w:trPr>
          <w:cantSplit/>
        </w:trPr>
        <w:tc>
          <w:tcPr>
            <w:tcW w:w="5104" w:type="dxa"/>
          </w:tcPr>
          <w:p w:rsidR="00000000" w:rsidRDefault="00F0398B">
            <w:pPr>
              <w:spacing w:line="240" w:lineRule="atLeast"/>
            </w:pPr>
            <w:r>
              <w:t>Converting preference share price</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high</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low</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closing</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Net tangible assets per share</w:t>
            </w:r>
          </w:p>
        </w:tc>
        <w:tc>
          <w:tcPr>
            <w:tcW w:w="1089" w:type="dxa"/>
          </w:tcPr>
          <w:p w:rsidR="00000000" w:rsidRDefault="00F0398B">
            <w:pPr>
              <w:spacing w:line="240" w:lineRule="atLeast"/>
              <w:jc w:val="center"/>
            </w:pPr>
            <w:r>
              <w:t>(b)(g)</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2.02</w:t>
            </w:r>
          </w:p>
        </w:tc>
        <w:tc>
          <w:tcPr>
            <w:tcW w:w="1089" w:type="dxa"/>
          </w:tcPr>
          <w:p w:rsidR="00000000" w:rsidRDefault="00F0398B">
            <w:pPr>
              <w:spacing w:line="240" w:lineRule="atLeast"/>
              <w:jc w:val="right"/>
            </w:pPr>
            <w:r>
              <w:t>1.82</w:t>
            </w:r>
          </w:p>
        </w:tc>
        <w:tc>
          <w:tcPr>
            <w:tcW w:w="1089" w:type="dxa"/>
          </w:tcPr>
          <w:p w:rsidR="00000000" w:rsidRDefault="00F0398B">
            <w:pPr>
              <w:spacing w:line="240" w:lineRule="atLeast"/>
              <w:jc w:val="right"/>
            </w:pPr>
            <w:r>
              <w:t>1.70</w:t>
            </w:r>
          </w:p>
        </w:tc>
        <w:tc>
          <w:tcPr>
            <w:tcW w:w="1089" w:type="dxa"/>
          </w:tcPr>
          <w:p w:rsidR="00000000" w:rsidRDefault="00F0398B">
            <w:pPr>
              <w:spacing w:line="240" w:lineRule="atLeast"/>
              <w:jc w:val="right"/>
            </w:pPr>
            <w:r>
              <w:t>1.57</w:t>
            </w:r>
          </w:p>
        </w:tc>
        <w:tc>
          <w:tcPr>
            <w:tcW w:w="1089" w:type="dxa"/>
          </w:tcPr>
          <w:p w:rsidR="00000000" w:rsidRDefault="00F0398B">
            <w:pPr>
              <w:spacing w:line="240" w:lineRule="atLeast"/>
              <w:jc w:val="right"/>
            </w:pPr>
            <w:r>
              <w:t>1.46</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RETURN TO SHAREHOLDERS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Return on equity</w:t>
            </w:r>
          </w:p>
        </w:tc>
        <w:tc>
          <w:tcPr>
            <w:tcW w:w="1089" w:type="dxa"/>
          </w:tcPr>
          <w:p w:rsidR="00000000" w:rsidRDefault="00F0398B">
            <w:pPr>
              <w:spacing w:line="240" w:lineRule="atLeast"/>
              <w:jc w:val="center"/>
            </w:pPr>
            <w:r>
              <w:t>(h)</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14.7</w:t>
            </w:r>
          </w:p>
        </w:tc>
        <w:tc>
          <w:tcPr>
            <w:tcW w:w="1089" w:type="dxa"/>
          </w:tcPr>
          <w:p w:rsidR="00000000" w:rsidRDefault="00F0398B">
            <w:pPr>
              <w:spacing w:line="240" w:lineRule="atLeast"/>
              <w:jc w:val="right"/>
            </w:pPr>
            <w:r>
              <w:t>16.5</w:t>
            </w:r>
          </w:p>
        </w:tc>
        <w:tc>
          <w:tcPr>
            <w:tcW w:w="1089" w:type="dxa"/>
          </w:tcPr>
          <w:p w:rsidR="00000000" w:rsidRDefault="00F0398B">
            <w:pPr>
              <w:spacing w:line="240" w:lineRule="atLeast"/>
              <w:jc w:val="right"/>
            </w:pPr>
            <w:r>
              <w:t>19.6</w:t>
            </w:r>
          </w:p>
        </w:tc>
        <w:tc>
          <w:tcPr>
            <w:tcW w:w="1089" w:type="dxa"/>
          </w:tcPr>
          <w:p w:rsidR="00000000" w:rsidRDefault="00F0398B">
            <w:pPr>
              <w:spacing w:line="240" w:lineRule="atLeast"/>
              <w:jc w:val="right"/>
            </w:pPr>
            <w:r>
              <w:t>17.9</w:t>
            </w:r>
          </w:p>
        </w:tc>
        <w:tc>
          <w:tcPr>
            <w:tcW w:w="1089" w:type="dxa"/>
          </w:tcPr>
          <w:p w:rsidR="00000000" w:rsidRDefault="00F0398B">
            <w:pPr>
              <w:spacing w:line="240" w:lineRule="atLeast"/>
              <w:jc w:val="right"/>
            </w:pPr>
            <w:r>
              <w:t>13.1</w:t>
            </w:r>
          </w:p>
        </w:tc>
      </w:tr>
      <w:tr w:rsidR="00000000">
        <w:tblPrEx>
          <w:tblCellMar>
            <w:top w:w="0" w:type="dxa"/>
            <w:bottom w:w="0" w:type="dxa"/>
          </w:tblCellMar>
        </w:tblPrEx>
        <w:trPr>
          <w:cantSplit/>
        </w:trPr>
        <w:tc>
          <w:tcPr>
            <w:tcW w:w="5104" w:type="dxa"/>
          </w:tcPr>
          <w:p w:rsidR="00000000" w:rsidRDefault="00F0398B">
            <w:pPr>
              <w:spacing w:line="240" w:lineRule="atLeast"/>
            </w:pPr>
            <w:r>
              <w:t>Ordinary dividend per share</w:t>
            </w:r>
          </w:p>
        </w:tc>
        <w:tc>
          <w:tcPr>
            <w:tcW w:w="1089" w:type="dxa"/>
          </w:tcPr>
          <w:p w:rsidR="00000000" w:rsidRDefault="00F0398B">
            <w:pPr>
              <w:spacing w:line="240" w:lineRule="atLeast"/>
              <w:jc w:val="center"/>
            </w:pPr>
            <w:r>
              <w:t>(b)</w:t>
            </w:r>
          </w:p>
        </w:tc>
        <w:tc>
          <w:tcPr>
            <w:tcW w:w="1089" w:type="dxa"/>
          </w:tcPr>
          <w:p w:rsidR="00000000" w:rsidRDefault="00F0398B">
            <w:pPr>
              <w:spacing w:line="240" w:lineRule="atLeast"/>
              <w:jc w:val="center"/>
            </w:pPr>
            <w:r>
              <w:t>Cents</w:t>
            </w:r>
          </w:p>
        </w:tc>
        <w:tc>
          <w:tcPr>
            <w:tcW w:w="1089" w:type="dxa"/>
          </w:tcPr>
          <w:p w:rsidR="00000000" w:rsidRDefault="00F0398B">
            <w:pPr>
              <w:spacing w:line="240" w:lineRule="atLeast"/>
              <w:jc w:val="right"/>
            </w:pPr>
            <w:r>
              <w:t>16.4</w:t>
            </w:r>
          </w:p>
        </w:tc>
        <w:tc>
          <w:tcPr>
            <w:tcW w:w="1089" w:type="dxa"/>
          </w:tcPr>
          <w:p w:rsidR="00000000" w:rsidRDefault="00F0398B">
            <w:pPr>
              <w:spacing w:line="240" w:lineRule="atLeast"/>
              <w:jc w:val="right"/>
            </w:pPr>
            <w:r>
              <w:t>16.4</w:t>
            </w:r>
          </w:p>
        </w:tc>
        <w:tc>
          <w:tcPr>
            <w:tcW w:w="1089" w:type="dxa"/>
          </w:tcPr>
          <w:p w:rsidR="00000000" w:rsidRDefault="00F0398B">
            <w:pPr>
              <w:spacing w:line="240" w:lineRule="atLeast"/>
              <w:jc w:val="right"/>
            </w:pPr>
            <w:r>
              <w:t>16.2</w:t>
            </w:r>
          </w:p>
        </w:tc>
        <w:tc>
          <w:tcPr>
            <w:tcW w:w="1089" w:type="dxa"/>
          </w:tcPr>
          <w:p w:rsidR="00000000" w:rsidRDefault="00F0398B">
            <w:pPr>
              <w:spacing w:line="240" w:lineRule="atLeast"/>
              <w:jc w:val="right"/>
            </w:pPr>
            <w:r>
              <w:t>13.6</w:t>
            </w:r>
          </w:p>
        </w:tc>
        <w:tc>
          <w:tcPr>
            <w:tcW w:w="1089" w:type="dxa"/>
          </w:tcPr>
          <w:p w:rsidR="00000000" w:rsidRDefault="00F0398B">
            <w:pPr>
              <w:spacing w:line="240" w:lineRule="atLeast"/>
              <w:jc w:val="right"/>
            </w:pPr>
            <w:r>
              <w:t>9.5</w:t>
            </w:r>
          </w:p>
        </w:tc>
      </w:tr>
      <w:tr w:rsidR="00000000">
        <w:tblPrEx>
          <w:tblCellMar>
            <w:top w:w="0" w:type="dxa"/>
            <w:bottom w:w="0" w:type="dxa"/>
          </w:tblCellMar>
        </w:tblPrEx>
        <w:trPr>
          <w:cantSplit/>
        </w:trPr>
        <w:tc>
          <w:tcPr>
            <w:tcW w:w="5104" w:type="dxa"/>
          </w:tcPr>
          <w:p w:rsidR="00000000" w:rsidRDefault="00F0398B">
            <w:pPr>
              <w:spacing w:line="240" w:lineRule="atLeast"/>
            </w:pPr>
            <w:r>
              <w:t>Dividend cover</w:t>
            </w:r>
          </w:p>
        </w:tc>
        <w:tc>
          <w:tcPr>
            <w:tcW w:w="1089" w:type="dxa"/>
          </w:tcPr>
          <w:p w:rsidR="00000000" w:rsidRDefault="00F0398B">
            <w:pPr>
              <w:spacing w:line="240" w:lineRule="atLeast"/>
              <w:jc w:val="center"/>
            </w:pPr>
            <w:r>
              <w:t>(i)</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1.9</w:t>
            </w:r>
          </w:p>
        </w:tc>
        <w:tc>
          <w:tcPr>
            <w:tcW w:w="1089" w:type="dxa"/>
          </w:tcPr>
          <w:p w:rsidR="00000000" w:rsidRDefault="00F0398B">
            <w:pPr>
              <w:spacing w:line="240" w:lineRule="atLeast"/>
              <w:jc w:val="right"/>
            </w:pPr>
            <w:r>
              <w:t>1.9</w:t>
            </w:r>
          </w:p>
        </w:tc>
        <w:tc>
          <w:tcPr>
            <w:tcW w:w="1089" w:type="dxa"/>
          </w:tcPr>
          <w:p w:rsidR="00000000" w:rsidRDefault="00F0398B">
            <w:pPr>
              <w:spacing w:line="240" w:lineRule="atLeast"/>
              <w:jc w:val="right"/>
            </w:pPr>
            <w:r>
              <w:t>2.1</w:t>
            </w:r>
          </w:p>
        </w:tc>
        <w:tc>
          <w:tcPr>
            <w:tcW w:w="1089" w:type="dxa"/>
          </w:tcPr>
          <w:p w:rsidR="00000000" w:rsidRDefault="00F0398B">
            <w:pPr>
              <w:spacing w:line="240" w:lineRule="atLeast"/>
              <w:jc w:val="right"/>
            </w:pPr>
            <w:r>
              <w:t>2.1</w:t>
            </w:r>
          </w:p>
        </w:tc>
        <w:tc>
          <w:tcPr>
            <w:tcW w:w="1089" w:type="dxa"/>
          </w:tcPr>
          <w:p w:rsidR="00000000" w:rsidRDefault="00F0398B">
            <w:pPr>
              <w:spacing w:line="240" w:lineRule="atLeast"/>
              <w:jc w:val="right"/>
            </w:pPr>
            <w:r>
              <w:t>2.0</w:t>
            </w:r>
          </w:p>
        </w:tc>
      </w:tr>
      <w:tr w:rsidR="00000000">
        <w:tblPrEx>
          <w:tblCellMar>
            <w:top w:w="0" w:type="dxa"/>
            <w:bottom w:w="0" w:type="dxa"/>
          </w:tblCellMar>
        </w:tblPrEx>
        <w:trPr>
          <w:cantSplit/>
        </w:trPr>
        <w:tc>
          <w:tcPr>
            <w:tcW w:w="5104" w:type="dxa"/>
          </w:tcPr>
          <w:p w:rsidR="00000000" w:rsidRDefault="00F0398B">
            <w:pPr>
              <w:spacing w:line="240" w:lineRule="atLeast"/>
            </w:pPr>
            <w:r>
              <w:t>Price/earnings ratio</w:t>
            </w:r>
          </w:p>
        </w:tc>
        <w:tc>
          <w:tcPr>
            <w:tcW w:w="1089" w:type="dxa"/>
          </w:tcPr>
          <w:p w:rsidR="00000000" w:rsidRDefault="00F0398B">
            <w:pPr>
              <w:spacing w:line="240" w:lineRule="atLeast"/>
              <w:jc w:val="center"/>
            </w:pPr>
            <w:r>
              <w:t>(c)(j)</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15.6</w:t>
            </w:r>
          </w:p>
        </w:tc>
        <w:tc>
          <w:tcPr>
            <w:tcW w:w="1089" w:type="dxa"/>
          </w:tcPr>
          <w:p w:rsidR="00000000" w:rsidRDefault="00F0398B">
            <w:pPr>
              <w:spacing w:line="240" w:lineRule="atLeast"/>
              <w:jc w:val="right"/>
            </w:pPr>
            <w:r>
              <w:t>11.9</w:t>
            </w:r>
          </w:p>
        </w:tc>
        <w:tc>
          <w:tcPr>
            <w:tcW w:w="1089" w:type="dxa"/>
          </w:tcPr>
          <w:p w:rsidR="00000000" w:rsidRDefault="00F0398B">
            <w:pPr>
              <w:spacing w:line="240" w:lineRule="atLeast"/>
              <w:jc w:val="right"/>
            </w:pPr>
            <w:r>
              <w:t>11.1</w:t>
            </w:r>
          </w:p>
        </w:tc>
        <w:tc>
          <w:tcPr>
            <w:tcW w:w="1089" w:type="dxa"/>
          </w:tcPr>
          <w:p w:rsidR="00000000" w:rsidRDefault="00F0398B">
            <w:pPr>
              <w:spacing w:line="240" w:lineRule="atLeast"/>
              <w:jc w:val="right"/>
            </w:pPr>
            <w:r>
              <w:t>13.8</w:t>
            </w:r>
          </w:p>
        </w:tc>
        <w:tc>
          <w:tcPr>
            <w:tcW w:w="1089" w:type="dxa"/>
          </w:tcPr>
          <w:p w:rsidR="00000000" w:rsidRDefault="00F0398B">
            <w:pPr>
              <w:spacing w:line="240" w:lineRule="atLeast"/>
              <w:jc w:val="right"/>
            </w:pPr>
            <w:r>
              <w:t>15.3</w:t>
            </w:r>
          </w:p>
        </w:tc>
      </w:tr>
      <w:tr w:rsidR="00000000">
        <w:tblPrEx>
          <w:tblCellMar>
            <w:top w:w="0" w:type="dxa"/>
            <w:bottom w:w="0" w:type="dxa"/>
          </w:tblCellMar>
        </w:tblPrEx>
        <w:trPr>
          <w:cantSplit/>
        </w:trPr>
        <w:tc>
          <w:tcPr>
            <w:tcW w:w="5104" w:type="dxa"/>
          </w:tcPr>
          <w:p w:rsidR="00000000" w:rsidRDefault="00F0398B">
            <w:pPr>
              <w:spacing w:line="240" w:lineRule="atLeast"/>
            </w:pPr>
            <w:r>
              <w:t>Price/cash flow ratio</w:t>
            </w:r>
          </w:p>
        </w:tc>
        <w:tc>
          <w:tcPr>
            <w:tcW w:w="1089" w:type="dxa"/>
          </w:tcPr>
          <w:p w:rsidR="00000000" w:rsidRDefault="00F0398B">
            <w:pPr>
              <w:spacing w:line="240" w:lineRule="atLeast"/>
              <w:jc w:val="center"/>
            </w:pPr>
            <w:r>
              <w:t>(c)(k)</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12.7</w:t>
            </w:r>
          </w:p>
        </w:tc>
        <w:tc>
          <w:tcPr>
            <w:tcW w:w="1089" w:type="dxa"/>
          </w:tcPr>
          <w:p w:rsidR="00000000" w:rsidRDefault="00F0398B">
            <w:pPr>
              <w:spacing w:line="240" w:lineRule="atLeast"/>
              <w:jc w:val="right"/>
            </w:pPr>
            <w:r>
              <w:t>13.6</w:t>
            </w:r>
          </w:p>
        </w:tc>
        <w:tc>
          <w:tcPr>
            <w:tcW w:w="1089" w:type="dxa"/>
          </w:tcPr>
          <w:p w:rsidR="00000000" w:rsidRDefault="00F0398B">
            <w:pPr>
              <w:spacing w:line="240" w:lineRule="atLeast"/>
              <w:jc w:val="right"/>
            </w:pPr>
            <w:r>
              <w:t>8.4</w:t>
            </w:r>
          </w:p>
        </w:tc>
        <w:tc>
          <w:tcPr>
            <w:tcW w:w="1089" w:type="dxa"/>
          </w:tcPr>
          <w:p w:rsidR="00000000" w:rsidRDefault="00F0398B">
            <w:pPr>
              <w:spacing w:line="240" w:lineRule="atLeast"/>
              <w:jc w:val="right"/>
            </w:pPr>
            <w:r>
              <w:t>8.1</w:t>
            </w:r>
          </w:p>
        </w:tc>
        <w:tc>
          <w:tcPr>
            <w:tcW w:w="1089" w:type="dxa"/>
          </w:tcPr>
          <w:p w:rsidR="00000000" w:rsidRDefault="00F0398B">
            <w:pPr>
              <w:spacing w:line="240" w:lineRule="atLeast"/>
              <w:jc w:val="right"/>
            </w:pPr>
            <w:r>
              <w:t>9.6</w:t>
            </w:r>
          </w:p>
        </w:tc>
      </w:tr>
      <w:tr w:rsidR="00000000">
        <w:tblPrEx>
          <w:tblCellMar>
            <w:top w:w="0" w:type="dxa"/>
            <w:bottom w:w="0" w:type="dxa"/>
          </w:tblCellMar>
        </w:tblPrEx>
        <w:trPr>
          <w:cantSplit/>
        </w:trPr>
        <w:tc>
          <w:tcPr>
            <w:tcW w:w="5104" w:type="dxa"/>
          </w:tcPr>
          <w:p w:rsidR="00000000" w:rsidRDefault="00F0398B">
            <w:pPr>
              <w:spacing w:line="240" w:lineRule="atLeast"/>
            </w:pPr>
            <w:r>
              <w:t>Ordinary shareholders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No.</w:t>
            </w:r>
          </w:p>
        </w:tc>
        <w:tc>
          <w:tcPr>
            <w:tcW w:w="1089" w:type="dxa"/>
          </w:tcPr>
          <w:p w:rsidR="00000000" w:rsidRDefault="00F0398B">
            <w:pPr>
              <w:spacing w:line="240" w:lineRule="atLeast"/>
              <w:jc w:val="right"/>
            </w:pPr>
            <w:r>
              <w:t>50,403</w:t>
            </w:r>
          </w:p>
        </w:tc>
        <w:tc>
          <w:tcPr>
            <w:tcW w:w="1089" w:type="dxa"/>
          </w:tcPr>
          <w:p w:rsidR="00000000" w:rsidRDefault="00F0398B">
            <w:pPr>
              <w:spacing w:line="240" w:lineRule="atLeast"/>
              <w:jc w:val="right"/>
            </w:pPr>
            <w:r>
              <w:t>52,317</w:t>
            </w:r>
          </w:p>
        </w:tc>
        <w:tc>
          <w:tcPr>
            <w:tcW w:w="1089" w:type="dxa"/>
          </w:tcPr>
          <w:p w:rsidR="00000000" w:rsidRDefault="00F0398B">
            <w:pPr>
              <w:spacing w:line="240" w:lineRule="atLeast"/>
              <w:jc w:val="right"/>
            </w:pPr>
            <w:r>
              <w:t>53,347</w:t>
            </w:r>
          </w:p>
        </w:tc>
        <w:tc>
          <w:tcPr>
            <w:tcW w:w="1089" w:type="dxa"/>
          </w:tcPr>
          <w:p w:rsidR="00000000" w:rsidRDefault="00F0398B">
            <w:pPr>
              <w:spacing w:line="240" w:lineRule="atLeast"/>
              <w:jc w:val="right"/>
            </w:pPr>
            <w:r>
              <w:t>53,174</w:t>
            </w:r>
          </w:p>
        </w:tc>
        <w:tc>
          <w:tcPr>
            <w:tcW w:w="1089" w:type="dxa"/>
          </w:tcPr>
          <w:p w:rsidR="00000000" w:rsidRDefault="00F0398B">
            <w:pPr>
              <w:spacing w:line="240" w:lineRule="atLeast"/>
              <w:jc w:val="right"/>
            </w:pPr>
            <w:r>
              <w:t>54,977</w:t>
            </w:r>
          </w:p>
        </w:tc>
      </w:tr>
      <w:tr w:rsidR="00000000">
        <w:tblPrEx>
          <w:tblCellMar>
            <w:top w:w="0" w:type="dxa"/>
            <w:bottom w:w="0" w:type="dxa"/>
          </w:tblCellMar>
        </w:tblPrEx>
        <w:trPr>
          <w:cantSplit/>
        </w:trPr>
        <w:tc>
          <w:tcPr>
            <w:tcW w:w="5104" w:type="dxa"/>
          </w:tcPr>
          <w:p w:rsidR="00000000" w:rsidRDefault="00F0398B">
            <w:pPr>
              <w:spacing w:line="240" w:lineRule="atLeast"/>
            </w:pPr>
            <w:r>
              <w:t>Fully paid 50¢ ordinary shares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000s</w:t>
            </w:r>
          </w:p>
        </w:tc>
        <w:tc>
          <w:tcPr>
            <w:tcW w:w="1089" w:type="dxa"/>
          </w:tcPr>
          <w:p w:rsidR="00000000" w:rsidRDefault="00F0398B">
            <w:pPr>
              <w:spacing w:line="240" w:lineRule="atLeast"/>
              <w:jc w:val="right"/>
            </w:pPr>
            <w:r>
              <w:t>544,691</w:t>
            </w:r>
          </w:p>
        </w:tc>
        <w:tc>
          <w:tcPr>
            <w:tcW w:w="1089" w:type="dxa"/>
          </w:tcPr>
          <w:p w:rsidR="00000000" w:rsidRDefault="00F0398B">
            <w:pPr>
              <w:spacing w:line="240" w:lineRule="atLeast"/>
              <w:jc w:val="right"/>
            </w:pPr>
            <w:r>
              <w:t>533,549</w:t>
            </w:r>
          </w:p>
        </w:tc>
        <w:tc>
          <w:tcPr>
            <w:tcW w:w="1089" w:type="dxa"/>
          </w:tcPr>
          <w:p w:rsidR="00000000" w:rsidRDefault="00F0398B">
            <w:pPr>
              <w:spacing w:line="240" w:lineRule="atLeast"/>
              <w:jc w:val="right"/>
            </w:pPr>
            <w:r>
              <w:t>516,520</w:t>
            </w:r>
          </w:p>
        </w:tc>
        <w:tc>
          <w:tcPr>
            <w:tcW w:w="1089" w:type="dxa"/>
          </w:tcPr>
          <w:p w:rsidR="00000000" w:rsidRDefault="00F0398B">
            <w:pPr>
              <w:spacing w:line="240" w:lineRule="atLeast"/>
              <w:jc w:val="right"/>
            </w:pPr>
            <w:r>
              <w:t>454,800</w:t>
            </w:r>
          </w:p>
        </w:tc>
        <w:tc>
          <w:tcPr>
            <w:tcW w:w="1089" w:type="dxa"/>
          </w:tcPr>
          <w:p w:rsidR="00000000" w:rsidRDefault="00F0398B">
            <w:pPr>
              <w:spacing w:line="240" w:lineRule="atLeast"/>
              <w:jc w:val="right"/>
            </w:pPr>
            <w:r>
              <w:t>451,273</w:t>
            </w:r>
          </w:p>
        </w:tc>
      </w:tr>
      <w:tr w:rsidR="00000000">
        <w:tblPrEx>
          <w:tblCellMar>
            <w:top w:w="0" w:type="dxa"/>
            <w:bottom w:w="0" w:type="dxa"/>
          </w:tblCellMar>
        </w:tblPrEx>
        <w:trPr>
          <w:cantSplit/>
        </w:trPr>
        <w:tc>
          <w:tcPr>
            <w:tcW w:w="5104" w:type="dxa"/>
          </w:tcPr>
          <w:p w:rsidR="00000000" w:rsidRDefault="00F0398B">
            <w:pPr>
              <w:spacing w:line="240" w:lineRule="atLeast"/>
            </w:pPr>
            <w:r>
              <w:t>Fully paid 50¢ converting preference shares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000s</w:t>
            </w: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FINANCIAL STRENGTH</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Cash flow from operating activities</w:t>
            </w:r>
          </w:p>
        </w:tc>
        <w:tc>
          <w:tcPr>
            <w:tcW w:w="1089" w:type="dxa"/>
          </w:tcPr>
          <w:p w:rsidR="00000000" w:rsidRDefault="00F0398B">
            <w:pPr>
              <w:spacing w:line="240" w:lineRule="atLeast"/>
              <w:jc w:val="center"/>
            </w:pPr>
            <w:r>
              <w:t>(l)</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right"/>
            </w:pPr>
            <w:r>
              <w:t>452.5</w:t>
            </w:r>
          </w:p>
        </w:tc>
        <w:tc>
          <w:tcPr>
            <w:tcW w:w="1089" w:type="dxa"/>
          </w:tcPr>
          <w:p w:rsidR="00000000" w:rsidRDefault="00F0398B">
            <w:pPr>
              <w:spacing w:line="240" w:lineRule="atLeast"/>
              <w:jc w:val="right"/>
            </w:pPr>
            <w:r>
              <w:t>318.9</w:t>
            </w:r>
          </w:p>
        </w:tc>
        <w:tc>
          <w:tcPr>
            <w:tcW w:w="1089" w:type="dxa"/>
          </w:tcPr>
          <w:p w:rsidR="00000000" w:rsidRDefault="00F0398B">
            <w:pPr>
              <w:spacing w:line="240" w:lineRule="atLeast"/>
              <w:jc w:val="right"/>
            </w:pPr>
            <w:r>
              <w:t>519.9</w:t>
            </w:r>
          </w:p>
        </w:tc>
        <w:tc>
          <w:tcPr>
            <w:tcW w:w="1089" w:type="dxa"/>
          </w:tcPr>
          <w:p w:rsidR="00000000" w:rsidRDefault="00F0398B">
            <w:pPr>
              <w:spacing w:line="240" w:lineRule="atLeast"/>
              <w:jc w:val="right"/>
            </w:pPr>
            <w:r>
              <w:t>498.4</w:t>
            </w:r>
          </w:p>
        </w:tc>
        <w:tc>
          <w:tcPr>
            <w:tcW w:w="1089" w:type="dxa"/>
          </w:tcPr>
          <w:p w:rsidR="00000000" w:rsidRDefault="00F0398B">
            <w:pPr>
              <w:spacing w:line="240" w:lineRule="atLeast"/>
              <w:jc w:val="right"/>
            </w:pPr>
            <w:r>
              <w:t>239.6</w:t>
            </w:r>
          </w:p>
        </w:tc>
      </w:tr>
      <w:tr w:rsidR="00000000">
        <w:tblPrEx>
          <w:tblCellMar>
            <w:top w:w="0" w:type="dxa"/>
            <w:bottom w:w="0" w:type="dxa"/>
          </w:tblCellMar>
        </w:tblPrEx>
        <w:trPr>
          <w:cantSplit/>
        </w:trPr>
        <w:tc>
          <w:tcPr>
            <w:tcW w:w="5104" w:type="dxa"/>
          </w:tcPr>
          <w:p w:rsidR="00000000" w:rsidRDefault="00F0398B">
            <w:pPr>
              <w:spacing w:line="240" w:lineRule="atLeast"/>
            </w:pPr>
            <w:r>
              <w:t>Cash flow/debt service ratio</w:t>
            </w:r>
          </w:p>
        </w:tc>
        <w:tc>
          <w:tcPr>
            <w:tcW w:w="1089" w:type="dxa"/>
          </w:tcPr>
          <w:p w:rsidR="00000000" w:rsidRDefault="00F0398B">
            <w:pPr>
              <w:spacing w:line="240" w:lineRule="atLeast"/>
              <w:jc w:val="center"/>
            </w:pPr>
            <w:r>
              <w:t>(m)</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2.7</w:t>
            </w:r>
          </w:p>
        </w:tc>
        <w:tc>
          <w:tcPr>
            <w:tcW w:w="1089" w:type="dxa"/>
          </w:tcPr>
          <w:p w:rsidR="00000000" w:rsidRDefault="00F0398B">
            <w:pPr>
              <w:spacing w:line="240" w:lineRule="atLeast"/>
              <w:jc w:val="right"/>
            </w:pPr>
            <w:r>
              <w:t>1.7</w:t>
            </w:r>
          </w:p>
        </w:tc>
        <w:tc>
          <w:tcPr>
            <w:tcW w:w="1089" w:type="dxa"/>
          </w:tcPr>
          <w:p w:rsidR="00000000" w:rsidRDefault="00F0398B">
            <w:pPr>
              <w:spacing w:line="240" w:lineRule="atLeast"/>
              <w:jc w:val="right"/>
            </w:pPr>
            <w:r>
              <w:t>3.2</w:t>
            </w:r>
          </w:p>
        </w:tc>
        <w:tc>
          <w:tcPr>
            <w:tcW w:w="1089" w:type="dxa"/>
          </w:tcPr>
          <w:p w:rsidR="00000000" w:rsidRDefault="00F0398B">
            <w:pPr>
              <w:spacing w:line="240" w:lineRule="atLeast"/>
              <w:jc w:val="right"/>
            </w:pPr>
            <w:r>
              <w:t>4.1</w:t>
            </w:r>
          </w:p>
        </w:tc>
        <w:tc>
          <w:tcPr>
            <w:tcW w:w="1089" w:type="dxa"/>
          </w:tcPr>
          <w:p w:rsidR="00000000" w:rsidRDefault="00F0398B">
            <w:pPr>
              <w:spacing w:line="240" w:lineRule="atLeast"/>
              <w:jc w:val="right"/>
            </w:pPr>
            <w:r>
              <w:t>5.6</w:t>
            </w:r>
          </w:p>
        </w:tc>
      </w:tr>
      <w:tr w:rsidR="00000000">
        <w:tblPrEx>
          <w:tblCellMar>
            <w:top w:w="0" w:type="dxa"/>
            <w:bottom w:w="0" w:type="dxa"/>
          </w:tblCellMar>
        </w:tblPrEx>
        <w:trPr>
          <w:cantSplit/>
        </w:trPr>
        <w:tc>
          <w:tcPr>
            <w:tcW w:w="5104" w:type="dxa"/>
          </w:tcPr>
          <w:p w:rsidR="00000000" w:rsidRDefault="00F0398B">
            <w:pPr>
              <w:spacing w:line="240" w:lineRule="atLeast"/>
            </w:pPr>
            <w:r>
              <w:t>Net gearing ratio</w:t>
            </w:r>
          </w:p>
        </w:tc>
        <w:tc>
          <w:tcPr>
            <w:tcW w:w="1089" w:type="dxa"/>
          </w:tcPr>
          <w:p w:rsidR="00000000" w:rsidRDefault="00F0398B">
            <w:pPr>
              <w:spacing w:line="240" w:lineRule="atLeast"/>
              <w:jc w:val="center"/>
            </w:pPr>
            <w:r>
              <w:t>(n)</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54.2</w:t>
            </w:r>
          </w:p>
        </w:tc>
        <w:tc>
          <w:tcPr>
            <w:tcW w:w="1089" w:type="dxa"/>
          </w:tcPr>
          <w:p w:rsidR="00000000" w:rsidRDefault="00F0398B">
            <w:pPr>
              <w:spacing w:line="240" w:lineRule="atLeast"/>
              <w:jc w:val="right"/>
            </w:pPr>
            <w:r>
              <w:t>57.4</w:t>
            </w:r>
          </w:p>
        </w:tc>
        <w:tc>
          <w:tcPr>
            <w:tcW w:w="1089" w:type="dxa"/>
          </w:tcPr>
          <w:p w:rsidR="00000000" w:rsidRDefault="00F0398B">
            <w:pPr>
              <w:spacing w:line="240" w:lineRule="atLeast"/>
              <w:jc w:val="right"/>
            </w:pPr>
            <w:r>
              <w:t>59.3</w:t>
            </w:r>
          </w:p>
        </w:tc>
        <w:tc>
          <w:tcPr>
            <w:tcW w:w="1089" w:type="dxa"/>
          </w:tcPr>
          <w:p w:rsidR="00000000" w:rsidRDefault="00F0398B">
            <w:pPr>
              <w:spacing w:line="240" w:lineRule="atLeast"/>
              <w:jc w:val="right"/>
            </w:pPr>
            <w:r>
              <w:t>60.1</w:t>
            </w:r>
          </w:p>
        </w:tc>
        <w:tc>
          <w:tcPr>
            <w:tcW w:w="1089" w:type="dxa"/>
          </w:tcPr>
          <w:p w:rsidR="00000000" w:rsidRDefault="00F0398B">
            <w:pPr>
              <w:spacing w:line="240" w:lineRule="atLeast"/>
              <w:jc w:val="right"/>
            </w:pPr>
            <w:r>
              <w:t>56.1</w:t>
            </w:r>
          </w:p>
        </w:tc>
      </w:tr>
      <w:tr w:rsidR="00000000">
        <w:tblPrEx>
          <w:tblCellMar>
            <w:top w:w="0" w:type="dxa"/>
            <w:bottom w:w="0" w:type="dxa"/>
          </w:tblCellMar>
        </w:tblPrEx>
        <w:trPr>
          <w:cantSplit/>
        </w:trPr>
        <w:tc>
          <w:tcPr>
            <w:tcW w:w="5104" w:type="dxa"/>
          </w:tcPr>
          <w:p w:rsidR="00000000" w:rsidRDefault="00F0398B">
            <w:pPr>
              <w:spacing w:line="240" w:lineRule="atLeast"/>
            </w:pPr>
            <w:r>
              <w:t>Net debt to equity</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49.5</w:t>
            </w:r>
          </w:p>
        </w:tc>
        <w:tc>
          <w:tcPr>
            <w:tcW w:w="1089" w:type="dxa"/>
          </w:tcPr>
          <w:p w:rsidR="00000000" w:rsidRDefault="00F0398B">
            <w:pPr>
              <w:spacing w:line="240" w:lineRule="atLeast"/>
              <w:jc w:val="right"/>
            </w:pPr>
            <w:r>
              <w:t>55.5</w:t>
            </w:r>
          </w:p>
        </w:tc>
        <w:tc>
          <w:tcPr>
            <w:tcW w:w="1089" w:type="dxa"/>
          </w:tcPr>
          <w:p w:rsidR="00000000" w:rsidRDefault="00F0398B">
            <w:pPr>
              <w:spacing w:line="240" w:lineRule="atLeast"/>
              <w:jc w:val="right"/>
            </w:pPr>
            <w:r>
              <w:t>52.5</w:t>
            </w:r>
          </w:p>
        </w:tc>
        <w:tc>
          <w:tcPr>
            <w:tcW w:w="1089" w:type="dxa"/>
          </w:tcPr>
          <w:p w:rsidR="00000000" w:rsidRDefault="00F0398B">
            <w:pPr>
              <w:spacing w:line="240" w:lineRule="atLeast"/>
              <w:jc w:val="right"/>
            </w:pPr>
            <w:r>
              <w:t>62.3</w:t>
            </w:r>
          </w:p>
        </w:tc>
        <w:tc>
          <w:tcPr>
            <w:tcW w:w="1089" w:type="dxa"/>
          </w:tcPr>
          <w:p w:rsidR="00000000" w:rsidRDefault="00F0398B">
            <w:pPr>
              <w:spacing w:line="240" w:lineRule="atLeast"/>
              <w:jc w:val="right"/>
            </w:pPr>
            <w:r>
              <w:t>46.4</w:t>
            </w:r>
          </w:p>
        </w:tc>
      </w:tr>
      <w:tr w:rsidR="00000000">
        <w:tblPrEx>
          <w:tblCellMar>
            <w:top w:w="0" w:type="dxa"/>
            <w:bottom w:w="0" w:type="dxa"/>
          </w:tblCellMar>
        </w:tblPrEx>
        <w:trPr>
          <w:cantSplit/>
        </w:trPr>
        <w:tc>
          <w:tcPr>
            <w:tcW w:w="5104" w:type="dxa"/>
          </w:tcPr>
          <w:p w:rsidR="00000000" w:rsidRDefault="00F0398B">
            <w:pPr>
              <w:spacing w:line="240" w:lineRule="atLeast"/>
            </w:pPr>
            <w:r>
              <w:t>Net debt to net debt and equity</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33.1</w:t>
            </w:r>
          </w:p>
        </w:tc>
        <w:tc>
          <w:tcPr>
            <w:tcW w:w="1089" w:type="dxa"/>
          </w:tcPr>
          <w:p w:rsidR="00000000" w:rsidRDefault="00F0398B">
            <w:pPr>
              <w:spacing w:line="240" w:lineRule="atLeast"/>
              <w:jc w:val="right"/>
            </w:pPr>
            <w:r>
              <w:t>35.7</w:t>
            </w:r>
          </w:p>
        </w:tc>
        <w:tc>
          <w:tcPr>
            <w:tcW w:w="1089" w:type="dxa"/>
          </w:tcPr>
          <w:p w:rsidR="00000000" w:rsidRDefault="00F0398B">
            <w:pPr>
              <w:spacing w:line="240" w:lineRule="atLeast"/>
              <w:jc w:val="right"/>
            </w:pPr>
            <w:r>
              <w:t>34.4</w:t>
            </w:r>
          </w:p>
        </w:tc>
        <w:tc>
          <w:tcPr>
            <w:tcW w:w="1089" w:type="dxa"/>
          </w:tcPr>
          <w:p w:rsidR="00000000" w:rsidRDefault="00F0398B">
            <w:pPr>
              <w:spacing w:line="240" w:lineRule="atLeast"/>
              <w:jc w:val="right"/>
            </w:pPr>
            <w:r>
              <w:t>38.4</w:t>
            </w:r>
          </w:p>
        </w:tc>
        <w:tc>
          <w:tcPr>
            <w:tcW w:w="1089" w:type="dxa"/>
          </w:tcPr>
          <w:p w:rsidR="00000000" w:rsidRDefault="00F0398B">
            <w:pPr>
              <w:spacing w:line="240" w:lineRule="atLeast"/>
              <w:jc w:val="right"/>
            </w:pPr>
            <w:r>
              <w:t>31.7</w:t>
            </w:r>
          </w:p>
        </w:tc>
      </w:tr>
      <w:tr w:rsidR="00000000">
        <w:tblPrEx>
          <w:tblCellMar>
            <w:top w:w="0" w:type="dxa"/>
            <w:bottom w:w="0" w:type="dxa"/>
          </w:tblCellMar>
        </w:tblPrEx>
        <w:trPr>
          <w:cantSplit/>
        </w:trPr>
        <w:tc>
          <w:tcPr>
            <w:tcW w:w="5104" w:type="dxa"/>
          </w:tcPr>
          <w:p w:rsidR="00000000" w:rsidRDefault="00F0398B">
            <w:pPr>
              <w:spacing w:line="240" w:lineRule="atLeast"/>
            </w:pPr>
            <w:r>
              <w:t>Net finance cover</w:t>
            </w:r>
          </w:p>
        </w:tc>
        <w:tc>
          <w:tcPr>
            <w:tcW w:w="1089" w:type="dxa"/>
          </w:tcPr>
          <w:p w:rsidR="00000000" w:rsidRDefault="00F0398B">
            <w:pPr>
              <w:spacing w:line="240" w:lineRule="atLeast"/>
              <w:jc w:val="center"/>
            </w:pPr>
            <w:r>
              <w:t>(o)</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4.4</w:t>
            </w:r>
          </w:p>
        </w:tc>
        <w:tc>
          <w:tcPr>
            <w:tcW w:w="1089" w:type="dxa"/>
          </w:tcPr>
          <w:p w:rsidR="00000000" w:rsidRDefault="00F0398B">
            <w:pPr>
              <w:spacing w:line="240" w:lineRule="atLeast"/>
              <w:jc w:val="right"/>
            </w:pPr>
            <w:r>
              <w:t>3.9</w:t>
            </w:r>
          </w:p>
        </w:tc>
        <w:tc>
          <w:tcPr>
            <w:tcW w:w="1089" w:type="dxa"/>
          </w:tcPr>
          <w:p w:rsidR="00000000" w:rsidRDefault="00F0398B">
            <w:pPr>
              <w:spacing w:line="240" w:lineRule="atLeast"/>
              <w:jc w:val="right"/>
            </w:pPr>
            <w:r>
              <w:t>4.8</w:t>
            </w:r>
          </w:p>
        </w:tc>
        <w:tc>
          <w:tcPr>
            <w:tcW w:w="1089" w:type="dxa"/>
          </w:tcPr>
          <w:p w:rsidR="00000000" w:rsidRDefault="00F0398B">
            <w:pPr>
              <w:spacing w:line="240" w:lineRule="atLeast"/>
              <w:jc w:val="right"/>
            </w:pPr>
            <w:r>
              <w:t>5.6</w:t>
            </w:r>
          </w:p>
        </w:tc>
        <w:tc>
          <w:tcPr>
            <w:tcW w:w="1089" w:type="dxa"/>
          </w:tcPr>
          <w:p w:rsidR="00000000" w:rsidRDefault="00F0398B">
            <w:pPr>
              <w:spacing w:line="240" w:lineRule="atLeast"/>
              <w:jc w:val="right"/>
            </w:pPr>
            <w:r>
              <w:t>4.5</w:t>
            </w:r>
          </w:p>
        </w:tc>
      </w:tr>
      <w:tr w:rsidR="00000000">
        <w:tblPrEx>
          <w:tblCellMar>
            <w:top w:w="0" w:type="dxa"/>
            <w:bottom w:w="0" w:type="dxa"/>
          </w:tblCellMar>
        </w:tblPrEx>
        <w:trPr>
          <w:cantSplit/>
        </w:trPr>
        <w:tc>
          <w:tcPr>
            <w:tcW w:w="5104" w:type="dxa"/>
          </w:tcPr>
          <w:p w:rsidR="00000000" w:rsidRDefault="00F0398B">
            <w:pPr>
              <w:spacing w:line="240" w:lineRule="atLeast"/>
            </w:pPr>
            <w:r>
              <w:t>Fixed charges cover</w:t>
            </w:r>
          </w:p>
        </w:tc>
        <w:tc>
          <w:tcPr>
            <w:tcW w:w="1089" w:type="dxa"/>
          </w:tcPr>
          <w:p w:rsidR="00000000" w:rsidRDefault="00F0398B">
            <w:pPr>
              <w:spacing w:line="240" w:lineRule="atLeast"/>
              <w:jc w:val="center"/>
            </w:pPr>
            <w:r>
              <w:t>(o)(p)</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2.3</w:t>
            </w:r>
          </w:p>
        </w:tc>
        <w:tc>
          <w:tcPr>
            <w:tcW w:w="1089" w:type="dxa"/>
          </w:tcPr>
          <w:p w:rsidR="00000000" w:rsidRDefault="00F0398B">
            <w:pPr>
              <w:spacing w:line="240" w:lineRule="atLeast"/>
              <w:jc w:val="right"/>
            </w:pPr>
            <w:r>
              <w:t>2.2</w:t>
            </w:r>
          </w:p>
        </w:tc>
        <w:tc>
          <w:tcPr>
            <w:tcW w:w="1089" w:type="dxa"/>
          </w:tcPr>
          <w:p w:rsidR="00000000" w:rsidRDefault="00F0398B">
            <w:pPr>
              <w:spacing w:line="240" w:lineRule="atLeast"/>
              <w:jc w:val="right"/>
            </w:pPr>
            <w:r>
              <w:t>2.3</w:t>
            </w:r>
          </w:p>
        </w:tc>
        <w:tc>
          <w:tcPr>
            <w:tcW w:w="1089" w:type="dxa"/>
          </w:tcPr>
          <w:p w:rsidR="00000000" w:rsidRDefault="00F0398B">
            <w:pPr>
              <w:spacing w:line="240" w:lineRule="atLeast"/>
              <w:jc w:val="right"/>
            </w:pPr>
            <w:r>
              <w:t>2.3</w:t>
            </w:r>
          </w:p>
        </w:tc>
        <w:tc>
          <w:tcPr>
            <w:tcW w:w="1089" w:type="dxa"/>
          </w:tcPr>
          <w:p w:rsidR="00000000" w:rsidRDefault="00F0398B">
            <w:pPr>
              <w:spacing w:line="240" w:lineRule="atLeast"/>
              <w:jc w:val="right"/>
            </w:pPr>
            <w:r>
              <w:t>2.1</w:t>
            </w:r>
          </w:p>
        </w:tc>
      </w:tr>
      <w:tr w:rsidR="00000000">
        <w:tblPrEx>
          <w:tblCellMar>
            <w:top w:w="0" w:type="dxa"/>
            <w:bottom w:w="0" w:type="dxa"/>
          </w:tblCellMar>
        </w:tblPrEx>
        <w:trPr>
          <w:cantSplit/>
        </w:trPr>
        <w:tc>
          <w:tcPr>
            <w:tcW w:w="5104" w:type="dxa"/>
          </w:tcPr>
          <w:p w:rsidR="00000000" w:rsidRDefault="00F0398B">
            <w:pPr>
              <w:spacing w:line="240" w:lineRule="atLeast"/>
            </w:pPr>
            <w:r>
              <w:t>Current asset ratio</w:t>
            </w:r>
          </w:p>
        </w:tc>
        <w:tc>
          <w:tcPr>
            <w:tcW w:w="1089" w:type="dxa"/>
          </w:tcPr>
          <w:p w:rsidR="00000000" w:rsidRDefault="00F0398B">
            <w:pPr>
              <w:spacing w:line="240" w:lineRule="atLeast"/>
              <w:jc w:val="center"/>
            </w:pPr>
            <w:r>
              <w:t>(q)</w:t>
            </w:r>
          </w:p>
        </w:tc>
        <w:tc>
          <w:tcPr>
            <w:tcW w:w="1089" w:type="dxa"/>
          </w:tcPr>
          <w:p w:rsidR="00000000" w:rsidRDefault="00F0398B">
            <w:pPr>
              <w:spacing w:line="240" w:lineRule="atLeast"/>
              <w:jc w:val="center"/>
            </w:pPr>
            <w:r>
              <w:t>Times</w:t>
            </w:r>
          </w:p>
        </w:tc>
        <w:tc>
          <w:tcPr>
            <w:tcW w:w="1089" w:type="dxa"/>
          </w:tcPr>
          <w:p w:rsidR="00000000" w:rsidRDefault="00F0398B">
            <w:pPr>
              <w:spacing w:line="240" w:lineRule="atLeast"/>
              <w:jc w:val="right"/>
            </w:pPr>
            <w:r>
              <w:t>1.3</w:t>
            </w:r>
          </w:p>
        </w:tc>
        <w:tc>
          <w:tcPr>
            <w:tcW w:w="1089" w:type="dxa"/>
          </w:tcPr>
          <w:p w:rsidR="00000000" w:rsidRDefault="00F0398B">
            <w:pPr>
              <w:spacing w:line="240" w:lineRule="atLeast"/>
              <w:jc w:val="right"/>
            </w:pPr>
            <w:r>
              <w:t xml:space="preserve">1.2 </w:t>
            </w:r>
          </w:p>
        </w:tc>
        <w:tc>
          <w:tcPr>
            <w:tcW w:w="1089" w:type="dxa"/>
          </w:tcPr>
          <w:p w:rsidR="00000000" w:rsidRDefault="00F0398B">
            <w:pPr>
              <w:spacing w:line="240" w:lineRule="atLeast"/>
              <w:jc w:val="right"/>
            </w:pPr>
            <w:r>
              <w:t>1.0</w:t>
            </w:r>
          </w:p>
        </w:tc>
        <w:tc>
          <w:tcPr>
            <w:tcW w:w="1089" w:type="dxa"/>
          </w:tcPr>
          <w:p w:rsidR="00000000" w:rsidRDefault="00F0398B">
            <w:pPr>
              <w:spacing w:line="240" w:lineRule="atLeast"/>
              <w:jc w:val="right"/>
            </w:pPr>
            <w:r>
              <w:t xml:space="preserve">1.1 </w:t>
            </w:r>
          </w:p>
        </w:tc>
        <w:tc>
          <w:tcPr>
            <w:tcW w:w="1089" w:type="dxa"/>
          </w:tcPr>
          <w:p w:rsidR="00000000" w:rsidRDefault="00F0398B">
            <w:pPr>
              <w:spacing w:line="240" w:lineRule="atLeast"/>
              <w:jc w:val="right"/>
            </w:pPr>
            <w:r>
              <w:t>1.1</w:t>
            </w: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rPr>
                <w:b/>
              </w:rPr>
              <w:t>PRODUCTIVITY AND RESOURCES</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c>
          <w:tcPr>
            <w:tcW w:w="1089" w:type="dxa"/>
          </w:tcPr>
          <w:p w:rsidR="00000000" w:rsidRDefault="00F0398B">
            <w:pPr>
              <w:spacing w:line="240" w:lineRule="atLeast"/>
              <w:jc w:val="right"/>
            </w:pPr>
          </w:p>
        </w:tc>
      </w:tr>
      <w:tr w:rsidR="00000000">
        <w:tblPrEx>
          <w:tblCellMar>
            <w:top w:w="0" w:type="dxa"/>
            <w:bottom w:w="0" w:type="dxa"/>
          </w:tblCellMar>
        </w:tblPrEx>
        <w:trPr>
          <w:cantSplit/>
        </w:trPr>
        <w:tc>
          <w:tcPr>
            <w:tcW w:w="5104" w:type="dxa"/>
          </w:tcPr>
          <w:p w:rsidR="00000000" w:rsidRDefault="00F0398B">
            <w:pPr>
              <w:spacing w:line="240" w:lineRule="atLeast"/>
            </w:pPr>
            <w:r>
              <w:t>Total stores</w:t>
            </w:r>
          </w:p>
        </w:tc>
        <w:tc>
          <w:tcPr>
            <w:tcW w:w="1089" w:type="dxa"/>
          </w:tcPr>
          <w:p w:rsidR="00000000" w:rsidRDefault="00F0398B">
            <w:pPr>
              <w:spacing w:line="240" w:lineRule="atLeast"/>
              <w:jc w:val="center"/>
            </w:pPr>
            <w:r>
              <w:t>(r)</w:t>
            </w:r>
          </w:p>
        </w:tc>
        <w:tc>
          <w:tcPr>
            <w:tcW w:w="1089" w:type="dxa"/>
          </w:tcPr>
          <w:p w:rsidR="00000000" w:rsidRDefault="00F0398B">
            <w:pPr>
              <w:spacing w:line="240" w:lineRule="atLeast"/>
              <w:jc w:val="center"/>
            </w:pPr>
            <w:r>
              <w:t>No.</w:t>
            </w:r>
          </w:p>
        </w:tc>
        <w:tc>
          <w:tcPr>
            <w:tcW w:w="1089" w:type="dxa"/>
          </w:tcPr>
          <w:p w:rsidR="00000000" w:rsidRDefault="00F0398B">
            <w:pPr>
              <w:spacing w:line="240" w:lineRule="atLeast"/>
              <w:jc w:val="right"/>
            </w:pPr>
            <w:r>
              <w:t>1,650</w:t>
            </w:r>
          </w:p>
        </w:tc>
        <w:tc>
          <w:tcPr>
            <w:tcW w:w="1089" w:type="dxa"/>
          </w:tcPr>
          <w:p w:rsidR="00000000" w:rsidRDefault="00F0398B">
            <w:pPr>
              <w:spacing w:line="240" w:lineRule="atLeast"/>
              <w:jc w:val="right"/>
            </w:pPr>
            <w:r>
              <w:t>1,653</w:t>
            </w:r>
          </w:p>
        </w:tc>
        <w:tc>
          <w:tcPr>
            <w:tcW w:w="1089" w:type="dxa"/>
          </w:tcPr>
          <w:p w:rsidR="00000000" w:rsidRDefault="00F0398B">
            <w:pPr>
              <w:spacing w:line="240" w:lineRule="atLeast"/>
              <w:jc w:val="right"/>
            </w:pPr>
            <w:r>
              <w:t>1,602</w:t>
            </w:r>
          </w:p>
        </w:tc>
        <w:tc>
          <w:tcPr>
            <w:tcW w:w="1089" w:type="dxa"/>
          </w:tcPr>
          <w:p w:rsidR="00000000" w:rsidRDefault="00F0398B">
            <w:pPr>
              <w:spacing w:line="240" w:lineRule="atLeast"/>
              <w:jc w:val="right"/>
            </w:pPr>
            <w:r>
              <w:t>1,772</w:t>
            </w:r>
          </w:p>
        </w:tc>
        <w:tc>
          <w:tcPr>
            <w:tcW w:w="1089" w:type="dxa"/>
          </w:tcPr>
          <w:p w:rsidR="00000000" w:rsidRDefault="00F0398B">
            <w:pPr>
              <w:spacing w:line="240" w:lineRule="atLeast"/>
              <w:jc w:val="right"/>
            </w:pPr>
            <w:r>
              <w:t>1,653</w:t>
            </w:r>
          </w:p>
        </w:tc>
      </w:tr>
      <w:tr w:rsidR="00000000">
        <w:tblPrEx>
          <w:tblCellMar>
            <w:top w:w="0" w:type="dxa"/>
            <w:bottom w:w="0" w:type="dxa"/>
          </w:tblCellMar>
        </w:tblPrEx>
        <w:trPr>
          <w:cantSplit/>
        </w:trPr>
        <w:tc>
          <w:tcPr>
            <w:tcW w:w="5104" w:type="dxa"/>
          </w:tcPr>
          <w:p w:rsidR="00000000" w:rsidRDefault="00F0398B">
            <w:pPr>
              <w:spacing w:line="240" w:lineRule="atLeast"/>
            </w:pPr>
            <w:r>
              <w:t>Selling area</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Sq. m</w:t>
            </w:r>
          </w:p>
        </w:tc>
        <w:tc>
          <w:tcPr>
            <w:tcW w:w="1089" w:type="dxa"/>
          </w:tcPr>
          <w:p w:rsidR="00000000" w:rsidRDefault="00F0398B">
            <w:pPr>
              <w:spacing w:line="240" w:lineRule="atLeast"/>
              <w:jc w:val="right"/>
            </w:pPr>
            <w:r>
              <w:t xml:space="preserve">3,282,109 </w:t>
            </w:r>
          </w:p>
        </w:tc>
        <w:tc>
          <w:tcPr>
            <w:tcW w:w="1089" w:type="dxa"/>
          </w:tcPr>
          <w:p w:rsidR="00000000" w:rsidRDefault="00F0398B">
            <w:pPr>
              <w:spacing w:line="240" w:lineRule="atLeast"/>
              <w:jc w:val="right"/>
            </w:pPr>
            <w:r>
              <w:t xml:space="preserve">3,273,626 </w:t>
            </w:r>
          </w:p>
        </w:tc>
        <w:tc>
          <w:tcPr>
            <w:tcW w:w="1089" w:type="dxa"/>
          </w:tcPr>
          <w:p w:rsidR="00000000" w:rsidRDefault="00F0398B">
            <w:pPr>
              <w:spacing w:line="240" w:lineRule="atLeast"/>
              <w:jc w:val="right"/>
            </w:pPr>
            <w:r>
              <w:t>3,185,997</w:t>
            </w:r>
          </w:p>
        </w:tc>
        <w:tc>
          <w:tcPr>
            <w:tcW w:w="1089" w:type="dxa"/>
          </w:tcPr>
          <w:p w:rsidR="00000000" w:rsidRDefault="00F0398B">
            <w:pPr>
              <w:spacing w:line="240" w:lineRule="atLeast"/>
              <w:jc w:val="right"/>
            </w:pPr>
            <w:r>
              <w:t>3,167,240</w:t>
            </w:r>
          </w:p>
        </w:tc>
        <w:tc>
          <w:tcPr>
            <w:tcW w:w="1089" w:type="dxa"/>
          </w:tcPr>
          <w:p w:rsidR="00000000" w:rsidRDefault="00F0398B">
            <w:pPr>
              <w:spacing w:line="240" w:lineRule="atLeast"/>
              <w:jc w:val="right"/>
            </w:pPr>
            <w:r>
              <w:t>2,876,564</w:t>
            </w:r>
          </w:p>
        </w:tc>
      </w:tr>
      <w:tr w:rsidR="00000000">
        <w:tblPrEx>
          <w:tblCellMar>
            <w:top w:w="0" w:type="dxa"/>
            <w:bottom w:w="0" w:type="dxa"/>
          </w:tblCellMar>
        </w:tblPrEx>
        <w:trPr>
          <w:cantSplit/>
        </w:trPr>
        <w:tc>
          <w:tcPr>
            <w:tcW w:w="5104" w:type="dxa"/>
          </w:tcPr>
          <w:p w:rsidR="00000000" w:rsidRDefault="00F0398B">
            <w:pPr>
              <w:spacing w:line="240" w:lineRule="atLeast"/>
              <w:rPr>
                <w:i/>
              </w:rPr>
            </w:pPr>
            <w:r>
              <w:rPr>
                <w:i/>
              </w:rPr>
              <w:t xml:space="preserve">  Increase/(decrease) </w:t>
            </w:r>
            <w:r>
              <w:rPr>
                <w:i/>
              </w:rPr>
              <w:t>on prior year</w:t>
            </w:r>
          </w:p>
        </w:tc>
        <w:tc>
          <w:tcPr>
            <w:tcW w:w="1089" w:type="dxa"/>
          </w:tcPr>
          <w:p w:rsidR="00000000" w:rsidRDefault="00F0398B">
            <w:pPr>
              <w:spacing w:line="240" w:lineRule="atLeast"/>
              <w:jc w:val="center"/>
              <w:rPr>
                <w:i/>
              </w:rPr>
            </w:pPr>
          </w:p>
        </w:tc>
        <w:tc>
          <w:tcPr>
            <w:tcW w:w="1089" w:type="dxa"/>
          </w:tcPr>
          <w:p w:rsidR="00000000" w:rsidRDefault="00F0398B">
            <w:pPr>
              <w:spacing w:line="240" w:lineRule="atLeast"/>
              <w:jc w:val="center"/>
              <w:rPr>
                <w:i/>
              </w:rPr>
            </w:pPr>
            <w:r>
              <w:rPr>
                <w:i/>
              </w:rPr>
              <w:t>%</w:t>
            </w:r>
          </w:p>
        </w:tc>
        <w:tc>
          <w:tcPr>
            <w:tcW w:w="1089" w:type="dxa"/>
          </w:tcPr>
          <w:p w:rsidR="00000000" w:rsidRDefault="00F0398B">
            <w:pPr>
              <w:spacing w:line="240" w:lineRule="atLeast"/>
              <w:jc w:val="right"/>
              <w:rPr>
                <w:i/>
              </w:rPr>
            </w:pPr>
            <w:r>
              <w:rPr>
                <w:i/>
              </w:rPr>
              <w:t>0.3</w:t>
            </w:r>
          </w:p>
        </w:tc>
        <w:tc>
          <w:tcPr>
            <w:tcW w:w="1089" w:type="dxa"/>
          </w:tcPr>
          <w:p w:rsidR="00000000" w:rsidRDefault="00F0398B">
            <w:pPr>
              <w:spacing w:line="240" w:lineRule="atLeast"/>
              <w:jc w:val="right"/>
              <w:rPr>
                <w:i/>
              </w:rPr>
            </w:pPr>
            <w:r>
              <w:rPr>
                <w:i/>
              </w:rPr>
              <w:t>2.8</w:t>
            </w:r>
          </w:p>
        </w:tc>
        <w:tc>
          <w:tcPr>
            <w:tcW w:w="1089" w:type="dxa"/>
          </w:tcPr>
          <w:p w:rsidR="00000000" w:rsidRDefault="00F0398B">
            <w:pPr>
              <w:spacing w:line="240" w:lineRule="atLeast"/>
              <w:jc w:val="right"/>
              <w:rPr>
                <w:i/>
              </w:rPr>
            </w:pPr>
            <w:r>
              <w:rPr>
                <w:i/>
              </w:rPr>
              <w:t>0.6</w:t>
            </w:r>
          </w:p>
        </w:tc>
        <w:tc>
          <w:tcPr>
            <w:tcW w:w="1089" w:type="dxa"/>
          </w:tcPr>
          <w:p w:rsidR="00000000" w:rsidRDefault="00F0398B">
            <w:pPr>
              <w:spacing w:line="240" w:lineRule="atLeast"/>
              <w:jc w:val="right"/>
              <w:rPr>
                <w:i/>
              </w:rPr>
            </w:pPr>
            <w:r>
              <w:rPr>
                <w:i/>
              </w:rPr>
              <w:t>10.1</w:t>
            </w:r>
          </w:p>
        </w:tc>
        <w:tc>
          <w:tcPr>
            <w:tcW w:w="1089" w:type="dxa"/>
          </w:tcPr>
          <w:p w:rsidR="00000000" w:rsidRDefault="00F0398B">
            <w:pPr>
              <w:spacing w:line="240" w:lineRule="atLeast"/>
              <w:jc w:val="right"/>
              <w:rPr>
                <w:i/>
              </w:rPr>
            </w:pPr>
            <w:r>
              <w:rPr>
                <w:i/>
              </w:rPr>
              <w:t>5.2</w:t>
            </w:r>
          </w:p>
        </w:tc>
      </w:tr>
      <w:tr w:rsidR="00000000">
        <w:tblPrEx>
          <w:tblCellMar>
            <w:top w:w="0" w:type="dxa"/>
            <w:bottom w:w="0" w:type="dxa"/>
          </w:tblCellMar>
        </w:tblPrEx>
        <w:trPr>
          <w:cantSplit/>
        </w:trPr>
        <w:tc>
          <w:tcPr>
            <w:tcW w:w="5104" w:type="dxa"/>
          </w:tcPr>
          <w:p w:rsidR="00000000" w:rsidRDefault="00F0398B">
            <w:pPr>
              <w:spacing w:line="240" w:lineRule="atLeast"/>
            </w:pPr>
            <w:r>
              <w:t>Australian national market share</w:t>
            </w:r>
          </w:p>
        </w:tc>
        <w:tc>
          <w:tcPr>
            <w:tcW w:w="1089" w:type="dxa"/>
          </w:tcPr>
          <w:p w:rsidR="00000000" w:rsidRDefault="00F0398B">
            <w:pPr>
              <w:spacing w:line="240" w:lineRule="atLeast"/>
              <w:jc w:val="center"/>
            </w:pPr>
            <w:r>
              <w:t>(s)</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18.4</w:t>
            </w:r>
          </w:p>
        </w:tc>
        <w:tc>
          <w:tcPr>
            <w:tcW w:w="1089" w:type="dxa"/>
          </w:tcPr>
          <w:p w:rsidR="00000000" w:rsidRDefault="00F0398B">
            <w:pPr>
              <w:spacing w:line="240" w:lineRule="atLeast"/>
              <w:jc w:val="right"/>
            </w:pPr>
            <w:r>
              <w:t>18.8</w:t>
            </w:r>
          </w:p>
        </w:tc>
        <w:tc>
          <w:tcPr>
            <w:tcW w:w="1089" w:type="dxa"/>
          </w:tcPr>
          <w:p w:rsidR="00000000" w:rsidRDefault="00F0398B">
            <w:pPr>
              <w:spacing w:line="240" w:lineRule="atLeast"/>
              <w:jc w:val="right"/>
            </w:pPr>
            <w:r>
              <w:t>19.4</w:t>
            </w:r>
          </w:p>
        </w:tc>
        <w:tc>
          <w:tcPr>
            <w:tcW w:w="1089" w:type="dxa"/>
          </w:tcPr>
          <w:p w:rsidR="00000000" w:rsidRDefault="00F0398B">
            <w:pPr>
              <w:spacing w:line="240" w:lineRule="atLeast"/>
              <w:jc w:val="right"/>
            </w:pPr>
            <w:r>
              <w:t>20.2</w:t>
            </w:r>
          </w:p>
        </w:tc>
        <w:tc>
          <w:tcPr>
            <w:tcW w:w="1089" w:type="dxa"/>
          </w:tcPr>
          <w:p w:rsidR="00000000" w:rsidRDefault="00F0398B">
            <w:pPr>
              <w:spacing w:line="240" w:lineRule="atLeast"/>
              <w:jc w:val="right"/>
            </w:pPr>
            <w:r>
              <w:t>19.8</w:t>
            </w:r>
          </w:p>
        </w:tc>
      </w:tr>
      <w:tr w:rsidR="00000000">
        <w:tblPrEx>
          <w:tblCellMar>
            <w:top w:w="0" w:type="dxa"/>
            <w:bottom w:w="0" w:type="dxa"/>
          </w:tblCellMar>
        </w:tblPrEx>
        <w:trPr>
          <w:cantSplit/>
        </w:trPr>
        <w:tc>
          <w:tcPr>
            <w:tcW w:w="5104" w:type="dxa"/>
          </w:tcPr>
          <w:p w:rsidR="00000000" w:rsidRDefault="00F0398B">
            <w:pPr>
              <w:spacing w:line="240" w:lineRule="atLeast"/>
            </w:pPr>
            <w:r>
              <w:t>Sales per square metre</w:t>
            </w:r>
          </w:p>
        </w:tc>
        <w:tc>
          <w:tcPr>
            <w:tcW w:w="1089" w:type="dxa"/>
          </w:tcPr>
          <w:p w:rsidR="00000000" w:rsidRDefault="00F0398B">
            <w:pPr>
              <w:spacing w:line="240" w:lineRule="atLeast"/>
              <w:jc w:val="center"/>
            </w:pP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4,551</w:t>
            </w:r>
          </w:p>
        </w:tc>
        <w:tc>
          <w:tcPr>
            <w:tcW w:w="1089" w:type="dxa"/>
          </w:tcPr>
          <w:p w:rsidR="00000000" w:rsidRDefault="00F0398B">
            <w:pPr>
              <w:spacing w:line="240" w:lineRule="atLeast"/>
              <w:jc w:val="right"/>
            </w:pPr>
            <w:r>
              <w:t>4,497</w:t>
            </w:r>
          </w:p>
        </w:tc>
        <w:tc>
          <w:tcPr>
            <w:tcW w:w="1089" w:type="dxa"/>
          </w:tcPr>
          <w:p w:rsidR="00000000" w:rsidRDefault="00F0398B">
            <w:pPr>
              <w:spacing w:line="240" w:lineRule="atLeast"/>
              <w:jc w:val="right"/>
            </w:pPr>
            <w:r>
              <w:t>4,397</w:t>
            </w:r>
          </w:p>
        </w:tc>
        <w:tc>
          <w:tcPr>
            <w:tcW w:w="1089" w:type="dxa"/>
          </w:tcPr>
          <w:p w:rsidR="00000000" w:rsidRDefault="00F0398B">
            <w:pPr>
              <w:spacing w:line="240" w:lineRule="atLeast"/>
              <w:jc w:val="right"/>
            </w:pPr>
            <w:r>
              <w:t>4,047</w:t>
            </w:r>
          </w:p>
        </w:tc>
        <w:tc>
          <w:tcPr>
            <w:tcW w:w="1089" w:type="dxa"/>
          </w:tcPr>
          <w:p w:rsidR="00000000" w:rsidRDefault="00F0398B">
            <w:pPr>
              <w:spacing w:line="240" w:lineRule="atLeast"/>
              <w:jc w:val="right"/>
            </w:pPr>
            <w:r>
              <w:t>3,953</w:t>
            </w:r>
          </w:p>
        </w:tc>
      </w:tr>
      <w:tr w:rsidR="00000000">
        <w:tblPrEx>
          <w:tblCellMar>
            <w:top w:w="0" w:type="dxa"/>
            <w:bottom w:w="0" w:type="dxa"/>
          </w:tblCellMar>
        </w:tblPrEx>
        <w:trPr>
          <w:cantSplit/>
        </w:trPr>
        <w:tc>
          <w:tcPr>
            <w:tcW w:w="5104" w:type="dxa"/>
          </w:tcPr>
          <w:p w:rsidR="00000000" w:rsidRDefault="00F0398B">
            <w:pPr>
              <w:spacing w:line="240" w:lineRule="atLeast"/>
            </w:pPr>
            <w:r>
              <w:t>Sales per capita</w:t>
            </w:r>
          </w:p>
        </w:tc>
        <w:tc>
          <w:tcPr>
            <w:tcW w:w="1089" w:type="dxa"/>
          </w:tcPr>
          <w:p w:rsidR="00000000" w:rsidRDefault="00F0398B">
            <w:pPr>
              <w:spacing w:line="240" w:lineRule="atLeast"/>
              <w:jc w:val="center"/>
            </w:pPr>
            <w:r>
              <w:t>(t)</w:t>
            </w:r>
          </w:p>
        </w:tc>
        <w:tc>
          <w:tcPr>
            <w:tcW w:w="1089" w:type="dxa"/>
          </w:tcPr>
          <w:p w:rsidR="00000000" w:rsidRDefault="00F0398B">
            <w:pPr>
              <w:spacing w:line="240" w:lineRule="atLeast"/>
              <w:jc w:val="center"/>
            </w:pPr>
            <w:r>
              <w:t>$</w:t>
            </w:r>
          </w:p>
        </w:tc>
        <w:tc>
          <w:tcPr>
            <w:tcW w:w="1089" w:type="dxa"/>
          </w:tcPr>
          <w:p w:rsidR="00000000" w:rsidRDefault="00F0398B">
            <w:pPr>
              <w:spacing w:line="240" w:lineRule="atLeast"/>
              <w:jc w:val="right"/>
            </w:pPr>
            <w:r>
              <w:t>811</w:t>
            </w:r>
          </w:p>
        </w:tc>
        <w:tc>
          <w:tcPr>
            <w:tcW w:w="1089" w:type="dxa"/>
          </w:tcPr>
          <w:p w:rsidR="00000000" w:rsidRDefault="00F0398B">
            <w:pPr>
              <w:spacing w:line="240" w:lineRule="atLeast"/>
              <w:jc w:val="right"/>
            </w:pPr>
            <w:r>
              <w:t>813</w:t>
            </w:r>
          </w:p>
        </w:tc>
        <w:tc>
          <w:tcPr>
            <w:tcW w:w="1089" w:type="dxa"/>
          </w:tcPr>
          <w:p w:rsidR="00000000" w:rsidRDefault="00F0398B">
            <w:pPr>
              <w:spacing w:line="240" w:lineRule="atLeast"/>
              <w:jc w:val="right"/>
            </w:pPr>
            <w:r>
              <w:t>790</w:t>
            </w:r>
          </w:p>
        </w:tc>
        <w:tc>
          <w:tcPr>
            <w:tcW w:w="1089" w:type="dxa"/>
          </w:tcPr>
          <w:p w:rsidR="00000000" w:rsidRDefault="00F0398B">
            <w:pPr>
              <w:spacing w:line="240" w:lineRule="atLeast"/>
              <w:jc w:val="right"/>
            </w:pPr>
            <w:r>
              <w:t>757</w:t>
            </w:r>
          </w:p>
        </w:tc>
        <w:tc>
          <w:tcPr>
            <w:tcW w:w="1089" w:type="dxa"/>
          </w:tcPr>
          <w:p w:rsidR="00000000" w:rsidRDefault="00F0398B">
            <w:pPr>
              <w:spacing w:line="240" w:lineRule="atLeast"/>
              <w:jc w:val="right"/>
            </w:pPr>
            <w:r>
              <w:t>707</w:t>
            </w:r>
          </w:p>
        </w:tc>
      </w:tr>
    </w:tbl>
    <w:p w:rsidR="00000000" w:rsidRDefault="00F0398B">
      <w:pPr>
        <w:spacing w:line="240" w:lineRule="atLeast"/>
      </w:pPr>
    </w:p>
    <w:p w:rsidR="00000000" w:rsidRDefault="00F0398B">
      <w:pPr>
        <w:spacing w:line="240" w:lineRule="atLeast"/>
      </w:pPr>
    </w:p>
    <w:p w:rsidR="00000000" w:rsidRDefault="00F0398B">
      <w:pPr>
        <w:spacing w:line="240" w:lineRule="atLeast"/>
        <w:rPr>
          <w:b/>
        </w:rPr>
      </w:pPr>
      <w:r>
        <w:rPr>
          <w:b/>
        </w:rPr>
        <w:t>NOTES TO COMPARATIVE STATISTICS</w:t>
      </w:r>
    </w:p>
    <w:p w:rsidR="00000000" w:rsidRDefault="00F0398B">
      <w:pPr>
        <w:spacing w:line="240" w:lineRule="atLeast"/>
      </w:pPr>
    </w:p>
    <w:p w:rsidR="00000000" w:rsidRDefault="00F0398B">
      <w:pPr>
        <w:pStyle w:val="HangIndent0"/>
      </w:pPr>
      <w:r>
        <w:t>(a)</w:t>
      </w:r>
      <w:r>
        <w:tab/>
        <w:t>The Progressive Enterprises Limited results are included in these statistics from 1988 until its disposal in April 1992.</w:t>
      </w:r>
    </w:p>
    <w:p w:rsidR="00000000" w:rsidRDefault="00F0398B">
      <w:pPr>
        <w:pStyle w:val="HangIndent0"/>
      </w:pPr>
    </w:p>
    <w:p w:rsidR="00000000" w:rsidRDefault="00F0398B">
      <w:pPr>
        <w:pStyle w:val="HangIndent0"/>
      </w:pPr>
      <w:r>
        <w:t>(b)</w:t>
      </w:r>
      <w:r>
        <w:tab/>
        <w:t>Reflects 1992 5 for 4 and 1988 1 for 8 bonus issues.</w:t>
      </w:r>
    </w:p>
    <w:p w:rsidR="00000000" w:rsidRDefault="00F0398B">
      <w:pPr>
        <w:pStyle w:val="HangIndent0"/>
      </w:pPr>
    </w:p>
    <w:p w:rsidR="00000000" w:rsidRDefault="00F0398B">
      <w:pPr>
        <w:pStyle w:val="HangIndent0"/>
      </w:pPr>
      <w:r>
        <w:t>(c)</w:t>
      </w:r>
      <w:r>
        <w:tab/>
        <w:t>Basic earnings per ordinary share is cal</w:t>
      </w:r>
      <w:r>
        <w:t>culated in accordance with Accounting Standard AASB 1027. 1992 - 1988 recalculated for comparative purposes. 1987 has not been recalculated.</w:t>
      </w:r>
    </w:p>
    <w:p w:rsidR="00000000" w:rsidRDefault="00F0398B">
      <w:pPr>
        <w:pStyle w:val="HangIndent0"/>
      </w:pPr>
    </w:p>
    <w:p w:rsidR="00000000" w:rsidRDefault="00F0398B">
      <w:pPr>
        <w:pStyle w:val="HangIndent0"/>
      </w:pPr>
      <w:r>
        <w:t>(d)</w:t>
      </w:r>
      <w:r>
        <w:tab/>
        <w:t>Group capital expenditure represents the total additions to property, plant and equipment during the year, at cost, other than those assets brought to account as a result of the acquisition of controlled entities.</w:t>
      </w:r>
    </w:p>
    <w:p w:rsidR="00000000" w:rsidRDefault="00F0398B">
      <w:pPr>
        <w:pStyle w:val="HangIndent0"/>
      </w:pPr>
    </w:p>
    <w:p w:rsidR="00000000" w:rsidRDefault="00F0398B">
      <w:pPr>
        <w:pStyle w:val="HangIndent0"/>
      </w:pPr>
      <w:r>
        <w:t>(e)</w:t>
      </w:r>
      <w:r>
        <w:tab/>
        <w:t>Net debt is total debt adjusted for cash and short-term deposits.</w:t>
      </w:r>
    </w:p>
    <w:p w:rsidR="00000000" w:rsidRDefault="00F0398B">
      <w:pPr>
        <w:pStyle w:val="HangIndent0"/>
      </w:pPr>
    </w:p>
    <w:p w:rsidR="00000000" w:rsidRDefault="00F0398B">
      <w:pPr>
        <w:pStyle w:val="HangIndent0"/>
      </w:pPr>
      <w:r>
        <w:t>(f)</w:t>
      </w:r>
      <w:r>
        <w:tab/>
        <w:t>Market capitalisation is calculated as the number of fully paid ordina</w:t>
      </w:r>
      <w:r>
        <w:t>ry shares and fully paid converting preference shares multiplied by the closing market prices.</w:t>
      </w:r>
    </w:p>
    <w:p w:rsidR="00000000" w:rsidRDefault="00F0398B">
      <w:pPr>
        <w:pStyle w:val="HangIndent0"/>
      </w:pPr>
    </w:p>
    <w:p w:rsidR="00000000" w:rsidRDefault="00F0398B">
      <w:pPr>
        <w:pStyle w:val="HangIndent0"/>
      </w:pPr>
      <w:r>
        <w:t>(g)</w:t>
      </w:r>
      <w:r>
        <w:tab/>
        <w:t>Net tangible assets per share is shareholders' equity less intangibles divided by the fully paid ordinary shares at year end.</w:t>
      </w:r>
    </w:p>
    <w:p w:rsidR="00000000" w:rsidRDefault="00F0398B">
      <w:pPr>
        <w:pStyle w:val="HangIndent0"/>
      </w:pPr>
    </w:p>
    <w:p w:rsidR="00000000" w:rsidRDefault="00F0398B">
      <w:pPr>
        <w:pStyle w:val="HangIndent0"/>
      </w:pPr>
      <w:r>
        <w:t>(h)</w:t>
      </w:r>
      <w:r>
        <w:tab/>
        <w:t>Earnings rate on shareholders' equity is calculated as operating profit after income tax divided by closing shareholders' equity (adjusted for the Kmart Buy-Back in 1995).</w:t>
      </w:r>
    </w:p>
    <w:p w:rsidR="00000000" w:rsidRDefault="00F0398B">
      <w:pPr>
        <w:pStyle w:val="HangIndent0"/>
      </w:pPr>
    </w:p>
    <w:p w:rsidR="00000000" w:rsidRDefault="00F0398B">
      <w:pPr>
        <w:pStyle w:val="HangIndent0"/>
      </w:pPr>
      <w:r>
        <w:t>(i)</w:t>
      </w:r>
      <w:r>
        <w:tab/>
        <w:t>Dividend cover is the ratio of operating profit after income tax to the ordinary and dividend.</w:t>
      </w:r>
    </w:p>
    <w:p w:rsidR="00000000" w:rsidRDefault="00F0398B">
      <w:pPr>
        <w:pStyle w:val="HangIndent0"/>
      </w:pPr>
    </w:p>
    <w:p w:rsidR="00000000" w:rsidRDefault="00F0398B">
      <w:pPr>
        <w:pStyle w:val="HangIndent0"/>
      </w:pPr>
      <w:r>
        <w:t>(j)</w:t>
      </w:r>
      <w:r>
        <w:tab/>
        <w:t>Price/earnings ratio is the ratio of closing ordinary share price to earnings per ordinary share.</w:t>
      </w:r>
    </w:p>
    <w:p w:rsidR="00000000" w:rsidRDefault="00F0398B">
      <w:pPr>
        <w:pStyle w:val="HangIndent0"/>
      </w:pPr>
    </w:p>
    <w:p w:rsidR="00000000" w:rsidRDefault="00F0398B">
      <w:pPr>
        <w:pStyle w:val="HangIndent0"/>
      </w:pPr>
      <w:r>
        <w:t>(k)</w:t>
      </w:r>
      <w:r>
        <w:tab/>
        <w:t>Price/cash flow ratio is the ratio of closing ordinary share price to earnings per ordinary share calculated using cash flow from operating activities (see  below).</w:t>
      </w:r>
    </w:p>
    <w:p w:rsidR="00000000" w:rsidRDefault="00F0398B">
      <w:pPr>
        <w:pStyle w:val="HangIndent0"/>
      </w:pPr>
    </w:p>
    <w:p w:rsidR="00000000" w:rsidRDefault="00F0398B">
      <w:pPr>
        <w:pStyle w:val="HangIndent0"/>
      </w:pPr>
      <w:r>
        <w:t>(l)</w:t>
      </w:r>
      <w:r>
        <w:tab/>
        <w:t>As from 1992, cash flow from operating activities is as defined in Accounting Standard AASB 1026. 1991 - 1988 previously recalculated for comparative purposes. 1987 has not been recalculated.</w:t>
      </w:r>
    </w:p>
    <w:p w:rsidR="00000000" w:rsidRDefault="00F0398B">
      <w:pPr>
        <w:pStyle w:val="HangIndent0"/>
      </w:pPr>
    </w:p>
    <w:p w:rsidR="00000000" w:rsidRDefault="00F0398B">
      <w:pPr>
        <w:pStyle w:val="HangIndent0"/>
      </w:pPr>
      <w:r>
        <w:t>(m)</w:t>
      </w:r>
      <w:r>
        <w:tab/>
        <w:t xml:space="preserve">Cash flow/debt service ratio is </w:t>
      </w:r>
      <w:r>
        <w:t xml:space="preserve">the cash flow from operating activities divided by net finance expense. Figures for 1993 - 1987 have not been recalculated (see  below), nor has 1987 been recalculated (see  above). </w:t>
      </w:r>
    </w:p>
    <w:p w:rsidR="00000000" w:rsidRDefault="00F0398B">
      <w:pPr>
        <w:pStyle w:val="HangIndent0"/>
      </w:pPr>
    </w:p>
    <w:p w:rsidR="00000000" w:rsidRDefault="00F0398B">
      <w:pPr>
        <w:pStyle w:val="HangIndent0"/>
      </w:pPr>
      <w:r>
        <w:t>(n)</w:t>
      </w:r>
      <w:r>
        <w:tab/>
        <w:t>Net gearing ratio is calculated as net liabilities as a percentage of net tangible assets. Net liabilities is calculated as total liabilities adjusted for cash and short-term deposits. Net tangible assets is calculated as total tangible assets adjusted for cash and short-term deposits.</w:t>
      </w:r>
    </w:p>
    <w:p w:rsidR="00000000" w:rsidRDefault="00F0398B">
      <w:pPr>
        <w:pStyle w:val="HangIndent0"/>
      </w:pPr>
    </w:p>
    <w:p w:rsidR="00000000" w:rsidRDefault="00F0398B">
      <w:pPr>
        <w:pStyle w:val="HangIndent0"/>
      </w:pPr>
      <w:r>
        <w:t>(o)</w:t>
      </w:r>
      <w:r>
        <w:tab/>
        <w:t>Net finance cover is calcula</w:t>
      </w:r>
      <w:r>
        <w:t>ted as the operating profit before abnormal items, net finance expense and income tax divided by net finance expense. Figures for 1993 - 1987 have not been recalculated for the finance charges and hedge costs which form part of net finance expense.</w:t>
      </w:r>
    </w:p>
    <w:p w:rsidR="00000000" w:rsidRDefault="00F0398B">
      <w:pPr>
        <w:pStyle w:val="HangIndent0"/>
      </w:pPr>
    </w:p>
    <w:p w:rsidR="00000000" w:rsidRDefault="00F0398B">
      <w:pPr>
        <w:pStyle w:val="HangIndent0"/>
      </w:pPr>
      <w:r>
        <w:t>(p)</w:t>
      </w:r>
      <w:r>
        <w:tab/>
        <w:t>Fixed charges cover is the ratio of operating profit before abnormal items, fixed charges, depreciation, amortisation and income tax to fixed charges (comprising lease rental costs and net finance expense - figures for 1993 - 1987 have not been recalculate</w:t>
      </w:r>
      <w:r>
        <w:t>d (see  above)).</w:t>
      </w:r>
    </w:p>
    <w:p w:rsidR="00000000" w:rsidRDefault="00F0398B">
      <w:pPr>
        <w:pStyle w:val="HangIndent0"/>
      </w:pPr>
    </w:p>
    <w:p w:rsidR="00000000" w:rsidRDefault="00F0398B">
      <w:pPr>
        <w:pStyle w:val="HangIndent0"/>
      </w:pPr>
      <w:r>
        <w:t>(q)</w:t>
      </w:r>
      <w:r>
        <w:tab/>
        <w:t>Current asset ratio is the ratio of total current assets to total current liabilities.</w:t>
      </w:r>
    </w:p>
    <w:p w:rsidR="00000000" w:rsidRDefault="00F0398B">
      <w:pPr>
        <w:pStyle w:val="HangIndent0"/>
      </w:pPr>
    </w:p>
    <w:p w:rsidR="00000000" w:rsidRDefault="00F0398B">
      <w:pPr>
        <w:pStyle w:val="HangIndent0"/>
      </w:pPr>
      <w:r>
        <w:t>(r)</w:t>
      </w:r>
      <w:r>
        <w:tab/>
        <w:t>Store numbers at July 1989 and prior years have been restated on a consistent basis to reflect reclassifications effective from August 1989. As from 1992, store numbers include free standing K Auto and Tyremaster stores.</w:t>
      </w:r>
    </w:p>
    <w:p w:rsidR="00000000" w:rsidRDefault="00F0398B">
      <w:pPr>
        <w:pStyle w:val="HangIndent0"/>
      </w:pPr>
    </w:p>
    <w:p w:rsidR="00000000" w:rsidRDefault="00F0398B">
      <w:pPr>
        <w:pStyle w:val="HangIndent0"/>
      </w:pPr>
      <w:r>
        <w:t>(s)</w:t>
      </w:r>
      <w:r>
        <w:tab/>
        <w:t>Australian national market share is determined excluding sales from the hospitality and services sector and sales of motor vehicles, parts and petrol. The figures for</w:t>
      </w:r>
      <w:r>
        <w:t xml:space="preserve"> 1994 and prior years have been restated to reflect the national retail sales as restated by the Australian Bureau of Statistics in August 1995.</w:t>
      </w:r>
    </w:p>
    <w:p w:rsidR="00000000" w:rsidRDefault="00F0398B">
      <w:pPr>
        <w:pStyle w:val="HangIndent0"/>
      </w:pPr>
    </w:p>
    <w:p w:rsidR="00000000" w:rsidRDefault="00F0398B">
      <w:pPr>
        <w:pStyle w:val="HangIndent0"/>
      </w:pPr>
      <w:r>
        <w:t>(t)</w:t>
      </w:r>
      <w:r>
        <w:tab/>
        <w:t>Calculations are for Australian per capita population only.</w:t>
      </w:r>
    </w:p>
    <w:p w:rsidR="00000000" w:rsidRDefault="00F0398B">
      <w:pPr>
        <w:spacing w:line="240" w:lineRule="atLeast"/>
      </w:pPr>
    </w:p>
    <w:sectPr w:rsidR="00000000">
      <w:pgSz w:w="11913" w:h="16834"/>
      <w:pgMar w:top="1441" w:right="1798" w:bottom="1441" w:left="1798" w:header="720" w:footer="720" w:gutter="0"/>
      <w:paperSrc w:first="1" w:other="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0398B"/>
    <w:rsid w:val="00F0398B"/>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Helv" w:hAnsi="Helv" w:cs="Helv"/>
      <w:b/>
      <w:sz w:val="24"/>
      <w:u w:val="single"/>
    </w:rPr>
  </w:style>
  <w:style w:type="paragraph" w:styleId="Heading2">
    <w:name w:val="heading 2"/>
    <w:basedOn w:val="Normal"/>
    <w:next w:val="Normal"/>
    <w:qFormat/>
    <w:pPr>
      <w:keepNext/>
      <w:spacing w:before="240" w:after="60"/>
      <w:outlineLvl w:val="1"/>
    </w:pPr>
    <w:rPr>
      <w:rFonts w:ascii="Arial" w:hAnsi="Arial" w:cs="Arial"/>
      <w:b/>
      <w:sz w:val="24"/>
    </w:rPr>
  </w:style>
  <w:style w:type="paragraph" w:styleId="Heading3">
    <w:name w:val="heading 3"/>
    <w:basedOn w:val="Normal"/>
    <w:next w:val="Normal"/>
    <w:qFormat/>
    <w:pPr>
      <w:ind w:left="357"/>
      <w:outlineLvl w:val="2"/>
    </w:pPr>
    <w:rPr>
      <w:b/>
      <w:sz w:val="24"/>
    </w:rPr>
  </w:style>
  <w:style w:type="paragraph" w:styleId="Heading4">
    <w:name w:val="heading 4"/>
    <w:basedOn w:val="Normal"/>
    <w:next w:val="Normal"/>
    <w:qFormat/>
    <w:pPr>
      <w:keepNext/>
      <w:spacing w:before="240" w:after="60"/>
      <w:outlineLvl w:val="3"/>
    </w:pPr>
    <w:rPr>
      <w:b/>
    </w:rPr>
  </w:style>
  <w:style w:type="paragraph" w:styleId="Heading5">
    <w:name w:val="heading 5"/>
    <w:basedOn w:val="Normal"/>
    <w:next w:val="Normal"/>
    <w:qFormat/>
    <w:pPr>
      <w:spacing w:before="240" w:after="60"/>
      <w:outlineLvl w:val="4"/>
    </w:pPr>
    <w:rPr>
      <w:b/>
    </w:rPr>
  </w:style>
  <w:style w:type="paragraph" w:styleId="Heading6">
    <w:name w:val="heading 6"/>
    <w:basedOn w:val="Normal"/>
    <w:next w:val="Normal"/>
    <w:qFormat/>
    <w:pPr>
      <w:spacing w:before="240" w:after="60"/>
      <w:outlineLvl w:val="5"/>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F0398B"/>
    <w:rPr>
      <w:rFonts w:ascii="Tahoma" w:hAnsi="Tahoma" w:cs="Tahoma"/>
      <w:sz w:val="16"/>
      <w:szCs w:val="16"/>
    </w:rPr>
  </w:style>
  <w:style w:type="character" w:customStyle="1" w:styleId="DocumentMapChar">
    <w:name w:val="Document Map Char"/>
    <w:basedOn w:val="DefaultParagraphFont"/>
    <w:link w:val="DocumentMap"/>
    <w:uiPriority w:val="99"/>
    <w:semiHidden/>
    <w:rsid w:val="00F0398B"/>
    <w:rPr>
      <w:rFonts w:ascii="Tahoma" w:hAnsi="Tahoma" w:cs="Tahoma"/>
      <w:sz w:val="16"/>
      <w:szCs w:val="16"/>
      <w:lang w:val="en-GB"/>
    </w:r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customStyle="1" w:styleId="Address">
    <w:name w:val="Address"/>
    <w:basedOn w:val="Normal"/>
    <w:next w:val="Normal"/>
    <w:pPr>
      <w:spacing w:before="60" w:after="60"/>
    </w:pPr>
    <w:rPr>
      <w:i/>
    </w:rPr>
  </w:style>
  <w:style w:type="paragraph" w:customStyle="1" w:styleId="Blockquote">
    <w:name w:val="Blockquote"/>
    <w:basedOn w:val="Normal"/>
    <w:pPr>
      <w:spacing w:before="60" w:after="60"/>
      <w:ind w:left="360" w:right="360"/>
    </w:pPr>
  </w:style>
  <w:style w:type="paragraph" w:customStyle="1" w:styleId="DefinitionCompact">
    <w:name w:val="Definition Compact"/>
    <w:basedOn w:val="Normal"/>
    <w:pPr>
      <w:spacing w:before="60" w:after="60"/>
      <w:ind w:left="360" w:hanging="360"/>
    </w:pPr>
  </w:style>
  <w:style w:type="paragraph" w:customStyle="1" w:styleId="DefinitionList">
    <w:name w:val="Definition List"/>
    <w:basedOn w:val="Normal"/>
    <w:pPr>
      <w:spacing w:before="60" w:after="60"/>
      <w:ind w:left="720" w:hanging="720"/>
    </w:pPr>
  </w:style>
  <w:style w:type="paragraph" w:customStyle="1" w:styleId="Directory">
    <w:name w:val="Directory"/>
    <w:basedOn w:val="Normal"/>
    <w:next w:val="Normal"/>
    <w:pPr>
      <w:tabs>
        <w:tab w:val="left" w:pos="2880"/>
        <w:tab w:val="left" w:pos="5760"/>
      </w:tabs>
      <w:ind w:left="360"/>
    </w:pPr>
  </w:style>
  <w:style w:type="paragraph" w:customStyle="1" w:styleId="HorizontalRule">
    <w:name w:val="Horizontal Rule"/>
    <w:basedOn w:val="Normal"/>
    <w:next w:val="Normal"/>
    <w:pPr>
      <w:pBdr>
        <w:top w:val="single" w:sz="6" w:space="0" w:color="808080" w:shadow="1"/>
        <w:left w:val="single" w:sz="6" w:space="0" w:color="808080" w:shadow="1"/>
        <w:bottom w:val="single" w:sz="6" w:space="0" w:color="808080" w:shadow="1"/>
        <w:right w:val="single" w:sz="6" w:space="0" w:color="808080" w:shadow="1"/>
      </w:pBdr>
      <w:spacing w:line="20" w:lineRule="exact"/>
    </w:pPr>
  </w:style>
  <w:style w:type="paragraph" w:styleId="ListBullet">
    <w:name w:val="List Bullet"/>
    <w:basedOn w:val="Normal"/>
    <w:pPr>
      <w:spacing w:before="20" w:after="20"/>
      <w:ind w:left="720" w:hanging="360"/>
    </w:pPr>
  </w:style>
  <w:style w:type="paragraph" w:styleId="ListNumber">
    <w:name w:val="List Number"/>
    <w:basedOn w:val="Normal"/>
    <w:pPr>
      <w:spacing w:before="20" w:after="20"/>
      <w:ind w:left="720" w:hanging="360"/>
    </w:pPr>
  </w:style>
  <w:style w:type="paragraph" w:customStyle="1" w:styleId="RestartList">
    <w:name w:val="RestartList"/>
    <w:next w:val="Normal"/>
    <w:pPr>
      <w:spacing w:line="14" w:lineRule="exact"/>
    </w:pPr>
    <w:rPr>
      <w:noProof/>
    </w:rPr>
  </w:style>
  <w:style w:type="paragraph" w:styleId="z-BottomofForm">
    <w:name w:val="HTML Bottom of Form"/>
    <w:basedOn w:val="Normal"/>
    <w:next w:val="Normal"/>
    <w:pPr>
      <w:pBdr>
        <w:top w:val="double" w:sz="6" w:space="0" w:color="auto"/>
      </w:pBdr>
      <w:jc w:val="center"/>
    </w:pPr>
    <w:rPr>
      <w:sz w:val="18"/>
    </w:rPr>
  </w:style>
  <w:style w:type="paragraph" w:styleId="z-TopofForm">
    <w:name w:val="HTML Top of Form"/>
    <w:basedOn w:val="Normal"/>
    <w:next w:val="Normal"/>
    <w:pPr>
      <w:pBdr>
        <w:bottom w:val="double" w:sz="6" w:space="0" w:color="auto"/>
      </w:pBdr>
      <w:jc w:val="center"/>
    </w:pPr>
    <w:rPr>
      <w:sz w:val="18"/>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47735</Words>
  <Characters>272095</Characters>
  <Application>Microsoft Office Word</Application>
  <DocSecurity>0</DocSecurity>
  <Lines>2267</Lines>
  <Paragraphs>638</Paragraphs>
  <ScaleCrop>false</ScaleCrop>
  <Company>Thomson</Company>
  <LinksUpToDate>false</LinksUpToDate>
  <CharactersWithSpaces>319192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Grant</dc:creator>
  <cp:keywords/>
  <dc:description/>
  <cp:lastModifiedBy>David Keeffe</cp:lastModifiedBy>
  <cp:revision>2</cp:revision>
  <dcterms:created xsi:type="dcterms:W3CDTF">2017-07-21T06:51:00Z</dcterms:created>
  <dcterms:modified xsi:type="dcterms:W3CDTF">2017-07-21T06:51:00Z</dcterms:modified>
</cp:coreProperties>
</file>