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52650" cy="1219200"/>
            <wp:effectExtent b="0" l="0" r="0" t="0"/>
            <wp:docPr descr="marcador de imagem" id="1" name="image2.png"/>
            <a:graphic>
              <a:graphicData uri="http://schemas.openxmlformats.org/drawingml/2006/picture">
                <pic:pic>
                  <pic:nvPicPr>
                    <pic:cNvPr descr="marcador de imagem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="276" w:lineRule="auto"/>
        <w:ind w:hanging="15"/>
        <w:rPr>
          <w:color w:val="ff5722"/>
          <w:sz w:val="40"/>
          <w:szCs w:val="40"/>
        </w:rPr>
      </w:pPr>
      <w:bookmarkStart w:colFirst="0" w:colLast="0" w:name="_xlfxrw3h3nzh" w:id="0"/>
      <w:bookmarkEnd w:id="0"/>
      <w:r w:rsidDel="00000000" w:rsidR="00000000" w:rsidRPr="00000000">
        <w:rPr>
          <w:color w:val="ff5722"/>
          <w:sz w:val="40"/>
          <w:szCs w:val="40"/>
          <w:rtl w:val="0"/>
        </w:rPr>
        <w:t xml:space="preserve">Roteiro de Estudo: </w:t>
      </w:r>
    </w:p>
    <w:p w:rsidR="00000000" w:rsidDel="00000000" w:rsidP="00000000" w:rsidRDefault="00000000" w:rsidRPr="00000000" w14:paraId="00000003">
      <w:pPr>
        <w:pStyle w:val="Title"/>
        <w:spacing w:before="0" w:line="276" w:lineRule="auto"/>
        <w:ind w:hanging="15"/>
        <w:rPr>
          <w:color w:val="ff5722"/>
          <w:sz w:val="38"/>
          <w:szCs w:val="38"/>
        </w:rPr>
      </w:pPr>
      <w:bookmarkStart w:colFirst="0" w:colLast="0" w:name="_k8q0r7nlxj0h" w:id="1"/>
      <w:bookmarkEnd w:id="1"/>
      <w:r w:rsidDel="00000000" w:rsidR="00000000" w:rsidRPr="00000000">
        <w:rPr>
          <w:color w:val="ff5722"/>
          <w:sz w:val="38"/>
          <w:szCs w:val="38"/>
          <w:rtl w:val="0"/>
        </w:rPr>
        <w:t xml:space="preserve">SOMATIVA TRIMESTRAL (ST2) - 2º TRIMESTRE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sz w:val="32"/>
          <w:szCs w:val="32"/>
        </w:rPr>
      </w:pPr>
      <w:bookmarkStart w:colFirst="0" w:colLast="0" w:name="_khyvzwaknskh" w:id="2"/>
      <w:bookmarkEnd w:id="2"/>
      <w:r w:rsidDel="00000000" w:rsidR="00000000" w:rsidRPr="00000000">
        <w:rPr>
          <w:color w:val="000000"/>
          <w:rtl w:val="0"/>
        </w:rPr>
        <w:t xml:space="preserve">🌎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Ryhã Souza - História </w:t>
      </w:r>
      <w:r w:rsidDel="00000000" w:rsidR="00000000" w:rsidRPr="00000000">
        <w:rPr>
          <w:color w:val="000000"/>
          <w:rtl w:val="0"/>
        </w:rPr>
        <w:t xml:space="preserve">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2"/>
          <w:szCs w:val="32"/>
        </w:rPr>
      </w:pPr>
      <w:bookmarkStart w:colFirst="0" w:colLast="0" w:name="_vi67xmikl1i8" w:id="3"/>
      <w:bookmarkEnd w:id="3"/>
      <w:r w:rsidDel="00000000" w:rsidR="00000000" w:rsidRPr="00000000">
        <w:rPr>
          <w:b w:val="0"/>
          <w:bCs w:val="0"/>
          <w:color w:val="000000"/>
          <w:rtl w:val="0"/>
        </w:rPr>
        <w:t xml:space="preserve">📚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O que é o roteiro de estudos? </w:t>
      </w:r>
    </w:p>
    <w:p w:rsidR="00000000" w:rsidDel="00000000" w:rsidP="00000000" w:rsidRDefault="00000000" w:rsidRPr="00000000" w14:paraId="00000006">
      <w:pPr>
        <w:pStyle w:val="Heading2"/>
        <w:jc w:val="both"/>
        <w:rPr>
          <w:color w:val="ff5722"/>
          <w:sz w:val="44"/>
          <w:szCs w:val="44"/>
        </w:rPr>
      </w:pPr>
      <w:bookmarkStart w:colFirst="0" w:colLast="0" w:name="_czdpbbpo8ovr" w:id="4"/>
      <w:bookmarkEnd w:id="4"/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O roteiro de estudos tem como objetivo orientar o seu percurso de estudo autônomo durante a revisão para 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avaliação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. Nesse material é possível encontrar instruções sobre os assuntos que serão cobrados na </w:t>
      </w:r>
      <w:r w:rsidDel="00000000" w:rsidR="00000000" w:rsidRPr="00000000">
        <w:rPr>
          <w:b w:val="0"/>
          <w:bCs w:val="0"/>
          <w:color w:val="ff5722"/>
          <w:sz w:val="28"/>
          <w:szCs w:val="28"/>
          <w:rtl w:val="0"/>
        </w:rPr>
        <w:t xml:space="preserve">Somativa Trimestral - ST2 - 2º TRIMESTRE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, quais serão os pontos mais importantes do conteúdo, bem como onde você encontrará essas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Rule="auto"/>
        <w:ind w:hanging="15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52725" cy="223838"/>
            <wp:effectExtent b="0" l="0" r="0" t="0"/>
            <wp:docPr descr="quebra de página" id="2" name="image1.png"/>
            <a:graphic>
              <a:graphicData uri="http://schemas.openxmlformats.org/drawingml/2006/picture">
                <pic:pic>
                  <pic:nvPicPr>
                    <pic:cNvPr descr="quebra de págin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32"/>
          <w:szCs w:val="32"/>
        </w:rPr>
      </w:pPr>
      <w:bookmarkStart w:colFirst="0" w:colLast="0" w:name="_b9aup7e0tve1" w:id="5"/>
      <w:bookmarkEnd w:id="5"/>
      <w:r w:rsidDel="00000000" w:rsidR="00000000" w:rsidRPr="00000000">
        <w:rPr>
          <w:b w:val="0"/>
          <w:bCs w:val="0"/>
          <w:color w:val="000000"/>
          <w:rtl w:val="0"/>
        </w:rPr>
        <w:t xml:space="preserve">📚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Quais serão os objetivos de aprendizagem avaliados? </w:t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z8uimtwr4tw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Objetivo do estudo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Compreender os principais aspectos da China Antiga, identificando sua organização política, social, econômica e cultural, além de reconhecer a importância das dinastias e das contribuições chinesas para a história da humanidade.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vx0lxlgt6p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📚 O que você deve estudar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Localização e características da China Antiga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Localização geográfica.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Importância dos rios Huang-Ho (Rio Amarelo) e Yangtzé.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Relação entre agricultura e desenvolvimento das primeiras sociedades chinesas.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Dinastias chinesas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Principais dinastias estudadas.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Características e acontecimentos importantes de cada período.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Importância da dinastia Qin para a unificação da China.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Qin Shi Huang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Quem foi Qin Shi Huang.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processo de unificação da China.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Centralização do poder.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Construção e ampliação de obras como a Grande Muralha.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Exército de Terracota.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Organização da sociedade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Imperador e autoridades.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Camponeses.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Artesãos e comerciantes.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Soldados.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importância das relações de hierarquia e obediência.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5     Economia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Agricultura como principal atividade econômica.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dos rios para a irrigação.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Produção de arroz, trigo e outros produtos.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Artesanato e comércio.</w:t>
      </w:r>
    </w:p>
    <w:p w:rsidR="00000000" w:rsidDel="00000000" w:rsidP="00000000" w:rsidRDefault="00000000" w:rsidRPr="00000000" w14:paraId="00000025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   Cultura e conhecimentos chineses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Escrita chinesa.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Papel.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Seda.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Bússola.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Pólvora.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Importância dessas invenções e conhecimentos para outras sociedades.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63a600"/>
          <w:sz w:val="44"/>
          <w:szCs w:val="44"/>
          <w:rtl w:val="0"/>
        </w:rPr>
        <w:t xml:space="preserve">🏅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63a600"/>
          <w:sz w:val="32"/>
          <w:szCs w:val="32"/>
          <w:rtl w:val="0"/>
        </w:rPr>
        <w:t xml:space="preserve">Dica de ouro - Sugestões de vídeos/sites: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ind w:right="-844.7244094488178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  <w:rtl w:val="0"/>
        </w:rPr>
        <w:t xml:space="preserve">     Veja este vídeo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https://www.dailymotion.com/video/x2p8aqd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3a6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40" w:lineRule="auto"/>
        <w:ind w:left="-708.6614173228347" w:right="-844.724409448817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1.128526645768"/>
        <w:gridCol w:w="5398.871473354231"/>
        <w:tblGridChange w:id="0">
          <w:tblGrid>
            <w:gridCol w:w="3961.128526645768"/>
            <w:gridCol w:w="5398.87147335423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color w:val="029aed"/>
              </w:rPr>
            </w:pPr>
            <w:r w:rsidDel="00000000" w:rsidR="00000000" w:rsidRPr="00000000">
              <w:rPr>
                <w:b w:val="1"/>
                <w:bCs w:val="1"/>
                <w:color w:val="029aed"/>
                <w:rtl w:val="0"/>
              </w:rPr>
              <w:t xml:space="preserve">O que devo estudar?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color w:val="ff5722"/>
              </w:rPr>
            </w:pPr>
            <w:r w:rsidDel="00000000" w:rsidR="00000000" w:rsidRPr="00000000">
              <w:rPr>
                <w:b w:val="1"/>
                <w:bCs w:val="1"/>
                <w:color w:val="ff5722"/>
                <w:rtl w:val="0"/>
              </w:rPr>
              <w:t xml:space="preserve">O que é mais importante?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rPr>
                <w:b w:val="1"/>
                <w:bCs w:val="1"/>
                <w:color w:val="029ae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29aed"/>
                <w:sz w:val="20"/>
                <w:szCs w:val="20"/>
                <w:rtl w:val="0"/>
              </w:rPr>
              <w:t xml:space="preserve"> Origem e localização da China Antiga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Rios Huang He (Amarelo) e Yangtzé; agricultura e irrigação.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rPr>
                <w:b w:val="1"/>
                <w:bCs w:val="1"/>
                <w:color w:val="029ae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29aed"/>
                <w:sz w:val="20"/>
                <w:szCs w:val="20"/>
                <w:rtl w:val="0"/>
              </w:rPr>
              <w:t xml:space="preserve">2. As dinastias chinesas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Xia, Shang, Zhou e Qin — quem governava e o Mandato do Céu.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rPr>
                <w:b w:val="1"/>
                <w:bCs w:val="1"/>
                <w:color w:val="029ae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29aed"/>
                <w:sz w:val="20"/>
                <w:szCs w:val="20"/>
                <w:rtl w:val="0"/>
              </w:rPr>
              <w:t xml:space="preserve">3. A Muralha da China</w:t>
            </w:r>
          </w:p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que e como foi construída.</w:t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rPr>
                <w:b w:val="1"/>
                <w:bCs w:val="1"/>
                <w:color w:val="029ae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29aed"/>
                <w:sz w:val="20"/>
                <w:szCs w:val="20"/>
                <w:rtl w:val="0"/>
              </w:rPr>
              <w:t xml:space="preserve">4. Invenções e tecnologias</w:t>
            </w:r>
          </w:p>
          <w:p w:rsidR="00000000" w:rsidDel="00000000" w:rsidP="00000000" w:rsidRDefault="00000000" w:rsidRPr="00000000" w14:paraId="0000003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Seda, bronze, bússola, papel.</w:t>
            </w:r>
          </w:p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b w:val="1"/>
                <w:bCs w:val="1"/>
                <w:color w:val="029ae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29aed"/>
                <w:sz w:val="20"/>
                <w:szCs w:val="20"/>
                <w:rtl w:val="0"/>
              </w:rPr>
              <w:t xml:space="preserve">5. A escrita chinesa</w:t>
            </w:r>
          </w:p>
          <w:p w:rsidR="00000000" w:rsidDel="00000000" w:rsidP="00000000" w:rsidRDefault="00000000" w:rsidRPr="00000000" w14:paraId="0000003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Pictogramas e ideogramas; ossos oraculares.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ind w:left="0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88" w:lineRule="auto"/>
              <w:rPr>
                <w:b w:val="1"/>
                <w:bCs w:val="1"/>
                <w:color w:val="ff572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5722"/>
                <w:sz w:val="22"/>
                <w:szCs w:val="22"/>
                <w:rtl w:val="0"/>
              </w:rPr>
              <w:t xml:space="preserve">Pontos-chave para lembrar:</w:t>
            </w:r>
          </w:p>
          <w:p w:rsidR="00000000" w:rsidDel="00000000" w:rsidP="00000000" w:rsidRDefault="00000000" w:rsidRPr="00000000" w14:paraId="00000049">
            <w:pPr>
              <w:spacing w:after="240" w:before="24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civilização surgiu nos vales dos rios Huang He e Yangtzé — solo fértil por causa das cheias.</w:t>
            </w:r>
          </w:p>
          <w:p w:rsidR="00000000" w:rsidDel="00000000" w:rsidP="00000000" w:rsidRDefault="00000000" w:rsidRPr="00000000" w14:paraId="0000004A">
            <w:pPr>
              <w:spacing w:after="240" w:before="24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dinastias organizavam o governo: Xia (lendária), Shang (escrita e bronze), Zhou (Mandato do Céu) e Qin (unificou o território e iniciou a Muralha).</w:t>
            </w:r>
          </w:p>
          <w:p w:rsidR="00000000" w:rsidDel="00000000" w:rsidP="00000000" w:rsidRDefault="00000000" w:rsidRPr="00000000" w14:paraId="0000004B">
            <w:pPr>
              <w:spacing w:after="240" w:before="24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Muralha da China protegia contra invasões de povos nômades do norte.</w:t>
            </w:r>
          </w:p>
          <w:p w:rsidR="00000000" w:rsidDel="00000000" w:rsidP="00000000" w:rsidRDefault="00000000" w:rsidRPr="00000000" w14:paraId="0000004C">
            <w:pPr>
              <w:spacing w:after="240" w:before="24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Pictograma = desenho que representa um objeto; Ideograma = símbolo que representa uma ideia.</w:t>
            </w:r>
          </w:p>
          <w:p w:rsidR="00000000" w:rsidDel="00000000" w:rsidP="00000000" w:rsidRDefault="00000000" w:rsidRPr="00000000" w14:paraId="0000004D">
            <w:pPr>
              <w:spacing w:after="240" w:before="24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Invenções importantes: seda, bronze, bússola e papel.</w:t>
            </w:r>
          </w:p>
          <w:p w:rsidR="00000000" w:rsidDel="00000000" w:rsidP="00000000" w:rsidRDefault="00000000" w:rsidRPr="00000000" w14:paraId="0000004E">
            <w:pPr>
              <w:spacing w:before="0" w:line="288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0" w:line="288" w:lineRule="auto"/>
              <w:ind w:left="-70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="288" w:lineRule="auto"/>
              <w:ind w:left="-70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ind w:left="-700" w:firstLine="0"/>
              <w:jc w:val="center"/>
              <w:rPr>
                <w:b w:val="1"/>
                <w:bCs w:val="1"/>
                <w:color w:val="63a600"/>
              </w:rPr>
            </w:pPr>
            <w:r w:rsidDel="00000000" w:rsidR="00000000" w:rsidRPr="00000000">
              <w:rPr>
                <w:b w:val="1"/>
                <w:bCs w:val="1"/>
                <w:color w:val="63a600"/>
                <w:rtl w:val="0"/>
              </w:rPr>
              <w:t xml:space="preserve">Onde encontro tudo isso? </w:t>
            </w:r>
          </w:p>
          <w:p w:rsidR="00000000" w:rsidDel="00000000" w:rsidP="00000000" w:rsidRDefault="00000000" w:rsidRPr="00000000" w14:paraId="00000052">
            <w:pPr>
              <w:spacing w:before="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Plataforma geek</w:t>
            </w:r>
          </w:p>
          <w:p w:rsidR="00000000" w:rsidDel="00000000" w:rsidP="00000000" w:rsidRDefault="00000000" w:rsidRPr="00000000" w14:paraId="00000053">
            <w:pPr>
              <w:spacing w:before="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atividades disponibilizadas ao longo do trimestre</w:t>
            </w:r>
          </w:p>
          <w:p w:rsidR="00000000" w:rsidDel="00000000" w:rsidP="00000000" w:rsidRDefault="00000000" w:rsidRPr="00000000" w14:paraId="00000054">
            <w:pPr>
              <w:spacing w:before="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slides disponíveis na plataforma</w:t>
            </w:r>
          </w:p>
          <w:p w:rsidR="00000000" w:rsidDel="00000000" w:rsidP="00000000" w:rsidRDefault="00000000" w:rsidRPr="00000000" w14:paraId="00000055">
            <w:pPr>
              <w:spacing w:before="0" w:line="28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88" w:lineRule="auto"/>
              <w:ind w:left="-700" w:firstLine="0"/>
              <w:jc w:val="center"/>
              <w:rPr>
                <w:b w:val="1"/>
                <w:bCs w:val="1"/>
                <w:color w:val="63a6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0" w:line="240" w:lineRule="auto"/>
        <w:ind w:left="-708.6614173228347" w:right="-844.724409448817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before="0" w:line="240" w:lineRule="auto"/>
        <w:ind w:left="-708.6614173228347" w:right="-844.7244094488178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hanging="15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pt_B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jc w:val="center"/>
    </w:pPr>
    <w:rPr>
      <w:rFonts w:ascii="Roboto Slab" w:cs="Roboto Slab" w:eastAsia="Roboto Slab" w:hAnsi="Roboto Slab"/>
      <w:color w:val="029ae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Roboto Slab" w:cs="Roboto Slab" w:eastAsia="Roboto Slab" w:hAnsi="Roboto Slab"/>
      <w:b w:val="1"/>
      <w:bCs w:val="1"/>
      <w:color w:val="8bc34a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dailymotion.com/video/x2p8aq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