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7A82" w14:textId="4FA3C785" w:rsidR="002900D2" w:rsidRPr="002900D2" w:rsidRDefault="002900D2">
      <w:pPr>
        <w:rPr>
          <w:rFonts w:ascii="Times New Roman" w:hAnsi="Times New Roman" w:cs="Times New Roman"/>
          <w:b/>
          <w:bCs/>
          <w:color w:val="202124"/>
          <w:sz w:val="28"/>
          <w:szCs w:val="28"/>
          <w:shd w:val="clear" w:color="auto" w:fill="FFFFFF"/>
        </w:rPr>
      </w:pPr>
      <w:r w:rsidRPr="002900D2">
        <w:rPr>
          <w:rFonts w:ascii="Times New Roman" w:hAnsi="Times New Roman" w:cs="Times New Roman"/>
          <w:b/>
          <w:bCs/>
          <w:color w:val="202124"/>
          <w:sz w:val="28"/>
          <w:szCs w:val="28"/>
          <w:shd w:val="clear" w:color="auto" w:fill="FFFFFF"/>
        </w:rPr>
        <w:tab/>
      </w:r>
      <w:r w:rsidRPr="002900D2">
        <w:rPr>
          <w:rFonts w:ascii="Times New Roman" w:hAnsi="Times New Roman" w:cs="Times New Roman"/>
          <w:b/>
          <w:bCs/>
          <w:color w:val="202124"/>
          <w:sz w:val="28"/>
          <w:szCs w:val="28"/>
          <w:shd w:val="clear" w:color="auto" w:fill="FFFFFF"/>
        </w:rPr>
        <w:tab/>
      </w:r>
      <w:r w:rsidRPr="002900D2">
        <w:rPr>
          <w:rFonts w:ascii="Times New Roman" w:hAnsi="Times New Roman" w:cs="Times New Roman"/>
          <w:b/>
          <w:bCs/>
          <w:color w:val="202124"/>
          <w:sz w:val="28"/>
          <w:szCs w:val="28"/>
          <w:shd w:val="clear" w:color="auto" w:fill="FFFFFF"/>
        </w:rPr>
        <w:tab/>
      </w:r>
      <w:r w:rsidRPr="002900D2">
        <w:rPr>
          <w:rFonts w:ascii="Times New Roman" w:hAnsi="Times New Roman" w:cs="Times New Roman"/>
          <w:b/>
          <w:bCs/>
          <w:color w:val="202124"/>
          <w:sz w:val="28"/>
          <w:szCs w:val="28"/>
          <w:shd w:val="clear" w:color="auto" w:fill="FFFFFF"/>
        </w:rPr>
        <w:tab/>
      </w:r>
      <w:r w:rsidRPr="002900D2">
        <w:rPr>
          <w:rFonts w:ascii="Times New Roman" w:hAnsi="Times New Roman" w:cs="Times New Roman"/>
          <w:b/>
          <w:bCs/>
          <w:color w:val="202124"/>
          <w:sz w:val="28"/>
          <w:szCs w:val="28"/>
          <w:shd w:val="clear" w:color="auto" w:fill="FFFFFF"/>
        </w:rPr>
        <w:tab/>
      </w:r>
      <w:r w:rsidRPr="002900D2">
        <w:rPr>
          <w:rFonts w:ascii="Times New Roman" w:hAnsi="Times New Roman" w:cs="Times New Roman"/>
          <w:b/>
          <w:bCs/>
          <w:color w:val="202124"/>
          <w:sz w:val="28"/>
          <w:szCs w:val="28"/>
          <w:shd w:val="clear" w:color="auto" w:fill="FFFFFF"/>
        </w:rPr>
        <w:tab/>
        <w:t>BÀI BÁO CÁO</w:t>
      </w:r>
    </w:p>
    <w:p w14:paraId="1725F48D" w14:textId="2F7EDBB5" w:rsidR="00FD2D58" w:rsidRPr="002900D2" w:rsidRDefault="0030007C" w:rsidP="002900D2">
      <w:pPr>
        <w:jc w:val="both"/>
        <w:rPr>
          <w:rFonts w:ascii="Times New Roman" w:hAnsi="Times New Roman" w:cs="Times New Roman"/>
          <w:color w:val="202124"/>
          <w:sz w:val="28"/>
          <w:szCs w:val="28"/>
          <w:shd w:val="clear" w:color="auto" w:fill="FFFFFF"/>
        </w:rPr>
      </w:pPr>
      <w:r w:rsidRPr="002900D2">
        <w:rPr>
          <w:rFonts w:ascii="Times New Roman" w:hAnsi="Times New Roman" w:cs="Times New Roman"/>
          <w:color w:val="202124"/>
          <w:sz w:val="28"/>
          <w:szCs w:val="28"/>
          <w:shd w:val="clear" w:color="auto" w:fill="FFFFFF"/>
        </w:rPr>
        <w:t xml:space="preserve">Câu 1: </w:t>
      </w:r>
      <w:r w:rsidR="00FD2D58" w:rsidRPr="002900D2">
        <w:rPr>
          <w:rFonts w:ascii="Times New Roman" w:hAnsi="Times New Roman" w:cs="Times New Roman"/>
          <w:color w:val="202124"/>
          <w:sz w:val="28"/>
          <w:szCs w:val="28"/>
          <w:shd w:val="clear" w:color="auto" w:fill="FFFFFF"/>
        </w:rPr>
        <w:t>Kiểm thử tĩnh là gì ? Kiểm thử tĩnh bắt đầu từ giai đoạn nào của giai đoạn PTPM</w:t>
      </w:r>
    </w:p>
    <w:p w14:paraId="7407C278" w14:textId="5C145250" w:rsidR="002C0893" w:rsidRPr="002900D2" w:rsidRDefault="00FD2D58" w:rsidP="002900D2">
      <w:pPr>
        <w:pStyle w:val="oancuaDanhsach"/>
        <w:numPr>
          <w:ilvl w:val="0"/>
          <w:numId w:val="1"/>
        </w:numPr>
        <w:jc w:val="both"/>
        <w:rPr>
          <w:rFonts w:ascii="Times New Roman" w:hAnsi="Times New Roman" w:cs="Times New Roman"/>
          <w:color w:val="202124"/>
          <w:sz w:val="28"/>
          <w:szCs w:val="28"/>
          <w:shd w:val="clear" w:color="auto" w:fill="FFFFFF"/>
        </w:rPr>
      </w:pPr>
      <w:r w:rsidRPr="002900D2">
        <w:rPr>
          <w:rFonts w:ascii="Times New Roman" w:hAnsi="Times New Roman" w:cs="Times New Roman"/>
          <w:color w:val="202124"/>
          <w:sz w:val="28"/>
          <w:szCs w:val="28"/>
          <w:shd w:val="clear" w:color="auto" w:fill="FFFFFF"/>
        </w:rPr>
        <w:t>Kiểm thử tĩnh là hoạt động kiểm tra bằng cách Review và sẽ không chạy chương trình (hoặc phần mềm) để kiểm thử..</w:t>
      </w:r>
    </w:p>
    <w:p w14:paraId="47F0CFA5" w14:textId="130F1BDB" w:rsidR="00FD2D58" w:rsidRPr="002900D2" w:rsidRDefault="00FD2D58"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Kiểm thử tĩnh được thực hiện ở giai đoạn đầu của chu kỳ phát triển phần mềm.</w:t>
      </w:r>
    </w:p>
    <w:p w14:paraId="2501222F" w14:textId="7671C0A7" w:rsidR="00FD2D58"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Câu 2: </w:t>
      </w:r>
      <w:r w:rsidR="00FD2D58" w:rsidRPr="002900D2">
        <w:rPr>
          <w:rFonts w:ascii="Times New Roman" w:hAnsi="Times New Roman" w:cs="Times New Roman"/>
          <w:sz w:val="28"/>
          <w:szCs w:val="28"/>
        </w:rPr>
        <w:t>Nêu các hoạt động của kiểm thử tĩnh?</w:t>
      </w:r>
    </w:p>
    <w:p w14:paraId="2FD2A1D3" w14:textId="71A0D6E4" w:rsidR="00FD2D58" w:rsidRPr="002900D2" w:rsidRDefault="00FD2D58"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Walkthrough - Hướng dẫn: Một buổi walkthrough là một buổi họp mà ở đó tác giả của các tài liệu đặc tả phần mềm giới thiệu sơ lược về dự án phần mềm sẽ làm đểcho những người tham dự có một sự hiểu biết chung về phần mềm đó, đồng thời thu thập những ý kiến phản hồi từ họ.</w:t>
      </w:r>
    </w:p>
    <w:p w14:paraId="1A03F33A" w14:textId="4D02D520" w:rsidR="00FD2D58" w:rsidRPr="002900D2" w:rsidRDefault="00FD2D58"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Technical Review - Đánh giá kỹ thuật: Một cuộc họp ngang hàng mà ở đó những người tham dự là những người cùng nhóm kỹ thuật với nhau.</w:t>
      </w:r>
    </w:p>
    <w:p w14:paraId="0A2F0182" w14:textId="440DD34A" w:rsidR="00FD2D58" w:rsidRPr="002900D2" w:rsidRDefault="00FD2D58"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Inspection - Kiê ̉m tra: Là cuộc họp mà ở đó các thành viên trong dự án sẽ tham dự cuộc họp, đưa ra những câu hỏi để làm rõ vấn đề, trình bày những lỗi sai hoặc những vấn đề chưa có hướng giải quyết trong tài liệu và đề xuất những phương án hợp lý để cải thiện. Những thành viên tham gia sẽ trình bày, phản biện, tranh luận, kiến nghị,… nhằm mục đích đưa dự án hoạt động đúng hướng, theo đúng mong đợi của khách hàng.</w:t>
      </w:r>
    </w:p>
    <w:p w14:paraId="11AEFF49" w14:textId="18E35CBE" w:rsidR="00FD2D58"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Câu 3: </w:t>
      </w:r>
      <w:r w:rsidR="00FD2D58" w:rsidRPr="002900D2">
        <w:rPr>
          <w:rFonts w:ascii="Times New Roman" w:hAnsi="Times New Roman" w:cs="Times New Roman"/>
          <w:sz w:val="28"/>
          <w:szCs w:val="28"/>
        </w:rPr>
        <w:t>Kiểm thử hộp đen là gì ? Nêu các phương pháp kiểm thử hộp đen.</w:t>
      </w:r>
    </w:p>
    <w:p w14:paraId="66BDA7B7" w14:textId="7F350C60" w:rsidR="00FD2D58" w:rsidRPr="002900D2" w:rsidRDefault="00FD2D58"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Kiểm thử hộp đen là một phương pháp kiểm thử phần mềm được thực hiện mà không biết được cấu tạo bên trong của phần mềm, là cách mà các tester kiểm tra xem hệ thống như một chiếc hộp đen, không có cách nào nhìn thấy bên trong của cái hộp.</w:t>
      </w:r>
    </w:p>
    <w:p w14:paraId="195FBE4D" w14:textId="48FDC42E" w:rsidR="0030007C" w:rsidRPr="002900D2" w:rsidRDefault="0030007C" w:rsidP="002900D2">
      <w:pPr>
        <w:pStyle w:val="oancuaDanhsach"/>
        <w:numPr>
          <w:ilvl w:val="0"/>
          <w:numId w:val="1"/>
        </w:numPr>
        <w:jc w:val="both"/>
        <w:rPr>
          <w:rFonts w:ascii="Times New Roman" w:hAnsi="Times New Roman" w:cs="Times New Roman"/>
          <w:sz w:val="28"/>
          <w:szCs w:val="28"/>
        </w:rPr>
      </w:pPr>
      <w:r w:rsidRPr="002900D2">
        <w:rPr>
          <w:rFonts w:ascii="Times New Roman" w:hAnsi="Times New Roman" w:cs="Times New Roman"/>
          <w:sz w:val="28"/>
          <w:szCs w:val="28"/>
        </w:rPr>
        <w:t>Các phương pháp kiểm thử hộp đen:</w:t>
      </w:r>
    </w:p>
    <w:p w14:paraId="2E06E41B" w14:textId="77777777" w:rsidR="0030007C" w:rsidRPr="002900D2" w:rsidRDefault="0030007C" w:rsidP="002900D2">
      <w:pPr>
        <w:pStyle w:val="oancuaDanhsach"/>
        <w:jc w:val="both"/>
        <w:rPr>
          <w:rFonts w:ascii="Times New Roman" w:hAnsi="Times New Roman" w:cs="Times New Roman"/>
          <w:sz w:val="28"/>
          <w:szCs w:val="28"/>
        </w:rPr>
      </w:pPr>
      <w:r w:rsidRPr="002900D2">
        <w:rPr>
          <w:rFonts w:ascii="Times New Roman" w:hAnsi="Times New Roman" w:cs="Times New Roman"/>
          <w:sz w:val="28"/>
          <w:szCs w:val="28"/>
        </w:rPr>
        <w:t xml:space="preserve">+ Phương pháp phân lớp tương đương - Equivalence Class Partitioning </w:t>
      </w:r>
    </w:p>
    <w:p w14:paraId="2DA66182" w14:textId="64D72DDA" w:rsidR="0030007C" w:rsidRPr="002900D2" w:rsidRDefault="0030007C" w:rsidP="002900D2">
      <w:pPr>
        <w:pStyle w:val="oancuaDanhsach"/>
        <w:jc w:val="both"/>
        <w:rPr>
          <w:rFonts w:ascii="Times New Roman" w:hAnsi="Times New Roman" w:cs="Times New Roman"/>
          <w:sz w:val="28"/>
          <w:szCs w:val="28"/>
        </w:rPr>
      </w:pPr>
      <w:r w:rsidRPr="002900D2">
        <w:rPr>
          <w:rFonts w:ascii="Times New Roman" w:hAnsi="Times New Roman" w:cs="Times New Roman"/>
          <w:sz w:val="28"/>
          <w:szCs w:val="28"/>
        </w:rPr>
        <w:t>+ Phân tích các giá trị biên - Boundary value analysis</w:t>
      </w:r>
    </w:p>
    <w:p w14:paraId="42303705" w14:textId="31ECCF3D" w:rsidR="0030007C" w:rsidRPr="002900D2" w:rsidRDefault="0030007C" w:rsidP="002900D2">
      <w:pPr>
        <w:pStyle w:val="oancuaDanhsach"/>
        <w:jc w:val="both"/>
        <w:rPr>
          <w:rFonts w:ascii="Times New Roman" w:hAnsi="Times New Roman" w:cs="Times New Roman"/>
          <w:sz w:val="28"/>
          <w:szCs w:val="28"/>
        </w:rPr>
      </w:pPr>
      <w:r w:rsidRPr="002900D2">
        <w:rPr>
          <w:rFonts w:ascii="Times New Roman" w:hAnsi="Times New Roman" w:cs="Times New Roman"/>
          <w:sz w:val="28"/>
          <w:szCs w:val="28"/>
        </w:rPr>
        <w:t>+ Kỹ thuật dùng các bảng quyết định - Decision Tables</w:t>
      </w:r>
    </w:p>
    <w:p w14:paraId="45240815" w14:textId="017D99FF"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 Câu 4: Khi thực hiện kiểm thử hộp đen cần thực hiện các bước nào ?</w:t>
      </w:r>
    </w:p>
    <w:p w14:paraId="221DBB39" w14:textId="77777777"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Bước 1: Phân tích đặc tả về các yêu cầu chức năng mà TPPM cần thực hiện. </w:t>
      </w:r>
    </w:p>
    <w:p w14:paraId="5FBB9851" w14:textId="77777777"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Bước 2: Dùng 1 kỹ thuật định nghĩa các testcase xác định(sẽ giới thiệu sau) để định nghĩa các testcase. Định nghĩa mỗi testcase là xác định 3 thông tin sau : </w:t>
      </w:r>
    </w:p>
    <w:p w14:paraId="7F2038F3" w14:textId="77777777"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lastRenderedPageBreak/>
        <w:t xml:space="preserve">+ Giá trị dữ liệu nhập để TPPM xử lý (hoặc hợp lệ hoặc không hợp lệ). </w:t>
      </w:r>
    </w:p>
    <w:p w14:paraId="6D067E80" w14:textId="77777777"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+Trạng thái của thành phần phần mềm(TPPM) cần có đểthực hiện testcase. </w:t>
      </w:r>
    </w:p>
    <w:p w14:paraId="04CA4933" w14:textId="248A69B8"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+Giá trị dữ liệu xuất mà TPPM phải tạo được.</w:t>
      </w:r>
    </w:p>
    <w:p w14:paraId="320EBB43" w14:textId="77777777"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 xml:space="preserve">Bước 3: Kiểm thử các testcase đã định nghĩa. </w:t>
      </w:r>
    </w:p>
    <w:p w14:paraId="1FB23E6B" w14:textId="57045E62" w:rsidR="0030007C" w:rsidRPr="002900D2" w:rsidRDefault="0030007C" w:rsidP="002900D2">
      <w:pPr>
        <w:jc w:val="both"/>
        <w:rPr>
          <w:rFonts w:ascii="Times New Roman" w:hAnsi="Times New Roman" w:cs="Times New Roman"/>
          <w:sz w:val="28"/>
          <w:szCs w:val="28"/>
        </w:rPr>
      </w:pPr>
      <w:r w:rsidRPr="002900D2">
        <w:rPr>
          <w:rFonts w:ascii="Times New Roman" w:hAnsi="Times New Roman" w:cs="Times New Roman"/>
          <w:sz w:val="28"/>
          <w:szCs w:val="28"/>
        </w:rPr>
        <w:t>Bước 4: So sánh kết quả thu được với kết quả kỳvọng trong từng testcase, từ đó lập báo cáo về kết quả kiểm thử</w:t>
      </w:r>
    </w:p>
    <w:sectPr w:rsidR="0030007C" w:rsidRPr="0029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1F7"/>
    <w:multiLevelType w:val="hybridMultilevel"/>
    <w:tmpl w:val="8368B81C"/>
    <w:lvl w:ilvl="0" w:tplc="B0AEA6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68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58"/>
    <w:rsid w:val="002900D2"/>
    <w:rsid w:val="002C0893"/>
    <w:rsid w:val="0030007C"/>
    <w:rsid w:val="00F10DE3"/>
    <w:rsid w:val="00FD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AEF7"/>
  <w15:chartTrackingRefBased/>
  <w15:docId w15:val="{4B797FB8-9E64-404D-BD15-CE1B0A58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Danh</dc:creator>
  <cp:keywords/>
  <dc:description/>
  <cp:lastModifiedBy>Văn Công Đoàn</cp:lastModifiedBy>
  <cp:revision>2</cp:revision>
  <dcterms:created xsi:type="dcterms:W3CDTF">2023-09-29T04:58:00Z</dcterms:created>
  <dcterms:modified xsi:type="dcterms:W3CDTF">2023-09-29T04:58:00Z</dcterms:modified>
</cp:coreProperties>
</file>