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VAL-RCI-ETI01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Etiquetadora</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VAL-PCI-ETI01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Etiquetadora</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MT500C</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Etiquetadora</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Etiquetadora</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Etiquetadora</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VAL-RCI-ETI01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Etiquetadora</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VAL-PCI-ETI01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Etiquetadora</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Etiquetadora</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