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 xml:space="preserve">Llenadora para tubo depresible</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 xml:space="preserve">VAL-RCO-LLE03</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 xml:space="preserve">Llenadora para tubo depresible</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VAL-PCO-LLE03</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 xml:space="preserve">Llenadora para tubo depresible</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sin modelo</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Llenadora para tubo depresible</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 xml:space="preserve">Llenadora para tubo depresible</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 xml:space="preserve">Llenadora para tubo depresible</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 xml:space="preserve">VAL-RCO-LLE03</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Llenadora para tubo depresible</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 xml:space="preserve">VAL-PCO-LLE03</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Llenadora para tubo depresible</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 xml:space="preserve">Llenadora para tubo depresible</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