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ascii="Calibri" w:cs="Calibri" w:eastAsia="Calibri" w:hAnsi="Calibri"/>
          <w:b w:val="1"/>
          <w:color w:val="0b539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6"/>
          <w:szCs w:val="36"/>
          <w:rtl w:val="0"/>
        </w:rPr>
        <w:t xml:space="preserve">Exercise 4: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Learning goal: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 and aggregate 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file details: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books.csv: Book 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reviews.csv: Readers rating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1: Calculate the number of books published every 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2: Calculate average rating for each book. Output should be in the form of {Book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, Avg rating}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3: Round off the rating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Reference: </w:t>
      </w:r>
      <w:r w:rsidDel="00000000" w:rsidR="00000000" w:rsidRPr="00000000">
        <w:rPr>
          <w:rtl w:val="0"/>
        </w:rPr>
        <w:t xml:space="preserve">courses.cognitiveclass.ai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