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Dataset1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targetdb at HDFS location /data/target/targetdb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tables: movies, ratings, tags in targetdb database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relevant data files to those tables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a SQL to load movie_stats table.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Following is the column detail for movie_stats table.</w:t>
      </w:r>
    </w:p>
    <w:p w:rsidR="00000000" w:rsidDel="00000000" w:rsidP="00000000" w:rsidRDefault="00000000" w:rsidRPr="00000000" w14:paraId="0000000A">
      <w:pPr>
        <w:rPr>
          <w:color w:val="741b47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741b47"/>
          <w:rtl w:val="0"/>
        </w:rPr>
        <w:t xml:space="preserve">movieid, movie_name,avg_rating,hash_tag,hash_tag_cnt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Choose appropriate column data type as per your knowledge.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Let’s apply some integrity constraints to our table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movies table to make column movieId UPI and NOT NULL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Dataset2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database stagedb at location /data/staging/stagedb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tables movies, ratings, tags under database stagedb with same details as targetdb tables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three different scripts, one for each to load stage tables with given data files considering all possible integrity checks as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Movie ID is unique and not null field. Hence have to check for any unique key as well as not null violation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Rating should be for a valid movie. Hence movieId in rating data file should be present in Movie table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If there is any exact duplicate record then we must discard one.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full refresh load script to refresh movie_stats table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Task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Dataset 3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Movies table is Slowly Changing Dimension (SCD) type 2 table.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Generally we receive Insert/Update/Delete flag with source file to load Slowly Changing Dimensions (SCD)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the movies table load script to implement IUD logic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Task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We have some clients using MySQL database to generate reports. Hence we need to push our movie_stats table to that MySQL database.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