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DADF" w14:textId="103234B9" w:rsidR="00505B2C" w:rsidRPr="00FE16B9" w:rsidRDefault="00FE16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Кріптобіржа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саппорт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</w:t>
      </w:r>
      <w:r>
        <w:rPr>
          <w:rFonts w:ascii="Times New Roman" w:hAnsi="Times New Roman" w:cs="Times New Roman"/>
          <w:sz w:val="28"/>
          <w:szCs w:val="28"/>
        </w:rPr>
        <w:t>гаманців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всередені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гаманців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саппортом), та угоди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фьючерсні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депозіти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логінізації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покупки продажу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криптовалют,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балансу,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криптовалют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депозитів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фьючерсних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угод</w:t>
      </w:r>
      <w:proofErr w:type="spellEnd"/>
    </w:p>
    <w:sectPr w:rsidR="00505B2C" w:rsidRPr="00FE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C"/>
    <w:rsid w:val="00505B2C"/>
    <w:rsid w:val="00757284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2565"/>
  <w15:chartTrackingRefBased/>
  <w15:docId w15:val="{88B54C57-9CAE-44D2-B9DF-A0D6B1F8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Khokhulya</dc:creator>
  <cp:keywords/>
  <dc:description/>
  <cp:lastModifiedBy>Daniil Khokhulya</cp:lastModifiedBy>
  <cp:revision>3</cp:revision>
  <dcterms:created xsi:type="dcterms:W3CDTF">2024-05-17T13:40:00Z</dcterms:created>
  <dcterms:modified xsi:type="dcterms:W3CDTF">2024-05-17T15:35:00Z</dcterms:modified>
</cp:coreProperties>
</file>