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ECBE5" w14:textId="77777777" w:rsidR="002E56F8" w:rsidRDefault="002E56F8" w:rsidP="002E56F8">
      <w:pPr>
        <w:pStyle w:val="Ttulo8"/>
        <w:jc w:val="right"/>
      </w:pPr>
      <w:proofErr w:type="gramStart"/>
      <w:r>
        <w:t>2  Conceitos</w:t>
      </w:r>
      <w:proofErr w:type="gramEnd"/>
      <w:r>
        <w:t xml:space="preserve"> Básicos</w:t>
      </w:r>
    </w:p>
    <w:p w14:paraId="1090BEE0" w14:textId="77777777" w:rsidR="002E56F8" w:rsidRDefault="00000000" w:rsidP="002E56F8">
      <w:pPr>
        <w:rPr>
          <w:rFonts w:ascii="Garamond" w:hAnsi="Garamond"/>
          <w:b/>
          <w:sz w:val="28"/>
        </w:rPr>
      </w:pPr>
      <w:r>
        <w:rPr>
          <w:rFonts w:ascii="Arial Unicode MS" w:eastAsia="Arial Unicode MS" w:hAnsi="Arial Unicode MS"/>
          <w:noProof/>
          <w:color w:val="00FFFF"/>
          <w:sz w:val="20"/>
        </w:rPr>
        <w:pict w14:anchorId="30919CE0">
          <v:rect id="_x0000_s1029" style="position:absolute;margin-left:180pt;margin-top:9.45pt;width:263.25pt;height:9.6pt;z-index:251660288;mso-wrap-style:none;v-text-anchor:middle" o:allowincell="f" fillcolor="#006" stroked="f" strokecolor="#ccecff" strokeweight="1pt">
            <v:shadow color="#006"/>
          </v:rect>
        </w:pict>
      </w:r>
    </w:p>
    <w:p w14:paraId="1BF75113" w14:textId="77777777" w:rsidR="002E56F8" w:rsidRDefault="002E56F8" w:rsidP="002E56F8">
      <w:pPr>
        <w:rPr>
          <w:rFonts w:ascii="Garamond" w:hAnsi="Garamond"/>
          <w:b/>
          <w:sz w:val="28"/>
        </w:rPr>
      </w:pPr>
    </w:p>
    <w:p w14:paraId="79EDF421" w14:textId="77777777" w:rsidR="002E56F8" w:rsidRDefault="002E56F8" w:rsidP="002E56F8">
      <w:pPr>
        <w:rPr>
          <w:rFonts w:ascii="Garamond" w:hAnsi="Garamond"/>
          <w:b/>
          <w:sz w:val="28"/>
        </w:rPr>
      </w:pPr>
    </w:p>
    <w:p w14:paraId="38BB98F7" w14:textId="77777777" w:rsidR="002E56F8" w:rsidRDefault="002E56F8" w:rsidP="00FF22C2">
      <w:pPr>
        <w:jc w:val="both"/>
        <w:rPr>
          <w:rStyle w:val="Forte"/>
          <w:i/>
        </w:rPr>
      </w:pPr>
      <w:r>
        <w:rPr>
          <w:rStyle w:val="Forte"/>
          <w:i/>
        </w:rPr>
        <w:t>2.1 População x Amostra</w:t>
      </w:r>
    </w:p>
    <w:p w14:paraId="0FE802B1" w14:textId="77777777" w:rsidR="002E56F8" w:rsidRDefault="002E56F8" w:rsidP="00FF22C2">
      <w:pPr>
        <w:jc w:val="both"/>
        <w:rPr>
          <w:rFonts w:ascii="Garamond" w:hAnsi="Garamond"/>
          <w:b/>
        </w:rPr>
      </w:pPr>
    </w:p>
    <w:p w14:paraId="52BBF44D" w14:textId="77777777" w:rsidR="002E56F8" w:rsidRDefault="002E56F8" w:rsidP="00FF22C2">
      <w:pPr>
        <w:numPr>
          <w:ilvl w:val="0"/>
          <w:numId w:val="1"/>
        </w:numPr>
        <w:jc w:val="both"/>
        <w:rPr>
          <w:rFonts w:ascii="Garamond" w:hAnsi="Garamond"/>
        </w:rPr>
      </w:pPr>
      <w:r>
        <w:rPr>
          <w:rFonts w:ascii="Garamond" w:hAnsi="Garamond"/>
          <w:b/>
        </w:rPr>
        <w:t xml:space="preserve">População (N): </w:t>
      </w:r>
      <w:r>
        <w:rPr>
          <w:rFonts w:ascii="Garamond" w:hAnsi="Garamond"/>
        </w:rPr>
        <w:t>Conjunto de todos os elementos relativos a um determinado fenômeno que possuem pelo menos uma característica em comum, a população é o conjunto Universo, podendo ser finita ou infinita.</w:t>
      </w:r>
    </w:p>
    <w:p w14:paraId="0F980A10" w14:textId="77777777" w:rsidR="002E56F8" w:rsidRDefault="002E56F8" w:rsidP="00FF22C2">
      <w:pPr>
        <w:jc w:val="both"/>
        <w:rPr>
          <w:rFonts w:ascii="Garamond" w:hAnsi="Garamond"/>
          <w:b/>
          <w:sz w:val="20"/>
        </w:rPr>
      </w:pPr>
    </w:p>
    <w:p w14:paraId="56C6C45A" w14:textId="77777777" w:rsidR="002E56F8" w:rsidRPr="008E4B1B" w:rsidRDefault="002E56F8" w:rsidP="00FF22C2">
      <w:pPr>
        <w:numPr>
          <w:ilvl w:val="0"/>
          <w:numId w:val="2"/>
        </w:numPr>
        <w:jc w:val="both"/>
        <w:rPr>
          <w:rFonts w:ascii="Garamond" w:hAnsi="Garamond"/>
        </w:rPr>
      </w:pPr>
      <w:r w:rsidRPr="008E4B1B">
        <w:rPr>
          <w:rFonts w:ascii="Garamond" w:hAnsi="Garamond"/>
          <w:b/>
        </w:rPr>
        <w:t>Finita</w:t>
      </w:r>
      <w:r w:rsidRPr="008E4B1B">
        <w:rPr>
          <w:rFonts w:ascii="Garamond" w:hAnsi="Garamond"/>
        </w:rPr>
        <w:t xml:space="preserve"> - apresenta um número limitado de observações, que é passível de contagem.</w:t>
      </w:r>
    </w:p>
    <w:p w14:paraId="2267A7E9" w14:textId="77777777" w:rsidR="002E56F8" w:rsidRPr="008E4B1B" w:rsidRDefault="002E56F8" w:rsidP="00FF22C2">
      <w:pPr>
        <w:numPr>
          <w:ilvl w:val="0"/>
          <w:numId w:val="2"/>
        </w:numPr>
        <w:jc w:val="both"/>
        <w:rPr>
          <w:rFonts w:ascii="Garamond" w:hAnsi="Garamond"/>
        </w:rPr>
      </w:pPr>
      <w:r w:rsidRPr="008E4B1B">
        <w:rPr>
          <w:rFonts w:ascii="Garamond" w:hAnsi="Garamond"/>
          <w:b/>
        </w:rPr>
        <w:t>Infinita</w:t>
      </w:r>
      <w:r w:rsidRPr="008E4B1B">
        <w:rPr>
          <w:rFonts w:ascii="Garamond" w:hAnsi="Garamond"/>
        </w:rPr>
        <w:t xml:space="preserve"> - apresenta um número ilimitado de observações que é impossível de contar e geralmente esta associada a processos.</w:t>
      </w:r>
    </w:p>
    <w:p w14:paraId="7DA148BE" w14:textId="77777777" w:rsidR="002E56F8" w:rsidRDefault="002E56F8" w:rsidP="00FF22C2">
      <w:pPr>
        <w:jc w:val="both"/>
        <w:rPr>
          <w:rFonts w:ascii="Garamond" w:hAnsi="Garamond"/>
          <w:sz w:val="20"/>
        </w:rPr>
      </w:pPr>
    </w:p>
    <w:p w14:paraId="2F709C95" w14:textId="77777777" w:rsidR="002E56F8" w:rsidRDefault="002E56F8" w:rsidP="00FF22C2">
      <w:pPr>
        <w:numPr>
          <w:ilvl w:val="0"/>
          <w:numId w:val="3"/>
        </w:numPr>
        <w:jc w:val="both"/>
        <w:rPr>
          <w:rFonts w:ascii="Garamond" w:hAnsi="Garamond"/>
        </w:rPr>
      </w:pPr>
      <w:r>
        <w:rPr>
          <w:rFonts w:ascii="Garamond" w:hAnsi="Garamond"/>
          <w:b/>
        </w:rPr>
        <w:t xml:space="preserve">Amostra (n): </w:t>
      </w:r>
      <w:r>
        <w:rPr>
          <w:rFonts w:ascii="Garamond" w:hAnsi="Garamond"/>
        </w:rPr>
        <w:t>É um subconjunto da população e deverá ser considerada finita, a amostra deve ser selecionada seguindo certas regras e deve ser representativa, de modo que ela represente todas as características da população como se fosse uma fotografia desta.</w:t>
      </w:r>
    </w:p>
    <w:p w14:paraId="0E33C7D7" w14:textId="77777777" w:rsidR="008E4B1B" w:rsidRDefault="008E4B1B" w:rsidP="008E4B1B">
      <w:pPr>
        <w:ind w:left="360"/>
        <w:jc w:val="both"/>
        <w:rPr>
          <w:rFonts w:ascii="Garamond" w:hAnsi="Garamond"/>
        </w:rPr>
      </w:pPr>
    </w:p>
    <w:p w14:paraId="7386300F" w14:textId="77777777" w:rsidR="002E56F8" w:rsidRPr="008E4B1B" w:rsidRDefault="002E56F8" w:rsidP="008E4B1B">
      <w:pPr>
        <w:ind w:left="360"/>
        <w:jc w:val="both"/>
        <w:rPr>
          <w:rFonts w:ascii="Garamond" w:hAnsi="Garamond"/>
        </w:rPr>
      </w:pPr>
      <w:r w:rsidRPr="008E4B1B">
        <w:rPr>
          <w:rFonts w:ascii="Garamond" w:hAnsi="Garamond"/>
        </w:rPr>
        <w:t xml:space="preserve">Uma população pode, mediante processos operacionais, ser considerada infinita, pois a mesma irá depender do tamanho da amostra. Se a freqüência relativa entre amostra e população for </w:t>
      </w:r>
      <w:r w:rsidRPr="008E4B1B">
        <w:rPr>
          <w:rFonts w:ascii="Garamond" w:hAnsi="Garamond"/>
          <w:u w:val="single"/>
        </w:rPr>
        <w:t>menor</w:t>
      </w:r>
      <w:r w:rsidRPr="008E4B1B">
        <w:rPr>
          <w:rFonts w:ascii="Garamond" w:hAnsi="Garamond"/>
        </w:rPr>
        <w:t xml:space="preserve"> do que 5% ela é considerada infinita, se a freqüência relativa for </w:t>
      </w:r>
      <w:r w:rsidRPr="008E4B1B">
        <w:rPr>
          <w:rFonts w:ascii="Garamond" w:hAnsi="Garamond"/>
          <w:u w:val="single"/>
        </w:rPr>
        <w:t>maior</w:t>
      </w:r>
      <w:r w:rsidRPr="008E4B1B">
        <w:rPr>
          <w:rFonts w:ascii="Garamond" w:hAnsi="Garamond"/>
        </w:rPr>
        <w:t xml:space="preserve"> do 5% ela é considerada finita.</w:t>
      </w:r>
    </w:p>
    <w:p w14:paraId="7DEEAF0C" w14:textId="77777777" w:rsidR="002E56F8" w:rsidRDefault="002E56F8" w:rsidP="00FF22C2">
      <w:pPr>
        <w:jc w:val="both"/>
        <w:rPr>
          <w:rFonts w:ascii="Garamond" w:hAnsi="Garamond"/>
          <w:color w:val="000080"/>
        </w:rPr>
      </w:pPr>
    </w:p>
    <w:p w14:paraId="48BE6C73" w14:textId="77777777" w:rsidR="002E56F8" w:rsidRDefault="002E56F8" w:rsidP="00FF22C2">
      <w:pPr>
        <w:jc w:val="both"/>
        <w:rPr>
          <w:rStyle w:val="Forte"/>
          <w:i/>
        </w:rPr>
      </w:pPr>
      <w:r>
        <w:rPr>
          <w:rStyle w:val="Forte"/>
          <w:i/>
        </w:rPr>
        <w:t>2.2</w:t>
      </w:r>
      <w:r>
        <w:rPr>
          <w:rStyle w:val="Forte"/>
          <w:b w:val="0"/>
          <w:i/>
        </w:rPr>
        <w:t xml:space="preserve"> </w:t>
      </w:r>
      <w:r>
        <w:rPr>
          <w:rStyle w:val="Forte"/>
          <w:i/>
        </w:rPr>
        <w:t>Censo x Amostragem</w:t>
      </w:r>
    </w:p>
    <w:p w14:paraId="4C5352D1" w14:textId="77777777" w:rsidR="002E56F8" w:rsidRDefault="002E56F8" w:rsidP="00FF22C2">
      <w:pPr>
        <w:jc w:val="both"/>
        <w:rPr>
          <w:rFonts w:ascii="Garamond" w:hAnsi="Garamond"/>
          <w:sz w:val="28"/>
        </w:rPr>
      </w:pPr>
    </w:p>
    <w:p w14:paraId="339CEA01" w14:textId="77777777" w:rsidR="002E56F8" w:rsidRDefault="002E56F8" w:rsidP="00FF22C2">
      <w:pPr>
        <w:numPr>
          <w:ilvl w:val="0"/>
          <w:numId w:val="4"/>
        </w:numPr>
        <w:jc w:val="both"/>
        <w:rPr>
          <w:rFonts w:ascii="Garamond" w:hAnsi="Garamond"/>
        </w:rPr>
      </w:pPr>
      <w:r>
        <w:rPr>
          <w:rFonts w:ascii="Garamond" w:hAnsi="Garamond"/>
          <w:b/>
        </w:rPr>
        <w:t>Pesquisa Estatística:</w:t>
      </w:r>
      <w:r>
        <w:rPr>
          <w:rFonts w:ascii="Garamond" w:hAnsi="Garamond"/>
        </w:rPr>
        <w:t xml:space="preserve"> É qualquer informação retirada de uma população ou amostra, podendo ser através de Censo ou Amostragem.</w:t>
      </w:r>
    </w:p>
    <w:p w14:paraId="25C9E62E" w14:textId="77777777" w:rsidR="002E56F8" w:rsidRDefault="002E56F8" w:rsidP="00FF22C2">
      <w:pPr>
        <w:ind w:firstLine="709"/>
        <w:jc w:val="both"/>
        <w:rPr>
          <w:rFonts w:ascii="Garamond" w:hAnsi="Garamond"/>
        </w:rPr>
      </w:pPr>
    </w:p>
    <w:p w14:paraId="4D9046EE" w14:textId="77777777" w:rsidR="002E56F8" w:rsidRDefault="002E56F8" w:rsidP="00FF22C2">
      <w:pPr>
        <w:numPr>
          <w:ilvl w:val="0"/>
          <w:numId w:val="4"/>
        </w:numPr>
        <w:jc w:val="both"/>
        <w:rPr>
          <w:rFonts w:ascii="Garamond" w:hAnsi="Garamond"/>
        </w:rPr>
      </w:pPr>
      <w:r>
        <w:rPr>
          <w:rFonts w:ascii="Garamond" w:hAnsi="Garamond"/>
          <w:b/>
        </w:rPr>
        <w:t>Censo:</w:t>
      </w:r>
      <w:r>
        <w:rPr>
          <w:rFonts w:ascii="Garamond" w:hAnsi="Garamond"/>
        </w:rPr>
        <w:t xml:space="preserve"> É a coleta exaustiva de informações das "N" unidades populacionais.</w:t>
      </w:r>
    </w:p>
    <w:p w14:paraId="32FDF898" w14:textId="77777777" w:rsidR="002E56F8" w:rsidRDefault="002E56F8" w:rsidP="00FF22C2">
      <w:pPr>
        <w:ind w:firstLine="709"/>
        <w:jc w:val="both"/>
        <w:rPr>
          <w:rFonts w:ascii="Garamond" w:hAnsi="Garamond"/>
        </w:rPr>
      </w:pPr>
    </w:p>
    <w:p w14:paraId="5436BAC8" w14:textId="77777777" w:rsidR="002E56F8" w:rsidRDefault="002E56F8" w:rsidP="00FF22C2">
      <w:pPr>
        <w:numPr>
          <w:ilvl w:val="0"/>
          <w:numId w:val="4"/>
        </w:numPr>
        <w:jc w:val="both"/>
        <w:rPr>
          <w:rFonts w:ascii="Garamond" w:hAnsi="Garamond"/>
        </w:rPr>
      </w:pPr>
      <w:r>
        <w:rPr>
          <w:rFonts w:ascii="Garamond" w:hAnsi="Garamond"/>
          <w:b/>
        </w:rPr>
        <w:t>Amostragem:</w:t>
      </w:r>
      <w:r>
        <w:rPr>
          <w:rFonts w:ascii="Garamond" w:hAnsi="Garamond"/>
        </w:rPr>
        <w:t xml:space="preserve"> É o processo de retirada de informações dos "n" elementos amostrais, no qual deve seguir um método criterioso e adequado (tipos de amostragem).</w:t>
      </w:r>
    </w:p>
    <w:p w14:paraId="52A86325" w14:textId="77777777" w:rsidR="002E56F8" w:rsidRDefault="002E56F8" w:rsidP="00FF22C2">
      <w:pPr>
        <w:jc w:val="both"/>
        <w:rPr>
          <w:rFonts w:ascii="Tahoma" w:hAnsi="Tahoma"/>
          <w:color w:val="000080"/>
        </w:rPr>
      </w:pPr>
    </w:p>
    <w:p w14:paraId="20F07023" w14:textId="77777777" w:rsidR="002E56F8" w:rsidRDefault="002E56F8" w:rsidP="00FF22C2">
      <w:pPr>
        <w:jc w:val="both"/>
        <w:rPr>
          <w:rStyle w:val="Forte"/>
          <w:i/>
        </w:rPr>
      </w:pPr>
      <w:r>
        <w:rPr>
          <w:rStyle w:val="Forte"/>
          <w:i/>
        </w:rPr>
        <w:t>2.3 Dado x Variável</w:t>
      </w:r>
    </w:p>
    <w:p w14:paraId="430AC58F" w14:textId="77777777" w:rsidR="002E56F8" w:rsidRDefault="002E56F8" w:rsidP="00FF22C2">
      <w:pPr>
        <w:jc w:val="both"/>
        <w:rPr>
          <w:rStyle w:val="Forte"/>
          <w:i/>
        </w:rPr>
      </w:pPr>
    </w:p>
    <w:p w14:paraId="0F49C66F" w14:textId="77777777" w:rsidR="002E56F8" w:rsidRDefault="002E56F8" w:rsidP="002B44F3">
      <w:pPr>
        <w:numPr>
          <w:ilvl w:val="0"/>
          <w:numId w:val="7"/>
        </w:numPr>
        <w:tabs>
          <w:tab w:val="clear" w:pos="720"/>
        </w:tabs>
        <w:ind w:left="708" w:hanging="708"/>
        <w:jc w:val="both"/>
        <w:rPr>
          <w:rStyle w:val="Forte"/>
          <w:rFonts w:ascii="Garamond" w:hAnsi="Garamond"/>
          <w:b w:val="0"/>
          <w:bCs/>
          <w:iCs/>
        </w:rPr>
      </w:pPr>
      <w:r>
        <w:rPr>
          <w:rFonts w:ascii="Garamond" w:hAnsi="Garamond"/>
          <w:b/>
        </w:rPr>
        <w:t>Dados estatísticos</w:t>
      </w:r>
      <w:r>
        <w:rPr>
          <w:rFonts w:ascii="Garamond" w:hAnsi="Garamond"/>
        </w:rPr>
        <w:t xml:space="preserve">: é </w:t>
      </w:r>
      <w:r w:rsidRPr="002B44F3">
        <w:rPr>
          <w:rFonts w:ascii="Garamond" w:hAnsi="Garamond"/>
          <w:highlight w:val="yellow"/>
        </w:rPr>
        <w:t>qualquer característica</w:t>
      </w:r>
      <w:r>
        <w:rPr>
          <w:rFonts w:ascii="Garamond" w:hAnsi="Garamond"/>
        </w:rPr>
        <w:t xml:space="preserve"> que possa ser observada ou medida de alguma maneira. As matérias-primas da </w:t>
      </w:r>
      <w:r w:rsidR="004148C8">
        <w:rPr>
          <w:rFonts w:ascii="Garamond" w:hAnsi="Garamond"/>
        </w:rPr>
        <w:t>E</w:t>
      </w:r>
      <w:r>
        <w:rPr>
          <w:rFonts w:ascii="Garamond" w:hAnsi="Garamond"/>
        </w:rPr>
        <w:t>statística são os dados observáveis.</w:t>
      </w:r>
    </w:p>
    <w:p w14:paraId="1C4E4EBE" w14:textId="77777777" w:rsidR="002E56F8" w:rsidRDefault="002E56F8" w:rsidP="00FF22C2">
      <w:pPr>
        <w:jc w:val="both"/>
        <w:rPr>
          <w:rStyle w:val="Forte"/>
          <w:i/>
        </w:rPr>
      </w:pPr>
    </w:p>
    <w:p w14:paraId="032F8E44" w14:textId="77777777" w:rsidR="002E56F8" w:rsidRDefault="002E56F8" w:rsidP="00FF22C2">
      <w:pPr>
        <w:numPr>
          <w:ilvl w:val="0"/>
          <w:numId w:val="6"/>
        </w:numPr>
        <w:jc w:val="both"/>
        <w:rPr>
          <w:rFonts w:ascii="Garamond" w:hAnsi="Garamond"/>
        </w:rPr>
      </w:pPr>
      <w:r>
        <w:rPr>
          <w:rFonts w:ascii="Garamond" w:hAnsi="Garamond"/>
          <w:b/>
        </w:rPr>
        <w:t>Variável:</w:t>
      </w:r>
      <w:r>
        <w:rPr>
          <w:rFonts w:ascii="Garamond" w:hAnsi="Garamond"/>
        </w:rPr>
        <w:t xml:space="preserve"> É aquilo que </w:t>
      </w:r>
      <w:r w:rsidRPr="002B44F3">
        <w:rPr>
          <w:rFonts w:ascii="Garamond" w:hAnsi="Garamond"/>
          <w:highlight w:val="yellow"/>
        </w:rPr>
        <w:t>se deseja observar para se tirar algum tipo de conclusão</w:t>
      </w:r>
      <w:r>
        <w:rPr>
          <w:rFonts w:ascii="Garamond" w:hAnsi="Garamond"/>
        </w:rPr>
        <w:t>, geralmente as variáveis para estudo são selecionadas por processos de amostragem. Os símbolos utilizados para representar as variáveis são as letras maiúsculas do alfabeto, tais como X, Y, Z, ... que pode assumir qualquer valor de um conjunto de dados. As variáveis podem ser classificadas dos seguintes modos:</w:t>
      </w:r>
    </w:p>
    <w:p w14:paraId="527185DE" w14:textId="77777777" w:rsidR="002E56F8" w:rsidRDefault="002E56F8" w:rsidP="00FF22C2">
      <w:pPr>
        <w:ind w:firstLine="709"/>
        <w:jc w:val="both"/>
        <w:rPr>
          <w:rFonts w:ascii="Garamond" w:hAnsi="Garamond"/>
        </w:rPr>
      </w:pPr>
    </w:p>
    <w:p w14:paraId="68297435" w14:textId="77777777" w:rsidR="008E4B1B" w:rsidRDefault="008E4B1B" w:rsidP="00FF22C2">
      <w:pPr>
        <w:ind w:firstLine="709"/>
        <w:jc w:val="both"/>
        <w:rPr>
          <w:rFonts w:ascii="Garamond" w:hAnsi="Garamond"/>
        </w:rPr>
      </w:pPr>
    </w:p>
    <w:p w14:paraId="195C0EF1" w14:textId="77777777" w:rsidR="008E4B1B" w:rsidRDefault="008E4B1B" w:rsidP="00FF22C2">
      <w:pPr>
        <w:ind w:firstLine="709"/>
        <w:jc w:val="both"/>
        <w:rPr>
          <w:rFonts w:ascii="Garamond" w:hAnsi="Garamond"/>
        </w:rPr>
      </w:pPr>
    </w:p>
    <w:p w14:paraId="7BB5E66C" w14:textId="77777777" w:rsidR="008E4B1B" w:rsidRDefault="008E4B1B" w:rsidP="00FF22C2">
      <w:pPr>
        <w:ind w:firstLine="709"/>
        <w:jc w:val="both"/>
        <w:rPr>
          <w:rFonts w:ascii="Garamond" w:hAnsi="Garamond"/>
        </w:rPr>
      </w:pPr>
    </w:p>
    <w:p w14:paraId="0C55CA41" w14:textId="77777777" w:rsidR="002E56F8" w:rsidRPr="00D51255" w:rsidRDefault="002E56F8" w:rsidP="00FF22C2">
      <w:pPr>
        <w:ind w:left="540" w:hanging="180"/>
        <w:jc w:val="both"/>
        <w:rPr>
          <w:rFonts w:ascii="Garamond" w:hAnsi="Garamond"/>
        </w:rPr>
      </w:pPr>
      <w:r w:rsidRPr="00D51255">
        <w:rPr>
          <w:rFonts w:ascii="Garamond" w:hAnsi="Garamond"/>
          <w:b/>
        </w:rPr>
        <w:lastRenderedPageBreak/>
        <w:t xml:space="preserve">- Qualitativas (ou </w:t>
      </w:r>
      <w:r w:rsidR="004148C8">
        <w:rPr>
          <w:rFonts w:ascii="Garamond" w:hAnsi="Garamond"/>
          <w:b/>
        </w:rPr>
        <w:t>A</w:t>
      </w:r>
      <w:r w:rsidRPr="00D51255">
        <w:rPr>
          <w:rFonts w:ascii="Garamond" w:hAnsi="Garamond"/>
          <w:b/>
        </w:rPr>
        <w:t>tributos):</w:t>
      </w:r>
      <w:r w:rsidRPr="00D51255">
        <w:rPr>
          <w:rFonts w:ascii="Garamond" w:hAnsi="Garamond"/>
        </w:rPr>
        <w:t xml:space="preserve"> São características de uma população que não pode ser medidas.</w:t>
      </w:r>
    </w:p>
    <w:p w14:paraId="523CCD65" w14:textId="77777777" w:rsidR="002E56F8" w:rsidRPr="00D51255" w:rsidRDefault="002E56F8" w:rsidP="00FF22C2">
      <w:pPr>
        <w:ind w:firstLine="360"/>
        <w:jc w:val="both"/>
        <w:rPr>
          <w:rFonts w:ascii="Garamond" w:hAnsi="Garamond"/>
        </w:rPr>
      </w:pPr>
    </w:p>
    <w:p w14:paraId="01A074DC" w14:textId="77777777" w:rsidR="002E56F8" w:rsidRPr="00D51255" w:rsidRDefault="002E56F8" w:rsidP="00FF22C2">
      <w:pPr>
        <w:ind w:left="720"/>
        <w:jc w:val="both"/>
        <w:rPr>
          <w:rFonts w:ascii="Garamond" w:hAnsi="Garamond" w:cs="Arial"/>
        </w:rPr>
      </w:pPr>
      <w:proofErr w:type="gramStart"/>
      <w:r>
        <w:rPr>
          <w:rFonts w:ascii="Garamond" w:hAnsi="Garamond" w:cs="Arial"/>
          <w:b/>
        </w:rPr>
        <w:t>N</w:t>
      </w:r>
      <w:r w:rsidRPr="00D51255">
        <w:rPr>
          <w:rFonts w:ascii="Garamond" w:hAnsi="Garamond" w:cs="Arial"/>
          <w:b/>
        </w:rPr>
        <w:t xml:space="preserve">ominal </w:t>
      </w:r>
      <w:r>
        <w:rPr>
          <w:rFonts w:ascii="Garamond" w:hAnsi="Garamond" w:cs="Arial"/>
          <w:b/>
        </w:rPr>
        <w:t>:</w:t>
      </w:r>
      <w:proofErr w:type="gramEnd"/>
      <w:r>
        <w:rPr>
          <w:rFonts w:ascii="Garamond" w:hAnsi="Garamond" w:cs="Arial"/>
          <w:b/>
        </w:rPr>
        <w:t xml:space="preserve"> </w:t>
      </w:r>
      <w:r w:rsidRPr="00D51255">
        <w:rPr>
          <w:rFonts w:ascii="Garamond" w:hAnsi="Garamond" w:cs="Arial"/>
        </w:rPr>
        <w:t>são utilizados símbolos, ou números, para representar determinado tipo de dados, mostrando, assim, a qual grupo ou categoria eles pertencem.</w:t>
      </w:r>
    </w:p>
    <w:p w14:paraId="03AFD53F" w14:textId="77777777" w:rsidR="002E56F8" w:rsidRPr="00D51255" w:rsidRDefault="002E56F8" w:rsidP="00FF22C2">
      <w:pPr>
        <w:ind w:left="720"/>
        <w:jc w:val="both"/>
        <w:rPr>
          <w:rFonts w:ascii="Garamond" w:hAnsi="Garamond" w:cs="Arial"/>
        </w:rPr>
      </w:pPr>
      <w:r w:rsidRPr="00D51255">
        <w:rPr>
          <w:rFonts w:ascii="Garamond" w:hAnsi="Garamond" w:cs="Arial"/>
          <w:b/>
        </w:rPr>
        <w:t xml:space="preserve">Ordinal ou por </w:t>
      </w:r>
      <w:r>
        <w:rPr>
          <w:rFonts w:ascii="Garamond" w:hAnsi="Garamond" w:cs="Arial"/>
          <w:b/>
        </w:rPr>
        <w:t>P</w:t>
      </w:r>
      <w:r w:rsidRPr="00D51255">
        <w:rPr>
          <w:rFonts w:ascii="Garamond" w:hAnsi="Garamond" w:cs="Arial"/>
          <w:b/>
        </w:rPr>
        <w:t>ostos</w:t>
      </w:r>
      <w:r>
        <w:rPr>
          <w:rFonts w:ascii="Garamond" w:hAnsi="Garamond" w:cs="Arial"/>
          <w:b/>
        </w:rPr>
        <w:t xml:space="preserve">: </w:t>
      </w:r>
      <w:r w:rsidRPr="00331463">
        <w:rPr>
          <w:rFonts w:ascii="Garamond" w:hAnsi="Garamond" w:cs="Arial"/>
        </w:rPr>
        <w:t xml:space="preserve">quando </w:t>
      </w:r>
      <w:r>
        <w:rPr>
          <w:rFonts w:ascii="Garamond" w:hAnsi="Garamond" w:cs="Arial"/>
        </w:rPr>
        <w:t xml:space="preserve">uma classificação for dividida </w:t>
      </w:r>
      <w:r w:rsidRPr="00D51255">
        <w:rPr>
          <w:rFonts w:ascii="Garamond" w:hAnsi="Garamond" w:cs="Arial"/>
        </w:rPr>
        <w:t xml:space="preserve">em categorias ordenadas em graus convencionados, havendo uma relação entre as categorias do tipo “maior do que”, </w:t>
      </w:r>
      <w:r>
        <w:rPr>
          <w:rFonts w:ascii="Garamond" w:hAnsi="Garamond" w:cs="Arial"/>
        </w:rPr>
        <w:t>“</w:t>
      </w:r>
      <w:r w:rsidRPr="00D51255">
        <w:rPr>
          <w:rFonts w:ascii="Garamond" w:hAnsi="Garamond" w:cs="Arial"/>
        </w:rPr>
        <w:t>menor do que”, “igual a”, os dados por postos consistem de valores relativos atribuídos para denotar a ordem de primeiro, segundo, terceiro e, assim, sucessivamente.</w:t>
      </w:r>
    </w:p>
    <w:p w14:paraId="0B9483A5" w14:textId="77777777" w:rsidR="002E56F8" w:rsidRPr="00D51255" w:rsidRDefault="002E56F8" w:rsidP="00FF22C2">
      <w:pPr>
        <w:ind w:firstLine="360"/>
        <w:jc w:val="both"/>
        <w:rPr>
          <w:rFonts w:ascii="Garamond" w:hAnsi="Garamond" w:cs="Arial"/>
        </w:rPr>
      </w:pPr>
    </w:p>
    <w:p w14:paraId="5B8B00ED" w14:textId="77777777" w:rsidR="002E56F8" w:rsidRDefault="002E56F8" w:rsidP="00FF22C2">
      <w:pPr>
        <w:ind w:left="709" w:hanging="349"/>
        <w:jc w:val="both"/>
        <w:rPr>
          <w:rFonts w:ascii="Garamond" w:hAnsi="Garamond"/>
        </w:rPr>
      </w:pPr>
      <w:r>
        <w:rPr>
          <w:rFonts w:ascii="Garamond" w:hAnsi="Garamond"/>
          <w:b/>
        </w:rPr>
        <w:t>- Quantitativas:</w:t>
      </w:r>
      <w:r>
        <w:rPr>
          <w:rFonts w:ascii="Garamond" w:hAnsi="Garamond"/>
        </w:rPr>
        <w:t xml:space="preserve"> São características populacionais que podem ser quantificadas, sendo classificadas em discretas e contínuas.</w:t>
      </w:r>
    </w:p>
    <w:p w14:paraId="7EAF7691" w14:textId="77777777" w:rsidR="002E56F8" w:rsidRDefault="002E56F8" w:rsidP="00FF22C2">
      <w:pPr>
        <w:ind w:firstLine="709"/>
        <w:jc w:val="both"/>
        <w:rPr>
          <w:rFonts w:ascii="Garamond" w:hAnsi="Garamond"/>
        </w:rPr>
      </w:pPr>
    </w:p>
    <w:p w14:paraId="2C648F5D" w14:textId="77777777" w:rsidR="002E56F8" w:rsidRDefault="002E56F8" w:rsidP="00FF22C2">
      <w:pPr>
        <w:ind w:left="709"/>
        <w:jc w:val="both"/>
        <w:rPr>
          <w:rFonts w:ascii="Garamond" w:hAnsi="Garamond"/>
        </w:rPr>
      </w:pPr>
      <w:r>
        <w:rPr>
          <w:rFonts w:ascii="Garamond" w:hAnsi="Garamond"/>
          <w:b/>
        </w:rPr>
        <w:t>Discretas:</w:t>
      </w:r>
      <w:r>
        <w:rPr>
          <w:rFonts w:ascii="Garamond" w:hAnsi="Garamond"/>
        </w:rPr>
        <w:t xml:space="preserve"> são aquelas variáveis que pode assumir </w:t>
      </w:r>
      <w:r w:rsidRPr="002B44F3">
        <w:rPr>
          <w:rFonts w:ascii="Garamond" w:hAnsi="Garamond"/>
          <w:highlight w:val="yellow"/>
        </w:rPr>
        <w:t>somente valores inteiros</w:t>
      </w:r>
      <w:r>
        <w:rPr>
          <w:rFonts w:ascii="Garamond" w:hAnsi="Garamond"/>
        </w:rPr>
        <w:t xml:space="preserve"> num conjunto de valores. É gerada pelo processo de </w:t>
      </w:r>
      <w:r>
        <w:rPr>
          <w:rFonts w:ascii="Garamond" w:hAnsi="Garamond"/>
          <w:b/>
        </w:rPr>
        <w:t>contagem</w:t>
      </w:r>
      <w:r>
        <w:rPr>
          <w:rFonts w:ascii="Garamond" w:hAnsi="Garamond"/>
        </w:rPr>
        <w:t>, como o número de veículos que passa em um posto de gasolina, o número de estudantes nesta sala de aula.</w:t>
      </w:r>
    </w:p>
    <w:p w14:paraId="28DCB1D6" w14:textId="77777777" w:rsidR="002E56F8" w:rsidRDefault="002E56F8" w:rsidP="00FF22C2">
      <w:pPr>
        <w:ind w:left="709"/>
        <w:jc w:val="both"/>
        <w:rPr>
          <w:rFonts w:ascii="Garamond" w:hAnsi="Garamond"/>
        </w:rPr>
      </w:pPr>
      <w:r>
        <w:rPr>
          <w:rFonts w:ascii="Garamond" w:hAnsi="Garamond"/>
          <w:b/>
        </w:rPr>
        <w:t>Contínuas:</w:t>
      </w:r>
      <w:r>
        <w:rPr>
          <w:rFonts w:ascii="Garamond" w:hAnsi="Garamond"/>
        </w:rPr>
        <w:t xml:space="preserve"> são aquelas variáveis que podem assumir um valor dentro de um </w:t>
      </w:r>
      <w:r w:rsidRPr="002B44F3">
        <w:rPr>
          <w:rFonts w:ascii="Garamond" w:hAnsi="Garamond"/>
          <w:highlight w:val="yellow"/>
        </w:rPr>
        <w:t>intervalo de valores.</w:t>
      </w:r>
      <w:r>
        <w:rPr>
          <w:rFonts w:ascii="Garamond" w:hAnsi="Garamond"/>
        </w:rPr>
        <w:t xml:space="preserve"> É gerada pelo processo de </w:t>
      </w:r>
      <w:r>
        <w:rPr>
          <w:rFonts w:ascii="Garamond" w:hAnsi="Garamond"/>
          <w:b/>
        </w:rPr>
        <w:t>medição</w:t>
      </w:r>
      <w:r>
        <w:rPr>
          <w:rFonts w:ascii="Garamond" w:hAnsi="Garamond"/>
        </w:rPr>
        <w:t>. Neste caso serve como exemplo o volume de água em um reservatório ou o peso de um pacote de cereal.</w:t>
      </w:r>
    </w:p>
    <w:p w14:paraId="359F2A6C" w14:textId="77777777" w:rsidR="002E56F8" w:rsidRDefault="002E56F8" w:rsidP="00FF22C2">
      <w:pPr>
        <w:jc w:val="both"/>
        <w:rPr>
          <w:rFonts w:ascii="Tahoma" w:hAnsi="Tahoma"/>
          <w:color w:val="000080"/>
        </w:rPr>
      </w:pPr>
    </w:p>
    <w:p w14:paraId="362B363F" w14:textId="77777777" w:rsidR="002E56F8" w:rsidRDefault="002E56F8" w:rsidP="00FF22C2">
      <w:pPr>
        <w:jc w:val="both"/>
        <w:rPr>
          <w:rStyle w:val="Forte"/>
          <w:i/>
        </w:rPr>
      </w:pPr>
      <w:r>
        <w:rPr>
          <w:rStyle w:val="Forte"/>
          <w:i/>
        </w:rPr>
        <w:t xml:space="preserve">2.4 Parâmetros </w:t>
      </w:r>
      <w:proofErr w:type="gramStart"/>
      <w:r>
        <w:rPr>
          <w:rStyle w:val="Forte"/>
          <w:i/>
        </w:rPr>
        <w:t>x Estatísticas</w:t>
      </w:r>
      <w:proofErr w:type="gramEnd"/>
    </w:p>
    <w:p w14:paraId="32CCCD87" w14:textId="77777777" w:rsidR="002E56F8" w:rsidRDefault="002E56F8" w:rsidP="00FF22C2">
      <w:pPr>
        <w:jc w:val="both"/>
        <w:rPr>
          <w:rFonts w:ascii="Garamond" w:hAnsi="Garamond"/>
        </w:rPr>
      </w:pPr>
    </w:p>
    <w:p w14:paraId="75F5882F" w14:textId="77777777" w:rsidR="002E56F8" w:rsidRDefault="002E56F8" w:rsidP="00FF22C2">
      <w:pPr>
        <w:numPr>
          <w:ilvl w:val="0"/>
          <w:numId w:val="5"/>
        </w:numPr>
        <w:jc w:val="both"/>
        <w:rPr>
          <w:rFonts w:ascii="Garamond" w:hAnsi="Garamond"/>
        </w:rPr>
      </w:pPr>
      <w:r>
        <w:rPr>
          <w:rFonts w:ascii="Garamond" w:hAnsi="Garamond"/>
          <w:b/>
        </w:rPr>
        <w:t>Parâmetros:</w:t>
      </w:r>
      <w:r>
        <w:rPr>
          <w:rFonts w:ascii="Garamond" w:hAnsi="Garamond"/>
        </w:rPr>
        <w:t xml:space="preserve"> são medidas populacionais quando se investiga a população em sua </w:t>
      </w:r>
      <w:r w:rsidRPr="002B44F3">
        <w:rPr>
          <w:rFonts w:ascii="Garamond" w:hAnsi="Garamond"/>
          <w:highlight w:val="yellow"/>
        </w:rPr>
        <w:t>totalidade</w:t>
      </w:r>
      <w:r>
        <w:rPr>
          <w:rFonts w:ascii="Garamond" w:hAnsi="Garamond"/>
        </w:rPr>
        <w:t>, neste caso é impossível fazer inferências, pois toda a população foi investigada.</w:t>
      </w:r>
    </w:p>
    <w:p w14:paraId="6776729A" w14:textId="77777777" w:rsidR="002E56F8" w:rsidRDefault="002E56F8" w:rsidP="00FF22C2">
      <w:pPr>
        <w:jc w:val="both"/>
        <w:rPr>
          <w:rFonts w:ascii="Garamond" w:hAnsi="Garamond"/>
        </w:rPr>
      </w:pPr>
    </w:p>
    <w:p w14:paraId="46175DC7" w14:textId="77777777" w:rsidR="002E56F8" w:rsidRDefault="002E56F8" w:rsidP="00FF22C2">
      <w:pPr>
        <w:numPr>
          <w:ilvl w:val="0"/>
          <w:numId w:val="5"/>
        </w:numPr>
        <w:jc w:val="both"/>
        <w:rPr>
          <w:rFonts w:ascii="Garamond" w:hAnsi="Garamond"/>
        </w:rPr>
      </w:pPr>
      <w:r>
        <w:rPr>
          <w:rFonts w:ascii="Garamond" w:hAnsi="Garamond"/>
          <w:b/>
        </w:rPr>
        <w:t>Estatísticas ou Estimadores:</w:t>
      </w:r>
      <w:r>
        <w:rPr>
          <w:rFonts w:ascii="Garamond" w:hAnsi="Garamond"/>
        </w:rPr>
        <w:t xml:space="preserve"> são medidas obtidas da </w:t>
      </w:r>
      <w:r w:rsidRPr="002B44F3">
        <w:rPr>
          <w:rFonts w:ascii="Garamond" w:hAnsi="Garamond"/>
          <w:highlight w:val="yellow"/>
        </w:rPr>
        <w:t>amostra</w:t>
      </w:r>
      <w:r>
        <w:rPr>
          <w:rFonts w:ascii="Garamond" w:hAnsi="Garamond"/>
        </w:rPr>
        <w:t>, torna-se possível neste caso utilizarmos as teorias inferências para que possamos fazer conclusões sobre a população.</w:t>
      </w:r>
    </w:p>
    <w:p w14:paraId="09758159" w14:textId="77777777" w:rsidR="002E56F8" w:rsidRDefault="002E56F8" w:rsidP="00FF22C2">
      <w:pPr>
        <w:ind w:firstLine="709"/>
        <w:jc w:val="both"/>
        <w:rPr>
          <w:rFonts w:ascii="Garamond" w:hAnsi="Garamond"/>
          <w:sz w:val="28"/>
        </w:rPr>
      </w:pPr>
    </w:p>
    <w:p w14:paraId="7BEFF5F1" w14:textId="77777777" w:rsidR="002E56F8" w:rsidRDefault="002E56F8" w:rsidP="004148C8">
      <w:pPr>
        <w:jc w:val="center"/>
        <w:rPr>
          <w:rFonts w:ascii="Garamond" w:hAnsi="Garamond"/>
          <w:sz w:val="28"/>
        </w:rPr>
      </w:pPr>
      <w:r>
        <w:rPr>
          <w:rFonts w:ascii="Garamond" w:hAnsi="Garamond"/>
          <w:noProof/>
          <w:sz w:val="28"/>
        </w:rPr>
        <w:drawing>
          <wp:inline distT="0" distB="0" distL="0" distR="0" wp14:anchorId="5D3C09A7" wp14:editId="634B220F">
            <wp:extent cx="2924175" cy="1533525"/>
            <wp:effectExtent l="19050" t="0" r="952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srcRect/>
                    <a:stretch>
                      <a:fillRect/>
                    </a:stretch>
                  </pic:blipFill>
                  <pic:spPr bwMode="auto">
                    <a:xfrm>
                      <a:off x="0" y="0"/>
                      <a:ext cx="2924175" cy="1533525"/>
                    </a:xfrm>
                    <a:prstGeom prst="rect">
                      <a:avLst/>
                    </a:prstGeom>
                    <a:noFill/>
                    <a:ln w="9525">
                      <a:noFill/>
                      <a:miter lim="800000"/>
                      <a:headEnd/>
                      <a:tailEnd/>
                    </a:ln>
                  </pic:spPr>
                </pic:pic>
              </a:graphicData>
            </a:graphic>
          </wp:inline>
        </w:drawing>
      </w:r>
    </w:p>
    <w:p w14:paraId="3FBB0ABF" w14:textId="77777777" w:rsidR="002E56F8" w:rsidRPr="00EA1385" w:rsidRDefault="002E56F8" w:rsidP="00FF22C2">
      <w:pPr>
        <w:jc w:val="both"/>
        <w:rPr>
          <w:rStyle w:val="Forte"/>
          <w:b w:val="0"/>
        </w:rPr>
      </w:pPr>
    </w:p>
    <w:p w14:paraId="05982652" w14:textId="77777777" w:rsidR="002E56F8" w:rsidRDefault="002E56F8" w:rsidP="00FF22C2">
      <w:pPr>
        <w:jc w:val="both"/>
        <w:rPr>
          <w:rStyle w:val="Forte"/>
          <w:i/>
        </w:rPr>
      </w:pPr>
      <w:r>
        <w:rPr>
          <w:rStyle w:val="Forte"/>
          <w:i/>
        </w:rPr>
        <w:t>2.5 Arredondamento de Dados</w:t>
      </w:r>
    </w:p>
    <w:p w14:paraId="3902BE9A" w14:textId="77777777" w:rsidR="002E56F8" w:rsidRDefault="002E56F8" w:rsidP="00FF22C2">
      <w:pPr>
        <w:ind w:firstLine="851"/>
        <w:jc w:val="both"/>
        <w:rPr>
          <w:rFonts w:ascii="Garamond" w:hAnsi="Garamond"/>
        </w:rPr>
      </w:pPr>
    </w:p>
    <w:p w14:paraId="3956F73B" w14:textId="77777777" w:rsidR="002E56F8" w:rsidRDefault="002E56F8" w:rsidP="00FF22C2">
      <w:pPr>
        <w:ind w:firstLine="851"/>
        <w:jc w:val="both"/>
        <w:rPr>
          <w:rFonts w:ascii="Garamond" w:hAnsi="Garamond"/>
        </w:rPr>
      </w:pPr>
      <w:r>
        <w:rPr>
          <w:rFonts w:ascii="Garamond" w:hAnsi="Garamond"/>
        </w:rPr>
        <w:t xml:space="preserve">Regras: Portaria 36 de 06/07/1965 - INPM </w:t>
      </w:r>
      <w:r w:rsidR="006545DB">
        <w:rPr>
          <w:rFonts w:ascii="Garamond" w:hAnsi="Garamond"/>
        </w:rPr>
        <w:fldChar w:fldCharType="begin"/>
      </w:r>
      <w:r>
        <w:rPr>
          <w:rFonts w:ascii="Garamond" w:hAnsi="Garamond"/>
        </w:rPr>
        <w:instrText>\SYMBOL 222 \f "Symbol"</w:instrText>
      </w:r>
      <w:r w:rsidR="006545DB">
        <w:rPr>
          <w:rFonts w:ascii="Garamond" w:hAnsi="Garamond"/>
        </w:rPr>
        <w:fldChar w:fldCharType="end"/>
      </w:r>
      <w:r>
        <w:rPr>
          <w:rFonts w:ascii="Garamond" w:hAnsi="Garamond"/>
        </w:rPr>
        <w:t xml:space="preserve"> Instituto Nacional de Pesos e Medidas.</w:t>
      </w:r>
    </w:p>
    <w:p w14:paraId="585771BE" w14:textId="77777777" w:rsidR="002E56F8" w:rsidRDefault="002E56F8" w:rsidP="00FF22C2">
      <w:pPr>
        <w:ind w:firstLine="851"/>
        <w:jc w:val="both"/>
        <w:rPr>
          <w:rFonts w:ascii="Garamond" w:hAnsi="Garamond"/>
        </w:rPr>
      </w:pPr>
    </w:p>
    <w:p w14:paraId="2DB361AA" w14:textId="77777777" w:rsidR="002E56F8" w:rsidRDefault="002E56F8" w:rsidP="00FF22C2">
      <w:pPr>
        <w:ind w:left="1260" w:hanging="409"/>
        <w:jc w:val="both"/>
        <w:rPr>
          <w:rFonts w:ascii="Garamond" w:hAnsi="Garamond"/>
        </w:rPr>
      </w:pPr>
      <w:r>
        <w:rPr>
          <w:rFonts w:ascii="Garamond" w:hAnsi="Garamond"/>
        </w:rPr>
        <w:t>1</w:t>
      </w:r>
      <w:r>
        <w:rPr>
          <w:rFonts w:ascii="Garamond" w:hAnsi="Garamond"/>
          <w:u w:val="single"/>
          <w:vertAlign w:val="superscript"/>
        </w:rPr>
        <w:t>a</w:t>
      </w:r>
      <w:r>
        <w:rPr>
          <w:rFonts w:ascii="Garamond" w:hAnsi="Garamond"/>
        </w:rPr>
        <w:t>) Se o primeiro algarismo após aquele que formos arredondar for de 0 a 4, conservamos o algarismo a ser arredondado e desprezamos os seguintes.</w:t>
      </w:r>
    </w:p>
    <w:p w14:paraId="55B66FDA" w14:textId="77777777" w:rsidR="002E56F8" w:rsidRPr="008E4B1B" w:rsidRDefault="002E56F8" w:rsidP="00FF22C2">
      <w:pPr>
        <w:ind w:firstLine="851"/>
        <w:jc w:val="both"/>
        <w:rPr>
          <w:rFonts w:ascii="Garamond" w:hAnsi="Garamond"/>
        </w:rPr>
      </w:pPr>
      <w:r w:rsidRPr="008E4B1B">
        <w:rPr>
          <w:rFonts w:ascii="Garamond" w:hAnsi="Garamond"/>
        </w:rPr>
        <w:t xml:space="preserve">Ex.: 7,34856 (para décimos) </w:t>
      </w:r>
      <w:r w:rsidR="006545DB" w:rsidRPr="008E4B1B">
        <w:rPr>
          <w:rFonts w:ascii="Garamond" w:hAnsi="Garamond"/>
        </w:rPr>
        <w:fldChar w:fldCharType="begin"/>
      </w:r>
      <w:r w:rsidRPr="008E4B1B">
        <w:rPr>
          <w:rFonts w:ascii="Garamond" w:hAnsi="Garamond"/>
        </w:rPr>
        <w:instrText>\SYMBOL 174 \f "Symbol"</w:instrText>
      </w:r>
      <w:r w:rsidR="006545DB" w:rsidRPr="008E4B1B">
        <w:rPr>
          <w:rFonts w:ascii="Garamond" w:hAnsi="Garamond"/>
        </w:rPr>
        <w:fldChar w:fldCharType="end"/>
      </w:r>
      <w:r w:rsidRPr="008E4B1B">
        <w:rPr>
          <w:rFonts w:ascii="Garamond" w:hAnsi="Garamond"/>
        </w:rPr>
        <w:t xml:space="preserve"> 7,3</w:t>
      </w:r>
    </w:p>
    <w:p w14:paraId="52EDE7C5" w14:textId="77777777" w:rsidR="002E56F8" w:rsidRDefault="002E56F8" w:rsidP="00FF22C2">
      <w:pPr>
        <w:ind w:firstLine="851"/>
        <w:jc w:val="both"/>
        <w:rPr>
          <w:rFonts w:ascii="Garamond" w:hAnsi="Garamond"/>
        </w:rPr>
      </w:pPr>
    </w:p>
    <w:p w14:paraId="0BE147C9" w14:textId="77777777" w:rsidR="002E56F8" w:rsidRDefault="002E56F8" w:rsidP="00FF22C2">
      <w:pPr>
        <w:ind w:left="1260" w:hanging="409"/>
        <w:jc w:val="both"/>
        <w:rPr>
          <w:rFonts w:ascii="Garamond" w:hAnsi="Garamond"/>
        </w:rPr>
      </w:pPr>
      <w:r>
        <w:rPr>
          <w:rFonts w:ascii="Garamond" w:hAnsi="Garamond"/>
        </w:rPr>
        <w:lastRenderedPageBreak/>
        <w:t>2</w:t>
      </w:r>
      <w:r>
        <w:rPr>
          <w:rFonts w:ascii="Garamond" w:hAnsi="Garamond"/>
          <w:u w:val="single"/>
          <w:vertAlign w:val="superscript"/>
        </w:rPr>
        <w:t>a</w:t>
      </w:r>
      <w:r>
        <w:rPr>
          <w:rFonts w:ascii="Garamond" w:hAnsi="Garamond"/>
        </w:rPr>
        <w:t>) Se o primeiro algarismo após aquele que formos arredondar for de 6 a 9, acrescenta-se uma unidade no algarismo a ser arredondado e desprezamos os seguintes.</w:t>
      </w:r>
    </w:p>
    <w:p w14:paraId="5C8BADFA" w14:textId="77777777" w:rsidR="002E56F8" w:rsidRPr="008E4B1B" w:rsidRDefault="002E56F8" w:rsidP="00FF22C2">
      <w:pPr>
        <w:ind w:firstLine="851"/>
        <w:jc w:val="both"/>
        <w:rPr>
          <w:rFonts w:ascii="Garamond" w:hAnsi="Garamond"/>
        </w:rPr>
      </w:pPr>
      <w:r w:rsidRPr="008E4B1B">
        <w:rPr>
          <w:rFonts w:ascii="Garamond" w:hAnsi="Garamond"/>
        </w:rPr>
        <w:t xml:space="preserve">Ex.: 1,2734 (para décimos) </w:t>
      </w:r>
      <w:r w:rsidR="006545DB" w:rsidRPr="008E4B1B">
        <w:rPr>
          <w:rFonts w:ascii="Garamond" w:hAnsi="Garamond"/>
        </w:rPr>
        <w:fldChar w:fldCharType="begin"/>
      </w:r>
      <w:r w:rsidRPr="008E4B1B">
        <w:rPr>
          <w:rFonts w:ascii="Garamond" w:hAnsi="Garamond"/>
        </w:rPr>
        <w:instrText>\SYMBOL 174 \f "Symbol"</w:instrText>
      </w:r>
      <w:r w:rsidR="006545DB" w:rsidRPr="008E4B1B">
        <w:rPr>
          <w:rFonts w:ascii="Garamond" w:hAnsi="Garamond"/>
        </w:rPr>
        <w:fldChar w:fldCharType="end"/>
      </w:r>
      <w:r w:rsidRPr="008E4B1B">
        <w:rPr>
          <w:rFonts w:ascii="Garamond" w:hAnsi="Garamond"/>
        </w:rPr>
        <w:t xml:space="preserve"> 1,3</w:t>
      </w:r>
    </w:p>
    <w:p w14:paraId="759E465B" w14:textId="77777777" w:rsidR="002E56F8" w:rsidRDefault="002E56F8" w:rsidP="00FF22C2">
      <w:pPr>
        <w:ind w:firstLine="851"/>
        <w:jc w:val="both"/>
        <w:rPr>
          <w:rFonts w:ascii="Garamond" w:hAnsi="Garamond"/>
        </w:rPr>
      </w:pPr>
    </w:p>
    <w:p w14:paraId="53FDF889" w14:textId="77777777" w:rsidR="002E56F8" w:rsidRDefault="002E56F8" w:rsidP="00FF22C2">
      <w:pPr>
        <w:ind w:left="1260" w:hanging="409"/>
        <w:jc w:val="both"/>
        <w:rPr>
          <w:rFonts w:ascii="Garamond" w:hAnsi="Garamond"/>
        </w:rPr>
      </w:pPr>
      <w:r>
        <w:rPr>
          <w:rFonts w:ascii="Garamond" w:hAnsi="Garamond"/>
        </w:rPr>
        <w:t>3</w:t>
      </w:r>
      <w:r>
        <w:rPr>
          <w:rFonts w:ascii="Garamond" w:hAnsi="Garamond"/>
          <w:u w:val="single"/>
          <w:vertAlign w:val="superscript"/>
        </w:rPr>
        <w:t>a</w:t>
      </w:r>
      <w:r>
        <w:rPr>
          <w:rFonts w:ascii="Garamond" w:hAnsi="Garamond"/>
        </w:rPr>
        <w:t xml:space="preserve">) Se o primeiro algarismo após aquele que formos arredondar for </w:t>
      </w:r>
      <w:r w:rsidRPr="002B44F3">
        <w:rPr>
          <w:rFonts w:ascii="Garamond" w:hAnsi="Garamond"/>
          <w:highlight w:val="yellow"/>
        </w:rPr>
        <w:t xml:space="preserve">5, seguido apenas de zeros, conservamos o algarismo se ele for </w:t>
      </w:r>
      <w:r w:rsidRPr="002B44F3">
        <w:rPr>
          <w:rFonts w:ascii="Garamond" w:hAnsi="Garamond"/>
          <w:b/>
          <w:highlight w:val="yellow"/>
        </w:rPr>
        <w:t>par</w:t>
      </w:r>
      <w:r w:rsidRPr="002B44F3">
        <w:rPr>
          <w:rFonts w:ascii="Garamond" w:hAnsi="Garamond"/>
          <w:highlight w:val="yellow"/>
        </w:rPr>
        <w:t xml:space="preserve"> ou aumentamos uma unidade se ele for </w:t>
      </w:r>
      <w:r w:rsidRPr="002B44F3">
        <w:rPr>
          <w:rFonts w:ascii="Garamond" w:hAnsi="Garamond"/>
          <w:b/>
          <w:highlight w:val="yellow"/>
        </w:rPr>
        <w:t>ímpar</w:t>
      </w:r>
      <w:r>
        <w:rPr>
          <w:rFonts w:ascii="Garamond" w:hAnsi="Garamond"/>
        </w:rPr>
        <w:t>, desprezando os seguintes.</w:t>
      </w:r>
    </w:p>
    <w:p w14:paraId="513473C3" w14:textId="77777777" w:rsidR="002E56F8" w:rsidRPr="008E4B1B" w:rsidRDefault="002E56F8" w:rsidP="00FF22C2">
      <w:pPr>
        <w:ind w:firstLine="851"/>
        <w:jc w:val="both"/>
        <w:rPr>
          <w:rFonts w:ascii="Garamond" w:hAnsi="Garamond"/>
        </w:rPr>
      </w:pPr>
      <w:r w:rsidRPr="008E4B1B">
        <w:rPr>
          <w:rFonts w:ascii="Garamond" w:hAnsi="Garamond"/>
        </w:rPr>
        <w:t xml:space="preserve">Ex.: 6,2500 (para décimos) </w:t>
      </w:r>
      <w:r w:rsidR="006545DB" w:rsidRPr="008E4B1B">
        <w:rPr>
          <w:rFonts w:ascii="Garamond" w:hAnsi="Garamond"/>
        </w:rPr>
        <w:fldChar w:fldCharType="begin"/>
      </w:r>
      <w:r w:rsidRPr="008E4B1B">
        <w:rPr>
          <w:rFonts w:ascii="Garamond" w:hAnsi="Garamond"/>
        </w:rPr>
        <w:instrText>\SYMBOL 174 \f "Symbol"</w:instrText>
      </w:r>
      <w:r w:rsidR="006545DB" w:rsidRPr="008E4B1B">
        <w:rPr>
          <w:rFonts w:ascii="Garamond" w:hAnsi="Garamond"/>
        </w:rPr>
        <w:fldChar w:fldCharType="end"/>
      </w:r>
      <w:r w:rsidRPr="008E4B1B">
        <w:rPr>
          <w:rFonts w:ascii="Garamond" w:hAnsi="Garamond"/>
        </w:rPr>
        <w:t xml:space="preserve"> 6,2</w:t>
      </w:r>
    </w:p>
    <w:p w14:paraId="6449F16E" w14:textId="77777777" w:rsidR="002E56F8" w:rsidRPr="008E4B1B" w:rsidRDefault="002E56F8" w:rsidP="00FF22C2">
      <w:pPr>
        <w:ind w:left="1260"/>
        <w:jc w:val="both"/>
        <w:rPr>
          <w:rFonts w:ascii="Garamond" w:hAnsi="Garamond"/>
        </w:rPr>
      </w:pPr>
      <w:r w:rsidRPr="008E4B1B">
        <w:rPr>
          <w:rFonts w:ascii="Garamond" w:hAnsi="Garamond"/>
        </w:rPr>
        <w:t xml:space="preserve">12,350 (para décimos) </w:t>
      </w:r>
      <w:r w:rsidR="006545DB" w:rsidRPr="008E4B1B">
        <w:rPr>
          <w:rFonts w:ascii="Garamond" w:hAnsi="Garamond"/>
        </w:rPr>
        <w:fldChar w:fldCharType="begin"/>
      </w:r>
      <w:r w:rsidRPr="008E4B1B">
        <w:rPr>
          <w:rFonts w:ascii="Garamond" w:hAnsi="Garamond"/>
        </w:rPr>
        <w:instrText>\SYMBOL 174 \f "Symbol"</w:instrText>
      </w:r>
      <w:r w:rsidR="006545DB" w:rsidRPr="008E4B1B">
        <w:rPr>
          <w:rFonts w:ascii="Garamond" w:hAnsi="Garamond"/>
        </w:rPr>
        <w:fldChar w:fldCharType="end"/>
      </w:r>
      <w:r w:rsidRPr="008E4B1B">
        <w:rPr>
          <w:rFonts w:ascii="Garamond" w:hAnsi="Garamond"/>
        </w:rPr>
        <w:t xml:space="preserve"> 12,4</w:t>
      </w:r>
    </w:p>
    <w:p w14:paraId="03BFF0E4" w14:textId="77777777" w:rsidR="00996780" w:rsidRDefault="00996780" w:rsidP="00FF22C2">
      <w:pPr>
        <w:ind w:left="1260"/>
        <w:jc w:val="both"/>
        <w:rPr>
          <w:rFonts w:ascii="Garamond" w:hAnsi="Garamond"/>
          <w:sz w:val="20"/>
        </w:rPr>
      </w:pPr>
    </w:p>
    <w:p w14:paraId="75890BD4" w14:textId="77777777" w:rsidR="002E56F8" w:rsidRPr="00996780" w:rsidRDefault="00996780" w:rsidP="00996780">
      <w:pPr>
        <w:ind w:left="1134" w:hanging="1134"/>
        <w:jc w:val="both"/>
        <w:rPr>
          <w:rFonts w:ascii="Garamond" w:hAnsi="Garamond"/>
        </w:rPr>
      </w:pPr>
      <w:r>
        <w:rPr>
          <w:rFonts w:ascii="Garamond" w:hAnsi="Garamond"/>
          <w:b/>
          <w:sz w:val="44"/>
        </w:rPr>
        <w:t xml:space="preserve">           </w:t>
      </w:r>
      <w:r w:rsidR="002E56F8" w:rsidRPr="002B44F3">
        <w:rPr>
          <w:rFonts w:ascii="Garamond" w:hAnsi="Garamond"/>
          <w:highlight w:val="yellow"/>
        </w:rPr>
        <w:t xml:space="preserve">Se o 5 for seguido de outros algarismos dos quais, pelo menos um é diferente </w:t>
      </w:r>
      <w:r w:rsidRPr="002B44F3">
        <w:rPr>
          <w:rFonts w:ascii="Garamond" w:hAnsi="Garamond"/>
          <w:highlight w:val="yellow"/>
        </w:rPr>
        <w:t xml:space="preserve">  </w:t>
      </w:r>
      <w:r w:rsidR="002E56F8" w:rsidRPr="002B44F3">
        <w:rPr>
          <w:rFonts w:ascii="Garamond" w:hAnsi="Garamond"/>
          <w:highlight w:val="yellow"/>
        </w:rPr>
        <w:t>de zero, aumentamos uma unidade no algarismo e desprezamos os seguintes</w:t>
      </w:r>
      <w:r w:rsidR="002E56F8" w:rsidRPr="00996780">
        <w:rPr>
          <w:rFonts w:ascii="Garamond" w:hAnsi="Garamond"/>
        </w:rPr>
        <w:t>.</w:t>
      </w:r>
    </w:p>
    <w:p w14:paraId="2597BC47" w14:textId="77777777" w:rsidR="002E56F8" w:rsidRPr="008E4B1B" w:rsidRDefault="002E56F8" w:rsidP="00FF22C2">
      <w:pPr>
        <w:ind w:firstLine="851"/>
        <w:jc w:val="both"/>
        <w:rPr>
          <w:rFonts w:ascii="Garamond" w:hAnsi="Garamond"/>
        </w:rPr>
      </w:pPr>
      <w:r w:rsidRPr="008E4B1B">
        <w:rPr>
          <w:rFonts w:ascii="Garamond" w:hAnsi="Garamond"/>
        </w:rPr>
        <w:t xml:space="preserve">Ex.: 8,2502 (para décimos) </w:t>
      </w:r>
      <w:r w:rsidR="006545DB" w:rsidRPr="008E4B1B">
        <w:rPr>
          <w:rFonts w:ascii="Garamond" w:hAnsi="Garamond"/>
        </w:rPr>
        <w:fldChar w:fldCharType="begin"/>
      </w:r>
      <w:r w:rsidRPr="008E4B1B">
        <w:rPr>
          <w:rFonts w:ascii="Garamond" w:hAnsi="Garamond"/>
        </w:rPr>
        <w:instrText>\SYMBOL 174 \f "Symbol"</w:instrText>
      </w:r>
      <w:r w:rsidR="006545DB" w:rsidRPr="008E4B1B">
        <w:rPr>
          <w:rFonts w:ascii="Garamond" w:hAnsi="Garamond"/>
        </w:rPr>
        <w:fldChar w:fldCharType="end"/>
      </w:r>
      <w:r w:rsidRPr="008E4B1B">
        <w:rPr>
          <w:rFonts w:ascii="Garamond" w:hAnsi="Garamond"/>
        </w:rPr>
        <w:t xml:space="preserve"> 8,3</w:t>
      </w:r>
    </w:p>
    <w:p w14:paraId="491EB7CD" w14:textId="77777777" w:rsidR="002E56F8" w:rsidRPr="008E4B1B" w:rsidRDefault="002E56F8" w:rsidP="00FF22C2">
      <w:pPr>
        <w:ind w:left="1260"/>
        <w:jc w:val="both"/>
        <w:rPr>
          <w:rFonts w:ascii="Garamond" w:hAnsi="Garamond"/>
        </w:rPr>
      </w:pPr>
      <w:r w:rsidRPr="008E4B1B">
        <w:rPr>
          <w:rFonts w:ascii="Garamond" w:hAnsi="Garamond"/>
        </w:rPr>
        <w:t xml:space="preserve">8,4503 (para décimos) </w:t>
      </w:r>
      <w:r w:rsidR="006545DB" w:rsidRPr="008E4B1B">
        <w:rPr>
          <w:rFonts w:ascii="Garamond" w:hAnsi="Garamond"/>
        </w:rPr>
        <w:fldChar w:fldCharType="begin"/>
      </w:r>
      <w:r w:rsidRPr="008E4B1B">
        <w:rPr>
          <w:rFonts w:ascii="Garamond" w:hAnsi="Garamond"/>
        </w:rPr>
        <w:instrText>\SYMBOL 174 \f "Symbol"</w:instrText>
      </w:r>
      <w:r w:rsidR="006545DB" w:rsidRPr="008E4B1B">
        <w:rPr>
          <w:rFonts w:ascii="Garamond" w:hAnsi="Garamond"/>
        </w:rPr>
        <w:fldChar w:fldCharType="end"/>
      </w:r>
      <w:r w:rsidRPr="008E4B1B">
        <w:rPr>
          <w:rFonts w:ascii="Garamond" w:hAnsi="Garamond"/>
        </w:rPr>
        <w:t xml:space="preserve"> 8,5</w:t>
      </w:r>
    </w:p>
    <w:p w14:paraId="3A7DFC4E" w14:textId="77777777" w:rsidR="002E56F8" w:rsidRDefault="002E56F8" w:rsidP="00FF22C2">
      <w:pPr>
        <w:ind w:left="1260" w:hanging="409"/>
        <w:jc w:val="both"/>
        <w:rPr>
          <w:rFonts w:ascii="Garamond" w:hAnsi="Garamond"/>
        </w:rPr>
      </w:pPr>
    </w:p>
    <w:p w14:paraId="0E450518" w14:textId="77777777" w:rsidR="002E56F8" w:rsidRDefault="002E56F8" w:rsidP="00FF22C2">
      <w:pPr>
        <w:ind w:left="1260" w:hanging="409"/>
        <w:jc w:val="both"/>
        <w:rPr>
          <w:rFonts w:ascii="Garamond" w:hAnsi="Garamond"/>
        </w:rPr>
      </w:pPr>
      <w:r>
        <w:rPr>
          <w:rFonts w:ascii="Garamond" w:hAnsi="Garamond"/>
        </w:rPr>
        <w:t>4</w:t>
      </w:r>
      <w:r>
        <w:rPr>
          <w:rFonts w:ascii="Garamond" w:hAnsi="Garamond"/>
          <w:u w:val="single"/>
          <w:vertAlign w:val="superscript"/>
        </w:rPr>
        <w:t>a</w:t>
      </w:r>
      <w:r>
        <w:rPr>
          <w:rFonts w:ascii="Garamond" w:hAnsi="Garamond"/>
        </w:rPr>
        <w:t xml:space="preserve">) Quando, arredondarmos uma série de parcelas, e a soma ficar alterada, devemos fazer um novo arredondamento (por falta ou por excesso), </w:t>
      </w:r>
      <w:r w:rsidRPr="002B44F3">
        <w:rPr>
          <w:rFonts w:ascii="Garamond" w:hAnsi="Garamond"/>
          <w:highlight w:val="yellow"/>
        </w:rPr>
        <w:t>na maior parcela do conjunto</w:t>
      </w:r>
      <w:r>
        <w:rPr>
          <w:rFonts w:ascii="Garamond" w:hAnsi="Garamond"/>
        </w:rPr>
        <w:t>, de modo que a soma fique inalterada.</w:t>
      </w:r>
    </w:p>
    <w:p w14:paraId="08E12B82" w14:textId="77777777" w:rsidR="002E56F8" w:rsidRDefault="002E56F8" w:rsidP="00FF22C2">
      <w:pPr>
        <w:ind w:firstLine="851"/>
        <w:jc w:val="both"/>
        <w:rPr>
          <w:rFonts w:ascii="Garamond" w:hAnsi="Garamond"/>
        </w:rPr>
      </w:pPr>
    </w:p>
    <w:tbl>
      <w:tblPr>
        <w:tblW w:w="0" w:type="auto"/>
        <w:tblLayout w:type="fixed"/>
        <w:tblCellMar>
          <w:left w:w="113" w:type="dxa"/>
          <w:right w:w="113" w:type="dxa"/>
        </w:tblCellMar>
        <w:tblLook w:val="0000" w:firstRow="0" w:lastRow="0" w:firstColumn="0" w:lastColumn="0" w:noHBand="0" w:noVBand="0"/>
      </w:tblPr>
      <w:tblGrid>
        <w:gridCol w:w="663"/>
        <w:gridCol w:w="1038"/>
        <w:gridCol w:w="363"/>
        <w:gridCol w:w="933"/>
        <w:gridCol w:w="423"/>
        <w:gridCol w:w="978"/>
        <w:gridCol w:w="393"/>
        <w:gridCol w:w="963"/>
        <w:gridCol w:w="408"/>
        <w:gridCol w:w="948"/>
        <w:gridCol w:w="393"/>
        <w:gridCol w:w="858"/>
      </w:tblGrid>
      <w:tr w:rsidR="002E56F8" w14:paraId="75222BF8" w14:textId="77777777" w:rsidTr="00BB0194">
        <w:trPr>
          <w:cantSplit/>
        </w:trPr>
        <w:tc>
          <w:tcPr>
            <w:tcW w:w="663" w:type="dxa"/>
          </w:tcPr>
          <w:p w14:paraId="414EE023" w14:textId="77777777" w:rsidR="002E56F8" w:rsidRDefault="002E56F8" w:rsidP="00FF22C2">
            <w:pPr>
              <w:jc w:val="both"/>
              <w:rPr>
                <w:rFonts w:ascii="Garamond" w:hAnsi="Garamond"/>
              </w:rPr>
            </w:pPr>
            <w:r>
              <w:rPr>
                <w:rFonts w:ascii="Garamond" w:hAnsi="Garamond"/>
              </w:rPr>
              <w:t>Ex.:</w:t>
            </w:r>
          </w:p>
        </w:tc>
        <w:tc>
          <w:tcPr>
            <w:tcW w:w="1038" w:type="dxa"/>
          </w:tcPr>
          <w:p w14:paraId="09F96440" w14:textId="77777777" w:rsidR="002E56F8" w:rsidRDefault="002E56F8" w:rsidP="00FF22C2">
            <w:pPr>
              <w:jc w:val="both"/>
              <w:rPr>
                <w:rFonts w:ascii="Garamond" w:hAnsi="Garamond"/>
              </w:rPr>
            </w:pPr>
            <w:r>
              <w:rPr>
                <w:rFonts w:ascii="Garamond" w:hAnsi="Garamond"/>
              </w:rPr>
              <w:t>17,4%</w:t>
            </w:r>
          </w:p>
        </w:tc>
        <w:tc>
          <w:tcPr>
            <w:tcW w:w="363" w:type="dxa"/>
          </w:tcPr>
          <w:p w14:paraId="3F87B44E" w14:textId="77777777" w:rsidR="002E56F8" w:rsidRDefault="002E56F8" w:rsidP="00FF22C2">
            <w:pPr>
              <w:jc w:val="both"/>
              <w:rPr>
                <w:rFonts w:ascii="Garamond" w:hAnsi="Garamond"/>
              </w:rPr>
            </w:pPr>
            <w:r>
              <w:rPr>
                <w:rFonts w:ascii="Garamond" w:hAnsi="Garamond"/>
              </w:rPr>
              <w:t>+</w:t>
            </w:r>
          </w:p>
        </w:tc>
        <w:tc>
          <w:tcPr>
            <w:tcW w:w="933" w:type="dxa"/>
          </w:tcPr>
          <w:p w14:paraId="541CF1FF" w14:textId="77777777" w:rsidR="002E56F8" w:rsidRDefault="002E56F8" w:rsidP="00FF22C2">
            <w:pPr>
              <w:jc w:val="both"/>
              <w:rPr>
                <w:rFonts w:ascii="Garamond" w:hAnsi="Garamond"/>
              </w:rPr>
            </w:pPr>
            <w:r>
              <w:rPr>
                <w:rFonts w:ascii="Garamond" w:hAnsi="Garamond"/>
              </w:rPr>
              <w:t>18,4%</w:t>
            </w:r>
          </w:p>
        </w:tc>
        <w:tc>
          <w:tcPr>
            <w:tcW w:w="423" w:type="dxa"/>
          </w:tcPr>
          <w:p w14:paraId="757C9F6C" w14:textId="77777777" w:rsidR="002E56F8" w:rsidRDefault="002E56F8" w:rsidP="00FF22C2">
            <w:pPr>
              <w:jc w:val="both"/>
              <w:rPr>
                <w:rFonts w:ascii="Garamond" w:hAnsi="Garamond"/>
              </w:rPr>
            </w:pPr>
            <w:r>
              <w:rPr>
                <w:rFonts w:ascii="Garamond" w:hAnsi="Garamond"/>
              </w:rPr>
              <w:t>+</w:t>
            </w:r>
          </w:p>
        </w:tc>
        <w:tc>
          <w:tcPr>
            <w:tcW w:w="978" w:type="dxa"/>
          </w:tcPr>
          <w:p w14:paraId="48FCDFA1" w14:textId="77777777" w:rsidR="002E56F8" w:rsidRDefault="002E56F8" w:rsidP="00FF22C2">
            <w:pPr>
              <w:jc w:val="both"/>
              <w:rPr>
                <w:rFonts w:ascii="Garamond" w:hAnsi="Garamond"/>
              </w:rPr>
            </w:pPr>
            <w:r>
              <w:rPr>
                <w:rFonts w:ascii="Garamond" w:hAnsi="Garamond"/>
              </w:rPr>
              <w:t>12,3%</w:t>
            </w:r>
          </w:p>
        </w:tc>
        <w:tc>
          <w:tcPr>
            <w:tcW w:w="393" w:type="dxa"/>
          </w:tcPr>
          <w:p w14:paraId="281C04D2" w14:textId="77777777" w:rsidR="002E56F8" w:rsidRDefault="002E56F8" w:rsidP="00FF22C2">
            <w:pPr>
              <w:jc w:val="both"/>
              <w:rPr>
                <w:rFonts w:ascii="Garamond" w:hAnsi="Garamond"/>
              </w:rPr>
            </w:pPr>
            <w:r>
              <w:rPr>
                <w:rFonts w:ascii="Garamond" w:hAnsi="Garamond"/>
              </w:rPr>
              <w:t>+</w:t>
            </w:r>
          </w:p>
        </w:tc>
        <w:tc>
          <w:tcPr>
            <w:tcW w:w="963" w:type="dxa"/>
          </w:tcPr>
          <w:p w14:paraId="55F1C441" w14:textId="77777777" w:rsidR="002E56F8" w:rsidRDefault="002E56F8" w:rsidP="00FF22C2">
            <w:pPr>
              <w:jc w:val="both"/>
              <w:rPr>
                <w:rFonts w:ascii="Garamond" w:hAnsi="Garamond"/>
              </w:rPr>
            </w:pPr>
            <w:r>
              <w:rPr>
                <w:rFonts w:ascii="Garamond" w:hAnsi="Garamond"/>
              </w:rPr>
              <w:t>29,7%</w:t>
            </w:r>
          </w:p>
        </w:tc>
        <w:tc>
          <w:tcPr>
            <w:tcW w:w="408" w:type="dxa"/>
          </w:tcPr>
          <w:p w14:paraId="3702D4E5" w14:textId="77777777" w:rsidR="002E56F8" w:rsidRDefault="002E56F8" w:rsidP="00FF22C2">
            <w:pPr>
              <w:jc w:val="both"/>
              <w:rPr>
                <w:rFonts w:ascii="Garamond" w:hAnsi="Garamond"/>
              </w:rPr>
            </w:pPr>
            <w:r>
              <w:rPr>
                <w:rFonts w:ascii="Garamond" w:hAnsi="Garamond"/>
              </w:rPr>
              <w:t>+</w:t>
            </w:r>
          </w:p>
        </w:tc>
        <w:tc>
          <w:tcPr>
            <w:tcW w:w="948" w:type="dxa"/>
          </w:tcPr>
          <w:p w14:paraId="02AE2285" w14:textId="77777777" w:rsidR="002E56F8" w:rsidRDefault="002E56F8" w:rsidP="00FF22C2">
            <w:pPr>
              <w:jc w:val="both"/>
              <w:rPr>
                <w:rFonts w:ascii="Garamond" w:hAnsi="Garamond"/>
              </w:rPr>
            </w:pPr>
            <w:r>
              <w:rPr>
                <w:rFonts w:ascii="Garamond" w:hAnsi="Garamond"/>
              </w:rPr>
              <w:t>22,2%</w:t>
            </w:r>
          </w:p>
        </w:tc>
        <w:tc>
          <w:tcPr>
            <w:tcW w:w="393" w:type="dxa"/>
          </w:tcPr>
          <w:p w14:paraId="6D6F0D2C" w14:textId="77777777" w:rsidR="002E56F8" w:rsidRDefault="002E56F8" w:rsidP="00FF22C2">
            <w:pPr>
              <w:jc w:val="both"/>
              <w:rPr>
                <w:rFonts w:ascii="Garamond" w:hAnsi="Garamond"/>
              </w:rPr>
            </w:pPr>
            <w:r>
              <w:rPr>
                <w:rFonts w:ascii="Garamond" w:hAnsi="Garamond"/>
              </w:rPr>
              <w:t>=</w:t>
            </w:r>
          </w:p>
        </w:tc>
        <w:tc>
          <w:tcPr>
            <w:tcW w:w="858" w:type="dxa"/>
          </w:tcPr>
          <w:p w14:paraId="58594E6A" w14:textId="77777777" w:rsidR="002E56F8" w:rsidRDefault="002E56F8" w:rsidP="00FF22C2">
            <w:pPr>
              <w:jc w:val="both"/>
              <w:rPr>
                <w:rFonts w:ascii="Garamond" w:hAnsi="Garamond"/>
              </w:rPr>
            </w:pPr>
            <w:r>
              <w:rPr>
                <w:rFonts w:ascii="Garamond" w:hAnsi="Garamond"/>
              </w:rPr>
              <w:t>100%</w:t>
            </w:r>
          </w:p>
        </w:tc>
      </w:tr>
    </w:tbl>
    <w:p w14:paraId="3AFDC5C6" w14:textId="77777777" w:rsidR="002E56F8" w:rsidRDefault="002E56F8" w:rsidP="00FF22C2">
      <w:pPr>
        <w:jc w:val="both"/>
        <w:rPr>
          <w:rFonts w:ascii="Garamond" w:hAnsi="Garamond"/>
        </w:rPr>
      </w:pPr>
    </w:p>
    <w:p w14:paraId="3499205C" w14:textId="77777777" w:rsidR="002E56F8" w:rsidRDefault="002E56F8" w:rsidP="00FF22C2">
      <w:pPr>
        <w:jc w:val="both"/>
        <w:rPr>
          <w:rFonts w:ascii="Garamond" w:hAnsi="Garamond"/>
        </w:rPr>
      </w:pPr>
      <w:r>
        <w:rPr>
          <w:rFonts w:ascii="Garamond" w:hAnsi="Garamond"/>
        </w:rPr>
        <w:t>arredondando para inteiro:</w:t>
      </w:r>
    </w:p>
    <w:p w14:paraId="717B44AF" w14:textId="77777777" w:rsidR="002E56F8" w:rsidRDefault="002E56F8" w:rsidP="00FF22C2">
      <w:pPr>
        <w:jc w:val="both"/>
        <w:rPr>
          <w:rFonts w:ascii="Garamond" w:hAnsi="Garamond"/>
        </w:rPr>
      </w:pPr>
    </w:p>
    <w:tbl>
      <w:tblPr>
        <w:tblW w:w="0" w:type="auto"/>
        <w:tblLayout w:type="fixed"/>
        <w:tblCellMar>
          <w:left w:w="113" w:type="dxa"/>
          <w:right w:w="113" w:type="dxa"/>
        </w:tblCellMar>
        <w:tblLook w:val="0000" w:firstRow="0" w:lastRow="0" w:firstColumn="0" w:lastColumn="0" w:noHBand="0" w:noVBand="0"/>
      </w:tblPr>
      <w:tblGrid>
        <w:gridCol w:w="933"/>
        <w:gridCol w:w="498"/>
        <w:gridCol w:w="843"/>
        <w:gridCol w:w="423"/>
        <w:gridCol w:w="888"/>
        <w:gridCol w:w="393"/>
        <w:gridCol w:w="813"/>
        <w:gridCol w:w="408"/>
        <w:gridCol w:w="873"/>
        <w:gridCol w:w="393"/>
        <w:gridCol w:w="843"/>
      </w:tblGrid>
      <w:tr w:rsidR="002E56F8" w14:paraId="264D5D42" w14:textId="77777777" w:rsidTr="00BB0194">
        <w:trPr>
          <w:cantSplit/>
        </w:trPr>
        <w:tc>
          <w:tcPr>
            <w:tcW w:w="933" w:type="dxa"/>
          </w:tcPr>
          <w:p w14:paraId="2106D08F" w14:textId="77777777" w:rsidR="002E56F8" w:rsidRDefault="002E56F8" w:rsidP="00FF22C2">
            <w:pPr>
              <w:jc w:val="both"/>
              <w:rPr>
                <w:rFonts w:ascii="Garamond" w:hAnsi="Garamond"/>
              </w:rPr>
            </w:pPr>
            <w:r>
              <w:rPr>
                <w:rFonts w:ascii="Garamond" w:hAnsi="Garamond"/>
              </w:rPr>
              <w:t>17%</w:t>
            </w:r>
          </w:p>
        </w:tc>
        <w:tc>
          <w:tcPr>
            <w:tcW w:w="498" w:type="dxa"/>
          </w:tcPr>
          <w:p w14:paraId="1D7BAF7B" w14:textId="77777777" w:rsidR="002E56F8" w:rsidRDefault="002E56F8" w:rsidP="00FF22C2">
            <w:pPr>
              <w:jc w:val="both"/>
              <w:rPr>
                <w:rFonts w:ascii="Garamond" w:hAnsi="Garamond"/>
              </w:rPr>
            </w:pPr>
            <w:r>
              <w:rPr>
                <w:rFonts w:ascii="Garamond" w:hAnsi="Garamond"/>
              </w:rPr>
              <w:t>+</w:t>
            </w:r>
          </w:p>
        </w:tc>
        <w:tc>
          <w:tcPr>
            <w:tcW w:w="843" w:type="dxa"/>
          </w:tcPr>
          <w:p w14:paraId="2D07B7A2" w14:textId="77777777" w:rsidR="002E56F8" w:rsidRDefault="002E56F8" w:rsidP="00FF22C2">
            <w:pPr>
              <w:jc w:val="both"/>
              <w:rPr>
                <w:rFonts w:ascii="Garamond" w:hAnsi="Garamond"/>
              </w:rPr>
            </w:pPr>
            <w:r>
              <w:rPr>
                <w:rFonts w:ascii="Garamond" w:hAnsi="Garamond"/>
              </w:rPr>
              <w:t>18%</w:t>
            </w:r>
          </w:p>
        </w:tc>
        <w:tc>
          <w:tcPr>
            <w:tcW w:w="423" w:type="dxa"/>
          </w:tcPr>
          <w:p w14:paraId="1C1C934D" w14:textId="77777777" w:rsidR="002E56F8" w:rsidRDefault="002E56F8" w:rsidP="00FF22C2">
            <w:pPr>
              <w:jc w:val="both"/>
              <w:rPr>
                <w:rFonts w:ascii="Garamond" w:hAnsi="Garamond"/>
              </w:rPr>
            </w:pPr>
            <w:r>
              <w:rPr>
                <w:rFonts w:ascii="Garamond" w:hAnsi="Garamond"/>
              </w:rPr>
              <w:t>+</w:t>
            </w:r>
          </w:p>
        </w:tc>
        <w:tc>
          <w:tcPr>
            <w:tcW w:w="888" w:type="dxa"/>
          </w:tcPr>
          <w:p w14:paraId="0F4BB576" w14:textId="77777777" w:rsidR="002E56F8" w:rsidRDefault="002E56F8" w:rsidP="00FF22C2">
            <w:pPr>
              <w:jc w:val="both"/>
              <w:rPr>
                <w:rFonts w:ascii="Garamond" w:hAnsi="Garamond"/>
              </w:rPr>
            </w:pPr>
            <w:r>
              <w:rPr>
                <w:rFonts w:ascii="Garamond" w:hAnsi="Garamond"/>
              </w:rPr>
              <w:t>12%</w:t>
            </w:r>
          </w:p>
        </w:tc>
        <w:tc>
          <w:tcPr>
            <w:tcW w:w="393" w:type="dxa"/>
          </w:tcPr>
          <w:p w14:paraId="667D2417" w14:textId="77777777" w:rsidR="002E56F8" w:rsidRDefault="002E56F8" w:rsidP="00FF22C2">
            <w:pPr>
              <w:jc w:val="both"/>
              <w:rPr>
                <w:rFonts w:ascii="Garamond" w:hAnsi="Garamond"/>
              </w:rPr>
            </w:pPr>
            <w:r>
              <w:rPr>
                <w:rFonts w:ascii="Garamond" w:hAnsi="Garamond"/>
              </w:rPr>
              <w:t>+</w:t>
            </w:r>
          </w:p>
        </w:tc>
        <w:tc>
          <w:tcPr>
            <w:tcW w:w="813" w:type="dxa"/>
          </w:tcPr>
          <w:p w14:paraId="69DE7758" w14:textId="77777777" w:rsidR="002E56F8" w:rsidRDefault="002E56F8" w:rsidP="00FF22C2">
            <w:pPr>
              <w:jc w:val="both"/>
              <w:rPr>
                <w:rFonts w:ascii="Garamond" w:hAnsi="Garamond"/>
              </w:rPr>
            </w:pPr>
            <w:r>
              <w:rPr>
                <w:rFonts w:ascii="Garamond" w:hAnsi="Garamond"/>
              </w:rPr>
              <w:t>30%</w:t>
            </w:r>
          </w:p>
        </w:tc>
        <w:tc>
          <w:tcPr>
            <w:tcW w:w="408" w:type="dxa"/>
          </w:tcPr>
          <w:p w14:paraId="169567E1" w14:textId="77777777" w:rsidR="002E56F8" w:rsidRDefault="002E56F8" w:rsidP="00FF22C2">
            <w:pPr>
              <w:jc w:val="both"/>
              <w:rPr>
                <w:rFonts w:ascii="Garamond" w:hAnsi="Garamond"/>
              </w:rPr>
            </w:pPr>
            <w:r>
              <w:rPr>
                <w:rFonts w:ascii="Garamond" w:hAnsi="Garamond"/>
              </w:rPr>
              <w:t>+</w:t>
            </w:r>
          </w:p>
        </w:tc>
        <w:tc>
          <w:tcPr>
            <w:tcW w:w="873" w:type="dxa"/>
          </w:tcPr>
          <w:p w14:paraId="7CBECE58" w14:textId="77777777" w:rsidR="002E56F8" w:rsidRDefault="002E56F8" w:rsidP="00FF22C2">
            <w:pPr>
              <w:jc w:val="both"/>
              <w:rPr>
                <w:rFonts w:ascii="Garamond" w:hAnsi="Garamond"/>
              </w:rPr>
            </w:pPr>
            <w:r>
              <w:rPr>
                <w:rFonts w:ascii="Garamond" w:hAnsi="Garamond"/>
              </w:rPr>
              <w:t>22%</w:t>
            </w:r>
          </w:p>
        </w:tc>
        <w:tc>
          <w:tcPr>
            <w:tcW w:w="393" w:type="dxa"/>
          </w:tcPr>
          <w:p w14:paraId="3EFEFB3B" w14:textId="77777777" w:rsidR="002E56F8" w:rsidRDefault="002E56F8" w:rsidP="00FF22C2">
            <w:pPr>
              <w:jc w:val="both"/>
              <w:rPr>
                <w:rFonts w:ascii="Garamond" w:hAnsi="Garamond"/>
              </w:rPr>
            </w:pPr>
            <w:r>
              <w:rPr>
                <w:rFonts w:ascii="Garamond" w:hAnsi="Garamond"/>
              </w:rPr>
              <w:t>=</w:t>
            </w:r>
          </w:p>
        </w:tc>
        <w:tc>
          <w:tcPr>
            <w:tcW w:w="843" w:type="dxa"/>
          </w:tcPr>
          <w:p w14:paraId="56F8EA9D" w14:textId="77777777" w:rsidR="002E56F8" w:rsidRDefault="002E56F8" w:rsidP="00FF22C2">
            <w:pPr>
              <w:jc w:val="both"/>
              <w:rPr>
                <w:rFonts w:ascii="Garamond" w:hAnsi="Garamond"/>
              </w:rPr>
            </w:pPr>
            <w:r>
              <w:rPr>
                <w:rFonts w:ascii="Garamond" w:hAnsi="Garamond"/>
              </w:rPr>
              <w:t>99%</w:t>
            </w:r>
          </w:p>
        </w:tc>
      </w:tr>
    </w:tbl>
    <w:p w14:paraId="00FF66C0" w14:textId="77777777" w:rsidR="002E56F8" w:rsidRDefault="002E56F8" w:rsidP="00FF22C2">
      <w:pPr>
        <w:tabs>
          <w:tab w:val="center" w:pos="933"/>
          <w:tab w:val="right" w:pos="1296"/>
          <w:tab w:val="left" w:pos="2139"/>
          <w:tab w:val="left" w:pos="2562"/>
          <w:tab w:val="left" w:pos="3450"/>
          <w:tab w:val="left" w:pos="3843"/>
          <w:tab w:val="left" w:pos="4656"/>
          <w:tab w:val="left" w:pos="5064"/>
          <w:tab w:val="left" w:pos="5937"/>
          <w:tab w:val="left" w:pos="6330"/>
          <w:tab w:val="left" w:pos="7173"/>
        </w:tabs>
        <w:jc w:val="both"/>
        <w:rPr>
          <w:rFonts w:ascii="Garamond" w:hAnsi="Garamond"/>
        </w:rPr>
      </w:pPr>
    </w:p>
    <w:tbl>
      <w:tblPr>
        <w:tblW w:w="0" w:type="auto"/>
        <w:tblLayout w:type="fixed"/>
        <w:tblCellMar>
          <w:left w:w="113" w:type="dxa"/>
          <w:right w:w="113" w:type="dxa"/>
        </w:tblCellMar>
        <w:tblLook w:val="0000" w:firstRow="0" w:lastRow="0" w:firstColumn="0" w:lastColumn="0" w:noHBand="0" w:noVBand="0"/>
      </w:tblPr>
      <w:tblGrid>
        <w:gridCol w:w="933"/>
        <w:gridCol w:w="483"/>
        <w:gridCol w:w="843"/>
        <w:gridCol w:w="423"/>
        <w:gridCol w:w="888"/>
        <w:gridCol w:w="393"/>
        <w:gridCol w:w="813"/>
        <w:gridCol w:w="408"/>
        <w:gridCol w:w="873"/>
        <w:gridCol w:w="393"/>
        <w:gridCol w:w="843"/>
      </w:tblGrid>
      <w:tr w:rsidR="002E56F8" w14:paraId="615AA7DA" w14:textId="77777777" w:rsidTr="00BB0194">
        <w:trPr>
          <w:cantSplit/>
        </w:trPr>
        <w:tc>
          <w:tcPr>
            <w:tcW w:w="933" w:type="dxa"/>
          </w:tcPr>
          <w:p w14:paraId="611588F3" w14:textId="77777777" w:rsidR="002E56F8" w:rsidRDefault="002E56F8" w:rsidP="00FF22C2">
            <w:pPr>
              <w:jc w:val="both"/>
              <w:rPr>
                <w:rFonts w:ascii="Garamond" w:hAnsi="Garamond"/>
              </w:rPr>
            </w:pPr>
            <w:r>
              <w:rPr>
                <w:rFonts w:ascii="Garamond" w:hAnsi="Garamond"/>
              </w:rPr>
              <w:t>17%</w:t>
            </w:r>
          </w:p>
        </w:tc>
        <w:tc>
          <w:tcPr>
            <w:tcW w:w="483" w:type="dxa"/>
          </w:tcPr>
          <w:p w14:paraId="1233AAC6" w14:textId="77777777" w:rsidR="002E56F8" w:rsidRDefault="002E56F8" w:rsidP="00FF22C2">
            <w:pPr>
              <w:jc w:val="both"/>
              <w:rPr>
                <w:rFonts w:ascii="Garamond" w:hAnsi="Garamond"/>
              </w:rPr>
            </w:pPr>
            <w:r>
              <w:rPr>
                <w:rFonts w:ascii="Garamond" w:hAnsi="Garamond"/>
              </w:rPr>
              <w:t>+</w:t>
            </w:r>
          </w:p>
        </w:tc>
        <w:tc>
          <w:tcPr>
            <w:tcW w:w="843" w:type="dxa"/>
          </w:tcPr>
          <w:p w14:paraId="632B1A5C" w14:textId="77777777" w:rsidR="002E56F8" w:rsidRDefault="002E56F8" w:rsidP="00FF22C2">
            <w:pPr>
              <w:jc w:val="both"/>
              <w:rPr>
                <w:rFonts w:ascii="Garamond" w:hAnsi="Garamond"/>
              </w:rPr>
            </w:pPr>
            <w:r>
              <w:rPr>
                <w:rFonts w:ascii="Garamond" w:hAnsi="Garamond"/>
              </w:rPr>
              <w:t>18%</w:t>
            </w:r>
          </w:p>
        </w:tc>
        <w:tc>
          <w:tcPr>
            <w:tcW w:w="423" w:type="dxa"/>
          </w:tcPr>
          <w:p w14:paraId="079F309D" w14:textId="77777777" w:rsidR="002E56F8" w:rsidRDefault="002E56F8" w:rsidP="00FF22C2">
            <w:pPr>
              <w:jc w:val="both"/>
              <w:rPr>
                <w:rFonts w:ascii="Garamond" w:hAnsi="Garamond"/>
              </w:rPr>
            </w:pPr>
            <w:r>
              <w:rPr>
                <w:rFonts w:ascii="Garamond" w:hAnsi="Garamond"/>
              </w:rPr>
              <w:t>+</w:t>
            </w:r>
          </w:p>
        </w:tc>
        <w:tc>
          <w:tcPr>
            <w:tcW w:w="888" w:type="dxa"/>
          </w:tcPr>
          <w:p w14:paraId="0118ADD0" w14:textId="77777777" w:rsidR="002E56F8" w:rsidRDefault="002E56F8" w:rsidP="00FF22C2">
            <w:pPr>
              <w:jc w:val="both"/>
              <w:rPr>
                <w:rFonts w:ascii="Garamond" w:hAnsi="Garamond"/>
              </w:rPr>
            </w:pPr>
            <w:r>
              <w:rPr>
                <w:rFonts w:ascii="Garamond" w:hAnsi="Garamond"/>
              </w:rPr>
              <w:t>12%</w:t>
            </w:r>
          </w:p>
        </w:tc>
        <w:tc>
          <w:tcPr>
            <w:tcW w:w="393" w:type="dxa"/>
          </w:tcPr>
          <w:p w14:paraId="2AD0AF93" w14:textId="77777777" w:rsidR="002E56F8" w:rsidRDefault="002E56F8" w:rsidP="00FF22C2">
            <w:pPr>
              <w:jc w:val="both"/>
              <w:rPr>
                <w:rFonts w:ascii="Garamond" w:hAnsi="Garamond"/>
              </w:rPr>
            </w:pPr>
            <w:r>
              <w:rPr>
                <w:rFonts w:ascii="Garamond" w:hAnsi="Garamond"/>
              </w:rPr>
              <w:t>+</w:t>
            </w:r>
          </w:p>
        </w:tc>
        <w:tc>
          <w:tcPr>
            <w:tcW w:w="813" w:type="dxa"/>
          </w:tcPr>
          <w:p w14:paraId="22EC57EC" w14:textId="77777777" w:rsidR="002E56F8" w:rsidRDefault="002E56F8" w:rsidP="00FF22C2">
            <w:pPr>
              <w:jc w:val="both"/>
              <w:rPr>
                <w:rFonts w:ascii="Garamond" w:hAnsi="Garamond"/>
              </w:rPr>
            </w:pPr>
            <w:r>
              <w:rPr>
                <w:rFonts w:ascii="Garamond" w:hAnsi="Garamond"/>
              </w:rPr>
              <w:t>31%</w:t>
            </w:r>
          </w:p>
        </w:tc>
        <w:tc>
          <w:tcPr>
            <w:tcW w:w="408" w:type="dxa"/>
          </w:tcPr>
          <w:p w14:paraId="5FF5BC95" w14:textId="77777777" w:rsidR="002E56F8" w:rsidRDefault="002E56F8" w:rsidP="00FF22C2">
            <w:pPr>
              <w:jc w:val="both"/>
              <w:rPr>
                <w:rFonts w:ascii="Garamond" w:hAnsi="Garamond"/>
              </w:rPr>
            </w:pPr>
            <w:r>
              <w:rPr>
                <w:rFonts w:ascii="Garamond" w:hAnsi="Garamond"/>
              </w:rPr>
              <w:t>+</w:t>
            </w:r>
          </w:p>
        </w:tc>
        <w:tc>
          <w:tcPr>
            <w:tcW w:w="873" w:type="dxa"/>
          </w:tcPr>
          <w:p w14:paraId="71507907" w14:textId="77777777" w:rsidR="002E56F8" w:rsidRDefault="002E56F8" w:rsidP="00FF22C2">
            <w:pPr>
              <w:jc w:val="both"/>
              <w:rPr>
                <w:rFonts w:ascii="Garamond" w:hAnsi="Garamond"/>
              </w:rPr>
            </w:pPr>
            <w:r>
              <w:rPr>
                <w:rFonts w:ascii="Garamond" w:hAnsi="Garamond"/>
              </w:rPr>
              <w:t>22%</w:t>
            </w:r>
          </w:p>
        </w:tc>
        <w:tc>
          <w:tcPr>
            <w:tcW w:w="393" w:type="dxa"/>
          </w:tcPr>
          <w:p w14:paraId="3740026C" w14:textId="77777777" w:rsidR="002E56F8" w:rsidRDefault="002E56F8" w:rsidP="00FF22C2">
            <w:pPr>
              <w:jc w:val="both"/>
              <w:rPr>
                <w:rFonts w:ascii="Garamond" w:hAnsi="Garamond"/>
              </w:rPr>
            </w:pPr>
            <w:r>
              <w:rPr>
                <w:rFonts w:ascii="Garamond" w:hAnsi="Garamond"/>
              </w:rPr>
              <w:t>=</w:t>
            </w:r>
          </w:p>
        </w:tc>
        <w:tc>
          <w:tcPr>
            <w:tcW w:w="843" w:type="dxa"/>
          </w:tcPr>
          <w:p w14:paraId="2DA9ACE5" w14:textId="77777777" w:rsidR="002E56F8" w:rsidRDefault="002E56F8" w:rsidP="00FF22C2">
            <w:pPr>
              <w:jc w:val="both"/>
              <w:rPr>
                <w:rFonts w:ascii="Garamond" w:hAnsi="Garamond"/>
              </w:rPr>
            </w:pPr>
            <w:r>
              <w:rPr>
                <w:rFonts w:ascii="Garamond" w:hAnsi="Garamond"/>
              </w:rPr>
              <w:t>100%</w:t>
            </w:r>
          </w:p>
        </w:tc>
      </w:tr>
    </w:tbl>
    <w:p w14:paraId="6DE64E27" w14:textId="77777777" w:rsidR="002E56F8" w:rsidRDefault="002E56F8" w:rsidP="00FF22C2">
      <w:pPr>
        <w:jc w:val="both"/>
        <w:rPr>
          <w:rStyle w:val="Forte"/>
          <w:b w:val="0"/>
        </w:rPr>
      </w:pPr>
    </w:p>
    <w:p w14:paraId="375126F4" w14:textId="77777777" w:rsidR="002E56F8" w:rsidRDefault="002E56F8" w:rsidP="00FF22C2">
      <w:pPr>
        <w:jc w:val="both"/>
        <w:rPr>
          <w:rStyle w:val="Forte"/>
          <w:i/>
        </w:rPr>
      </w:pPr>
      <w:r>
        <w:rPr>
          <w:rStyle w:val="Forte"/>
          <w:i/>
        </w:rPr>
        <w:t xml:space="preserve">2.6 Fases do </w:t>
      </w:r>
      <w:r w:rsidR="00996780">
        <w:rPr>
          <w:rStyle w:val="Forte"/>
          <w:i/>
        </w:rPr>
        <w:t>M</w:t>
      </w:r>
      <w:r>
        <w:rPr>
          <w:rStyle w:val="Forte"/>
          <w:i/>
        </w:rPr>
        <w:t xml:space="preserve">étodo </w:t>
      </w:r>
      <w:r w:rsidR="00996780">
        <w:rPr>
          <w:rStyle w:val="Forte"/>
          <w:i/>
        </w:rPr>
        <w:t>E</w:t>
      </w:r>
      <w:r>
        <w:rPr>
          <w:rStyle w:val="Forte"/>
          <w:i/>
        </w:rPr>
        <w:t>statístico</w:t>
      </w:r>
    </w:p>
    <w:p w14:paraId="3F5030FD" w14:textId="77777777" w:rsidR="002E56F8" w:rsidRDefault="002E56F8" w:rsidP="00FF22C2">
      <w:pPr>
        <w:ind w:firstLine="851"/>
        <w:jc w:val="both"/>
        <w:rPr>
          <w:rFonts w:ascii="Garamond" w:hAnsi="Garamond"/>
        </w:rPr>
      </w:pPr>
    </w:p>
    <w:p w14:paraId="0274254B" w14:textId="77777777" w:rsidR="002E56F8" w:rsidRDefault="002E56F8" w:rsidP="00FF22C2">
      <w:pPr>
        <w:ind w:firstLine="851"/>
        <w:jc w:val="both"/>
        <w:rPr>
          <w:rFonts w:ascii="Garamond" w:hAnsi="Garamond"/>
        </w:rPr>
      </w:pPr>
      <w:r>
        <w:rPr>
          <w:rFonts w:ascii="Garamond" w:hAnsi="Garamond"/>
        </w:rPr>
        <w:t xml:space="preserve">O </w:t>
      </w:r>
      <w:r w:rsidR="00996780">
        <w:rPr>
          <w:rFonts w:ascii="Garamond" w:hAnsi="Garamond"/>
        </w:rPr>
        <w:t>M</w:t>
      </w:r>
      <w:r>
        <w:rPr>
          <w:rFonts w:ascii="Garamond" w:hAnsi="Garamond"/>
        </w:rPr>
        <w:t xml:space="preserve">étodo </w:t>
      </w:r>
      <w:r w:rsidR="00996780">
        <w:rPr>
          <w:rFonts w:ascii="Garamond" w:hAnsi="Garamond"/>
        </w:rPr>
        <w:t>E</w:t>
      </w:r>
      <w:r>
        <w:rPr>
          <w:rFonts w:ascii="Garamond" w:hAnsi="Garamond"/>
        </w:rPr>
        <w:t>statístico abrange as seguintes fases:</w:t>
      </w:r>
    </w:p>
    <w:p w14:paraId="3CC75762" w14:textId="77777777" w:rsidR="002E56F8" w:rsidRDefault="002E56F8" w:rsidP="00FF22C2">
      <w:pPr>
        <w:ind w:firstLine="851"/>
        <w:jc w:val="both"/>
        <w:rPr>
          <w:rFonts w:ascii="Garamond" w:hAnsi="Garamond"/>
        </w:rPr>
      </w:pPr>
    </w:p>
    <w:p w14:paraId="467019BA" w14:textId="77777777" w:rsidR="002E56F8" w:rsidRDefault="002E56F8" w:rsidP="00FF22C2">
      <w:pPr>
        <w:ind w:firstLine="851"/>
        <w:jc w:val="both"/>
        <w:rPr>
          <w:rFonts w:ascii="Garamond" w:hAnsi="Garamond"/>
          <w:b/>
        </w:rPr>
      </w:pPr>
      <w:r>
        <w:rPr>
          <w:rFonts w:ascii="Garamond" w:hAnsi="Garamond"/>
          <w:b/>
        </w:rPr>
        <w:t>a) Definição do Problema</w:t>
      </w:r>
    </w:p>
    <w:p w14:paraId="5597DE38" w14:textId="77777777" w:rsidR="002E56F8" w:rsidRDefault="002E56F8" w:rsidP="00FF22C2">
      <w:pPr>
        <w:ind w:firstLine="851"/>
        <w:jc w:val="both"/>
        <w:rPr>
          <w:rFonts w:ascii="Garamond" w:hAnsi="Garamond"/>
        </w:rPr>
      </w:pPr>
      <w:r>
        <w:rPr>
          <w:rFonts w:ascii="Garamond" w:hAnsi="Garamond"/>
        </w:rPr>
        <w:t>Consiste na:</w:t>
      </w:r>
    </w:p>
    <w:p w14:paraId="3E34E887" w14:textId="77777777" w:rsidR="002E56F8" w:rsidRDefault="002E56F8" w:rsidP="00FF22C2">
      <w:pPr>
        <w:ind w:firstLine="851"/>
        <w:jc w:val="both"/>
        <w:rPr>
          <w:rFonts w:ascii="Garamond" w:hAnsi="Garamond"/>
        </w:rPr>
      </w:pPr>
      <w:r>
        <w:rPr>
          <w:rFonts w:ascii="Garamond" w:hAnsi="Garamond"/>
        </w:rPr>
        <w:t>- formulação correta do problema;</w:t>
      </w:r>
    </w:p>
    <w:p w14:paraId="0EC96940" w14:textId="77777777" w:rsidR="002E56F8" w:rsidRDefault="002E56F8" w:rsidP="00FF22C2">
      <w:pPr>
        <w:ind w:left="993" w:hanging="142"/>
        <w:jc w:val="both"/>
        <w:rPr>
          <w:rFonts w:ascii="Garamond" w:hAnsi="Garamond"/>
        </w:rPr>
      </w:pPr>
      <w:r>
        <w:rPr>
          <w:rFonts w:ascii="Garamond" w:hAnsi="Garamond"/>
        </w:rPr>
        <w:t>- examinar outros levantamentos realizados no mesmo campo (revisão da literatura);</w:t>
      </w:r>
    </w:p>
    <w:p w14:paraId="5FD7666F" w14:textId="77777777" w:rsidR="002E56F8" w:rsidRDefault="002E56F8" w:rsidP="00FF22C2">
      <w:pPr>
        <w:ind w:left="993" w:hanging="142"/>
        <w:jc w:val="both"/>
        <w:rPr>
          <w:rFonts w:ascii="Garamond" w:hAnsi="Garamond"/>
        </w:rPr>
      </w:pPr>
      <w:r>
        <w:rPr>
          <w:rFonts w:ascii="Garamond" w:hAnsi="Garamond"/>
        </w:rPr>
        <w:t>- saber exatamente o que se pretende pesquisar definindo o problema corretamente (variáveis, população, hipóteses, etc.)</w:t>
      </w:r>
    </w:p>
    <w:p w14:paraId="65819447" w14:textId="77777777" w:rsidR="002E56F8" w:rsidRDefault="002E56F8" w:rsidP="00FF22C2">
      <w:pPr>
        <w:ind w:left="900"/>
        <w:jc w:val="both"/>
        <w:rPr>
          <w:rFonts w:ascii="Garamond" w:hAnsi="Garamond"/>
        </w:rPr>
      </w:pPr>
    </w:p>
    <w:p w14:paraId="37224D79" w14:textId="77777777" w:rsidR="002E56F8" w:rsidRDefault="002E56F8" w:rsidP="00FF22C2">
      <w:pPr>
        <w:ind w:left="1276" w:hanging="425"/>
        <w:jc w:val="both"/>
        <w:rPr>
          <w:rFonts w:ascii="Garamond" w:hAnsi="Garamond"/>
          <w:b/>
        </w:rPr>
      </w:pPr>
      <w:r>
        <w:rPr>
          <w:rFonts w:ascii="Garamond" w:hAnsi="Garamond"/>
          <w:b/>
        </w:rPr>
        <w:t>b) Planejamento</w:t>
      </w:r>
    </w:p>
    <w:p w14:paraId="3A02E117" w14:textId="77777777" w:rsidR="002E56F8" w:rsidRDefault="002E56F8" w:rsidP="00FF22C2">
      <w:pPr>
        <w:ind w:left="1276" w:hanging="425"/>
        <w:jc w:val="both"/>
        <w:rPr>
          <w:rFonts w:ascii="Garamond" w:hAnsi="Garamond"/>
        </w:rPr>
      </w:pPr>
      <w:r>
        <w:rPr>
          <w:rFonts w:ascii="Garamond" w:hAnsi="Garamond"/>
        </w:rPr>
        <w:t>Determinar o procedimento necessário para resolver o problema:</w:t>
      </w:r>
    </w:p>
    <w:p w14:paraId="1B8209CC" w14:textId="77777777" w:rsidR="002E56F8" w:rsidRDefault="002E56F8" w:rsidP="00FF22C2">
      <w:pPr>
        <w:ind w:left="851"/>
        <w:jc w:val="both"/>
        <w:rPr>
          <w:rFonts w:ascii="Garamond" w:hAnsi="Garamond"/>
        </w:rPr>
      </w:pPr>
      <w:r>
        <w:rPr>
          <w:rFonts w:ascii="Garamond" w:hAnsi="Garamond"/>
        </w:rPr>
        <w:t>- Como levantar informações;</w:t>
      </w:r>
    </w:p>
    <w:p w14:paraId="66BE93CD" w14:textId="77777777" w:rsidR="002E56F8" w:rsidRDefault="002E56F8" w:rsidP="00FF22C2">
      <w:pPr>
        <w:ind w:left="851"/>
        <w:jc w:val="both"/>
        <w:rPr>
          <w:rFonts w:ascii="Garamond" w:hAnsi="Garamond"/>
        </w:rPr>
      </w:pPr>
      <w:r>
        <w:rPr>
          <w:rFonts w:ascii="Garamond" w:hAnsi="Garamond"/>
        </w:rPr>
        <w:t>- Tipos de levantamentos: Por Censo (completo);</w:t>
      </w:r>
    </w:p>
    <w:p w14:paraId="3838FE42" w14:textId="77777777" w:rsidR="002E56F8" w:rsidRDefault="002E56F8" w:rsidP="00FF22C2">
      <w:pPr>
        <w:ind w:left="3240"/>
        <w:jc w:val="both"/>
        <w:rPr>
          <w:rFonts w:ascii="Garamond" w:hAnsi="Garamond"/>
        </w:rPr>
      </w:pPr>
      <w:r>
        <w:rPr>
          <w:rFonts w:ascii="Garamond" w:hAnsi="Garamond"/>
        </w:rPr>
        <w:t xml:space="preserve"> Por Amostragem (parcial).</w:t>
      </w:r>
    </w:p>
    <w:p w14:paraId="7D7EFB32" w14:textId="77777777" w:rsidR="002E56F8" w:rsidRDefault="002E56F8" w:rsidP="00FF22C2">
      <w:pPr>
        <w:ind w:left="851"/>
        <w:jc w:val="both"/>
        <w:rPr>
          <w:rFonts w:ascii="Garamond" w:hAnsi="Garamond"/>
        </w:rPr>
      </w:pPr>
      <w:r>
        <w:rPr>
          <w:rFonts w:ascii="Garamond" w:hAnsi="Garamond"/>
        </w:rPr>
        <w:t>- Cronograma, Custos, etc.</w:t>
      </w:r>
    </w:p>
    <w:p w14:paraId="0B77A979" w14:textId="77777777" w:rsidR="002E56F8" w:rsidRDefault="002E56F8" w:rsidP="00FF22C2">
      <w:pPr>
        <w:ind w:left="900"/>
        <w:jc w:val="both"/>
        <w:rPr>
          <w:rFonts w:ascii="Garamond" w:hAnsi="Garamond"/>
        </w:rPr>
      </w:pPr>
    </w:p>
    <w:p w14:paraId="08AD47A0" w14:textId="77777777" w:rsidR="002E56F8" w:rsidRDefault="002E56F8" w:rsidP="00FF22C2">
      <w:pPr>
        <w:ind w:left="851"/>
        <w:jc w:val="both"/>
        <w:rPr>
          <w:rFonts w:ascii="Garamond" w:hAnsi="Garamond"/>
          <w:b/>
        </w:rPr>
      </w:pPr>
      <w:r>
        <w:rPr>
          <w:rFonts w:ascii="Garamond" w:hAnsi="Garamond"/>
          <w:b/>
        </w:rPr>
        <w:t>c) Coleta ou levantamento dos dados</w:t>
      </w:r>
    </w:p>
    <w:p w14:paraId="7AA16F3B" w14:textId="77777777" w:rsidR="002E56F8" w:rsidRDefault="002E56F8" w:rsidP="00FF22C2">
      <w:pPr>
        <w:ind w:firstLine="851"/>
        <w:jc w:val="both"/>
        <w:rPr>
          <w:rFonts w:ascii="Garamond" w:hAnsi="Garamond"/>
        </w:rPr>
      </w:pPr>
      <w:r>
        <w:rPr>
          <w:rFonts w:ascii="Garamond" w:hAnsi="Garamond"/>
        </w:rPr>
        <w:t>Consiste na obtenção dos dados referentes ao trabalho que desejamos fazer.</w:t>
      </w:r>
    </w:p>
    <w:p w14:paraId="1E352DC9" w14:textId="77777777" w:rsidR="002E56F8" w:rsidRDefault="002E56F8" w:rsidP="00FF22C2">
      <w:pPr>
        <w:ind w:firstLine="851"/>
        <w:jc w:val="both"/>
        <w:rPr>
          <w:rFonts w:ascii="Garamond" w:hAnsi="Garamond"/>
        </w:rPr>
      </w:pPr>
      <w:r>
        <w:rPr>
          <w:rFonts w:ascii="Garamond" w:hAnsi="Garamond"/>
        </w:rPr>
        <w:t>A coleta pode ser: Direta</w:t>
      </w:r>
      <w:r>
        <w:rPr>
          <w:rFonts w:ascii="Garamond" w:hAnsi="Garamond"/>
        </w:rPr>
        <w:tab/>
        <w:t>- diretamente da fonte;</w:t>
      </w:r>
    </w:p>
    <w:p w14:paraId="792A3B87" w14:textId="77777777" w:rsidR="002E56F8" w:rsidRDefault="002E56F8" w:rsidP="00FF22C2">
      <w:pPr>
        <w:ind w:left="2520"/>
        <w:jc w:val="both"/>
        <w:rPr>
          <w:rFonts w:ascii="Garamond" w:hAnsi="Garamond"/>
        </w:rPr>
      </w:pPr>
      <w:r>
        <w:rPr>
          <w:rFonts w:ascii="Garamond" w:hAnsi="Garamond"/>
        </w:rPr>
        <w:t xml:space="preserve"> Indireta</w:t>
      </w:r>
      <w:r>
        <w:rPr>
          <w:rFonts w:ascii="Garamond" w:hAnsi="Garamond"/>
        </w:rPr>
        <w:tab/>
        <w:t>- feita através de outras fontes.</w:t>
      </w:r>
    </w:p>
    <w:p w14:paraId="643A9D22" w14:textId="77777777" w:rsidR="002E56F8" w:rsidRDefault="002E56F8" w:rsidP="00FF22C2">
      <w:pPr>
        <w:ind w:left="900" w:hanging="49"/>
        <w:jc w:val="both"/>
        <w:rPr>
          <w:rFonts w:ascii="Garamond" w:hAnsi="Garamond"/>
        </w:rPr>
      </w:pPr>
      <w:r>
        <w:rPr>
          <w:rFonts w:ascii="Garamond" w:hAnsi="Garamond"/>
        </w:rPr>
        <w:lastRenderedPageBreak/>
        <w:t>Os dados podem ser obtidos pela própria pessoa (primários) ou se baseia no registro de terceiros (secundários).</w:t>
      </w:r>
    </w:p>
    <w:p w14:paraId="37AAFB31" w14:textId="77777777" w:rsidR="002E56F8" w:rsidRDefault="002E56F8" w:rsidP="00FF22C2">
      <w:pPr>
        <w:ind w:left="900"/>
        <w:jc w:val="both"/>
        <w:rPr>
          <w:rFonts w:ascii="Garamond" w:hAnsi="Garamond"/>
        </w:rPr>
      </w:pPr>
    </w:p>
    <w:p w14:paraId="35735879" w14:textId="77777777" w:rsidR="002E56F8" w:rsidRDefault="002E56F8" w:rsidP="00FF22C2">
      <w:pPr>
        <w:ind w:left="900"/>
        <w:jc w:val="both"/>
        <w:rPr>
          <w:rFonts w:ascii="Garamond" w:hAnsi="Garamond"/>
          <w:b/>
        </w:rPr>
      </w:pPr>
      <w:r>
        <w:rPr>
          <w:rFonts w:ascii="Garamond" w:hAnsi="Garamond"/>
          <w:b/>
        </w:rPr>
        <w:t>d) Apuração dos Dados ou sumarização</w:t>
      </w:r>
    </w:p>
    <w:p w14:paraId="2515F359" w14:textId="77777777" w:rsidR="002E56F8" w:rsidRDefault="002E56F8" w:rsidP="00FF22C2">
      <w:pPr>
        <w:ind w:left="900" w:hanging="49"/>
        <w:jc w:val="both"/>
        <w:rPr>
          <w:rFonts w:ascii="Garamond" w:hAnsi="Garamond"/>
        </w:rPr>
      </w:pPr>
      <w:r>
        <w:rPr>
          <w:rFonts w:ascii="Garamond" w:hAnsi="Garamond"/>
        </w:rPr>
        <w:t>Consiste em resumir os dados, através de uma contagem e agrupamento. É um trabalho de coordenação e de tabulação.</w:t>
      </w:r>
    </w:p>
    <w:p w14:paraId="56256B8E" w14:textId="77777777" w:rsidR="002E56F8" w:rsidRDefault="002E56F8" w:rsidP="00FF22C2">
      <w:pPr>
        <w:ind w:firstLine="851"/>
        <w:jc w:val="both"/>
        <w:rPr>
          <w:rFonts w:ascii="Garamond" w:hAnsi="Garamond"/>
        </w:rPr>
      </w:pPr>
    </w:p>
    <w:p w14:paraId="749C18B3" w14:textId="77777777" w:rsidR="002E56F8" w:rsidRDefault="002E56F8" w:rsidP="00FF22C2">
      <w:pPr>
        <w:ind w:firstLine="851"/>
        <w:jc w:val="both"/>
        <w:rPr>
          <w:rFonts w:ascii="Garamond" w:hAnsi="Garamond"/>
        </w:rPr>
      </w:pPr>
      <w:r>
        <w:rPr>
          <w:rFonts w:ascii="Garamond" w:hAnsi="Garamond"/>
        </w:rPr>
        <w:t>Apuração: manual, mecânica, eletrônica e eletromecânica.</w:t>
      </w:r>
    </w:p>
    <w:p w14:paraId="236C7D5F" w14:textId="77777777" w:rsidR="002E56F8" w:rsidRDefault="002E56F8" w:rsidP="00FF22C2">
      <w:pPr>
        <w:ind w:left="900"/>
        <w:jc w:val="both"/>
        <w:rPr>
          <w:rFonts w:ascii="Garamond" w:hAnsi="Garamond"/>
        </w:rPr>
      </w:pPr>
    </w:p>
    <w:p w14:paraId="1412602F" w14:textId="77777777" w:rsidR="002E56F8" w:rsidRDefault="002E56F8" w:rsidP="00FF22C2">
      <w:pPr>
        <w:ind w:firstLine="851"/>
        <w:jc w:val="both"/>
        <w:rPr>
          <w:rFonts w:ascii="Garamond" w:hAnsi="Garamond"/>
          <w:b/>
        </w:rPr>
      </w:pPr>
      <w:r>
        <w:rPr>
          <w:rFonts w:ascii="Garamond" w:hAnsi="Garamond"/>
          <w:b/>
        </w:rPr>
        <w:t>e) Apresentação dos dados</w:t>
      </w:r>
    </w:p>
    <w:p w14:paraId="2000A72B" w14:textId="77777777" w:rsidR="002E56F8" w:rsidRDefault="002E56F8" w:rsidP="00FF22C2">
      <w:pPr>
        <w:ind w:firstLine="851"/>
        <w:jc w:val="both"/>
        <w:rPr>
          <w:rFonts w:ascii="Garamond" w:hAnsi="Garamond"/>
        </w:rPr>
      </w:pPr>
      <w:r>
        <w:rPr>
          <w:rFonts w:ascii="Garamond" w:hAnsi="Garamond"/>
        </w:rPr>
        <w:t>É a fase em que vamos mostrar os resultados obtidos na coleta e na organização.</w:t>
      </w:r>
    </w:p>
    <w:p w14:paraId="5419EA05" w14:textId="77777777" w:rsidR="002E56F8" w:rsidRDefault="002E56F8" w:rsidP="00FF22C2">
      <w:pPr>
        <w:ind w:firstLine="851"/>
        <w:jc w:val="both"/>
        <w:rPr>
          <w:rFonts w:ascii="Garamond" w:hAnsi="Garamond"/>
        </w:rPr>
      </w:pPr>
      <w:r>
        <w:rPr>
          <w:rFonts w:ascii="Garamond" w:hAnsi="Garamond"/>
        </w:rPr>
        <w:t>Esta apresentação pode ser:</w:t>
      </w:r>
      <w:r>
        <w:rPr>
          <w:rFonts w:ascii="Garamond" w:hAnsi="Garamond"/>
        </w:rPr>
        <w:tab/>
        <w:t>Tabular (apresentação numérica)</w:t>
      </w:r>
    </w:p>
    <w:p w14:paraId="0133B403" w14:textId="77777777" w:rsidR="002E56F8" w:rsidRDefault="002E56F8" w:rsidP="00FF22C2">
      <w:pPr>
        <w:ind w:left="3420" w:firstLine="120"/>
        <w:jc w:val="both"/>
        <w:rPr>
          <w:rFonts w:ascii="Garamond" w:hAnsi="Garamond"/>
        </w:rPr>
      </w:pPr>
      <w:r>
        <w:rPr>
          <w:rFonts w:ascii="Garamond" w:hAnsi="Garamond"/>
        </w:rPr>
        <w:t>Gráfica (apresentação geométrica)</w:t>
      </w:r>
    </w:p>
    <w:p w14:paraId="378D83AC" w14:textId="77777777" w:rsidR="002E56F8" w:rsidRDefault="002E56F8" w:rsidP="00FF22C2">
      <w:pPr>
        <w:ind w:left="900"/>
        <w:jc w:val="both"/>
        <w:rPr>
          <w:rFonts w:ascii="Garamond" w:hAnsi="Garamond"/>
          <w:b/>
        </w:rPr>
      </w:pPr>
    </w:p>
    <w:p w14:paraId="4B013A3F" w14:textId="77777777" w:rsidR="002E56F8" w:rsidRDefault="002E56F8" w:rsidP="00FF22C2">
      <w:pPr>
        <w:ind w:left="900"/>
        <w:jc w:val="both"/>
        <w:rPr>
          <w:rFonts w:ascii="Garamond" w:hAnsi="Garamond"/>
          <w:b/>
        </w:rPr>
      </w:pPr>
      <w:r>
        <w:rPr>
          <w:rFonts w:ascii="Garamond" w:hAnsi="Garamond"/>
          <w:b/>
        </w:rPr>
        <w:t>f) Análise e interpretação dos dados</w:t>
      </w:r>
    </w:p>
    <w:p w14:paraId="09246340" w14:textId="77777777" w:rsidR="002E56F8" w:rsidRDefault="002E56F8" w:rsidP="00FF22C2">
      <w:pPr>
        <w:ind w:left="900" w:hanging="49"/>
        <w:jc w:val="both"/>
        <w:rPr>
          <w:rFonts w:ascii="Garamond" w:hAnsi="Garamond"/>
        </w:rPr>
      </w:pPr>
      <w:r>
        <w:rPr>
          <w:rFonts w:ascii="Garamond" w:hAnsi="Garamond"/>
        </w:rPr>
        <w:t>É a fase mais importante e também a mais delicada. Tira conclusões que auxiliam o pesquisador a resolver seu problema.</w:t>
      </w:r>
    </w:p>
    <w:p w14:paraId="540031FD" w14:textId="77777777" w:rsidR="002E56F8" w:rsidRDefault="002E56F8" w:rsidP="00FF22C2">
      <w:pPr>
        <w:ind w:firstLine="851"/>
        <w:jc w:val="both"/>
        <w:rPr>
          <w:rFonts w:ascii="Garamond" w:hAnsi="Garamond"/>
        </w:rPr>
      </w:pPr>
    </w:p>
    <w:p w14:paraId="268AA967" w14:textId="77777777" w:rsidR="00805B2E" w:rsidRDefault="00805B2E" w:rsidP="00FF22C2">
      <w:pPr>
        <w:jc w:val="both"/>
      </w:pPr>
    </w:p>
    <w:sectPr w:rsidR="00805B2E" w:rsidSect="00805B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40D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E31747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7B15DEB"/>
    <w:multiLevelType w:val="hybridMultilevel"/>
    <w:tmpl w:val="9DCC30C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B6B64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4357328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57D71EC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669A72E3"/>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022391935">
    <w:abstractNumId w:val="6"/>
  </w:num>
  <w:num w:numId="2" w16cid:durableId="1603341847">
    <w:abstractNumId w:val="4"/>
  </w:num>
  <w:num w:numId="3" w16cid:durableId="294071943">
    <w:abstractNumId w:val="1"/>
  </w:num>
  <w:num w:numId="4" w16cid:durableId="1696231388">
    <w:abstractNumId w:val="0"/>
  </w:num>
  <w:num w:numId="5" w16cid:durableId="1397901917">
    <w:abstractNumId w:val="3"/>
  </w:num>
  <w:num w:numId="6" w16cid:durableId="1789664704">
    <w:abstractNumId w:val="5"/>
  </w:num>
  <w:num w:numId="7" w16cid:durableId="1897009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E56F8"/>
    <w:rsid w:val="00027079"/>
    <w:rsid w:val="002B44F3"/>
    <w:rsid w:val="002E56F8"/>
    <w:rsid w:val="004148C8"/>
    <w:rsid w:val="005422E3"/>
    <w:rsid w:val="006545DB"/>
    <w:rsid w:val="00805B2E"/>
    <w:rsid w:val="008E4B1B"/>
    <w:rsid w:val="00901CA3"/>
    <w:rsid w:val="00902DEC"/>
    <w:rsid w:val="00996780"/>
    <w:rsid w:val="00BE7B96"/>
    <w:rsid w:val="00FF22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6621DCF"/>
  <w15:docId w15:val="{D6F294CD-B42C-4FC8-A258-D95BC603F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6F8"/>
    <w:pPr>
      <w:spacing w:after="0" w:line="240" w:lineRule="auto"/>
    </w:pPr>
    <w:rPr>
      <w:rFonts w:ascii="Times New Roman" w:eastAsia="Times New Roman" w:hAnsi="Times New Roman" w:cs="Times New Roman"/>
      <w:sz w:val="24"/>
      <w:szCs w:val="24"/>
      <w:lang w:eastAsia="pt-BR"/>
    </w:rPr>
  </w:style>
  <w:style w:type="paragraph" w:styleId="Ttulo8">
    <w:name w:val="heading 8"/>
    <w:basedOn w:val="Normal"/>
    <w:next w:val="Normal"/>
    <w:link w:val="Ttulo8Char"/>
    <w:qFormat/>
    <w:rsid w:val="002E56F8"/>
    <w:pPr>
      <w:keepNext/>
      <w:jc w:val="center"/>
      <w:outlineLvl w:val="7"/>
    </w:pPr>
    <w:rPr>
      <w:rFonts w:ascii="Tahoma" w:hAnsi="Tahoma" w:cs="Tahoma"/>
      <w:b/>
      <w:bCs/>
      <w:i/>
      <w:iCs/>
      <w:shadow/>
      <w:color w:val="000080"/>
      <w:sz w:val="44"/>
      <w:szCs w:val="4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8Char">
    <w:name w:val="Título 8 Char"/>
    <w:basedOn w:val="Fontepargpadro"/>
    <w:link w:val="Ttulo8"/>
    <w:rsid w:val="002E56F8"/>
    <w:rPr>
      <w:rFonts w:ascii="Tahoma" w:eastAsia="Times New Roman" w:hAnsi="Tahoma" w:cs="Tahoma"/>
      <w:b/>
      <w:bCs/>
      <w:i/>
      <w:iCs/>
      <w:shadow/>
      <w:color w:val="000080"/>
      <w:sz w:val="44"/>
      <w:szCs w:val="44"/>
      <w:lang w:eastAsia="pt-BR"/>
    </w:rPr>
  </w:style>
  <w:style w:type="character" w:styleId="Forte">
    <w:name w:val="Strong"/>
    <w:basedOn w:val="Fontepargpadro"/>
    <w:qFormat/>
    <w:rsid w:val="002E56F8"/>
    <w:rPr>
      <w:b/>
    </w:rPr>
  </w:style>
  <w:style w:type="paragraph" w:styleId="Textodebalo">
    <w:name w:val="Balloon Text"/>
    <w:basedOn w:val="Normal"/>
    <w:link w:val="TextodebaloChar"/>
    <w:uiPriority w:val="99"/>
    <w:semiHidden/>
    <w:unhideWhenUsed/>
    <w:rsid w:val="00FF22C2"/>
    <w:rPr>
      <w:rFonts w:ascii="Tahoma" w:hAnsi="Tahoma" w:cs="Tahoma"/>
      <w:sz w:val="16"/>
      <w:szCs w:val="16"/>
    </w:rPr>
  </w:style>
  <w:style w:type="character" w:customStyle="1" w:styleId="TextodebaloChar">
    <w:name w:val="Texto de balão Char"/>
    <w:basedOn w:val="Fontepargpadro"/>
    <w:link w:val="Textodebalo"/>
    <w:uiPriority w:val="99"/>
    <w:semiHidden/>
    <w:rsid w:val="00FF22C2"/>
    <w:rPr>
      <w:rFonts w:ascii="Tahoma" w:eastAsia="Times New Roman" w:hAnsi="Tahoma" w:cs="Tahoma"/>
      <w:sz w:val="16"/>
      <w:szCs w:val="1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1017</Words>
  <Characters>5494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André Renner</cp:lastModifiedBy>
  <cp:revision>7</cp:revision>
  <dcterms:created xsi:type="dcterms:W3CDTF">2020-08-22T17:14:00Z</dcterms:created>
  <dcterms:modified xsi:type="dcterms:W3CDTF">2025-04-16T12:48:00Z</dcterms:modified>
</cp:coreProperties>
</file>