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UF1. Introducció a les bases de dades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NF1. Sistemes d'emmagatzemament d'informació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Base de dades Comarca</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0">
          <w:pPr>
            <w:pStyle w:val="Heading1"/>
            <w:numPr>
              <w:ilvl w:val="0"/>
              <w:numId w:val="2"/>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numPr>
          <w:ilvl w:val="0"/>
          <w:numId w:val="2"/>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b w:val="1"/>
          <w:color w:val="000080"/>
          <w:rtl w:val="0"/>
        </w:rPr>
        <w:t xml:space="preserve">UF1_NF1_A3.2_</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Cognom_Nom.pdf</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2"/>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lineRule="auto"/>
        <w:jc w:val="both"/>
        <w:rPr/>
      </w:pPr>
      <w:r w:rsidDel="00000000" w:rsidR="00000000" w:rsidRPr="00000000">
        <w:rPr>
          <w:rtl w:val="0"/>
        </w:rPr>
        <w:t xml:space="preserve">Paso 1: Verificar el registro de la red descartar cualquier problema.</w:t>
      </w:r>
    </w:p>
    <w:p w:rsidR="00000000" w:rsidDel="00000000" w:rsidP="00000000" w:rsidRDefault="00000000" w:rsidRPr="00000000" w14:paraId="00000019">
      <w:pPr>
        <w:numPr>
          <w:ilvl w:val="0"/>
          <w:numId w:val="6"/>
        </w:numPr>
        <w:spacing w:after="120" w:lineRule="auto"/>
        <w:ind w:left="720" w:hanging="360"/>
        <w:jc w:val="both"/>
        <w:rPr>
          <w:u w:val="none"/>
        </w:rPr>
      </w:pPr>
      <w:r w:rsidDel="00000000" w:rsidR="00000000" w:rsidRPr="00000000">
        <w:rPr>
          <w:rtl w:val="0"/>
        </w:rPr>
        <w:t xml:space="preserve">Para que pueda probar una red con eficacia, debe contar con el registro completo. Observe que falta determinada información en la tabla de direccionamiento. Complete la tabla de direccionamiento con la información la puerta de enlace predeterminado que falta para los switches y las PC. 1 M</w:t>
      </w:r>
    </w:p>
    <w:p w:rsidR="00000000" w:rsidDel="00000000" w:rsidP="00000000" w:rsidRDefault="00000000" w:rsidRPr="00000000" w14:paraId="0000001A">
      <w:pPr>
        <w:spacing w:after="120" w:lineRule="auto"/>
        <w:jc w:val="both"/>
        <w:rPr/>
      </w:pPr>
      <w:r w:rsidDel="00000000" w:rsidR="00000000" w:rsidRPr="00000000">
        <w:rPr>
          <w:rtl w:val="0"/>
        </w:rPr>
      </w:r>
    </w:p>
    <w:p w:rsidR="00000000" w:rsidDel="00000000" w:rsidP="00000000" w:rsidRDefault="00000000" w:rsidRPr="00000000" w14:paraId="0000001B">
      <w:pPr>
        <w:numPr>
          <w:ilvl w:val="0"/>
          <w:numId w:val="6"/>
        </w:numPr>
        <w:spacing w:after="120" w:lineRule="auto"/>
        <w:ind w:left="720" w:hanging="360"/>
        <w:jc w:val="both"/>
        <w:rPr>
          <w:u w:val="none"/>
        </w:rPr>
      </w:pPr>
      <w:r w:rsidDel="00000000" w:rsidR="00000000" w:rsidRPr="00000000">
        <w:rPr>
          <w:rtl w:val="0"/>
        </w:rPr>
        <w:t xml:space="preserve">Pruebe la conectividad a los dispositivos en la misma red. Al descartar corregir cualquier problema de acceso local, puede probar mejor la conectividad remota, con la seguridad de que la conectividad local funciona.</w:t>
      </w:r>
    </w:p>
    <w:p w:rsidR="00000000" w:rsidDel="00000000" w:rsidP="00000000" w:rsidRDefault="00000000" w:rsidRPr="00000000" w14:paraId="0000001C">
      <w:pPr>
        <w:spacing w:after="120" w:lineRule="auto"/>
        <w:ind w:left="720" w:firstLine="0"/>
        <w:jc w:val="both"/>
        <w:rPr/>
      </w:pPr>
      <w:r w:rsidDel="00000000" w:rsidR="00000000" w:rsidRPr="00000000">
        <w:rPr>
          <w:rtl w:val="0"/>
        </w:rPr>
        <w:t xml:space="preserve">Un plan de verificación puede ser tan simple como una lista de pruebas de conectividad. Use las siguientes pruebas para verificar la conectividad local y descartar cualquier problema de acceso. El primer problema ya se registró, pero debe implementar y verificar la solución durante la parte 2.</w:t>
      </w:r>
    </w:p>
    <w:p w:rsidR="00000000" w:rsidDel="00000000" w:rsidP="00000000" w:rsidRDefault="00000000" w:rsidRPr="00000000" w14:paraId="0000001D">
      <w:pPr>
        <w:spacing w:after="120" w:lineRule="auto"/>
        <w:jc w:val="both"/>
        <w:rPr/>
      </w:pPr>
      <w:r w:rsidDel="00000000" w:rsidR="00000000" w:rsidRPr="00000000">
        <w:rPr>
          <w:rtl w:val="0"/>
        </w:rPr>
      </w:r>
    </w:p>
    <w:p w:rsidR="00000000" w:rsidDel="00000000" w:rsidP="00000000" w:rsidRDefault="00000000" w:rsidRPr="00000000" w14:paraId="0000001E">
      <w:pPr>
        <w:spacing w:after="120" w:lineRule="auto"/>
        <w:jc w:val="both"/>
        <w:rPr/>
      </w:pPr>
      <w:r w:rsidDel="00000000" w:rsidR="00000000" w:rsidRPr="00000000">
        <w:rPr>
          <w:rtl w:val="0"/>
        </w:rPr>
        <w:t xml:space="preserve">Registro de prueba y verificación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realizó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PC1 a 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PC1 a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PC1 a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PC2 a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PC3 a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4 a PC22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20" w:lineRule="auto"/>
        <w:jc w:val="both"/>
        <w:rPr>
          <w:b w:val="1"/>
        </w:rPr>
      </w:pPr>
      <w:r w:rsidDel="00000000" w:rsidR="00000000" w:rsidRPr="00000000">
        <w:rPr>
          <w:b w:val="1"/>
          <w:rtl w:val="0"/>
        </w:rPr>
        <w:t xml:space="preserve">Paso 2:Determinar una solución apropiada para el problema.</w:t>
      </w:r>
    </w:p>
    <w:p w:rsidR="00000000" w:rsidDel="00000000" w:rsidP="00000000" w:rsidRDefault="00000000" w:rsidRPr="00000000" w14:paraId="00000045">
      <w:pPr>
        <w:numPr>
          <w:ilvl w:val="0"/>
          <w:numId w:val="5"/>
        </w:numPr>
        <w:spacing w:after="120" w:lineRule="auto"/>
        <w:ind w:left="720" w:hanging="360"/>
        <w:jc w:val="both"/>
        <w:rPr>
          <w:b w:val="1"/>
        </w:rPr>
      </w:pPr>
      <w:r w:rsidDel="00000000" w:rsidR="00000000" w:rsidRPr="00000000">
        <w:rPr>
          <w:b w:val="1"/>
          <w:rtl w:val="0"/>
        </w:rPr>
        <w:t xml:space="preserve">Con sus conocimientos sobre la forma en que operan las redes y sus aptitudes para configurar dispositivos, busque la causa del problema. Por ejemplo, S1 no es la causa del problema de conectividad entre PC1 y PC2. Las luces de enlace son de color verde, y ninguna configuración en el S1 provocaría que no pase el tráfico entre a PC1 y la PC2. Por lo tanto, el problema debe de estar en la PC1, en la PC2 o en ambas.</w:t>
      </w:r>
    </w:p>
    <w:p w:rsidR="00000000" w:rsidDel="00000000" w:rsidP="00000000" w:rsidRDefault="00000000" w:rsidRPr="00000000" w14:paraId="00000046">
      <w:pPr>
        <w:spacing w:after="120" w:lineRule="auto"/>
        <w:jc w:val="both"/>
        <w:rPr/>
      </w:pPr>
      <w:r w:rsidDel="00000000" w:rsidR="00000000" w:rsidRPr="00000000">
        <w:rPr>
          <w:rtl w:val="0"/>
        </w:rPr>
        <w:t xml:space="preserve">Canviar la ip del PC 1 a 192.168.10.10/24</w:t>
      </w:r>
    </w:p>
    <w:p w:rsidR="00000000" w:rsidDel="00000000" w:rsidP="00000000" w:rsidRDefault="00000000" w:rsidRPr="00000000" w14:paraId="00000047">
      <w:pPr>
        <w:spacing w:after="120" w:lineRule="auto"/>
        <w:jc w:val="both"/>
        <w:rPr/>
      </w:pPr>
      <w:r w:rsidDel="00000000" w:rsidR="00000000" w:rsidRPr="00000000">
        <w:rPr>
          <w:rtl w:val="0"/>
        </w:rPr>
      </w:r>
    </w:p>
    <w:p w:rsidR="00000000" w:rsidDel="00000000" w:rsidP="00000000" w:rsidRDefault="00000000" w:rsidRPr="00000000" w14:paraId="00000048">
      <w:pPr>
        <w:numPr>
          <w:ilvl w:val="0"/>
          <w:numId w:val="5"/>
        </w:numPr>
        <w:spacing w:after="120" w:lineRule="auto"/>
        <w:ind w:left="720" w:hanging="360"/>
        <w:jc w:val="both"/>
        <w:rPr>
          <w:b w:val="1"/>
        </w:rPr>
      </w:pPr>
      <w:r w:rsidDel="00000000" w:rsidR="00000000" w:rsidRPr="00000000">
        <w:rPr>
          <w:b w:val="1"/>
          <w:rtl w:val="0"/>
        </w:rPr>
        <w:t xml:space="preserve">Verifique el direccionamiento del dispositivo para asegurarse de que coincida con el registro de la red Por ejemplo, la dirección IP para la PC1 es incorrecta, como se verificó con el comando ipconfig</w:t>
      </w:r>
    </w:p>
    <w:p w:rsidR="00000000" w:rsidDel="00000000" w:rsidP="00000000" w:rsidRDefault="00000000" w:rsidRPr="00000000" w14:paraId="00000049">
      <w:pPr>
        <w:spacing w:after="120" w:lineRule="auto"/>
        <w:jc w:val="both"/>
        <w:rPr/>
      </w:pPr>
      <w:r w:rsidDel="00000000" w:rsidR="00000000" w:rsidRPr="00000000">
        <w:rPr/>
        <w:drawing>
          <wp:inline distB="114300" distT="114300" distL="114300" distR="114300">
            <wp:extent cx="4286250" cy="15906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86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5"/>
        </w:numPr>
        <w:spacing w:after="120" w:lineRule="auto"/>
        <w:ind w:left="720" w:hanging="360"/>
        <w:jc w:val="both"/>
        <w:rPr>
          <w:b w:val="1"/>
        </w:rPr>
      </w:pPr>
      <w:r w:rsidDel="00000000" w:rsidR="00000000" w:rsidRPr="00000000">
        <w:rPr>
          <w:b w:val="1"/>
          <w:rtl w:val="0"/>
        </w:rPr>
        <w:t xml:space="preserve">sugiera una solución con la que usted crea que se solucionará el problema y regístrela. Por ejemplo, cambiar la dirección IP de la PC1 para que coincida con el registro.</w:t>
      </w:r>
    </w:p>
    <w:p w:rsidR="00000000" w:rsidDel="00000000" w:rsidP="00000000" w:rsidRDefault="00000000" w:rsidRPr="00000000" w14:paraId="0000004B">
      <w:pPr>
        <w:spacing w:after="120" w:lineRule="auto"/>
        <w:jc w:val="both"/>
        <w:rPr/>
      </w:pPr>
      <w:r w:rsidDel="00000000" w:rsidR="00000000" w:rsidRPr="00000000">
        <w:rPr>
          <w:rtl w:val="0"/>
        </w:rPr>
        <w:t xml:space="preserve">Canviar la ip del PC 1 a 192.168.10.10/24</w:t>
      </w:r>
    </w:p>
    <w:p w:rsidR="00000000" w:rsidDel="00000000" w:rsidP="00000000" w:rsidRDefault="00000000" w:rsidRPr="00000000" w14:paraId="0000004C">
      <w:pPr>
        <w:spacing w:after="120" w:lineRule="auto"/>
        <w:jc w:val="both"/>
        <w:rPr>
          <w:b w:val="1"/>
        </w:rPr>
      </w:pPr>
      <w:r w:rsidDel="00000000" w:rsidR="00000000" w:rsidRPr="00000000">
        <w:rPr>
          <w:rtl w:val="0"/>
        </w:rPr>
      </w:r>
    </w:p>
    <w:p w:rsidR="00000000" w:rsidDel="00000000" w:rsidP="00000000" w:rsidRDefault="00000000" w:rsidRPr="00000000" w14:paraId="0000004D">
      <w:pPr>
        <w:spacing w:after="120" w:lineRule="auto"/>
        <w:jc w:val="both"/>
        <w:rPr>
          <w:b w:val="1"/>
        </w:rPr>
      </w:pPr>
      <w:r w:rsidDel="00000000" w:rsidR="00000000" w:rsidRPr="00000000">
        <w:rPr>
          <w:b w:val="1"/>
          <w:rtl w:val="0"/>
        </w:rPr>
        <w:t xml:space="preserve">Paso 2: Verificar si ahora el problema está resuelto.</w:t>
      </w:r>
    </w:p>
    <w:p w:rsidR="00000000" w:rsidDel="00000000" w:rsidP="00000000" w:rsidRDefault="00000000" w:rsidRPr="00000000" w14:paraId="0000004E">
      <w:pPr>
        <w:numPr>
          <w:ilvl w:val="0"/>
          <w:numId w:val="1"/>
        </w:numPr>
        <w:spacing w:after="120" w:lineRule="auto"/>
        <w:ind w:left="720" w:hanging="360"/>
        <w:jc w:val="both"/>
        <w:rPr>
          <w:b w:val="1"/>
        </w:rPr>
      </w:pPr>
      <w:r w:rsidDel="00000000" w:rsidR="00000000" w:rsidRPr="00000000">
        <w:rPr>
          <w:b w:val="1"/>
          <w:rtl w:val="0"/>
        </w:rPr>
        <w:t xml:space="preserve">verifique si la solución que propuso solucionó el problema realizando la prueba que usó para identificarlo. Por ejemplo, ¿la PC1 puede ahora hacer ping a la PC2?</w:t>
      </w:r>
    </w:p>
    <w:p w:rsidR="00000000" w:rsidDel="00000000" w:rsidP="00000000" w:rsidRDefault="00000000" w:rsidRPr="00000000" w14:paraId="0000004F">
      <w:pPr>
        <w:spacing w:after="120" w:lineRule="auto"/>
        <w:jc w:val="both"/>
        <w:rPr/>
      </w:pPr>
      <w:r w:rsidDel="00000000" w:rsidR="00000000" w:rsidRPr="00000000">
        <w:rPr/>
        <w:drawing>
          <wp:inline distB="114300" distT="114300" distL="114300" distR="114300">
            <wp:extent cx="5219700" cy="666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spacing w:after="120" w:lineRule="auto"/>
        <w:ind w:left="720" w:hanging="360"/>
        <w:jc w:val="both"/>
        <w:rPr>
          <w:b w:val="1"/>
        </w:rPr>
      </w:pPr>
      <w:r w:rsidDel="00000000" w:rsidR="00000000" w:rsidRPr="00000000">
        <w:rPr>
          <w:b w:val="1"/>
          <w:rtl w:val="0"/>
        </w:rPr>
        <w:t xml:space="preserve">Si el problema se solucionó, indíquelo en el registro. por ejemplo, en la tabla anterior, con colocar una simple marca de verificación en la columna “Verificado” sería suficiente.</w:t>
      </w:r>
    </w:p>
    <w:p w:rsidR="00000000" w:rsidDel="00000000" w:rsidP="00000000" w:rsidRDefault="00000000" w:rsidRPr="00000000" w14:paraId="00000051">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120" w:lineRule="auto"/>
        <w:jc w:val="both"/>
        <w:rPr>
          <w:b w:val="1"/>
        </w:rPr>
      </w:pPr>
      <w:r w:rsidDel="00000000" w:rsidR="00000000" w:rsidRPr="00000000">
        <w:rPr>
          <w:b w:val="1"/>
          <w:rtl w:val="0"/>
        </w:rPr>
        <w:t xml:space="preserve">Paso 3: Verificar si se resolvieron todos los problemas.</w:t>
      </w:r>
    </w:p>
    <w:p w:rsidR="00000000" w:rsidDel="00000000" w:rsidP="00000000" w:rsidRDefault="00000000" w:rsidRPr="00000000" w14:paraId="00000053">
      <w:pPr>
        <w:numPr>
          <w:ilvl w:val="0"/>
          <w:numId w:val="3"/>
        </w:numPr>
        <w:spacing w:after="120" w:lineRule="auto"/>
        <w:ind w:left="720" w:hanging="360"/>
        <w:jc w:val="both"/>
        <w:rPr>
          <w:b w:val="1"/>
        </w:rPr>
      </w:pPr>
      <w:r w:rsidDel="00000000" w:rsidR="00000000" w:rsidRPr="00000000">
        <w:rPr>
          <w:b w:val="1"/>
          <w:rtl w:val="0"/>
        </w:rPr>
        <w:t xml:space="preserve">Si todavía tiene un problema pendiente con una solución que aún no se implementó, vuelva al paso 1 de la parte 2.</w:t>
      </w:r>
    </w:p>
    <w:p w:rsidR="00000000" w:rsidDel="00000000" w:rsidP="00000000" w:rsidRDefault="00000000" w:rsidRPr="00000000" w14:paraId="00000054">
      <w:pPr>
        <w:spacing w:after="120" w:lineRule="auto"/>
        <w:jc w:val="both"/>
        <w:rPr/>
      </w:pPr>
      <w:r w:rsidDel="00000000" w:rsidR="00000000" w:rsidRPr="00000000">
        <w:rPr>
          <w:rtl w:val="0"/>
        </w:rPr>
      </w:r>
    </w:p>
    <w:p w:rsidR="00000000" w:rsidDel="00000000" w:rsidP="00000000" w:rsidRDefault="00000000" w:rsidRPr="00000000" w14:paraId="00000055">
      <w:pPr>
        <w:numPr>
          <w:ilvl w:val="0"/>
          <w:numId w:val="3"/>
        </w:numPr>
        <w:spacing w:after="120" w:lineRule="auto"/>
        <w:ind w:left="720" w:hanging="360"/>
        <w:jc w:val="both"/>
        <w:rPr>
          <w:b w:val="1"/>
        </w:rPr>
      </w:pPr>
      <w:r w:rsidDel="00000000" w:rsidR="00000000" w:rsidRPr="00000000">
        <w:rPr>
          <w:b w:val="1"/>
          <w:rtl w:val="0"/>
        </w:rPr>
        <w:t xml:space="preserve">Si se solucionaron todos los problemas actuales, ¿también solucionó todos los problemas de conectividad remota (por ejemplo, que la PC1 pueda hacer ping a la PC4)? Si la respuesta es negativa,, vuelva al paso 1c de la parte 1 para probar la conectividad remota.</w:t>
      </w:r>
    </w:p>
    <w:p w:rsidR="00000000" w:rsidDel="00000000" w:rsidP="00000000" w:rsidRDefault="00000000" w:rsidRPr="00000000" w14:paraId="00000056">
      <w:pPr>
        <w:spacing w:after="120" w:lineRule="auto"/>
        <w:jc w:val="both"/>
        <w:rPr/>
      </w:pPr>
      <w:r w:rsidDel="00000000" w:rsidR="00000000" w:rsidRPr="00000000">
        <w:rPr>
          <w:rtl w:val="0"/>
        </w:rPr>
        <w:t xml:space="preserve">Falta canviar la ip de gateway del pc4 de 192.168.1.1 a 192.168.11.1:</w:t>
      </w:r>
    </w:p>
    <w:p w:rsidR="00000000" w:rsidDel="00000000" w:rsidP="00000000" w:rsidRDefault="00000000" w:rsidRPr="00000000" w14:paraId="00000057">
      <w:pPr>
        <w:spacing w:after="120" w:lineRule="auto"/>
        <w:jc w:val="both"/>
        <w:rPr/>
      </w:pPr>
      <w:r w:rsidDel="00000000" w:rsidR="00000000" w:rsidRPr="00000000">
        <w:rPr/>
        <w:drawing>
          <wp:inline distB="114300" distT="114300" distL="114300" distR="114300">
            <wp:extent cx="3457575" cy="1857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57575" cy="1857375"/>
                    </a:xfrm>
                    <a:prstGeom prst="rect"/>
                    <a:ln/>
                  </pic:spPr>
                </pic:pic>
              </a:graphicData>
            </a:graphic>
          </wp:inline>
        </w:drawing>
      </w:r>
      <w:r w:rsidDel="00000000" w:rsidR="00000000" w:rsidRPr="00000000">
        <w:rPr/>
        <w:drawing>
          <wp:inline distB="114300" distT="114300" distL="114300" distR="114300">
            <wp:extent cx="3381375" cy="723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81375" cy="7239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