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UF2. Administració de dispositius de Xarxa</w:t>
            </w:r>
            <w:r w:rsidDel="00000000" w:rsidR="00000000" w:rsidRPr="00000000">
              <w:rPr>
                <w:rtl w:val="0"/>
              </w:rPr>
            </w:r>
          </w:p>
          <w:p w:rsidR="00000000" w:rsidDel="00000000" w:rsidP="00000000" w:rsidRDefault="00000000" w:rsidRPr="00000000" w14:paraId="00000004">
            <w:pPr>
              <w:spacing w:after="12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sz w:val="30"/>
                <w:szCs w:val="30"/>
                <w:rtl w:val="0"/>
              </w:rPr>
              <w:t xml:space="preserve">NF2. Protocols al switch i al router</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0F">
          <w:pPr>
            <w:pStyle w:val="Heading1"/>
            <w:numPr>
              <w:ilvl w:val="0"/>
              <w:numId w:val="3"/>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numPr>
          <w:ilvl w:val="0"/>
          <w:numId w:val="3"/>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b w:val="1"/>
          <w:color w:val="000080"/>
          <w:rtl w:val="0"/>
        </w:rPr>
        <w:t xml:space="preserve">UF2_NF2_A2.2_</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Cognom_Nom.pdf</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3"/>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xw9elts3ky6l" w:id="2"/>
      <w:bookmarkEnd w:id="2"/>
      <w:r w:rsidDel="00000000" w:rsidR="00000000" w:rsidRPr="00000000">
        <w:rPr>
          <w:rtl w:val="0"/>
        </w:rPr>
        <w:t xml:space="preserve">Packet Tracer - Configurar DHCPv4</w:t>
      </w:r>
    </w:p>
    <w:p w:rsidR="00000000" w:rsidDel="00000000" w:rsidP="00000000" w:rsidRDefault="00000000" w:rsidRPr="00000000" w14:paraId="00000018">
      <w:pPr>
        <w:pStyle w:val="Heading2"/>
        <w:spacing w:after="120" w:lineRule="auto"/>
        <w:jc w:val="both"/>
        <w:rPr/>
      </w:pPr>
      <w:bookmarkStart w:colFirst="0" w:colLast="0" w:name="_ry5f4i5ow635" w:id="3"/>
      <w:bookmarkEnd w:id="3"/>
      <w:r w:rsidDel="00000000" w:rsidR="00000000" w:rsidRPr="00000000">
        <w:rPr>
          <w:rtl w:val="0"/>
        </w:rPr>
        <w:t xml:space="preserve">Tabla de asignación de direcciones</w:t>
      </w:r>
    </w:p>
    <w:p w:rsidR="00000000" w:rsidDel="00000000" w:rsidP="00000000" w:rsidRDefault="00000000" w:rsidRPr="00000000" w14:paraId="00000019">
      <w:pPr>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rPr>
          <w:cantSplit w:val="0"/>
          <w:tblHeader w:val="0"/>
        </w:trPr>
        <w:tc>
          <w:tcPr>
            <w:shd w:fill="7991b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Dispositivo</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Interfaz</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Dirección IPv4</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Máscara de subred</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Puerta de enlace predeterminada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192.168.10.1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192.168.20.1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192.168.30.1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Servidor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192.168.20.254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192.168.20.1</w:t>
            </w:r>
          </w:p>
        </w:tc>
      </w:tr>
    </w:tbl>
    <w:p w:rsidR="00000000" w:rsidDel="00000000" w:rsidP="00000000" w:rsidRDefault="00000000" w:rsidRPr="00000000" w14:paraId="00000056">
      <w:pPr>
        <w:pStyle w:val="Heading2"/>
        <w:ind w:left="0" w:firstLine="0"/>
        <w:rPr/>
      </w:pPr>
      <w:bookmarkStart w:colFirst="0" w:colLast="0" w:name="_z9rsi68hoqut" w:id="4"/>
      <w:bookmarkEnd w:id="4"/>
      <w:r w:rsidDel="00000000" w:rsidR="00000000" w:rsidRPr="00000000">
        <w:rPr>
          <w:rtl w:val="0"/>
        </w:rPr>
        <w:t xml:space="preserve">Objetivos</w:t>
      </w:r>
    </w:p>
    <w:p w:rsidR="00000000" w:rsidDel="00000000" w:rsidP="00000000" w:rsidRDefault="00000000" w:rsidRPr="00000000" w14:paraId="00000057">
      <w:pPr>
        <w:rPr/>
      </w:pPr>
      <w:r w:rsidDel="00000000" w:rsidR="00000000" w:rsidRPr="00000000">
        <w:rPr>
          <w:rtl w:val="0"/>
        </w:rPr>
        <w:t xml:space="preserve">Parte 1: Configurar un router como servidor de DHCP</w:t>
      </w:r>
    </w:p>
    <w:p w:rsidR="00000000" w:rsidDel="00000000" w:rsidP="00000000" w:rsidRDefault="00000000" w:rsidRPr="00000000" w14:paraId="00000058">
      <w:pPr>
        <w:rPr/>
      </w:pPr>
      <w:r w:rsidDel="00000000" w:rsidR="00000000" w:rsidRPr="00000000">
        <w:rPr>
          <w:rtl w:val="0"/>
        </w:rPr>
        <w:t xml:space="preserve">Parte 2: Configurar la retransmisión de DHCP</w:t>
      </w:r>
    </w:p>
    <w:p w:rsidR="00000000" w:rsidDel="00000000" w:rsidP="00000000" w:rsidRDefault="00000000" w:rsidRPr="00000000" w14:paraId="00000059">
      <w:pPr>
        <w:rPr/>
      </w:pPr>
      <w:r w:rsidDel="00000000" w:rsidR="00000000" w:rsidRPr="00000000">
        <w:rPr>
          <w:rtl w:val="0"/>
        </w:rPr>
        <w:t xml:space="preserve">Parte 3: Configurar un router como cliente DHCP</w:t>
      </w:r>
    </w:p>
    <w:p w:rsidR="00000000" w:rsidDel="00000000" w:rsidP="00000000" w:rsidRDefault="00000000" w:rsidRPr="00000000" w14:paraId="0000005A">
      <w:pPr>
        <w:pStyle w:val="Heading2"/>
        <w:rPr/>
      </w:pPr>
      <w:bookmarkStart w:colFirst="0" w:colLast="0" w:name="_eura65eqkmlv" w:id="5"/>
      <w:bookmarkEnd w:id="5"/>
      <w:r w:rsidDel="00000000" w:rsidR="00000000" w:rsidRPr="00000000">
        <w:rPr>
          <w:rtl w:val="0"/>
        </w:rPr>
        <w:t xml:space="preserve">Situación</w:t>
      </w:r>
    </w:p>
    <w:p w:rsidR="00000000" w:rsidDel="00000000" w:rsidP="00000000" w:rsidRDefault="00000000" w:rsidRPr="00000000" w14:paraId="0000005B">
      <w:pPr>
        <w:rPr/>
      </w:pPr>
      <w:r w:rsidDel="00000000" w:rsidR="00000000" w:rsidRPr="00000000">
        <w:rPr>
          <w:rtl w:val="0"/>
        </w:rPr>
        <w:t xml:space="preserve">Como técnico de red de su empresa, tiene la tarea de configurar un router Cisco como un servidor DHCP para proporcionar una asignación dinámica de direcciones a los clientes en la red. También debe configurar el router de borde como un cliente DHCP para que reciba una dirección IP de la red ISP. Dado que el servidor está centralizado, deberá configurar los dos routers LAN para retransmitir el tráfico DHCP entre las LAN y el router que sirve como servidor DHCP.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g3kqy4y3f5nz" w:id="6"/>
      <w:bookmarkEnd w:id="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d8luwlai3xtc" w:id="7"/>
      <w:bookmarkEnd w:id="7"/>
      <w:r w:rsidDel="00000000" w:rsidR="00000000" w:rsidRPr="00000000">
        <w:rPr>
          <w:rtl w:val="0"/>
        </w:rPr>
        <w:t xml:space="preserve">Instrucciones</w:t>
      </w:r>
    </w:p>
    <w:p w:rsidR="00000000" w:rsidDel="00000000" w:rsidP="00000000" w:rsidRDefault="00000000" w:rsidRPr="00000000" w14:paraId="00000062">
      <w:pPr>
        <w:pStyle w:val="Heading3"/>
        <w:rPr/>
      </w:pPr>
      <w:bookmarkStart w:colFirst="0" w:colLast="0" w:name="_v784yytidiqz" w:id="8"/>
      <w:bookmarkEnd w:id="8"/>
      <w:r w:rsidDel="00000000" w:rsidR="00000000" w:rsidRPr="00000000">
        <w:rPr>
          <w:rtl w:val="0"/>
        </w:rPr>
        <w:t xml:space="preserve">Parte 1: Configurar un router como servidor DHCP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oqjvhd4img0l" w:id="9"/>
      <w:bookmarkEnd w:id="9"/>
      <w:r w:rsidDel="00000000" w:rsidR="00000000" w:rsidRPr="00000000">
        <w:rPr>
          <w:rtl w:val="0"/>
        </w:rPr>
        <w:t xml:space="preserve">Paso 1: Configurar las direcciones IPv4 excluidas.</w:t>
      </w:r>
    </w:p>
    <w:p w:rsidR="00000000" w:rsidDel="00000000" w:rsidP="00000000" w:rsidRDefault="00000000" w:rsidRPr="00000000" w14:paraId="00000065">
      <w:pPr>
        <w:rPr>
          <w:b w:val="1"/>
        </w:rPr>
      </w:pPr>
      <w:r w:rsidDel="00000000" w:rsidR="00000000" w:rsidRPr="00000000">
        <w:rPr>
          <w:b w:val="1"/>
          <w:rtl w:val="0"/>
        </w:rPr>
        <w:t xml:space="preserve">Configure R2 para excluir las primeras 10 direcciones de las LAN R1 y R3. Todas las demás direcciones deben estar disponibles en el conjunto de direcciones DHCP.</w:t>
      </w:r>
    </w:p>
    <w:p w:rsidR="00000000" w:rsidDel="00000000" w:rsidP="00000000" w:rsidRDefault="00000000" w:rsidRPr="00000000" w14:paraId="00000066">
      <w:pPr>
        <w:rPr>
          <w:b w:val="1"/>
        </w:rPr>
      </w:pPr>
      <w:r w:rsidDel="00000000" w:rsidR="00000000" w:rsidRPr="00000000">
        <w:rPr>
          <w:b w:val="1"/>
        </w:rPr>
        <w:drawing>
          <wp:inline distB="114300" distT="114300" distL="114300" distR="114300">
            <wp:extent cx="4248150" cy="29527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481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pStyle w:val="Heading4"/>
        <w:rPr/>
      </w:pPr>
      <w:bookmarkStart w:colFirst="0" w:colLast="0" w:name="_9v36sgdic9on" w:id="10"/>
      <w:bookmarkEnd w:id="10"/>
      <w:r w:rsidDel="00000000" w:rsidR="00000000" w:rsidRPr="00000000">
        <w:rPr>
          <w:rtl w:val="0"/>
        </w:rPr>
        <w:t xml:space="preserve">Paso 2: Cree un grupo DHCP en R2 para la LAN R1.</w:t>
      </w:r>
    </w:p>
    <w:p w:rsidR="00000000" w:rsidDel="00000000" w:rsidP="00000000" w:rsidRDefault="00000000" w:rsidRPr="00000000" w14:paraId="00000069">
      <w:pPr>
        <w:numPr>
          <w:ilvl w:val="0"/>
          <w:numId w:val="1"/>
        </w:numPr>
        <w:ind w:left="720" w:hanging="360"/>
        <w:rPr>
          <w:b w:val="1"/>
          <w:u w:val="none"/>
        </w:rPr>
      </w:pPr>
      <w:r w:rsidDel="00000000" w:rsidR="00000000" w:rsidRPr="00000000">
        <w:rPr>
          <w:b w:val="1"/>
          <w:rtl w:val="0"/>
        </w:rPr>
        <w:t xml:space="preserve">Cree un grupo de DHCP denominado R1-LAN. El nombre del grupo debe coincidir con este valor para que pueda obtener crédito por su configuración.</w:t>
      </w:r>
    </w:p>
    <w:p w:rsidR="00000000" w:rsidDel="00000000" w:rsidP="00000000" w:rsidRDefault="00000000" w:rsidRPr="00000000" w14:paraId="0000006A">
      <w:pPr>
        <w:numPr>
          <w:ilvl w:val="0"/>
          <w:numId w:val="1"/>
        </w:numPr>
        <w:ind w:left="720" w:hanging="360"/>
        <w:rPr>
          <w:b w:val="1"/>
          <w:u w:val="none"/>
        </w:rPr>
      </w:pPr>
      <w:r w:rsidDel="00000000" w:rsidR="00000000" w:rsidRPr="00000000">
        <w:rPr>
          <w:b w:val="1"/>
          <w:rtl w:val="0"/>
        </w:rPr>
        <w:t xml:space="preserve">Configure el grupo de DHCP para incluir la dirección de red, la puerta de enlace predeterminado y la dirección IP del servidor DNS.</w:t>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3552825" cy="542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28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pStyle w:val="Heading4"/>
        <w:rPr/>
      </w:pPr>
      <w:bookmarkStart w:colFirst="0" w:colLast="0" w:name="_o6mfptjanl48" w:id="11"/>
      <w:bookmarkEnd w:id="11"/>
      <w:r w:rsidDel="00000000" w:rsidR="00000000" w:rsidRPr="00000000">
        <w:rPr>
          <w:rtl w:val="0"/>
        </w:rPr>
        <w:t xml:space="preserve">Paso 3: Cree un grupo DHCP en R2 para la LAN R3.</w:t>
      </w:r>
    </w:p>
    <w:p w:rsidR="00000000" w:rsidDel="00000000" w:rsidP="00000000" w:rsidRDefault="00000000" w:rsidRPr="00000000" w14:paraId="0000006E">
      <w:pPr>
        <w:numPr>
          <w:ilvl w:val="0"/>
          <w:numId w:val="2"/>
        </w:numPr>
        <w:ind w:left="720" w:hanging="360"/>
        <w:rPr>
          <w:b w:val="1"/>
          <w:u w:val="none"/>
        </w:rPr>
      </w:pPr>
      <w:r w:rsidDel="00000000" w:rsidR="00000000" w:rsidRPr="00000000">
        <w:rPr>
          <w:b w:val="1"/>
          <w:rtl w:val="0"/>
        </w:rPr>
        <w:t xml:space="preserve">Cree un grupo de DHCP denominado R3-LAN (distingue entre mayúsculas y minúsculas).</w:t>
      </w:r>
    </w:p>
    <w:p w:rsidR="00000000" w:rsidDel="00000000" w:rsidP="00000000" w:rsidRDefault="00000000" w:rsidRPr="00000000" w14:paraId="0000006F">
      <w:pPr>
        <w:numPr>
          <w:ilvl w:val="0"/>
          <w:numId w:val="2"/>
        </w:numPr>
        <w:ind w:left="720" w:hanging="360"/>
        <w:rPr>
          <w:b w:val="1"/>
          <w:u w:val="none"/>
        </w:rPr>
      </w:pPr>
      <w:r w:rsidDel="00000000" w:rsidR="00000000" w:rsidRPr="00000000">
        <w:rPr>
          <w:b w:val="1"/>
          <w:rtl w:val="0"/>
        </w:rPr>
        <w:t xml:space="preserve">Configure el grupo de DHCP para incluir la dirección de red, la puerta de enlace predeterminado y la dirección IP del servidor DNS.</w:t>
      </w:r>
    </w:p>
    <w:p w:rsidR="00000000" w:rsidDel="00000000" w:rsidP="00000000" w:rsidRDefault="00000000" w:rsidRPr="00000000" w14:paraId="00000070">
      <w:pPr>
        <w:rPr>
          <w:b w:val="1"/>
        </w:rPr>
      </w:pPr>
      <w:r w:rsidDel="00000000" w:rsidR="00000000" w:rsidRPr="00000000">
        <w:rPr>
          <w:b w:val="1"/>
        </w:rPr>
        <w:drawing>
          <wp:inline distB="114300" distT="114300" distL="114300" distR="114300">
            <wp:extent cx="3486150" cy="51435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861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3"/>
        <w:rPr/>
      </w:pPr>
      <w:bookmarkStart w:colFirst="0" w:colLast="0" w:name="_7w7yvmnbxj0o" w:id="12"/>
      <w:bookmarkEnd w:id="12"/>
      <w:r w:rsidDel="00000000" w:rsidR="00000000" w:rsidRPr="00000000">
        <w:rPr>
          <w:rtl w:val="0"/>
        </w:rPr>
        <w:t xml:space="preserve">Parte 2: configurar el relé DHCP</w:t>
      </w:r>
    </w:p>
    <w:p w:rsidR="00000000" w:rsidDel="00000000" w:rsidP="00000000" w:rsidRDefault="00000000" w:rsidRPr="00000000" w14:paraId="00000073">
      <w:pPr>
        <w:pStyle w:val="Heading4"/>
        <w:rPr/>
      </w:pPr>
      <w:bookmarkStart w:colFirst="0" w:colLast="0" w:name="_1dqayyp4q2sp" w:id="13"/>
      <w:bookmarkEnd w:id="13"/>
      <w:r w:rsidDel="00000000" w:rsidR="00000000" w:rsidRPr="00000000">
        <w:rPr>
          <w:rtl w:val="0"/>
        </w:rPr>
        <w:t xml:space="preserve">Paso 1: configurar R1 y R3 como agente de retransmisión DHCP.</w:t>
      </w:r>
    </w:p>
    <w:p w:rsidR="00000000" w:rsidDel="00000000" w:rsidP="00000000" w:rsidRDefault="00000000" w:rsidRPr="00000000" w14:paraId="00000074">
      <w:pPr>
        <w:rPr/>
      </w:pPr>
      <w:r w:rsidDel="00000000" w:rsidR="00000000" w:rsidRPr="00000000">
        <w:rPr/>
        <w:drawing>
          <wp:inline distB="114300" distT="114300" distL="114300" distR="114300">
            <wp:extent cx="2857500" cy="31432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575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rPr/>
      </w:pPr>
      <w:bookmarkStart w:colFirst="0" w:colLast="0" w:name="_ol4qewqx5c4b" w:id="14"/>
      <w:bookmarkEnd w:id="14"/>
      <w:r w:rsidDel="00000000" w:rsidR="00000000" w:rsidRPr="00000000">
        <w:rPr>
          <w:rtl w:val="0"/>
        </w:rPr>
        <w:t xml:space="preserve">Paso 2: Configure PC1 y PC2 para recibir información de direccionamiento IP de DHCP.</w:t>
      </w:r>
    </w:p>
    <w:p w:rsidR="00000000" w:rsidDel="00000000" w:rsidP="00000000" w:rsidRDefault="00000000" w:rsidRPr="00000000" w14:paraId="00000076">
      <w:pPr>
        <w:rPr/>
      </w:pPr>
      <w:r w:rsidDel="00000000" w:rsidR="00000000" w:rsidRPr="00000000">
        <w:rPr/>
        <w:drawing>
          <wp:inline distB="114300" distT="114300" distL="114300" distR="114300">
            <wp:extent cx="2800350" cy="2857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003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rPr/>
      </w:pPr>
      <w:bookmarkStart w:colFirst="0" w:colLast="0" w:name="_lnmqwp6fw5dq" w:id="15"/>
      <w:bookmarkEnd w:id="1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rPr/>
      </w:pPr>
      <w:bookmarkStart w:colFirst="0" w:colLast="0" w:name="_j5etf2jvzs6t" w:id="16"/>
      <w:bookmarkEnd w:id="16"/>
      <w:r w:rsidDel="00000000" w:rsidR="00000000" w:rsidRPr="00000000">
        <w:rPr>
          <w:rtl w:val="0"/>
        </w:rPr>
        <w:t xml:space="preserve">Parte 3: Configurar R2 como cliente DHCP</w:t>
      </w:r>
    </w:p>
    <w:p w:rsidR="00000000" w:rsidDel="00000000" w:rsidP="00000000" w:rsidRDefault="00000000" w:rsidRPr="00000000" w14:paraId="00000079">
      <w:pPr>
        <w:pStyle w:val="Heading4"/>
        <w:rPr/>
      </w:pPr>
      <w:bookmarkStart w:colFirst="0" w:colLast="0" w:name="_dk45bkk9uxmv" w:id="17"/>
      <w:bookmarkEnd w:id="17"/>
      <w:r w:rsidDel="00000000" w:rsidR="00000000" w:rsidRPr="00000000">
        <w:rPr>
          <w:rtl w:val="0"/>
        </w:rPr>
        <w:t xml:space="preserve">Paso 1: Configurar la interfaz Gigabit Ethernet 0/1 en R2 para recibir direcciones IP de DHCP.</w:t>
      </w:r>
    </w:p>
    <w:p w:rsidR="00000000" w:rsidDel="00000000" w:rsidP="00000000" w:rsidRDefault="00000000" w:rsidRPr="00000000" w14:paraId="0000007A">
      <w:pPr>
        <w:rPr/>
      </w:pPr>
      <w:r w:rsidDel="00000000" w:rsidR="00000000" w:rsidRPr="00000000">
        <w:rPr/>
        <w:drawing>
          <wp:inline distB="114300" distT="114300" distL="114300" distR="114300">
            <wp:extent cx="3019425" cy="2667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194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4"/>
        <w:rPr/>
      </w:pPr>
      <w:bookmarkStart w:colFirst="0" w:colLast="0" w:name="_v0x3js1keoto" w:id="18"/>
      <w:bookmarkEnd w:id="18"/>
      <w:r w:rsidDel="00000000" w:rsidR="00000000" w:rsidRPr="00000000">
        <w:rPr>
          <w:rtl w:val="0"/>
        </w:rPr>
        <w:t xml:space="preserve">Paso 2: Active la interfaz.</w:t>
      </w:r>
    </w:p>
    <w:p w:rsidR="00000000" w:rsidDel="00000000" w:rsidP="00000000" w:rsidRDefault="00000000" w:rsidRPr="00000000" w14:paraId="0000007C">
      <w:pPr>
        <w:rPr>
          <w:b w:val="1"/>
        </w:rPr>
      </w:pPr>
      <w:r w:rsidDel="00000000" w:rsidR="00000000" w:rsidRPr="00000000">
        <w:rPr>
          <w:b w:val="1"/>
        </w:rPr>
        <w:drawing>
          <wp:inline distB="114300" distT="114300" distL="114300" distR="114300">
            <wp:extent cx="1543050" cy="2095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430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467350" cy="600075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67350" cy="6000750"/>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ind w:left="720"/>
    </w:pPr>
    <w:rPr>
      <w:b w:val="1"/>
      <w:color w:val="000080"/>
    </w:rPr>
  </w:style>
  <w:style w:type="paragraph" w:styleId="Heading4">
    <w:name w:val="heading 4"/>
    <w:basedOn w:val="Normal"/>
    <w:next w:val="Normal"/>
    <w:pPr>
      <w:keepNext w:val="1"/>
      <w:spacing w:after="120" w:before="120" w:lineRule="auto"/>
      <w:ind w:left="864"/>
    </w:pPr>
    <w:rPr>
      <w:b w:val="1"/>
      <w:i w:val="1"/>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4">
    <vt:lpwstr>Info 4</vt:lpwstr>
  </property>
  <property fmtid="{D5CDD505-2E9C-101B-9397-08002B2CF9AE}" pid="4" name="Info 3">
    <vt:lpwstr>Info 3</vt:lpwstr>
  </property>
  <property fmtid="{D5CDD505-2E9C-101B-9397-08002B2CF9AE}" pid="5" name="Info 2">
    <vt:lpwstr>Info 2</vt:lpwstr>
  </property>
</Properties>
</file>