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spacing w:after="120" w:lineRule="auto"/>
              <w:jc w:val="center"/>
              <w:rPr>
                <w:b w:val="1"/>
                <w:sz w:val="40"/>
                <w:szCs w:val="40"/>
              </w:rPr>
            </w:pPr>
            <w:r w:rsidDel="00000000" w:rsidR="00000000" w:rsidRPr="00000000">
              <w:rPr>
                <w:b w:val="1"/>
                <w:sz w:val="40"/>
                <w:szCs w:val="40"/>
                <w:rtl w:val="0"/>
              </w:rPr>
              <w:t xml:space="preserve">UF1. Introducció a les xarxes</w:t>
            </w:r>
          </w:p>
          <w:p w:rsidR="00000000" w:rsidDel="00000000" w:rsidP="00000000" w:rsidRDefault="00000000" w:rsidRPr="00000000" w14:paraId="00000004">
            <w:pPr>
              <w:spacing w:after="120" w:lineRule="auto"/>
              <w:jc w:val="center"/>
              <w:rPr>
                <w:b w:val="1"/>
                <w:sz w:val="40"/>
                <w:szCs w:val="40"/>
              </w:rPr>
            </w:pPr>
            <w:r w:rsidDel="00000000" w:rsidR="00000000" w:rsidRPr="00000000">
              <w:rPr>
                <w:i w:val="1"/>
                <w:sz w:val="30"/>
                <w:szCs w:val="30"/>
                <w:rtl w:val="0"/>
              </w:rPr>
              <w:t xml:space="preserve">NF1. Conceptes bàsics de xarxes i configuració inicial de dispositius</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0F">
          <w:pPr>
            <w:pStyle w:val="Heading1"/>
            <w:numPr>
              <w:ilvl w:val="0"/>
              <w:numId w:val="3"/>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numPr>
          <w:ilvl w:val="0"/>
          <w:numId w:val="3"/>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w:t>
      </w:r>
      <w:r w:rsidDel="00000000" w:rsidR="00000000" w:rsidRPr="00000000">
        <w:rPr>
          <w:b w:val="1"/>
          <w:color w:val="000080"/>
          <w:rtl w:val="0"/>
        </w:rPr>
        <w:t xml:space="preserve">2.2</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_Cognom_Nom.pdf</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3"/>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Resultat de l’activitat:</w:t>
      </w:r>
    </w:p>
    <w:p w:rsidR="00000000" w:rsidDel="00000000" w:rsidP="00000000" w:rsidRDefault="00000000" w:rsidRPr="00000000" w14:paraId="00000018">
      <w:pPr>
        <w:jc w:val="both"/>
        <w:rPr/>
      </w:pPr>
      <w:r w:rsidDel="00000000" w:rsidR="00000000" w:rsidRPr="00000000">
        <w:rPr/>
        <w:drawing>
          <wp:inline distB="114300" distT="114300" distL="114300" distR="114300">
            <wp:extent cx="6119820" cy="10541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1982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spacing w:after="120" w:lineRule="auto"/>
        <w:jc w:val="both"/>
        <w:rPr>
          <w:b w:val="1"/>
        </w:rPr>
      </w:pPr>
      <w:r w:rsidDel="00000000" w:rsidR="00000000" w:rsidRPr="00000000">
        <w:rPr>
          <w:b w:val="1"/>
          <w:rtl w:val="0"/>
        </w:rPr>
        <w:t xml:space="preserve">Paso 1: Comprobar el estado de la interfaz en este.</w:t>
      </w:r>
    </w:p>
    <w:p w:rsidR="00000000" w:rsidDel="00000000" w:rsidP="00000000" w:rsidRDefault="00000000" w:rsidRPr="00000000" w14:paraId="0000001C">
      <w:pPr>
        <w:numPr>
          <w:ilvl w:val="0"/>
          <w:numId w:val="1"/>
        </w:numPr>
        <w:spacing w:after="120" w:lineRule="auto"/>
        <w:ind w:left="720" w:hanging="360"/>
        <w:jc w:val="both"/>
        <w:rPr>
          <w:b w:val="1"/>
        </w:rPr>
      </w:pPr>
      <w:r w:rsidDel="00000000" w:rsidR="00000000" w:rsidRPr="00000000">
        <w:rPr>
          <w:b w:val="1"/>
          <w:rtl w:val="0"/>
        </w:rPr>
        <w:t xml:space="preserve">Haga clic en la ficha CLI e introduzca los siguientes comandos:</w:t>
      </w:r>
    </w:p>
    <w:p w:rsidR="00000000" w:rsidDel="00000000" w:rsidP="00000000" w:rsidRDefault="00000000" w:rsidRPr="00000000" w14:paraId="0000001D">
      <w:pPr>
        <w:spacing w:after="120" w:lineRule="auto"/>
        <w:jc w:val="both"/>
        <w:rPr>
          <w:sz w:val="20"/>
          <w:szCs w:val="20"/>
        </w:rPr>
      </w:pPr>
      <w:r w:rsidDel="00000000" w:rsidR="00000000" w:rsidRPr="00000000">
        <w:rPr>
          <w:sz w:val="20"/>
          <w:szCs w:val="20"/>
          <w:rtl w:val="0"/>
        </w:rPr>
        <w:t xml:space="preserve">Este&gt; show ip interface brief</w:t>
      </w:r>
    </w:p>
    <w:p w:rsidR="00000000" w:rsidDel="00000000" w:rsidP="00000000" w:rsidRDefault="00000000" w:rsidRPr="00000000" w14:paraId="0000001E">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Compare la salida con lo siguiente:</w:t>
      </w:r>
    </w:p>
    <w:p w:rsidR="00000000" w:rsidDel="00000000" w:rsidP="00000000" w:rsidRDefault="00000000" w:rsidRPr="00000000" w14:paraId="0000001F">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¿Interface IP-Address OK? Method Status Protocol</w:t>
      </w:r>
    </w:p>
    <w:p w:rsidR="00000000" w:rsidDel="00000000" w:rsidP="00000000" w:rsidRDefault="00000000" w:rsidRPr="00000000" w14:paraId="00000020">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GigabitEthernet0/0 172.30.1.1 YES manual up</w:t>
      </w:r>
    </w:p>
    <w:p w:rsidR="00000000" w:rsidDel="00000000" w:rsidP="00000000" w:rsidRDefault="00000000" w:rsidRPr="00000000" w14:paraId="00000021">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GigabitEthernet0/1 172.31.1.1 YES manual up</w:t>
      </w:r>
    </w:p>
    <w:p w:rsidR="00000000" w:rsidDel="00000000" w:rsidP="00000000" w:rsidRDefault="00000000" w:rsidRPr="00000000" w14:paraId="00000022">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Serial0/0/0 10.10.10.1 SÍ manual up</w:t>
      </w:r>
    </w:p>
    <w:p w:rsidR="00000000" w:rsidDel="00000000" w:rsidP="00000000" w:rsidRDefault="00000000" w:rsidRPr="00000000" w14:paraId="00000023">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Serial0/0/1 unassigned YES unset down down</w:t>
      </w:r>
    </w:p>
    <w:p w:rsidR="00000000" w:rsidDel="00000000" w:rsidP="00000000" w:rsidRDefault="00000000" w:rsidRPr="00000000" w14:paraId="00000024">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FastEthernet0/1/0 unassigned YES unset up up</w:t>
      </w:r>
    </w:p>
    <w:p w:rsidR="00000000" w:rsidDel="00000000" w:rsidP="00000000" w:rsidRDefault="00000000" w:rsidRPr="00000000" w14:paraId="00000025">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FastEthernet0/1/1 unassigned YES unset up up</w:t>
      </w:r>
    </w:p>
    <w:p w:rsidR="00000000" w:rsidDel="00000000" w:rsidP="00000000" w:rsidRDefault="00000000" w:rsidRPr="00000000" w14:paraId="00000026">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FastEthernet0/1/2 unassigned YES unset up up</w:t>
      </w:r>
    </w:p>
    <w:p w:rsidR="00000000" w:rsidDel="00000000" w:rsidP="00000000" w:rsidRDefault="00000000" w:rsidRPr="00000000" w14:paraId="00000027">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Fastethernet0/1/3 no asignado SÍ desconfigurado indefinido</w:t>
      </w:r>
    </w:p>
    <w:p w:rsidR="00000000" w:rsidDel="00000000" w:rsidP="00000000" w:rsidRDefault="00000000" w:rsidRPr="00000000" w14:paraId="00000028">
      <w:pPr>
        <w:spacing w:after="120" w:lineRule="auto"/>
        <w:ind w:left="72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Vlan1 172.29.1.1 SÍ manual up up</w:t>
      </w:r>
    </w:p>
    <w:p w:rsidR="00000000" w:rsidDel="00000000" w:rsidP="00000000" w:rsidRDefault="00000000" w:rsidRPr="00000000" w14:paraId="00000029">
      <w:pPr>
        <w:spacing w:after="120" w:lineRule="auto"/>
        <w:jc w:val="both"/>
        <w:rPr>
          <w:sz w:val="20"/>
          <w:szCs w:val="20"/>
        </w:rPr>
      </w:pPr>
      <w:r w:rsidDel="00000000" w:rsidR="00000000" w:rsidRPr="00000000">
        <w:rPr>
          <w:sz w:val="20"/>
          <w:szCs w:val="20"/>
          <w:rtl w:val="0"/>
        </w:rPr>
        <w:t xml:space="preserve">Si todo el cableado es correcto, las salidas deben coincidir.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5619750" cy="16097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97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configuració es correcta.</w:t>
      </w:r>
      <w:r w:rsidDel="00000000" w:rsidR="00000000" w:rsidRPr="00000000">
        <w:br w:type="page"/>
      </w:r>
      <w:r w:rsidDel="00000000" w:rsidR="00000000" w:rsidRPr="00000000">
        <w:rPr>
          <w:rtl w:val="0"/>
        </w:rPr>
      </w:r>
    </w:p>
    <w:p w:rsidR="00000000" w:rsidDel="00000000" w:rsidP="00000000" w:rsidRDefault="00000000" w:rsidRPr="00000000" w14:paraId="0000002C">
      <w:pPr>
        <w:spacing w:after="120" w:lineRule="auto"/>
        <w:jc w:val="both"/>
        <w:rPr>
          <w:b w:val="1"/>
        </w:rPr>
      </w:pPr>
      <w:r w:rsidDel="00000000" w:rsidR="00000000" w:rsidRPr="00000000">
        <w:rPr>
          <w:b w:val="1"/>
          <w:rtl w:val="0"/>
        </w:rPr>
        <w:t xml:space="preserve">Paso 2: Conecte dispositivos inalámbricos, portátiles y TabletPC.</w:t>
      </w:r>
    </w:p>
    <w:p w:rsidR="00000000" w:rsidDel="00000000" w:rsidP="00000000" w:rsidRDefault="00000000" w:rsidRPr="00000000" w14:paraId="0000002D">
      <w:pPr>
        <w:numPr>
          <w:ilvl w:val="0"/>
          <w:numId w:val="5"/>
        </w:numPr>
        <w:spacing w:after="120" w:lineRule="auto"/>
        <w:ind w:left="720" w:hanging="360"/>
        <w:jc w:val="both"/>
        <w:rPr>
          <w:b w:val="1"/>
        </w:rPr>
      </w:pPr>
      <w:r w:rsidDel="00000000" w:rsidR="00000000" w:rsidRPr="00000000">
        <w:rPr>
          <w:b w:val="1"/>
          <w:rtl w:val="0"/>
        </w:rPr>
        <w:t xml:space="preserve">Haga clic en el portátil y seleccione la pestaña Config. Seleccione la interfaz Wireless0 . Ponga una marca en la casilla marcada On junto a Estado del puerto. En unos segundos debería aparecer la conexión inalámbrica.</w:t>
      </w:r>
      <w:r w:rsidDel="00000000" w:rsidR="00000000" w:rsidRPr="00000000">
        <w:rPr>
          <w:rtl w:val="0"/>
        </w:rPr>
      </w:r>
    </w:p>
    <w:p w:rsidR="00000000" w:rsidDel="00000000" w:rsidP="00000000" w:rsidRDefault="00000000" w:rsidRPr="00000000" w14:paraId="0000002E">
      <w:pPr>
        <w:spacing w:after="120" w:lineRule="auto"/>
        <w:ind w:left="0" w:firstLine="0"/>
        <w:jc w:val="both"/>
        <w:rPr/>
      </w:pPr>
      <w:r w:rsidDel="00000000" w:rsidR="00000000" w:rsidRPr="00000000">
        <w:rPr>
          <w:rtl w:val="0"/>
        </w:rPr>
        <w:t xml:space="preserve">S’ha realitzat la connexió:</w:t>
      </w:r>
    </w:p>
    <w:p w:rsidR="00000000" w:rsidDel="00000000" w:rsidP="00000000" w:rsidRDefault="00000000" w:rsidRPr="00000000" w14:paraId="0000002F">
      <w:pPr>
        <w:spacing w:after="120" w:lineRule="auto"/>
        <w:jc w:val="both"/>
        <w:rPr>
          <w:b w:val="1"/>
        </w:rPr>
      </w:pPr>
      <w:r w:rsidDel="00000000" w:rsidR="00000000" w:rsidRPr="00000000">
        <w:rPr>
          <w:b w:val="1"/>
        </w:rPr>
        <w:drawing>
          <wp:inline distB="114300" distT="114300" distL="114300" distR="114300">
            <wp:extent cx="3799523" cy="89659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9523" cy="896599"/>
                    </a:xfrm>
                    <a:prstGeom prst="rect"/>
                    <a:ln/>
                  </pic:spPr>
                </pic:pic>
              </a:graphicData>
            </a:graphic>
          </wp:inline>
        </w:drawing>
      </w:r>
      <w:r w:rsidDel="00000000" w:rsidR="00000000" w:rsidRPr="00000000">
        <w:rPr>
          <w:b w:val="1"/>
        </w:rPr>
        <w:drawing>
          <wp:inline distB="114300" distT="114300" distL="114300" distR="114300">
            <wp:extent cx="1502745" cy="18675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02745" cy="18675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lineRule="auto"/>
        <w:jc w:val="both"/>
        <w:rPr>
          <w:b w:val="1"/>
        </w:rPr>
      </w:pPr>
      <w:r w:rsidDel="00000000" w:rsidR="00000000" w:rsidRPr="00000000">
        <w:rPr>
          <w:rtl w:val="0"/>
        </w:rPr>
      </w:r>
    </w:p>
    <w:p w:rsidR="00000000" w:rsidDel="00000000" w:rsidP="00000000" w:rsidRDefault="00000000" w:rsidRPr="00000000" w14:paraId="00000031">
      <w:pPr>
        <w:numPr>
          <w:ilvl w:val="0"/>
          <w:numId w:val="5"/>
        </w:numPr>
        <w:spacing w:after="120" w:lineRule="auto"/>
        <w:ind w:left="720" w:hanging="360"/>
        <w:jc w:val="both"/>
        <w:rPr>
          <w:b w:val="1"/>
        </w:rPr>
      </w:pPr>
      <w:r w:rsidDel="00000000" w:rsidR="00000000" w:rsidRPr="00000000">
        <w:rPr>
          <w:b w:val="1"/>
          <w:rtl w:val="0"/>
        </w:rPr>
        <w:t xml:space="preserve">Haga clic en la ficha Escritorio de la computadora portátil. Hagan clic en el icono del navegador web del Dock para abrir el navegado web. Escriba www.cisco.pka en el cuadro URL y haga clic en Ir. La página debe mostrar Cisco Packet Tracer.</w:t>
      </w:r>
    </w:p>
    <w:p w:rsidR="00000000" w:rsidDel="00000000" w:rsidP="00000000" w:rsidRDefault="00000000" w:rsidRPr="00000000" w14:paraId="00000032">
      <w:pPr>
        <w:spacing w:after="120" w:lineRule="auto"/>
        <w:jc w:val="both"/>
        <w:rPr/>
      </w:pPr>
      <w:r w:rsidDel="00000000" w:rsidR="00000000" w:rsidRPr="00000000">
        <w:rPr/>
        <w:drawing>
          <wp:inline distB="114300" distT="114300" distL="114300" distR="114300">
            <wp:extent cx="6119820" cy="16383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1982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lineRule="auto"/>
        <w:jc w:val="both"/>
        <w:rPr/>
      </w:pPr>
      <w:r w:rsidDel="00000000" w:rsidR="00000000" w:rsidRPr="00000000">
        <w:rPr>
          <w:rtl w:val="0"/>
        </w:rPr>
      </w:r>
    </w:p>
    <w:p w:rsidR="00000000" w:rsidDel="00000000" w:rsidP="00000000" w:rsidRDefault="00000000" w:rsidRPr="00000000" w14:paraId="00000034">
      <w:pPr>
        <w:numPr>
          <w:ilvl w:val="0"/>
          <w:numId w:val="5"/>
        </w:numPr>
        <w:spacing w:after="120" w:lineRule="auto"/>
        <w:ind w:left="720" w:hanging="360"/>
        <w:jc w:val="both"/>
        <w:rPr>
          <w:b w:val="1"/>
        </w:rPr>
      </w:pPr>
      <w:r w:rsidDel="00000000" w:rsidR="00000000" w:rsidRPr="00000000">
        <w:rPr>
          <w:b w:val="1"/>
          <w:rtl w:val="0"/>
        </w:rPr>
        <w:t xml:space="preserve">Haga clic en TabletPC y seleccione la pestaña Config. Seleccione la interfaz Wireless0 . Ponga una marca en la casilla marcada On junto a Estado del puerto. En unos segundos debería aparecer la conexión inalámbrica.</w:t>
      </w:r>
    </w:p>
    <w:p w:rsidR="00000000" w:rsidDel="00000000" w:rsidP="00000000" w:rsidRDefault="00000000" w:rsidRPr="00000000" w14:paraId="00000035">
      <w:pPr>
        <w:spacing w:after="120" w:lineRule="auto"/>
        <w:jc w:val="both"/>
        <w:rPr/>
      </w:pPr>
      <w:r w:rsidDel="00000000" w:rsidR="00000000" w:rsidRPr="00000000">
        <w:rPr/>
        <w:drawing>
          <wp:inline distB="114300" distT="114300" distL="114300" distR="114300">
            <wp:extent cx="4914900" cy="120015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14900" cy="1200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5"/>
        </w:numPr>
        <w:spacing w:after="120" w:lineRule="auto"/>
        <w:ind w:left="720" w:hanging="360"/>
        <w:jc w:val="both"/>
        <w:rPr>
          <w:b w:val="1"/>
        </w:rPr>
      </w:pPr>
      <w:r w:rsidDel="00000000" w:rsidR="00000000" w:rsidRPr="00000000">
        <w:rPr>
          <w:b w:val="1"/>
          <w:rtl w:val="0"/>
        </w:rPr>
        <w:t xml:space="preserve">Repita los pasos del paso 2b para comprobar que se muestra la página.</w:t>
      </w:r>
    </w:p>
    <w:p w:rsidR="00000000" w:rsidDel="00000000" w:rsidP="00000000" w:rsidRDefault="00000000" w:rsidRPr="00000000" w14:paraId="00000037">
      <w:pPr>
        <w:spacing w:after="120" w:lineRule="auto"/>
        <w:jc w:val="both"/>
        <w:rPr/>
      </w:pPr>
      <w:r w:rsidDel="00000000" w:rsidR="00000000" w:rsidRPr="00000000">
        <w:rPr/>
        <w:drawing>
          <wp:inline distB="114300" distT="114300" distL="114300" distR="114300">
            <wp:extent cx="4991100" cy="268605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911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lineRule="auto"/>
        <w:jc w:val="both"/>
        <w:rPr>
          <w:b w:val="1"/>
        </w:rPr>
      </w:pPr>
      <w:r w:rsidDel="00000000" w:rsidR="00000000" w:rsidRPr="00000000">
        <w:rPr>
          <w:rtl w:val="0"/>
        </w:rPr>
      </w:r>
    </w:p>
    <w:p w:rsidR="00000000" w:rsidDel="00000000" w:rsidP="00000000" w:rsidRDefault="00000000" w:rsidRPr="00000000" w14:paraId="00000039">
      <w:pPr>
        <w:spacing w:after="120" w:lineRule="auto"/>
        <w:jc w:val="both"/>
        <w:rPr>
          <w:b w:val="1"/>
        </w:rPr>
      </w:pPr>
      <w:r w:rsidDel="00000000" w:rsidR="00000000" w:rsidRPr="00000000">
        <w:rPr>
          <w:b w:val="1"/>
          <w:rtl w:val="0"/>
        </w:rPr>
        <w:t xml:space="preserve">Paso 3: Cambie el método de acceso de la TabletPC.</w:t>
      </w:r>
    </w:p>
    <w:p w:rsidR="00000000" w:rsidDel="00000000" w:rsidP="00000000" w:rsidRDefault="00000000" w:rsidRPr="00000000" w14:paraId="0000003A">
      <w:pPr>
        <w:numPr>
          <w:ilvl w:val="0"/>
          <w:numId w:val="2"/>
        </w:numPr>
        <w:spacing w:after="120" w:lineRule="auto"/>
        <w:ind w:left="720" w:hanging="360"/>
        <w:jc w:val="both"/>
        <w:rPr>
          <w:b w:val="1"/>
        </w:rPr>
      </w:pPr>
      <w:r w:rsidDel="00000000" w:rsidR="00000000" w:rsidRPr="00000000">
        <w:rPr>
          <w:b w:val="1"/>
          <w:rtl w:val="0"/>
        </w:rPr>
        <w:t xml:space="preserve">Haga clic en TabletPC y seleccione la pestañaConfig. Seleccione la interfaz Wireless0 . Desmarque la casilla On junto a Estado del puerto. Ahora debería ser claro y la conexión inalámbrica se caerá.</w:t>
      </w:r>
    </w:p>
    <w:p w:rsidR="00000000" w:rsidDel="00000000" w:rsidP="00000000" w:rsidRDefault="00000000" w:rsidRPr="00000000" w14:paraId="0000003B">
      <w:pPr>
        <w:spacing w:after="120" w:lineRule="auto"/>
        <w:jc w:val="both"/>
        <w:rPr/>
      </w:pPr>
      <w:r w:rsidDel="00000000" w:rsidR="00000000" w:rsidRPr="00000000">
        <w:rPr/>
        <w:drawing>
          <wp:inline distB="114300" distT="114300" distL="114300" distR="114300">
            <wp:extent cx="4953000" cy="12192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53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120" w:lineRule="auto"/>
        <w:ind w:left="720" w:hanging="360"/>
        <w:jc w:val="both"/>
        <w:rPr>
          <w:b w:val="1"/>
        </w:rPr>
      </w:pPr>
      <w:r w:rsidDel="00000000" w:rsidR="00000000" w:rsidRPr="00000000">
        <w:rPr>
          <w:b w:val="1"/>
          <w:rtl w:val="0"/>
        </w:rPr>
        <w:t xml:space="preserve">Haga clic en la interfaz 3G/4G Cell1. Ponga una marca en la casilla marcada On junto a Estado del puerto. Dentro de unos segundos debería aparecer la conexión celular.</w:t>
      </w:r>
    </w:p>
    <w:p w:rsidR="00000000" w:rsidDel="00000000" w:rsidP="00000000" w:rsidRDefault="00000000" w:rsidRPr="00000000" w14:paraId="0000003D">
      <w:pPr>
        <w:spacing w:after="120" w:lineRule="auto"/>
        <w:jc w:val="both"/>
        <w:rPr/>
      </w:pPr>
      <w:r w:rsidDel="00000000" w:rsidR="00000000" w:rsidRPr="00000000">
        <w:rPr/>
        <w:drawing>
          <wp:inline distB="114300" distT="114300" distL="114300" distR="114300">
            <wp:extent cx="4914900" cy="1743075"/>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149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numPr>
          <w:ilvl w:val="0"/>
          <w:numId w:val="2"/>
        </w:numPr>
        <w:spacing w:after="120" w:lineRule="auto"/>
        <w:ind w:left="720" w:hanging="360"/>
        <w:jc w:val="both"/>
        <w:rPr>
          <w:b w:val="1"/>
        </w:rPr>
      </w:pPr>
      <w:r w:rsidDel="00000000" w:rsidR="00000000" w:rsidRPr="00000000">
        <w:rPr>
          <w:b w:val="1"/>
          <w:rtl w:val="0"/>
        </w:rPr>
        <w:t xml:space="preserve">Repita el proceso de verificación del acceso web.</w:t>
      </w:r>
    </w:p>
    <w:p w:rsidR="00000000" w:rsidDel="00000000" w:rsidP="00000000" w:rsidRDefault="00000000" w:rsidRPr="00000000" w14:paraId="00000040">
      <w:pPr>
        <w:spacing w:after="120" w:lineRule="auto"/>
        <w:jc w:val="both"/>
        <w:rPr/>
      </w:pPr>
      <w:r w:rsidDel="00000000" w:rsidR="00000000" w:rsidRPr="00000000">
        <w:rPr/>
        <w:drawing>
          <wp:inline distB="114300" distT="114300" distL="114300" distR="114300">
            <wp:extent cx="4419600" cy="19431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19600" cy="1943100"/>
                    </a:xfrm>
                    <a:prstGeom prst="rect"/>
                    <a:ln/>
                  </pic:spPr>
                </pic:pic>
              </a:graphicData>
            </a:graphic>
          </wp:inline>
        </w:drawing>
      </w:r>
      <w:r w:rsidDel="00000000" w:rsidR="00000000" w:rsidRPr="00000000">
        <w:rPr>
          <w:rtl w:val="0"/>
        </w:rPr>
      </w:r>
    </w:p>
    <w:sectPr>
      <w:headerReference r:id="rId16" w:type="default"/>
      <w:footerReference r:id="rId17"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